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3CECC2" w14:textId="77777777" w:rsidR="00815B65" w:rsidRPr="00656BBC" w:rsidRDefault="00815B65" w:rsidP="00656BBC">
      <w:pPr>
        <w:spacing w:after="0" w:line="240" w:lineRule="auto"/>
        <w:contextualSpacing/>
        <w:rPr>
          <w:rFonts w:ascii="Times New Roman" w:hAnsi="Times New Roman"/>
          <w:b/>
          <w:sz w:val="28"/>
          <w:szCs w:val="28"/>
          <w:lang w:eastAsia="ro-RO"/>
        </w:rPr>
      </w:pPr>
      <w:r w:rsidRPr="00656BBC">
        <w:rPr>
          <w:rFonts w:ascii="Times New Roman" w:hAnsi="Times New Roman"/>
          <w:b/>
          <w:sz w:val="28"/>
          <w:szCs w:val="28"/>
          <w:lang w:eastAsia="ro-RO"/>
        </w:rPr>
        <w:t>ROMANIA                                                                                                   Proiect</w:t>
      </w:r>
    </w:p>
    <w:p w14:paraId="6B53D113" w14:textId="77777777" w:rsidR="00815B65" w:rsidRPr="00656BBC" w:rsidRDefault="00815B65" w:rsidP="00656BBC">
      <w:pPr>
        <w:spacing w:after="0" w:line="240" w:lineRule="auto"/>
        <w:contextualSpacing/>
        <w:rPr>
          <w:rFonts w:ascii="Times New Roman" w:hAnsi="Times New Roman"/>
          <w:b/>
          <w:sz w:val="28"/>
          <w:szCs w:val="28"/>
          <w:lang w:eastAsia="ro-RO"/>
        </w:rPr>
      </w:pPr>
      <w:r w:rsidRPr="00656BBC">
        <w:rPr>
          <w:rFonts w:ascii="Times New Roman" w:hAnsi="Times New Roman"/>
          <w:b/>
          <w:sz w:val="28"/>
          <w:szCs w:val="28"/>
          <w:lang w:eastAsia="ro-RO"/>
        </w:rPr>
        <w:t xml:space="preserve">JUDETUL VRANCEA </w:t>
      </w:r>
      <w:r w:rsidRPr="00656BBC">
        <w:rPr>
          <w:rFonts w:ascii="Times New Roman" w:hAnsi="Times New Roman"/>
          <w:b/>
          <w:sz w:val="28"/>
          <w:szCs w:val="28"/>
          <w:lang w:eastAsia="ro-RO"/>
        </w:rPr>
        <w:tab/>
      </w:r>
      <w:r w:rsidRPr="00656BBC">
        <w:rPr>
          <w:rFonts w:ascii="Times New Roman" w:hAnsi="Times New Roman"/>
          <w:b/>
          <w:sz w:val="28"/>
          <w:szCs w:val="28"/>
          <w:lang w:eastAsia="ro-RO"/>
        </w:rPr>
        <w:tab/>
      </w:r>
      <w:r w:rsidRPr="00656BBC">
        <w:rPr>
          <w:rFonts w:ascii="Times New Roman" w:hAnsi="Times New Roman"/>
          <w:b/>
          <w:sz w:val="28"/>
          <w:szCs w:val="28"/>
          <w:lang w:eastAsia="ro-RO"/>
        </w:rPr>
        <w:tab/>
      </w:r>
      <w:r w:rsidRPr="00656BBC">
        <w:rPr>
          <w:rFonts w:ascii="Times New Roman" w:hAnsi="Times New Roman"/>
          <w:b/>
          <w:sz w:val="28"/>
          <w:szCs w:val="28"/>
          <w:lang w:eastAsia="ro-RO"/>
        </w:rPr>
        <w:tab/>
      </w:r>
      <w:r w:rsidRPr="00656BBC">
        <w:rPr>
          <w:rFonts w:ascii="Times New Roman" w:hAnsi="Times New Roman"/>
          <w:b/>
          <w:sz w:val="28"/>
          <w:szCs w:val="28"/>
          <w:lang w:eastAsia="ro-RO"/>
        </w:rPr>
        <w:tab/>
      </w:r>
    </w:p>
    <w:p w14:paraId="0988B6D3" w14:textId="77777777" w:rsidR="00815B65" w:rsidRPr="00656BBC" w:rsidRDefault="00815B65" w:rsidP="00656BBC">
      <w:pPr>
        <w:spacing w:after="0" w:line="240" w:lineRule="auto"/>
        <w:contextualSpacing/>
        <w:rPr>
          <w:rFonts w:ascii="Times New Roman" w:hAnsi="Times New Roman"/>
          <w:b/>
          <w:sz w:val="28"/>
          <w:szCs w:val="28"/>
          <w:lang w:eastAsia="ro-RO"/>
        </w:rPr>
      </w:pPr>
      <w:r w:rsidRPr="00656BBC">
        <w:rPr>
          <w:rFonts w:ascii="Times New Roman" w:hAnsi="Times New Roman"/>
          <w:b/>
          <w:sz w:val="28"/>
          <w:szCs w:val="28"/>
          <w:lang w:eastAsia="ro-RO"/>
        </w:rPr>
        <w:t>CONSILIUL LOCAL AL COMUNEI/ORASULUI/MUNICIPIULUI</w:t>
      </w:r>
    </w:p>
    <w:p w14:paraId="11DD8B7D" w14:textId="77777777" w:rsidR="00815B65" w:rsidRDefault="00815B65" w:rsidP="00F30B3F">
      <w:pPr>
        <w:spacing w:after="0" w:line="240" w:lineRule="auto"/>
        <w:ind w:left="2880" w:firstLine="720"/>
        <w:contextualSpacing/>
        <w:rPr>
          <w:rFonts w:ascii="Times New Roman" w:hAnsi="Times New Roman"/>
          <w:b/>
          <w:sz w:val="28"/>
          <w:szCs w:val="28"/>
        </w:rPr>
      </w:pPr>
    </w:p>
    <w:p w14:paraId="3AF82F9A" w14:textId="6980EBA8" w:rsidR="00CB37F3" w:rsidRPr="000A31BA" w:rsidRDefault="00CB37F3" w:rsidP="00F30B3F">
      <w:pPr>
        <w:spacing w:after="0" w:line="240" w:lineRule="auto"/>
        <w:ind w:left="2880" w:firstLine="720"/>
        <w:contextualSpacing/>
        <w:rPr>
          <w:rFonts w:ascii="Times New Roman" w:hAnsi="Times New Roman"/>
          <w:b/>
          <w:bCs/>
          <w:sz w:val="24"/>
          <w:szCs w:val="24"/>
        </w:rPr>
      </w:pPr>
      <w:r w:rsidRPr="000A31BA">
        <w:rPr>
          <w:rFonts w:ascii="Times New Roman" w:hAnsi="Times New Roman"/>
          <w:b/>
          <w:bCs/>
          <w:sz w:val="24"/>
          <w:szCs w:val="24"/>
        </w:rPr>
        <w:t>Anexa nr. 1</w:t>
      </w:r>
    </w:p>
    <w:p w14:paraId="5E46F53E" w14:textId="06C1C64A" w:rsidR="00CB37F3" w:rsidRPr="000A31BA" w:rsidRDefault="007A61C6" w:rsidP="00636A6E">
      <w:pPr>
        <w:spacing w:after="0" w:line="240" w:lineRule="auto"/>
        <w:contextualSpacing/>
        <w:jc w:val="both"/>
        <w:rPr>
          <w:rFonts w:ascii="Times New Roman" w:hAnsi="Times New Roman"/>
          <w:b/>
          <w:bCs/>
          <w:sz w:val="24"/>
          <w:szCs w:val="24"/>
        </w:rPr>
      </w:pPr>
      <w:r w:rsidRPr="000A31BA">
        <w:rPr>
          <w:rFonts w:ascii="Times New Roman" w:hAnsi="Times New Roman"/>
          <w:b/>
          <w:bCs/>
          <w:sz w:val="24"/>
          <w:szCs w:val="24"/>
        </w:rPr>
        <w:t>L</w:t>
      </w:r>
      <w:r w:rsidR="00CB37F3" w:rsidRPr="000A31BA">
        <w:rPr>
          <w:rFonts w:ascii="Times New Roman" w:hAnsi="Times New Roman"/>
          <w:b/>
          <w:bCs/>
          <w:sz w:val="24"/>
          <w:szCs w:val="24"/>
        </w:rPr>
        <w:t>a</w:t>
      </w:r>
      <w:r w:rsidRPr="000A31BA">
        <w:rPr>
          <w:rFonts w:ascii="Times New Roman" w:hAnsi="Times New Roman"/>
          <w:b/>
          <w:bCs/>
          <w:sz w:val="24"/>
          <w:szCs w:val="24"/>
        </w:rPr>
        <w:t xml:space="preserve"> Hotararea Consiliului </w:t>
      </w:r>
      <w:r w:rsidR="00CB2C28" w:rsidRPr="000A31BA">
        <w:rPr>
          <w:rFonts w:ascii="Times New Roman" w:hAnsi="Times New Roman"/>
          <w:b/>
          <w:bCs/>
          <w:sz w:val="24"/>
          <w:szCs w:val="24"/>
        </w:rPr>
        <w:t>L</w:t>
      </w:r>
      <w:r w:rsidRPr="000A31BA">
        <w:rPr>
          <w:rFonts w:ascii="Times New Roman" w:hAnsi="Times New Roman"/>
          <w:b/>
          <w:bCs/>
          <w:sz w:val="24"/>
          <w:szCs w:val="24"/>
        </w:rPr>
        <w:t>ocal al comunei/ orasului /</w:t>
      </w:r>
      <w:r w:rsidR="00100CFB" w:rsidRPr="000A31BA">
        <w:rPr>
          <w:rFonts w:ascii="Times New Roman" w:hAnsi="Times New Roman"/>
          <w:b/>
          <w:bCs/>
          <w:sz w:val="24"/>
          <w:szCs w:val="24"/>
        </w:rPr>
        <w:t xml:space="preserve"> municipiului </w:t>
      </w:r>
      <w:r w:rsidR="00CB37F3" w:rsidRPr="000A31BA">
        <w:rPr>
          <w:rFonts w:ascii="Times New Roman" w:hAnsi="Times New Roman"/>
          <w:b/>
          <w:bCs/>
          <w:sz w:val="24"/>
          <w:szCs w:val="24"/>
        </w:rPr>
        <w:t xml:space="preserve"> nr. ....</w:t>
      </w:r>
      <w:r w:rsidR="00100CFB" w:rsidRPr="000A31BA">
        <w:rPr>
          <w:rFonts w:ascii="Times New Roman" w:hAnsi="Times New Roman"/>
          <w:b/>
          <w:bCs/>
          <w:sz w:val="24"/>
          <w:szCs w:val="24"/>
        </w:rPr>
        <w:t>..</w:t>
      </w:r>
      <w:r w:rsidR="00CB37F3" w:rsidRPr="000A31BA">
        <w:rPr>
          <w:rFonts w:ascii="Times New Roman" w:hAnsi="Times New Roman"/>
          <w:b/>
          <w:bCs/>
          <w:sz w:val="24"/>
          <w:szCs w:val="24"/>
        </w:rPr>
        <w:t>.../.</w:t>
      </w:r>
      <w:r w:rsidR="00100CFB" w:rsidRPr="000A31BA">
        <w:rPr>
          <w:rFonts w:ascii="Times New Roman" w:hAnsi="Times New Roman"/>
          <w:b/>
          <w:bCs/>
          <w:sz w:val="24"/>
          <w:szCs w:val="24"/>
        </w:rPr>
        <w:t>.....</w:t>
      </w:r>
      <w:r w:rsidR="00CB37F3" w:rsidRPr="000A31BA">
        <w:rPr>
          <w:rFonts w:ascii="Times New Roman" w:hAnsi="Times New Roman"/>
          <w:b/>
          <w:bCs/>
          <w:sz w:val="24"/>
          <w:szCs w:val="24"/>
        </w:rPr>
        <w:t>.......2023</w:t>
      </w:r>
    </w:p>
    <w:p w14:paraId="3BF0084D" w14:textId="77777777" w:rsidR="00CB37F3" w:rsidRDefault="00CB37F3" w:rsidP="00CB37F3">
      <w:pPr>
        <w:jc w:val="both"/>
        <w:rPr>
          <w:b/>
          <w:bCs/>
          <w:sz w:val="28"/>
          <w:szCs w:val="28"/>
        </w:rPr>
      </w:pPr>
    </w:p>
    <w:p w14:paraId="45D5A1CE" w14:textId="77777777" w:rsidR="000476B7" w:rsidRPr="008C7A86" w:rsidRDefault="000476B7" w:rsidP="000476B7">
      <w:pPr>
        <w:spacing w:before="120" w:after="120" w:line="240" w:lineRule="auto"/>
        <w:jc w:val="center"/>
        <w:rPr>
          <w:rFonts w:ascii="Arial" w:hAnsi="Arial" w:cs="Arial"/>
          <w:b/>
          <w:sz w:val="60"/>
        </w:rPr>
      </w:pPr>
      <w:r w:rsidRPr="008C7A86">
        <w:rPr>
          <w:rFonts w:ascii="Arial" w:hAnsi="Arial" w:cs="Arial"/>
          <w:b/>
          <w:noProof/>
          <w:sz w:val="60"/>
          <w:lang w:val="en-US"/>
        </w:rPr>
        <mc:AlternateContent>
          <mc:Choice Requires="wps">
            <w:drawing>
              <wp:anchor distT="0" distB="0" distL="114300" distR="114300" simplePos="0" relativeHeight="251645952" behindDoc="0" locked="0" layoutInCell="1" allowOverlap="1" wp14:anchorId="3D9F0A34" wp14:editId="0F900E69">
                <wp:simplePos x="0" y="0"/>
                <wp:positionH relativeFrom="column">
                  <wp:posOffset>34925</wp:posOffset>
                </wp:positionH>
                <wp:positionV relativeFrom="paragraph">
                  <wp:posOffset>165735</wp:posOffset>
                </wp:positionV>
                <wp:extent cx="5750560" cy="772160"/>
                <wp:effectExtent l="0" t="0" r="2540" b="8890"/>
                <wp:wrapNone/>
                <wp:docPr id="34"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0560" cy="772160"/>
                        </a:xfrm>
                        <a:prstGeom prst="rect">
                          <a:avLst/>
                        </a:prstGeom>
                        <a:solidFill>
                          <a:schemeClr val="accent5">
                            <a:lumMod val="40000"/>
                            <a:lumOff val="60000"/>
                          </a:schemeClr>
                        </a:solidFill>
                        <a:ln>
                          <a:noFill/>
                        </a:ln>
                      </wps:spPr>
                      <wps:txbx>
                        <w:txbxContent>
                          <w:p w14:paraId="28CB5767" w14:textId="1B81B0FD" w:rsidR="00CA73AE" w:rsidRPr="001F5479" w:rsidRDefault="00CA73AE" w:rsidP="001F5479">
                            <w:pPr>
                              <w:jc w:val="center"/>
                              <w:rPr>
                                <w:b/>
                                <w:lang w:val="en-GB"/>
                              </w:rPr>
                            </w:pPr>
                            <w:r>
                              <w:rPr>
                                <w:b/>
                                <w:color w:val="FFFFFF"/>
                                <w:sz w:val="60"/>
                                <w:lang w:val="en-GB"/>
                              </w:rPr>
                              <w:t>STUDIU DE OPORTUNITATE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9F0A34" id="Rectangle 5" o:spid="_x0000_s1026" style="position:absolute;left:0;text-align:left;margin-left:2.75pt;margin-top:13.05pt;width:452.8pt;height:60.8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" fillcolor="#bdd6ee [1304]" stroked="f">
                <v:textbox>
                  <w:txbxContent>
                    <w:p w14:paraId="28CB5767" w14:textId="1B81B0FD" w:rsidR="00CA73AE" w:rsidRPr="001F5479" w:rsidRDefault="00CA73AE" w:rsidP="001F5479">
                      <w:pPr>
                        <w:jc w:val="center"/>
                        <w:rPr>
                          <w:b/>
                          <w:lang w:val="en-GB"/>
                        </w:rPr>
                      </w:pPr>
                      <w:r>
                        <w:rPr>
                          <w:b/>
                          <w:color w:val="FFFFFF"/>
                          <w:sz w:val="60"/>
                          <w:lang w:val="en-GB"/>
                        </w:rPr>
                        <w:t>STUDIU DE OPORTUNITATE</w:t>
                      </w:r>
                    </w:p>
                  </w:txbxContent>
                </v:textbox>
              </v:rect>
            </w:pict>
          </mc:Fallback>
        </mc:AlternateContent>
      </w:r>
    </w:p>
    <w:p w14:paraId="2FAD250B" w14:textId="77777777" w:rsidR="000476B7" w:rsidRPr="008C7A86" w:rsidRDefault="000476B7" w:rsidP="000476B7">
      <w:pPr>
        <w:spacing w:before="120" w:after="120" w:line="240" w:lineRule="auto"/>
        <w:jc w:val="center"/>
        <w:rPr>
          <w:rFonts w:ascii="Arial" w:hAnsi="Arial" w:cs="Arial"/>
          <w:b/>
          <w:sz w:val="60"/>
        </w:rPr>
      </w:pPr>
    </w:p>
    <w:p w14:paraId="2072DC3B" w14:textId="77777777" w:rsidR="000476B7" w:rsidRPr="008C7A86" w:rsidRDefault="000476B7" w:rsidP="000476B7">
      <w:pPr>
        <w:spacing w:before="120" w:after="120" w:line="240" w:lineRule="auto"/>
        <w:jc w:val="both"/>
        <w:rPr>
          <w:rFonts w:ascii="Arial" w:hAnsi="Arial" w:cs="Arial"/>
          <w:sz w:val="24"/>
        </w:rPr>
      </w:pPr>
      <w:r w:rsidRPr="008C7A86">
        <w:rPr>
          <w:rFonts w:ascii="Arial" w:hAnsi="Arial" w:cs="Arial"/>
          <w:b/>
          <w:noProof/>
          <w:sz w:val="60"/>
          <w:lang w:val="en-US"/>
        </w:rPr>
        <mc:AlternateContent>
          <mc:Choice Requires="wps">
            <w:drawing>
              <wp:anchor distT="0" distB="0" distL="114300" distR="114300" simplePos="0" relativeHeight="251648000" behindDoc="0" locked="0" layoutInCell="1" allowOverlap="1" wp14:anchorId="42A63819" wp14:editId="62C1FB56">
                <wp:simplePos x="0" y="0"/>
                <wp:positionH relativeFrom="column">
                  <wp:posOffset>41910</wp:posOffset>
                </wp:positionH>
                <wp:positionV relativeFrom="paragraph">
                  <wp:posOffset>133350</wp:posOffset>
                </wp:positionV>
                <wp:extent cx="5741035" cy="1543050"/>
                <wp:effectExtent l="0" t="0" r="0" b="0"/>
                <wp:wrapNone/>
                <wp:docPr id="33"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41035" cy="1543050"/>
                        </a:xfrm>
                        <a:prstGeom prst="rect">
                          <a:avLst/>
                        </a:prstGeom>
                        <a:solidFill>
                          <a:schemeClr val="tx2">
                            <a:lumMod val="20000"/>
                            <a:lumOff val="80000"/>
                          </a:schemeClr>
                        </a:solidFill>
                        <a:ln>
                          <a:noFill/>
                        </a:ln>
                      </wps:spPr>
                      <wps:txbx>
                        <w:txbxContent>
                          <w:p w14:paraId="4103E57C" w14:textId="6ACBE466" w:rsidR="00CA73AE" w:rsidRPr="001F5479" w:rsidRDefault="00CA73AE" w:rsidP="001F5479">
                            <w:pPr>
                              <w:pStyle w:val="CowiClient"/>
                              <w:spacing w:line="276" w:lineRule="auto"/>
                              <w:jc w:val="center"/>
                              <w:rPr>
                                <w:szCs w:val="28"/>
                                <w:lang w:val="ro-RO"/>
                              </w:rPr>
                            </w:pPr>
                            <w:r w:rsidRPr="001F5479">
                              <w:rPr>
                                <w:szCs w:val="28"/>
                                <w:lang w:val="ro-RO"/>
                              </w:rPr>
                              <w:t>Privind fundamentarea  deciziei de</w:t>
                            </w:r>
                            <w:r w:rsidRPr="001F5479">
                              <w:rPr>
                                <w:szCs w:val="28"/>
                              </w:rPr>
                              <w:t xml:space="preserve"> </w:t>
                            </w:r>
                            <w:r w:rsidRPr="001F5479">
                              <w:rPr>
                                <w:szCs w:val="28"/>
                                <w:lang w:val="ro-RO"/>
                              </w:rPr>
                              <w:t xml:space="preserve">delegarea gestiunii serviciului de </w:t>
                            </w:r>
                            <w:r>
                              <w:rPr>
                                <w:szCs w:val="28"/>
                                <w:lang w:val="ro-RO"/>
                              </w:rPr>
                              <w:t>colectare si transport a deșeurilor municipale din județul Vrancea</w:t>
                            </w:r>
                          </w:p>
                          <w:p w14:paraId="7A5022D9" w14:textId="59D7A5E3" w:rsidR="00CA73AE" w:rsidRPr="001F5479" w:rsidRDefault="00CA73AE" w:rsidP="000476B7">
                            <w:pPr>
                              <w:rPr>
                                <w:b/>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A63819" id="Rectangle 6" o:spid="_x0000_s1027" style="position:absolute;left:0;text-align:left;margin-left:3.3pt;margin-top:10.5pt;width:452.05pt;height:121.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" fillcolor="#d5dce4 [671]" stroked="f">
                <v:textbox>
                  <w:txbxContent>
                    <w:p w14:paraId="4103E57C" w14:textId="6ACBE466" w:rsidR="00CA73AE" w:rsidRPr="001F5479" w:rsidRDefault="00CA73AE" w:rsidP="001F5479">
                      <w:pPr>
                        <w:pStyle w:val="CowiClient"/>
                        <w:spacing w:line="276" w:lineRule="auto"/>
                        <w:jc w:val="center"/>
                        <w:rPr>
                          <w:szCs w:val="28"/>
                          <w:lang w:val="ro-RO"/>
                        </w:rPr>
                      </w:pPr>
                      <w:r w:rsidRPr="001F5479">
                        <w:rPr>
                          <w:szCs w:val="28"/>
                          <w:lang w:val="ro-RO"/>
                        </w:rPr>
                        <w:t>Privind fundamentarea  deciziei de</w:t>
                      </w:r>
                      <w:r w:rsidRPr="001F5479">
                        <w:rPr>
                          <w:szCs w:val="28"/>
                        </w:rPr>
                        <w:t xml:space="preserve"> </w:t>
                      </w:r>
                      <w:r w:rsidRPr="001F5479">
                        <w:rPr>
                          <w:szCs w:val="28"/>
                          <w:lang w:val="ro-RO"/>
                        </w:rPr>
                        <w:t xml:space="preserve">delegarea gestiunii serviciului de </w:t>
                      </w:r>
                      <w:r>
                        <w:rPr>
                          <w:szCs w:val="28"/>
                          <w:lang w:val="ro-RO"/>
                        </w:rPr>
                        <w:t>colectare si transport a deșeurilor municipale din județul Vrancea</w:t>
                      </w:r>
                    </w:p>
                    <w:p w14:paraId="7A5022D9" w14:textId="59D7A5E3" w:rsidR="00CA73AE" w:rsidRPr="001F5479" w:rsidRDefault="00CA73AE" w:rsidP="000476B7">
                      <w:pPr>
                        <w:rPr>
                          <w:b/>
                          <w:lang w:val="en-GB"/>
                        </w:rPr>
                      </w:pPr>
                    </w:p>
                  </w:txbxContent>
                </v:textbox>
              </v:rect>
            </w:pict>
          </mc:Fallback>
        </mc:AlternateContent>
      </w:r>
    </w:p>
    <w:p w14:paraId="717796FA" w14:textId="77777777" w:rsidR="000476B7" w:rsidRPr="008C7A86" w:rsidRDefault="000476B7" w:rsidP="000476B7">
      <w:pPr>
        <w:spacing w:before="120" w:after="120" w:line="240" w:lineRule="auto"/>
        <w:jc w:val="both"/>
        <w:rPr>
          <w:rFonts w:ascii="Arial" w:hAnsi="Arial" w:cs="Arial"/>
          <w:sz w:val="24"/>
        </w:rPr>
      </w:pPr>
    </w:p>
    <w:p w14:paraId="13E7E2F8" w14:textId="77777777" w:rsidR="000476B7" w:rsidRPr="008C7A86" w:rsidRDefault="000476B7" w:rsidP="000476B7">
      <w:pPr>
        <w:spacing w:before="120" w:after="120" w:line="240" w:lineRule="auto"/>
        <w:jc w:val="both"/>
        <w:rPr>
          <w:rFonts w:ascii="Arial" w:hAnsi="Arial" w:cs="Arial"/>
          <w:sz w:val="24"/>
        </w:rPr>
      </w:pPr>
    </w:p>
    <w:p w14:paraId="41FAF82B" w14:textId="77777777" w:rsidR="000476B7" w:rsidRPr="008C7A86" w:rsidRDefault="000476B7" w:rsidP="000476B7">
      <w:pPr>
        <w:spacing w:before="120" w:after="120" w:line="240" w:lineRule="auto"/>
        <w:jc w:val="both"/>
        <w:rPr>
          <w:rFonts w:ascii="Arial" w:hAnsi="Arial" w:cs="Arial"/>
          <w:sz w:val="24"/>
        </w:rPr>
      </w:pPr>
    </w:p>
    <w:p w14:paraId="540F6CAD" w14:textId="77777777" w:rsidR="000476B7" w:rsidRPr="008C7A86" w:rsidRDefault="000476B7" w:rsidP="000476B7">
      <w:pPr>
        <w:spacing w:before="120" w:after="120" w:line="240" w:lineRule="auto"/>
        <w:jc w:val="both"/>
        <w:rPr>
          <w:rFonts w:ascii="Arial" w:hAnsi="Arial" w:cs="Arial"/>
          <w:sz w:val="24"/>
        </w:rPr>
      </w:pPr>
    </w:p>
    <w:p w14:paraId="6EC907A1" w14:textId="77777777" w:rsidR="000476B7" w:rsidRPr="008C7A86" w:rsidRDefault="000476B7" w:rsidP="000476B7">
      <w:pPr>
        <w:spacing w:before="120" w:after="120" w:line="240" w:lineRule="auto"/>
        <w:jc w:val="both"/>
        <w:rPr>
          <w:rFonts w:ascii="Arial" w:hAnsi="Arial" w:cs="Arial"/>
          <w:sz w:val="24"/>
        </w:rPr>
      </w:pPr>
    </w:p>
    <w:p w14:paraId="3136A313" w14:textId="552784AE" w:rsidR="000476B7" w:rsidRPr="008C7A86" w:rsidRDefault="000476B7" w:rsidP="000476B7">
      <w:pPr>
        <w:spacing w:before="120" w:after="120" w:line="240" w:lineRule="auto"/>
        <w:jc w:val="both"/>
        <w:rPr>
          <w:rFonts w:ascii="Arial" w:hAnsi="Arial" w:cs="Arial"/>
          <w:sz w:val="24"/>
        </w:rPr>
      </w:pPr>
    </w:p>
    <w:p w14:paraId="2F9F8A37" w14:textId="77777777" w:rsidR="00C74F2C" w:rsidRPr="008C7A86" w:rsidRDefault="00C74F2C" w:rsidP="000476B7">
      <w:pPr>
        <w:spacing w:after="0" w:line="240" w:lineRule="auto"/>
        <w:jc w:val="center"/>
        <w:rPr>
          <w:rFonts w:ascii="Arial" w:hAnsi="Arial" w:cs="Arial"/>
          <w:sz w:val="24"/>
        </w:rPr>
      </w:pPr>
    </w:p>
    <w:p w14:paraId="4EE92030" w14:textId="77777777" w:rsidR="00A60ADF" w:rsidRPr="008C7A86" w:rsidRDefault="00A60ADF">
      <w:pPr>
        <w:spacing w:after="160" w:line="259" w:lineRule="auto"/>
        <w:rPr>
          <w:rFonts w:ascii="Arial" w:hAnsi="Arial" w:cs="Arial"/>
          <w:sz w:val="24"/>
        </w:rPr>
      </w:pPr>
      <w:r w:rsidRPr="008C7A86">
        <w:rPr>
          <w:rFonts w:ascii="Arial" w:hAnsi="Arial" w:cs="Arial"/>
          <w:sz w:val="24"/>
        </w:rPr>
        <w:br w:type="page"/>
      </w:r>
    </w:p>
    <w:p w14:paraId="1962DF05" w14:textId="77777777" w:rsidR="00A60ADF" w:rsidRPr="008C7A86" w:rsidRDefault="00A60ADF" w:rsidP="000476B7">
      <w:pPr>
        <w:spacing w:after="0" w:line="240" w:lineRule="auto"/>
        <w:jc w:val="center"/>
        <w:rPr>
          <w:rFonts w:ascii="Arial" w:hAnsi="Arial" w:cs="Arial"/>
          <w:sz w:val="24"/>
        </w:rPr>
      </w:pPr>
      <w:r w:rsidRPr="008C7A86">
        <w:rPr>
          <w:rFonts w:ascii="Arial" w:hAnsi="Arial" w:cs="Arial"/>
          <w:sz w:val="24"/>
        </w:rPr>
        <w:lastRenderedPageBreak/>
        <w:t>APROBARI SI AVIZE</w:t>
      </w:r>
    </w:p>
    <w:p w14:paraId="2132D9D3" w14:textId="277A371E" w:rsidR="00A60ADF" w:rsidRPr="00473BC3" w:rsidRDefault="00DA6319" w:rsidP="000476B7">
      <w:pPr>
        <w:spacing w:after="0" w:line="240" w:lineRule="auto"/>
        <w:jc w:val="center"/>
        <w:rPr>
          <w:rFonts w:ascii="Arial" w:hAnsi="Arial" w:cs="Arial"/>
          <w:color w:val="FF0000"/>
          <w:sz w:val="24"/>
        </w:rPr>
      </w:pPr>
      <w:r>
        <w:rPr>
          <w:rFonts w:ascii="Arial" w:hAnsi="Arial" w:cs="Arial"/>
          <w:color w:val="FF0000"/>
          <w:sz w:val="24"/>
        </w:rPr>
        <w:t>ADI VRANCEA CURATA</w:t>
      </w:r>
    </w:p>
    <w:p w14:paraId="156F7580" w14:textId="77777777" w:rsidR="00A60ADF" w:rsidRPr="008C7A86" w:rsidRDefault="00A60ADF" w:rsidP="000476B7">
      <w:pPr>
        <w:spacing w:after="0" w:line="240" w:lineRule="auto"/>
        <w:jc w:val="center"/>
        <w:rPr>
          <w:rFonts w:ascii="Arial" w:hAnsi="Arial" w:cs="Arial"/>
          <w:sz w:val="24"/>
        </w:rPr>
      </w:pPr>
    </w:p>
    <w:p w14:paraId="2CF4E502" w14:textId="747C0C10" w:rsidR="00A60ADF" w:rsidRPr="008C7A86" w:rsidRDefault="00A60ADF" w:rsidP="00A60ADF">
      <w:pPr>
        <w:widowControl w:val="0"/>
        <w:autoSpaceDE w:val="0"/>
        <w:autoSpaceDN w:val="0"/>
        <w:adjustRightInd w:val="0"/>
        <w:spacing w:after="0" w:line="240" w:lineRule="exact"/>
        <w:ind w:right="579"/>
        <w:rPr>
          <w:rFonts w:ascii="Arial" w:hAnsi="Arial" w:cs="Arial"/>
          <w:color w:val="000000"/>
          <w:w w:val="102"/>
          <w:sz w:val="20"/>
          <w:szCs w:val="20"/>
        </w:rPr>
      </w:pPr>
      <w:r w:rsidRPr="008C7A86">
        <w:rPr>
          <w:rFonts w:ascii="Arial Italic" w:hAnsi="Arial Italic" w:cs="Arial Italic"/>
          <w:color w:val="000000"/>
          <w:w w:val="102"/>
          <w:sz w:val="20"/>
          <w:szCs w:val="20"/>
        </w:rPr>
        <w:t xml:space="preserve">Comisia de coordonare </w:t>
      </w:r>
      <w:r w:rsidR="00703E3D" w:rsidRPr="008C7A86">
        <w:rPr>
          <w:rFonts w:ascii="Arial Italic" w:hAnsi="Arial Italic" w:cs="Arial Italic"/>
          <w:color w:val="000000"/>
          <w:w w:val="102"/>
          <w:sz w:val="20"/>
          <w:szCs w:val="20"/>
        </w:rPr>
        <w:t>și</w:t>
      </w:r>
      <w:r w:rsidRPr="008C7A86">
        <w:rPr>
          <w:rFonts w:ascii="Arial Italic" w:hAnsi="Arial Italic" w:cs="Arial Italic"/>
          <w:color w:val="000000"/>
          <w:w w:val="102"/>
          <w:sz w:val="20"/>
          <w:szCs w:val="20"/>
        </w:rPr>
        <w:t xml:space="preserve"> supervizare</w:t>
      </w:r>
      <w:r w:rsidRPr="008C7A86">
        <w:rPr>
          <w:rStyle w:val="Referinnotdesubsol"/>
          <w:rFonts w:ascii="Arial Italic" w:hAnsi="Arial Italic" w:cs="Arial Italic"/>
          <w:color w:val="000000"/>
          <w:w w:val="102"/>
          <w:sz w:val="20"/>
          <w:szCs w:val="20"/>
        </w:rPr>
        <w:footnoteReference w:id="1"/>
      </w:r>
      <w:r w:rsidRPr="008C7A86">
        <w:rPr>
          <w:rFonts w:ascii="Arial" w:hAnsi="Arial" w:cs="Arial"/>
          <w:color w:val="000000"/>
          <w:w w:val="102"/>
          <w:sz w:val="20"/>
          <w:szCs w:val="20"/>
        </w:rPr>
        <w:t>,</w:t>
      </w:r>
      <w:r w:rsidRPr="008C7A86">
        <w:rPr>
          <w:rFonts w:ascii="Arial Italic" w:hAnsi="Arial Italic" w:cs="Arial Italic"/>
          <w:color w:val="000000"/>
          <w:w w:val="102"/>
          <w:sz w:val="20"/>
          <w:szCs w:val="20"/>
        </w:rPr>
        <w:t xml:space="preserve"> </w:t>
      </w:r>
      <w:r w:rsidRPr="008C7A86">
        <w:rPr>
          <w:rFonts w:ascii="Arial" w:hAnsi="Arial" w:cs="Arial"/>
          <w:color w:val="000000"/>
          <w:w w:val="102"/>
          <w:sz w:val="20"/>
          <w:szCs w:val="20"/>
        </w:rPr>
        <w:t xml:space="preserve">constituita potrivit Hotărârii Președintelui </w:t>
      </w:r>
      <w:r w:rsidR="00703E3D" w:rsidRPr="008C7A86">
        <w:rPr>
          <w:rFonts w:ascii="Arial" w:hAnsi="Arial" w:cs="Arial"/>
          <w:color w:val="000000"/>
          <w:w w:val="102"/>
          <w:sz w:val="20"/>
          <w:szCs w:val="20"/>
        </w:rPr>
        <w:t>ADI</w:t>
      </w:r>
      <w:r w:rsidRPr="008C7A86">
        <w:rPr>
          <w:rFonts w:ascii="Arial" w:hAnsi="Arial" w:cs="Arial"/>
          <w:color w:val="000000"/>
          <w:w w:val="102"/>
          <w:sz w:val="20"/>
          <w:szCs w:val="20"/>
        </w:rPr>
        <w:t xml:space="preserve"> VRANCEA </w:t>
      </w:r>
      <w:r w:rsidR="00703E3D" w:rsidRPr="008C7A86">
        <w:rPr>
          <w:rFonts w:ascii="Arial" w:hAnsi="Arial" w:cs="Arial"/>
          <w:color w:val="000000"/>
          <w:w w:val="102"/>
          <w:sz w:val="20"/>
          <w:szCs w:val="20"/>
        </w:rPr>
        <w:t xml:space="preserve">CURATA </w:t>
      </w:r>
      <w:r w:rsidRPr="008C7A86">
        <w:rPr>
          <w:rFonts w:ascii="Arial" w:hAnsi="Arial" w:cs="Arial"/>
          <w:color w:val="000000"/>
          <w:w w:val="102"/>
          <w:sz w:val="20"/>
          <w:szCs w:val="20"/>
        </w:rPr>
        <w:t>Nr. _______ din ________, in următoarea componenta:</w:t>
      </w:r>
    </w:p>
    <w:p w14:paraId="5536FABF" w14:textId="77777777" w:rsidR="00A60ADF" w:rsidRPr="008C7A86" w:rsidRDefault="00A60ADF" w:rsidP="00A60ADF">
      <w:pPr>
        <w:widowControl w:val="0"/>
        <w:autoSpaceDE w:val="0"/>
        <w:autoSpaceDN w:val="0"/>
        <w:adjustRightInd w:val="0"/>
        <w:spacing w:after="0" w:line="240" w:lineRule="exact"/>
        <w:ind w:right="579"/>
        <w:rPr>
          <w:rFonts w:ascii="Arial" w:hAnsi="Arial" w:cs="Arial"/>
          <w:color w:val="000000"/>
          <w:w w:val="102"/>
          <w:sz w:val="20"/>
          <w:szCs w:val="20"/>
        </w:rPr>
      </w:pPr>
    </w:p>
    <w:tbl>
      <w:tblPr>
        <w:tblStyle w:val="Tabelgril"/>
        <w:tblW w:w="0" w:type="auto"/>
        <w:tblLook w:val="04A0" w:firstRow="1" w:lastRow="0" w:firstColumn="1" w:lastColumn="0" w:noHBand="0" w:noVBand="1"/>
      </w:tblPr>
      <w:tblGrid>
        <w:gridCol w:w="1062"/>
        <w:gridCol w:w="3401"/>
        <w:gridCol w:w="2478"/>
        <w:gridCol w:w="2478"/>
      </w:tblGrid>
      <w:tr w:rsidR="00A60ADF" w:rsidRPr="008C7A86" w14:paraId="6719552E" w14:textId="77777777" w:rsidTr="00A60ADF">
        <w:tc>
          <w:tcPr>
            <w:tcW w:w="704" w:type="dxa"/>
            <w:shd w:val="clear" w:color="auto" w:fill="DEEAF6" w:themeFill="accent5" w:themeFillTint="33"/>
          </w:tcPr>
          <w:p w14:paraId="02E4AD6D" w14:textId="125F90CF"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r w:rsidRPr="008C7A86">
              <w:rPr>
                <w:rFonts w:ascii="Arial" w:hAnsi="Arial" w:cs="Arial"/>
                <w:sz w:val="20"/>
                <w:szCs w:val="20"/>
              </w:rPr>
              <w:t>Nr.</w:t>
            </w:r>
          </w:p>
        </w:tc>
        <w:tc>
          <w:tcPr>
            <w:tcW w:w="3401" w:type="dxa"/>
            <w:shd w:val="clear" w:color="auto" w:fill="DEEAF6" w:themeFill="accent5" w:themeFillTint="33"/>
          </w:tcPr>
          <w:p w14:paraId="19DDF362" w14:textId="4B3CBBB9"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r w:rsidRPr="008C7A86">
              <w:rPr>
                <w:rFonts w:ascii="Arial" w:hAnsi="Arial" w:cs="Arial"/>
                <w:sz w:val="20"/>
                <w:szCs w:val="20"/>
              </w:rPr>
              <w:t>Nume si prenume</w:t>
            </w:r>
          </w:p>
        </w:tc>
        <w:tc>
          <w:tcPr>
            <w:tcW w:w="2478" w:type="dxa"/>
            <w:shd w:val="clear" w:color="auto" w:fill="DEEAF6" w:themeFill="accent5" w:themeFillTint="33"/>
          </w:tcPr>
          <w:p w14:paraId="72CEC6B3" w14:textId="71CA27A2"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r w:rsidRPr="008C7A86">
              <w:rPr>
                <w:rFonts w:ascii="Arial" w:hAnsi="Arial" w:cs="Arial"/>
                <w:sz w:val="20"/>
                <w:szCs w:val="20"/>
              </w:rPr>
              <w:t>Funcția</w:t>
            </w:r>
          </w:p>
        </w:tc>
        <w:tc>
          <w:tcPr>
            <w:tcW w:w="2478" w:type="dxa"/>
            <w:shd w:val="clear" w:color="auto" w:fill="DEEAF6" w:themeFill="accent5" w:themeFillTint="33"/>
          </w:tcPr>
          <w:p w14:paraId="01A9B88B" w14:textId="2F28DA86"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r w:rsidRPr="008C7A86">
              <w:rPr>
                <w:rFonts w:ascii="Arial" w:hAnsi="Arial" w:cs="Arial"/>
                <w:sz w:val="20"/>
                <w:szCs w:val="20"/>
              </w:rPr>
              <w:t>Semnătura</w:t>
            </w:r>
          </w:p>
        </w:tc>
      </w:tr>
      <w:tr w:rsidR="00A60ADF" w:rsidRPr="008C7A86" w14:paraId="25ABD6E4" w14:textId="77777777" w:rsidTr="00A60ADF">
        <w:tc>
          <w:tcPr>
            <w:tcW w:w="704" w:type="dxa"/>
          </w:tcPr>
          <w:p w14:paraId="51E5B7C1" w14:textId="36E75B2C" w:rsidR="00A60ADF" w:rsidRPr="008C7A86" w:rsidRDefault="00A60ADF" w:rsidP="00E36381">
            <w:pPr>
              <w:pStyle w:val="Listparagraf"/>
              <w:widowControl w:val="0"/>
              <w:numPr>
                <w:ilvl w:val="0"/>
                <w:numId w:val="60"/>
              </w:numPr>
              <w:autoSpaceDE w:val="0"/>
              <w:autoSpaceDN w:val="0"/>
              <w:adjustRightInd w:val="0"/>
              <w:spacing w:after="0" w:line="240" w:lineRule="exact"/>
              <w:ind w:right="579"/>
              <w:rPr>
                <w:rFonts w:ascii="Arial" w:hAnsi="Arial" w:cs="Arial"/>
                <w:sz w:val="20"/>
                <w:szCs w:val="20"/>
              </w:rPr>
            </w:pPr>
          </w:p>
        </w:tc>
        <w:tc>
          <w:tcPr>
            <w:tcW w:w="3401" w:type="dxa"/>
          </w:tcPr>
          <w:p w14:paraId="74C73795"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19AC527B"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02E4FC33"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r>
      <w:tr w:rsidR="00A60ADF" w:rsidRPr="008C7A86" w14:paraId="2939378E" w14:textId="77777777" w:rsidTr="00A60ADF">
        <w:tc>
          <w:tcPr>
            <w:tcW w:w="704" w:type="dxa"/>
          </w:tcPr>
          <w:p w14:paraId="4C5FC2AB" w14:textId="703FFAA7" w:rsidR="00A60ADF" w:rsidRPr="008C7A86" w:rsidRDefault="00A60ADF" w:rsidP="00E36381">
            <w:pPr>
              <w:pStyle w:val="Listparagraf"/>
              <w:widowControl w:val="0"/>
              <w:numPr>
                <w:ilvl w:val="0"/>
                <w:numId w:val="60"/>
              </w:numPr>
              <w:autoSpaceDE w:val="0"/>
              <w:autoSpaceDN w:val="0"/>
              <w:adjustRightInd w:val="0"/>
              <w:spacing w:after="0" w:line="240" w:lineRule="exact"/>
              <w:ind w:right="579"/>
              <w:rPr>
                <w:rFonts w:ascii="Arial" w:hAnsi="Arial" w:cs="Arial"/>
                <w:sz w:val="20"/>
                <w:szCs w:val="20"/>
              </w:rPr>
            </w:pPr>
          </w:p>
        </w:tc>
        <w:tc>
          <w:tcPr>
            <w:tcW w:w="3401" w:type="dxa"/>
          </w:tcPr>
          <w:p w14:paraId="10BC02CD"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17C41C6F"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59839D5F"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r>
      <w:tr w:rsidR="00A60ADF" w:rsidRPr="008C7A86" w14:paraId="7C767E40" w14:textId="77777777" w:rsidTr="00A60ADF">
        <w:tc>
          <w:tcPr>
            <w:tcW w:w="704" w:type="dxa"/>
          </w:tcPr>
          <w:p w14:paraId="13150799" w14:textId="77777777" w:rsidR="00A60ADF" w:rsidRPr="008C7A86" w:rsidRDefault="00A60ADF" w:rsidP="00E36381">
            <w:pPr>
              <w:pStyle w:val="Listparagraf"/>
              <w:widowControl w:val="0"/>
              <w:numPr>
                <w:ilvl w:val="0"/>
                <w:numId w:val="60"/>
              </w:numPr>
              <w:autoSpaceDE w:val="0"/>
              <w:autoSpaceDN w:val="0"/>
              <w:adjustRightInd w:val="0"/>
              <w:spacing w:after="0" w:line="240" w:lineRule="exact"/>
              <w:ind w:right="579"/>
              <w:rPr>
                <w:rFonts w:ascii="Arial" w:hAnsi="Arial" w:cs="Arial"/>
                <w:sz w:val="20"/>
                <w:szCs w:val="20"/>
              </w:rPr>
            </w:pPr>
          </w:p>
        </w:tc>
        <w:tc>
          <w:tcPr>
            <w:tcW w:w="3401" w:type="dxa"/>
          </w:tcPr>
          <w:p w14:paraId="28D13739"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7D4059D9"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28C3D95D"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r>
      <w:tr w:rsidR="00A60ADF" w:rsidRPr="008C7A86" w14:paraId="7E7207F3" w14:textId="77777777" w:rsidTr="00A60ADF">
        <w:tc>
          <w:tcPr>
            <w:tcW w:w="704" w:type="dxa"/>
          </w:tcPr>
          <w:p w14:paraId="68D669AA" w14:textId="77777777" w:rsidR="00A60ADF" w:rsidRPr="008C7A86" w:rsidRDefault="00A60ADF" w:rsidP="00E36381">
            <w:pPr>
              <w:pStyle w:val="Listparagraf"/>
              <w:widowControl w:val="0"/>
              <w:numPr>
                <w:ilvl w:val="0"/>
                <w:numId w:val="60"/>
              </w:numPr>
              <w:autoSpaceDE w:val="0"/>
              <w:autoSpaceDN w:val="0"/>
              <w:adjustRightInd w:val="0"/>
              <w:spacing w:after="0" w:line="240" w:lineRule="exact"/>
              <w:ind w:right="579"/>
              <w:rPr>
                <w:rFonts w:ascii="Arial" w:hAnsi="Arial" w:cs="Arial"/>
                <w:sz w:val="20"/>
                <w:szCs w:val="20"/>
              </w:rPr>
            </w:pPr>
          </w:p>
        </w:tc>
        <w:tc>
          <w:tcPr>
            <w:tcW w:w="3401" w:type="dxa"/>
          </w:tcPr>
          <w:p w14:paraId="04A087E3"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1D89BCE0"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481F93B3"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r>
      <w:tr w:rsidR="00A60ADF" w:rsidRPr="008C7A86" w14:paraId="78E2CEA7" w14:textId="77777777" w:rsidTr="00A60ADF">
        <w:tc>
          <w:tcPr>
            <w:tcW w:w="704" w:type="dxa"/>
          </w:tcPr>
          <w:p w14:paraId="32C393FB" w14:textId="77777777" w:rsidR="00A60ADF" w:rsidRPr="008C7A86" w:rsidRDefault="00A60ADF" w:rsidP="00E36381">
            <w:pPr>
              <w:pStyle w:val="Listparagraf"/>
              <w:widowControl w:val="0"/>
              <w:numPr>
                <w:ilvl w:val="0"/>
                <w:numId w:val="60"/>
              </w:numPr>
              <w:autoSpaceDE w:val="0"/>
              <w:autoSpaceDN w:val="0"/>
              <w:adjustRightInd w:val="0"/>
              <w:spacing w:after="0" w:line="240" w:lineRule="exact"/>
              <w:ind w:right="579"/>
              <w:rPr>
                <w:rFonts w:ascii="Arial" w:hAnsi="Arial" w:cs="Arial"/>
                <w:sz w:val="20"/>
                <w:szCs w:val="20"/>
              </w:rPr>
            </w:pPr>
          </w:p>
        </w:tc>
        <w:tc>
          <w:tcPr>
            <w:tcW w:w="3401" w:type="dxa"/>
          </w:tcPr>
          <w:p w14:paraId="1410D6FB"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65142A02"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519C6BDD"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r>
      <w:tr w:rsidR="00A60ADF" w:rsidRPr="008C7A86" w14:paraId="1206CA81" w14:textId="77777777" w:rsidTr="00A60ADF">
        <w:tc>
          <w:tcPr>
            <w:tcW w:w="704" w:type="dxa"/>
          </w:tcPr>
          <w:p w14:paraId="43416568" w14:textId="77777777" w:rsidR="00A60ADF" w:rsidRPr="008C7A86" w:rsidRDefault="00A60ADF" w:rsidP="00E36381">
            <w:pPr>
              <w:pStyle w:val="Listparagraf"/>
              <w:widowControl w:val="0"/>
              <w:numPr>
                <w:ilvl w:val="0"/>
                <w:numId w:val="60"/>
              </w:numPr>
              <w:autoSpaceDE w:val="0"/>
              <w:autoSpaceDN w:val="0"/>
              <w:adjustRightInd w:val="0"/>
              <w:spacing w:after="0" w:line="240" w:lineRule="exact"/>
              <w:ind w:right="579"/>
              <w:rPr>
                <w:rFonts w:ascii="Arial" w:hAnsi="Arial" w:cs="Arial"/>
                <w:sz w:val="20"/>
                <w:szCs w:val="20"/>
              </w:rPr>
            </w:pPr>
          </w:p>
        </w:tc>
        <w:tc>
          <w:tcPr>
            <w:tcW w:w="3401" w:type="dxa"/>
          </w:tcPr>
          <w:p w14:paraId="3EDC1049"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1B69A1A1"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3E6A608D"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r>
      <w:tr w:rsidR="00A60ADF" w:rsidRPr="008C7A86" w14:paraId="57153572" w14:textId="77777777" w:rsidTr="00A60ADF">
        <w:tc>
          <w:tcPr>
            <w:tcW w:w="704" w:type="dxa"/>
          </w:tcPr>
          <w:p w14:paraId="0B2CC080" w14:textId="77777777" w:rsidR="00A60ADF" w:rsidRPr="008C7A86" w:rsidRDefault="00A60ADF" w:rsidP="00E36381">
            <w:pPr>
              <w:pStyle w:val="Listparagraf"/>
              <w:widowControl w:val="0"/>
              <w:numPr>
                <w:ilvl w:val="0"/>
                <w:numId w:val="60"/>
              </w:numPr>
              <w:autoSpaceDE w:val="0"/>
              <w:autoSpaceDN w:val="0"/>
              <w:adjustRightInd w:val="0"/>
              <w:spacing w:after="0" w:line="240" w:lineRule="exact"/>
              <w:ind w:right="579"/>
              <w:rPr>
                <w:rFonts w:ascii="Arial" w:hAnsi="Arial" w:cs="Arial"/>
                <w:sz w:val="20"/>
                <w:szCs w:val="20"/>
              </w:rPr>
            </w:pPr>
          </w:p>
        </w:tc>
        <w:tc>
          <w:tcPr>
            <w:tcW w:w="3401" w:type="dxa"/>
          </w:tcPr>
          <w:p w14:paraId="4EE19623"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3F4999ED"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05A2F171"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r>
      <w:tr w:rsidR="00A60ADF" w:rsidRPr="008C7A86" w14:paraId="4E3C77F3" w14:textId="77777777" w:rsidTr="00A60ADF">
        <w:tc>
          <w:tcPr>
            <w:tcW w:w="704" w:type="dxa"/>
          </w:tcPr>
          <w:p w14:paraId="77339E76" w14:textId="77777777" w:rsidR="00A60ADF" w:rsidRPr="008C7A86" w:rsidRDefault="00A60ADF" w:rsidP="00E36381">
            <w:pPr>
              <w:pStyle w:val="Listparagraf"/>
              <w:widowControl w:val="0"/>
              <w:numPr>
                <w:ilvl w:val="0"/>
                <w:numId w:val="60"/>
              </w:numPr>
              <w:autoSpaceDE w:val="0"/>
              <w:autoSpaceDN w:val="0"/>
              <w:adjustRightInd w:val="0"/>
              <w:spacing w:after="0" w:line="240" w:lineRule="exact"/>
              <w:ind w:right="579"/>
              <w:rPr>
                <w:rFonts w:ascii="Arial" w:hAnsi="Arial" w:cs="Arial"/>
                <w:sz w:val="20"/>
                <w:szCs w:val="20"/>
              </w:rPr>
            </w:pPr>
          </w:p>
        </w:tc>
        <w:tc>
          <w:tcPr>
            <w:tcW w:w="3401" w:type="dxa"/>
          </w:tcPr>
          <w:p w14:paraId="12531286"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17FA69B0"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7CB53197"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r>
      <w:tr w:rsidR="00A60ADF" w:rsidRPr="008C7A86" w14:paraId="23D3E4FF" w14:textId="77777777" w:rsidTr="00A60ADF">
        <w:tc>
          <w:tcPr>
            <w:tcW w:w="704" w:type="dxa"/>
          </w:tcPr>
          <w:p w14:paraId="26677010" w14:textId="77777777" w:rsidR="00A60ADF" w:rsidRPr="008C7A86" w:rsidRDefault="00A60ADF" w:rsidP="00E36381">
            <w:pPr>
              <w:pStyle w:val="Listparagraf"/>
              <w:widowControl w:val="0"/>
              <w:numPr>
                <w:ilvl w:val="0"/>
                <w:numId w:val="60"/>
              </w:numPr>
              <w:autoSpaceDE w:val="0"/>
              <w:autoSpaceDN w:val="0"/>
              <w:adjustRightInd w:val="0"/>
              <w:spacing w:after="0" w:line="240" w:lineRule="exact"/>
              <w:ind w:right="579"/>
              <w:rPr>
                <w:rFonts w:ascii="Arial" w:hAnsi="Arial" w:cs="Arial"/>
                <w:sz w:val="20"/>
                <w:szCs w:val="20"/>
              </w:rPr>
            </w:pPr>
          </w:p>
        </w:tc>
        <w:tc>
          <w:tcPr>
            <w:tcW w:w="3401" w:type="dxa"/>
          </w:tcPr>
          <w:p w14:paraId="6942CD55"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42CC2692"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2CF09013"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r>
      <w:tr w:rsidR="00A60ADF" w:rsidRPr="008C7A86" w14:paraId="705EB2E9" w14:textId="77777777" w:rsidTr="00A60ADF">
        <w:tc>
          <w:tcPr>
            <w:tcW w:w="704" w:type="dxa"/>
          </w:tcPr>
          <w:p w14:paraId="0F34450D" w14:textId="77777777" w:rsidR="00A60ADF" w:rsidRPr="008C7A86" w:rsidRDefault="00A60ADF" w:rsidP="00E36381">
            <w:pPr>
              <w:pStyle w:val="Listparagraf"/>
              <w:widowControl w:val="0"/>
              <w:numPr>
                <w:ilvl w:val="0"/>
                <w:numId w:val="60"/>
              </w:numPr>
              <w:autoSpaceDE w:val="0"/>
              <w:autoSpaceDN w:val="0"/>
              <w:adjustRightInd w:val="0"/>
              <w:spacing w:after="0" w:line="240" w:lineRule="exact"/>
              <w:ind w:right="579"/>
              <w:rPr>
                <w:rFonts w:ascii="Arial" w:hAnsi="Arial" w:cs="Arial"/>
                <w:sz w:val="20"/>
                <w:szCs w:val="20"/>
              </w:rPr>
            </w:pPr>
          </w:p>
        </w:tc>
        <w:tc>
          <w:tcPr>
            <w:tcW w:w="3401" w:type="dxa"/>
          </w:tcPr>
          <w:p w14:paraId="6349AF8E"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1CE0BE65"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74F4DA11"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r>
      <w:tr w:rsidR="00A60ADF" w:rsidRPr="008C7A86" w14:paraId="65D6E61F" w14:textId="77777777" w:rsidTr="00A60ADF">
        <w:tc>
          <w:tcPr>
            <w:tcW w:w="704" w:type="dxa"/>
          </w:tcPr>
          <w:p w14:paraId="3985DCF4" w14:textId="77777777" w:rsidR="00A60ADF" w:rsidRPr="008C7A86" w:rsidRDefault="00A60ADF" w:rsidP="00E36381">
            <w:pPr>
              <w:pStyle w:val="Listparagraf"/>
              <w:widowControl w:val="0"/>
              <w:numPr>
                <w:ilvl w:val="0"/>
                <w:numId w:val="60"/>
              </w:numPr>
              <w:autoSpaceDE w:val="0"/>
              <w:autoSpaceDN w:val="0"/>
              <w:adjustRightInd w:val="0"/>
              <w:spacing w:after="0" w:line="240" w:lineRule="exact"/>
              <w:ind w:right="579"/>
              <w:rPr>
                <w:rFonts w:ascii="Arial" w:hAnsi="Arial" w:cs="Arial"/>
                <w:sz w:val="20"/>
                <w:szCs w:val="20"/>
              </w:rPr>
            </w:pPr>
          </w:p>
        </w:tc>
        <w:tc>
          <w:tcPr>
            <w:tcW w:w="3401" w:type="dxa"/>
          </w:tcPr>
          <w:p w14:paraId="5F7A4578"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70C7FBB6"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43105D45"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r>
      <w:tr w:rsidR="00A60ADF" w:rsidRPr="008C7A86" w14:paraId="31776B7D" w14:textId="77777777" w:rsidTr="00A60ADF">
        <w:tc>
          <w:tcPr>
            <w:tcW w:w="704" w:type="dxa"/>
          </w:tcPr>
          <w:p w14:paraId="214A98A8" w14:textId="77777777" w:rsidR="00A60ADF" w:rsidRPr="008C7A86" w:rsidRDefault="00A60ADF" w:rsidP="00E36381">
            <w:pPr>
              <w:pStyle w:val="Listparagraf"/>
              <w:widowControl w:val="0"/>
              <w:numPr>
                <w:ilvl w:val="0"/>
                <w:numId w:val="60"/>
              </w:numPr>
              <w:autoSpaceDE w:val="0"/>
              <w:autoSpaceDN w:val="0"/>
              <w:adjustRightInd w:val="0"/>
              <w:spacing w:after="0" w:line="240" w:lineRule="exact"/>
              <w:ind w:right="579"/>
              <w:rPr>
                <w:rFonts w:ascii="Arial" w:hAnsi="Arial" w:cs="Arial"/>
                <w:sz w:val="20"/>
                <w:szCs w:val="20"/>
              </w:rPr>
            </w:pPr>
          </w:p>
        </w:tc>
        <w:tc>
          <w:tcPr>
            <w:tcW w:w="3401" w:type="dxa"/>
          </w:tcPr>
          <w:p w14:paraId="45CF3222"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38C318AB"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c>
          <w:tcPr>
            <w:tcW w:w="2478" w:type="dxa"/>
          </w:tcPr>
          <w:p w14:paraId="2F963B8D" w14:textId="77777777" w:rsidR="00A60ADF" w:rsidRPr="008C7A86" w:rsidRDefault="00A60ADF" w:rsidP="00A60ADF">
            <w:pPr>
              <w:widowControl w:val="0"/>
              <w:autoSpaceDE w:val="0"/>
              <w:autoSpaceDN w:val="0"/>
              <w:adjustRightInd w:val="0"/>
              <w:spacing w:after="0" w:line="240" w:lineRule="exact"/>
              <w:ind w:right="579"/>
              <w:rPr>
                <w:rFonts w:ascii="Arial" w:hAnsi="Arial" w:cs="Arial"/>
                <w:sz w:val="20"/>
                <w:szCs w:val="20"/>
              </w:rPr>
            </w:pPr>
          </w:p>
        </w:tc>
      </w:tr>
    </w:tbl>
    <w:p w14:paraId="181AE5D9" w14:textId="4A024C53" w:rsidR="000476B7" w:rsidRPr="008C7A86" w:rsidRDefault="000476B7" w:rsidP="00A60ADF">
      <w:pPr>
        <w:widowControl w:val="0"/>
        <w:autoSpaceDE w:val="0"/>
        <w:autoSpaceDN w:val="0"/>
        <w:adjustRightInd w:val="0"/>
        <w:spacing w:after="0" w:line="240" w:lineRule="exact"/>
        <w:ind w:right="579"/>
        <w:rPr>
          <w:rFonts w:ascii="Arial" w:hAnsi="Arial" w:cs="Arial"/>
          <w:color w:val="000000"/>
          <w:w w:val="102"/>
          <w:sz w:val="20"/>
          <w:szCs w:val="20"/>
        </w:rPr>
      </w:pPr>
      <w:r w:rsidRPr="008C7A86">
        <w:rPr>
          <w:rFonts w:ascii="Arial" w:hAnsi="Arial" w:cs="Arial"/>
          <w:sz w:val="24"/>
        </w:rPr>
        <w:br w:type="page"/>
      </w:r>
    </w:p>
    <w:p w14:paraId="7254F388" w14:textId="22260B01" w:rsidR="00C74F2C" w:rsidRPr="008C7A86" w:rsidRDefault="00C74F2C" w:rsidP="00C74F2C">
      <w:pPr>
        <w:pStyle w:val="BodyText"/>
        <w:spacing w:before="120"/>
        <w:rPr>
          <w:sz w:val="24"/>
          <w:lang w:val="ro-RO"/>
        </w:rPr>
      </w:pPr>
    </w:p>
    <w:p w14:paraId="3435EB4E" w14:textId="633ECE1D" w:rsidR="00C74F2C" w:rsidRPr="008C7A86" w:rsidRDefault="00C74F2C" w:rsidP="00C74F2C">
      <w:pPr>
        <w:pStyle w:val="BodyText"/>
        <w:spacing w:before="120"/>
        <w:rPr>
          <w:sz w:val="28"/>
          <w:szCs w:val="28"/>
          <w:lang w:val="ro-RO"/>
        </w:rPr>
      </w:pPr>
      <w:r w:rsidRPr="008C7A86">
        <w:rPr>
          <w:sz w:val="28"/>
          <w:szCs w:val="28"/>
          <w:lang w:val="ro-RO"/>
        </w:rPr>
        <w:t>ABREVIERI</w:t>
      </w:r>
    </w:p>
    <w:tbl>
      <w:tblPr>
        <w:tblW w:w="8880" w:type="dxa"/>
        <w:tblInd w:w="113" w:type="dxa"/>
        <w:tblLook w:val="04A0" w:firstRow="1" w:lastRow="0" w:firstColumn="1" w:lastColumn="0" w:noHBand="0" w:noVBand="1"/>
      </w:tblPr>
      <w:tblGrid>
        <w:gridCol w:w="1180"/>
        <w:gridCol w:w="7760"/>
      </w:tblGrid>
      <w:tr w:rsidR="00F230E5" w:rsidRPr="008C7A86" w14:paraId="756BCFAE" w14:textId="77777777" w:rsidTr="008E5FA9">
        <w:trPr>
          <w:trHeight w:val="300"/>
        </w:trPr>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8CA920"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3"/>
                <w:sz w:val="20"/>
                <w:szCs w:val="20"/>
              </w:rPr>
              <w:t>ACB</w:t>
            </w:r>
          </w:p>
        </w:tc>
        <w:tc>
          <w:tcPr>
            <w:tcW w:w="7760" w:type="dxa"/>
            <w:tcBorders>
              <w:top w:val="single" w:sz="4" w:space="0" w:color="auto"/>
              <w:left w:val="nil"/>
              <w:bottom w:val="single" w:sz="4" w:space="0" w:color="auto"/>
              <w:right w:val="single" w:sz="4" w:space="0" w:color="auto"/>
            </w:tcBorders>
            <w:shd w:val="clear" w:color="auto" w:fill="auto"/>
            <w:noWrap/>
            <w:vAlign w:val="center"/>
            <w:hideMark/>
          </w:tcPr>
          <w:p w14:paraId="6D411913"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Analiza Cost Beneficiu</w:t>
            </w:r>
          </w:p>
        </w:tc>
      </w:tr>
      <w:tr w:rsidR="00F230E5" w:rsidRPr="008C7A86" w14:paraId="2AD11191"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440B4810"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3"/>
                <w:sz w:val="20"/>
                <w:szCs w:val="20"/>
              </w:rPr>
              <w:t>ADI</w:t>
            </w:r>
          </w:p>
        </w:tc>
        <w:tc>
          <w:tcPr>
            <w:tcW w:w="7760" w:type="dxa"/>
            <w:tcBorders>
              <w:top w:val="nil"/>
              <w:left w:val="nil"/>
              <w:bottom w:val="single" w:sz="4" w:space="0" w:color="auto"/>
              <w:right w:val="single" w:sz="4" w:space="0" w:color="auto"/>
            </w:tcBorders>
            <w:shd w:val="clear" w:color="auto" w:fill="auto"/>
            <w:noWrap/>
            <w:vAlign w:val="center"/>
            <w:hideMark/>
          </w:tcPr>
          <w:p w14:paraId="7FD85F68"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Asociații de Dezvoltare Intercomunitară</w:t>
            </w:r>
          </w:p>
        </w:tc>
      </w:tr>
      <w:tr w:rsidR="00F230E5" w:rsidRPr="008C7A86" w14:paraId="28F89473"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319BBA06"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AFM</w:t>
            </w:r>
          </w:p>
        </w:tc>
        <w:tc>
          <w:tcPr>
            <w:tcW w:w="7760" w:type="dxa"/>
            <w:tcBorders>
              <w:top w:val="nil"/>
              <w:left w:val="nil"/>
              <w:bottom w:val="single" w:sz="4" w:space="0" w:color="auto"/>
              <w:right w:val="single" w:sz="4" w:space="0" w:color="auto"/>
            </w:tcBorders>
            <w:shd w:val="clear" w:color="auto" w:fill="auto"/>
            <w:noWrap/>
            <w:vAlign w:val="center"/>
            <w:hideMark/>
          </w:tcPr>
          <w:p w14:paraId="3E3C438F"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Administrația Fondului pentru Mediu</w:t>
            </w:r>
          </w:p>
        </w:tc>
      </w:tr>
      <w:tr w:rsidR="00F230E5" w:rsidRPr="008C7A86" w14:paraId="7070E990"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6363CEE6"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ANAR</w:t>
            </w:r>
          </w:p>
        </w:tc>
        <w:tc>
          <w:tcPr>
            <w:tcW w:w="7760" w:type="dxa"/>
            <w:tcBorders>
              <w:top w:val="nil"/>
              <w:left w:val="nil"/>
              <w:bottom w:val="single" w:sz="4" w:space="0" w:color="auto"/>
              <w:right w:val="single" w:sz="4" w:space="0" w:color="auto"/>
            </w:tcBorders>
            <w:shd w:val="clear" w:color="auto" w:fill="auto"/>
            <w:noWrap/>
            <w:vAlign w:val="center"/>
            <w:hideMark/>
          </w:tcPr>
          <w:p w14:paraId="07054691" w14:textId="6911B8CD"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Administrația Națională, Apele Române”</w:t>
            </w:r>
          </w:p>
        </w:tc>
      </w:tr>
      <w:tr w:rsidR="00F230E5" w:rsidRPr="008C7A86" w14:paraId="4AE3F487"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36BD1EB1"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ANPC</w:t>
            </w:r>
          </w:p>
        </w:tc>
        <w:tc>
          <w:tcPr>
            <w:tcW w:w="7760" w:type="dxa"/>
            <w:tcBorders>
              <w:top w:val="nil"/>
              <w:left w:val="nil"/>
              <w:bottom w:val="single" w:sz="4" w:space="0" w:color="auto"/>
              <w:right w:val="single" w:sz="4" w:space="0" w:color="auto"/>
            </w:tcBorders>
            <w:shd w:val="clear" w:color="auto" w:fill="auto"/>
            <w:noWrap/>
            <w:vAlign w:val="center"/>
            <w:hideMark/>
          </w:tcPr>
          <w:p w14:paraId="104F3D00"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Autoritatea Națională pentru Protecția Consumatorilor</w:t>
            </w:r>
          </w:p>
        </w:tc>
      </w:tr>
      <w:tr w:rsidR="00F230E5" w:rsidRPr="008C7A86" w14:paraId="641E6B12"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2628BC7B"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ANPM</w:t>
            </w:r>
          </w:p>
        </w:tc>
        <w:tc>
          <w:tcPr>
            <w:tcW w:w="7760" w:type="dxa"/>
            <w:tcBorders>
              <w:top w:val="nil"/>
              <w:left w:val="nil"/>
              <w:bottom w:val="single" w:sz="4" w:space="0" w:color="auto"/>
              <w:right w:val="single" w:sz="4" w:space="0" w:color="auto"/>
            </w:tcBorders>
            <w:shd w:val="clear" w:color="auto" w:fill="auto"/>
            <w:noWrap/>
            <w:vAlign w:val="center"/>
            <w:hideMark/>
          </w:tcPr>
          <w:p w14:paraId="03D38192"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Agenția Națională pentru Protecția Mediului</w:t>
            </w:r>
          </w:p>
        </w:tc>
      </w:tr>
      <w:tr w:rsidR="00F230E5" w:rsidRPr="008C7A86" w14:paraId="379DA1D1"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7DFE71BE"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ANRSC</w:t>
            </w:r>
          </w:p>
        </w:tc>
        <w:tc>
          <w:tcPr>
            <w:tcW w:w="7760" w:type="dxa"/>
            <w:tcBorders>
              <w:top w:val="nil"/>
              <w:left w:val="nil"/>
              <w:bottom w:val="single" w:sz="4" w:space="0" w:color="auto"/>
              <w:right w:val="single" w:sz="4" w:space="0" w:color="auto"/>
            </w:tcBorders>
            <w:shd w:val="clear" w:color="auto" w:fill="auto"/>
            <w:noWrap/>
            <w:vAlign w:val="center"/>
            <w:hideMark/>
          </w:tcPr>
          <w:p w14:paraId="255E8EEB"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1"/>
                <w:sz w:val="20"/>
                <w:szCs w:val="20"/>
              </w:rPr>
              <w:t>Autoritatea Națională de Reglementare pentru Serviciile Comunitare de Utilități Publice</w:t>
            </w:r>
          </w:p>
        </w:tc>
      </w:tr>
      <w:tr w:rsidR="00F230E5" w:rsidRPr="008C7A86" w14:paraId="02EF210F"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35559D9A"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APL</w:t>
            </w:r>
          </w:p>
        </w:tc>
        <w:tc>
          <w:tcPr>
            <w:tcW w:w="7760" w:type="dxa"/>
            <w:tcBorders>
              <w:top w:val="nil"/>
              <w:left w:val="nil"/>
              <w:bottom w:val="single" w:sz="4" w:space="0" w:color="auto"/>
              <w:right w:val="single" w:sz="4" w:space="0" w:color="auto"/>
            </w:tcBorders>
            <w:shd w:val="clear" w:color="auto" w:fill="auto"/>
            <w:noWrap/>
            <w:vAlign w:val="center"/>
            <w:hideMark/>
          </w:tcPr>
          <w:p w14:paraId="308BEC25"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Autorități Publice Locale</w:t>
            </w:r>
          </w:p>
        </w:tc>
      </w:tr>
      <w:tr w:rsidR="00F230E5" w:rsidRPr="008C7A86" w14:paraId="7B4C4866"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2AD3F938"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APM</w:t>
            </w:r>
          </w:p>
        </w:tc>
        <w:tc>
          <w:tcPr>
            <w:tcW w:w="7760" w:type="dxa"/>
            <w:tcBorders>
              <w:top w:val="nil"/>
              <w:left w:val="nil"/>
              <w:bottom w:val="single" w:sz="4" w:space="0" w:color="auto"/>
              <w:right w:val="single" w:sz="4" w:space="0" w:color="auto"/>
            </w:tcBorders>
            <w:shd w:val="clear" w:color="auto" w:fill="auto"/>
            <w:noWrap/>
            <w:vAlign w:val="center"/>
            <w:hideMark/>
          </w:tcPr>
          <w:p w14:paraId="210C98BD"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Agenții județene pentru Protecția Mediului</w:t>
            </w:r>
          </w:p>
        </w:tc>
      </w:tr>
      <w:tr w:rsidR="00F230E5" w:rsidRPr="008C7A86" w14:paraId="6DE895EE"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388264AB"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AT</w:t>
            </w:r>
          </w:p>
        </w:tc>
        <w:tc>
          <w:tcPr>
            <w:tcW w:w="7760" w:type="dxa"/>
            <w:tcBorders>
              <w:top w:val="nil"/>
              <w:left w:val="nil"/>
              <w:bottom w:val="single" w:sz="4" w:space="0" w:color="auto"/>
              <w:right w:val="single" w:sz="4" w:space="0" w:color="auto"/>
            </w:tcBorders>
            <w:shd w:val="clear" w:color="auto" w:fill="auto"/>
            <w:noWrap/>
            <w:vAlign w:val="center"/>
            <w:hideMark/>
          </w:tcPr>
          <w:p w14:paraId="7D5CD872"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Asistență Tehnică</w:t>
            </w:r>
          </w:p>
        </w:tc>
      </w:tr>
      <w:tr w:rsidR="00F230E5" w:rsidRPr="008C7A86" w14:paraId="163BE9D9"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0ECCC9DE"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BAT</w:t>
            </w:r>
          </w:p>
        </w:tc>
        <w:tc>
          <w:tcPr>
            <w:tcW w:w="7760" w:type="dxa"/>
            <w:tcBorders>
              <w:top w:val="nil"/>
              <w:left w:val="nil"/>
              <w:bottom w:val="single" w:sz="4" w:space="0" w:color="auto"/>
              <w:right w:val="single" w:sz="4" w:space="0" w:color="auto"/>
            </w:tcBorders>
            <w:shd w:val="clear" w:color="auto" w:fill="auto"/>
            <w:noWrap/>
            <w:vAlign w:val="center"/>
            <w:hideMark/>
          </w:tcPr>
          <w:p w14:paraId="61690D9B"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Cele Mai Bune Tehnici Disponibile (Best Available Techniques)</w:t>
            </w:r>
          </w:p>
        </w:tc>
      </w:tr>
      <w:tr w:rsidR="00F230E5" w:rsidRPr="008C7A86" w14:paraId="4B1BEB00"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1386EAF3"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C&amp;T</w:t>
            </w:r>
          </w:p>
        </w:tc>
        <w:tc>
          <w:tcPr>
            <w:tcW w:w="7760" w:type="dxa"/>
            <w:tcBorders>
              <w:top w:val="nil"/>
              <w:left w:val="nil"/>
              <w:bottom w:val="single" w:sz="4" w:space="0" w:color="auto"/>
              <w:right w:val="single" w:sz="4" w:space="0" w:color="auto"/>
            </w:tcBorders>
            <w:shd w:val="clear" w:color="auto" w:fill="auto"/>
            <w:noWrap/>
            <w:vAlign w:val="center"/>
            <w:hideMark/>
          </w:tcPr>
          <w:p w14:paraId="39F019D6"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Colectare și transport</w:t>
            </w:r>
          </w:p>
        </w:tc>
      </w:tr>
      <w:tr w:rsidR="00F230E5" w:rsidRPr="008C7A86" w14:paraId="6F226C1C"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09134B0D"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CAEN</w:t>
            </w:r>
          </w:p>
        </w:tc>
        <w:tc>
          <w:tcPr>
            <w:tcW w:w="7760" w:type="dxa"/>
            <w:tcBorders>
              <w:top w:val="nil"/>
              <w:left w:val="nil"/>
              <w:bottom w:val="single" w:sz="4" w:space="0" w:color="auto"/>
              <w:right w:val="single" w:sz="4" w:space="0" w:color="auto"/>
            </w:tcBorders>
            <w:shd w:val="clear" w:color="auto" w:fill="auto"/>
            <w:noWrap/>
            <w:vAlign w:val="center"/>
            <w:hideMark/>
          </w:tcPr>
          <w:p w14:paraId="4432E25A"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Clasificarea activităților din Economia Națională</w:t>
            </w:r>
          </w:p>
        </w:tc>
      </w:tr>
      <w:tr w:rsidR="00F230E5" w:rsidRPr="008C7A86" w14:paraId="541BDA2F"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169A7113"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CAPEX</w:t>
            </w:r>
          </w:p>
        </w:tc>
        <w:tc>
          <w:tcPr>
            <w:tcW w:w="7760" w:type="dxa"/>
            <w:tcBorders>
              <w:top w:val="nil"/>
              <w:left w:val="nil"/>
              <w:bottom w:val="single" w:sz="4" w:space="0" w:color="auto"/>
              <w:right w:val="single" w:sz="4" w:space="0" w:color="auto"/>
            </w:tcBorders>
            <w:shd w:val="clear" w:color="auto" w:fill="auto"/>
            <w:noWrap/>
            <w:vAlign w:val="center"/>
            <w:hideMark/>
          </w:tcPr>
          <w:p w14:paraId="3DF0A5F7"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Cheltuieli de capital / costuri de investiție</w:t>
            </w:r>
          </w:p>
        </w:tc>
      </w:tr>
      <w:tr w:rsidR="00F230E5" w:rsidRPr="008C7A86" w14:paraId="4DA4E3E1"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4B8E14AA"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CE</w:t>
            </w:r>
          </w:p>
        </w:tc>
        <w:tc>
          <w:tcPr>
            <w:tcW w:w="7760" w:type="dxa"/>
            <w:tcBorders>
              <w:top w:val="nil"/>
              <w:left w:val="nil"/>
              <w:bottom w:val="single" w:sz="4" w:space="0" w:color="auto"/>
              <w:right w:val="single" w:sz="4" w:space="0" w:color="auto"/>
            </w:tcBorders>
            <w:shd w:val="clear" w:color="auto" w:fill="auto"/>
            <w:noWrap/>
            <w:vAlign w:val="center"/>
            <w:hideMark/>
          </w:tcPr>
          <w:p w14:paraId="24BBA490"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Comisia Europeană</w:t>
            </w:r>
          </w:p>
        </w:tc>
      </w:tr>
      <w:tr w:rsidR="00F230E5" w:rsidRPr="008C7A86" w14:paraId="29CB2C72"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49C71816"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CEA</w:t>
            </w:r>
          </w:p>
        </w:tc>
        <w:tc>
          <w:tcPr>
            <w:tcW w:w="7760" w:type="dxa"/>
            <w:tcBorders>
              <w:top w:val="nil"/>
              <w:left w:val="nil"/>
              <w:bottom w:val="single" w:sz="4" w:space="0" w:color="auto"/>
              <w:right w:val="single" w:sz="4" w:space="0" w:color="auto"/>
            </w:tcBorders>
            <w:shd w:val="clear" w:color="auto" w:fill="auto"/>
            <w:noWrap/>
            <w:vAlign w:val="center"/>
            <w:hideMark/>
          </w:tcPr>
          <w:p w14:paraId="75F3ECAA"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Condiționalitate ex-ante</w:t>
            </w:r>
          </w:p>
        </w:tc>
      </w:tr>
      <w:tr w:rsidR="00F230E5" w:rsidRPr="008C7A86" w14:paraId="4833AFCE"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7274E076"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CEE</w:t>
            </w:r>
          </w:p>
        </w:tc>
        <w:tc>
          <w:tcPr>
            <w:tcW w:w="7760" w:type="dxa"/>
            <w:tcBorders>
              <w:top w:val="nil"/>
              <w:left w:val="nil"/>
              <w:bottom w:val="single" w:sz="4" w:space="0" w:color="auto"/>
              <w:right w:val="single" w:sz="4" w:space="0" w:color="auto"/>
            </w:tcBorders>
            <w:shd w:val="clear" w:color="auto" w:fill="auto"/>
            <w:noWrap/>
            <w:vAlign w:val="center"/>
            <w:hideMark/>
          </w:tcPr>
          <w:p w14:paraId="08D400E9"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Comunitatea Economică Europeană</w:t>
            </w:r>
          </w:p>
        </w:tc>
      </w:tr>
      <w:tr w:rsidR="00F230E5" w:rsidRPr="008C7A86" w14:paraId="649E7A0F"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01EC3E6B" w14:textId="4BBE9912"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 xml:space="preserve">CJ </w:t>
            </w:r>
            <w:r w:rsidR="00664B98" w:rsidRPr="008C7A86">
              <w:rPr>
                <w:rFonts w:ascii="Arial" w:eastAsia="Times New Roman" w:hAnsi="Arial" w:cs="Arial"/>
                <w:spacing w:val="-2"/>
                <w:sz w:val="20"/>
                <w:szCs w:val="20"/>
              </w:rPr>
              <w:t>Vrancea</w:t>
            </w:r>
          </w:p>
        </w:tc>
        <w:tc>
          <w:tcPr>
            <w:tcW w:w="7760" w:type="dxa"/>
            <w:tcBorders>
              <w:top w:val="nil"/>
              <w:left w:val="nil"/>
              <w:bottom w:val="single" w:sz="4" w:space="0" w:color="auto"/>
              <w:right w:val="single" w:sz="4" w:space="0" w:color="auto"/>
            </w:tcBorders>
            <w:shd w:val="clear" w:color="auto" w:fill="auto"/>
            <w:noWrap/>
            <w:vAlign w:val="center"/>
            <w:hideMark/>
          </w:tcPr>
          <w:p w14:paraId="5F233469" w14:textId="187CF160"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 xml:space="preserve">Consiliul Județean </w:t>
            </w:r>
            <w:r w:rsidR="00664B98" w:rsidRPr="008C7A86">
              <w:rPr>
                <w:rFonts w:ascii="Arial" w:eastAsia="Times New Roman" w:hAnsi="Arial" w:cs="Arial"/>
                <w:sz w:val="20"/>
                <w:szCs w:val="20"/>
              </w:rPr>
              <w:t>Vrancea</w:t>
            </w:r>
          </w:p>
        </w:tc>
      </w:tr>
      <w:tr w:rsidR="00F230E5" w:rsidRPr="008C7A86" w14:paraId="3903CA29"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2EBD8118"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DCD</w:t>
            </w:r>
          </w:p>
        </w:tc>
        <w:tc>
          <w:tcPr>
            <w:tcW w:w="7760" w:type="dxa"/>
            <w:tcBorders>
              <w:top w:val="nil"/>
              <w:left w:val="nil"/>
              <w:bottom w:val="single" w:sz="4" w:space="0" w:color="auto"/>
              <w:right w:val="single" w:sz="4" w:space="0" w:color="auto"/>
            </w:tcBorders>
            <w:shd w:val="clear" w:color="auto" w:fill="auto"/>
            <w:noWrap/>
            <w:vAlign w:val="center"/>
            <w:hideMark/>
          </w:tcPr>
          <w:p w14:paraId="370E41EC"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Deșeuri din construcții și desființări</w:t>
            </w:r>
          </w:p>
        </w:tc>
      </w:tr>
      <w:tr w:rsidR="00F230E5" w:rsidRPr="008C7A86" w14:paraId="400CAE49"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616F4F0C"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DEEE</w:t>
            </w:r>
          </w:p>
        </w:tc>
        <w:tc>
          <w:tcPr>
            <w:tcW w:w="7760" w:type="dxa"/>
            <w:tcBorders>
              <w:top w:val="nil"/>
              <w:left w:val="nil"/>
              <w:bottom w:val="single" w:sz="4" w:space="0" w:color="auto"/>
              <w:right w:val="single" w:sz="4" w:space="0" w:color="auto"/>
            </w:tcBorders>
            <w:shd w:val="clear" w:color="auto" w:fill="auto"/>
            <w:noWrap/>
            <w:vAlign w:val="center"/>
            <w:hideMark/>
          </w:tcPr>
          <w:p w14:paraId="06387C7E"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Deșeuri de Echipamente Electrice și Electronice</w:t>
            </w:r>
          </w:p>
        </w:tc>
      </w:tr>
      <w:tr w:rsidR="00F230E5" w:rsidRPr="008C7A86" w14:paraId="1A04E522"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41870F6B"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FADI</w:t>
            </w:r>
          </w:p>
        </w:tc>
        <w:tc>
          <w:tcPr>
            <w:tcW w:w="7760" w:type="dxa"/>
            <w:tcBorders>
              <w:top w:val="nil"/>
              <w:left w:val="nil"/>
              <w:bottom w:val="single" w:sz="4" w:space="0" w:color="auto"/>
              <w:right w:val="single" w:sz="4" w:space="0" w:color="auto"/>
            </w:tcBorders>
            <w:shd w:val="clear" w:color="auto" w:fill="auto"/>
            <w:noWrap/>
            <w:vAlign w:val="center"/>
            <w:hideMark/>
          </w:tcPr>
          <w:p w14:paraId="75676119"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Federația Asociațiilor de Dezvoltare Intercomunitară din România</w:t>
            </w:r>
          </w:p>
        </w:tc>
      </w:tr>
      <w:tr w:rsidR="00F230E5" w:rsidRPr="008C7A86" w14:paraId="7AFA3626"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48D7164D"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HG</w:t>
            </w:r>
          </w:p>
        </w:tc>
        <w:tc>
          <w:tcPr>
            <w:tcW w:w="7760" w:type="dxa"/>
            <w:tcBorders>
              <w:top w:val="nil"/>
              <w:left w:val="nil"/>
              <w:bottom w:val="single" w:sz="4" w:space="0" w:color="auto"/>
              <w:right w:val="single" w:sz="4" w:space="0" w:color="auto"/>
            </w:tcBorders>
            <w:shd w:val="clear" w:color="auto" w:fill="auto"/>
            <w:noWrap/>
            <w:vAlign w:val="center"/>
            <w:hideMark/>
          </w:tcPr>
          <w:p w14:paraId="7E7F76B7"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Hotărâre a Guvernului</w:t>
            </w:r>
          </w:p>
        </w:tc>
      </w:tr>
      <w:tr w:rsidR="00F230E5" w:rsidRPr="008C7A86" w14:paraId="7041DB4B"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6BFC50C1"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INS</w:t>
            </w:r>
          </w:p>
        </w:tc>
        <w:tc>
          <w:tcPr>
            <w:tcW w:w="7760" w:type="dxa"/>
            <w:tcBorders>
              <w:top w:val="nil"/>
              <w:left w:val="nil"/>
              <w:bottom w:val="single" w:sz="4" w:space="0" w:color="auto"/>
              <w:right w:val="single" w:sz="4" w:space="0" w:color="auto"/>
            </w:tcBorders>
            <w:shd w:val="clear" w:color="auto" w:fill="auto"/>
            <w:noWrap/>
            <w:vAlign w:val="center"/>
            <w:hideMark/>
          </w:tcPr>
          <w:p w14:paraId="49B2ED2E"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Institutul Național de Statistică</w:t>
            </w:r>
          </w:p>
        </w:tc>
      </w:tr>
      <w:tr w:rsidR="00F230E5" w:rsidRPr="008C7A86" w14:paraId="61FB437E" w14:textId="77777777" w:rsidTr="008E5FA9">
        <w:trPr>
          <w:trHeight w:val="765"/>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2986C76E"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JASPERS</w:t>
            </w:r>
          </w:p>
        </w:tc>
        <w:tc>
          <w:tcPr>
            <w:tcW w:w="7760" w:type="dxa"/>
            <w:tcBorders>
              <w:top w:val="nil"/>
              <w:left w:val="nil"/>
              <w:bottom w:val="single" w:sz="4" w:space="0" w:color="auto"/>
              <w:right w:val="single" w:sz="4" w:space="0" w:color="auto"/>
            </w:tcBorders>
            <w:shd w:val="clear" w:color="auto" w:fill="auto"/>
            <w:vAlign w:val="center"/>
            <w:hideMark/>
          </w:tcPr>
          <w:p w14:paraId="329D921D"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1"/>
                <w:sz w:val="20"/>
                <w:szCs w:val="20"/>
              </w:rPr>
              <w:t>Asistență comună pentru sprijinirea proiectelor în regiunile europene (Joint Assistance to Support Projects in European Regions), parteneriat între Comisia Europeana, Banca Europeană de Investiții și Banca Europeană pentru Reconstrucție și Dezvoltare</w:t>
            </w:r>
          </w:p>
        </w:tc>
      </w:tr>
      <w:tr w:rsidR="00F230E5" w:rsidRPr="008C7A86" w14:paraId="03B22CBE"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7F591442"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MM</w:t>
            </w:r>
          </w:p>
        </w:tc>
        <w:tc>
          <w:tcPr>
            <w:tcW w:w="7760" w:type="dxa"/>
            <w:tcBorders>
              <w:top w:val="nil"/>
              <w:left w:val="nil"/>
              <w:bottom w:val="single" w:sz="4" w:space="0" w:color="auto"/>
              <w:right w:val="single" w:sz="4" w:space="0" w:color="auto"/>
            </w:tcBorders>
            <w:shd w:val="clear" w:color="auto" w:fill="auto"/>
            <w:noWrap/>
            <w:vAlign w:val="center"/>
            <w:hideMark/>
          </w:tcPr>
          <w:p w14:paraId="176B1FDD"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Ministerul Mediului</w:t>
            </w:r>
          </w:p>
        </w:tc>
      </w:tr>
      <w:tr w:rsidR="00F230E5" w:rsidRPr="008C7A86" w14:paraId="68FD3C4B"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656B2520"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MADR</w:t>
            </w:r>
          </w:p>
        </w:tc>
        <w:tc>
          <w:tcPr>
            <w:tcW w:w="7760" w:type="dxa"/>
            <w:tcBorders>
              <w:top w:val="nil"/>
              <w:left w:val="nil"/>
              <w:bottom w:val="single" w:sz="4" w:space="0" w:color="auto"/>
              <w:right w:val="single" w:sz="4" w:space="0" w:color="auto"/>
            </w:tcBorders>
            <w:shd w:val="clear" w:color="auto" w:fill="auto"/>
            <w:noWrap/>
            <w:vAlign w:val="center"/>
            <w:hideMark/>
          </w:tcPr>
          <w:p w14:paraId="5A7C2DFD"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Ministerului Agriculturii și Dezvoltării Rurale</w:t>
            </w:r>
          </w:p>
        </w:tc>
      </w:tr>
      <w:tr w:rsidR="00F230E5" w:rsidRPr="008C7A86" w14:paraId="4054B0B7"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55FEECFA"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MDRAPFE</w:t>
            </w:r>
          </w:p>
        </w:tc>
        <w:tc>
          <w:tcPr>
            <w:tcW w:w="7760" w:type="dxa"/>
            <w:tcBorders>
              <w:top w:val="nil"/>
              <w:left w:val="nil"/>
              <w:bottom w:val="single" w:sz="4" w:space="0" w:color="auto"/>
              <w:right w:val="single" w:sz="4" w:space="0" w:color="auto"/>
            </w:tcBorders>
            <w:shd w:val="clear" w:color="auto" w:fill="auto"/>
            <w:noWrap/>
            <w:vAlign w:val="center"/>
            <w:hideMark/>
          </w:tcPr>
          <w:p w14:paraId="2FD60398"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1"/>
                <w:sz w:val="20"/>
                <w:szCs w:val="20"/>
              </w:rPr>
              <w:t>Ministerul Dezvoltării Regionale, Administrației Publice și Fondurilor Europene</w:t>
            </w:r>
          </w:p>
        </w:tc>
      </w:tr>
      <w:tr w:rsidR="00F230E5" w:rsidRPr="008C7A86" w14:paraId="6CC6D805"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0C0C35CC"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ME</w:t>
            </w:r>
          </w:p>
        </w:tc>
        <w:tc>
          <w:tcPr>
            <w:tcW w:w="7760" w:type="dxa"/>
            <w:tcBorders>
              <w:top w:val="nil"/>
              <w:left w:val="nil"/>
              <w:bottom w:val="single" w:sz="4" w:space="0" w:color="auto"/>
              <w:right w:val="single" w:sz="4" w:space="0" w:color="auto"/>
            </w:tcBorders>
            <w:shd w:val="clear" w:color="auto" w:fill="auto"/>
            <w:noWrap/>
            <w:vAlign w:val="center"/>
            <w:hideMark/>
          </w:tcPr>
          <w:p w14:paraId="4B789A5E"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Ministerul Economiei</w:t>
            </w:r>
          </w:p>
        </w:tc>
      </w:tr>
      <w:tr w:rsidR="00F230E5" w:rsidRPr="008C7A86" w14:paraId="3F818272"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235A29C9"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MFP</w:t>
            </w:r>
          </w:p>
        </w:tc>
        <w:tc>
          <w:tcPr>
            <w:tcW w:w="7760" w:type="dxa"/>
            <w:tcBorders>
              <w:top w:val="nil"/>
              <w:left w:val="nil"/>
              <w:bottom w:val="single" w:sz="4" w:space="0" w:color="auto"/>
              <w:right w:val="single" w:sz="4" w:space="0" w:color="auto"/>
            </w:tcBorders>
            <w:shd w:val="clear" w:color="auto" w:fill="auto"/>
            <w:noWrap/>
            <w:vAlign w:val="center"/>
            <w:hideMark/>
          </w:tcPr>
          <w:p w14:paraId="5501C222"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Ministerul Finanțelor Publice</w:t>
            </w:r>
          </w:p>
        </w:tc>
      </w:tr>
      <w:tr w:rsidR="00F230E5" w:rsidRPr="008C7A86" w14:paraId="7C26ACC7"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66761F10"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MS</w:t>
            </w:r>
          </w:p>
        </w:tc>
        <w:tc>
          <w:tcPr>
            <w:tcW w:w="7760" w:type="dxa"/>
            <w:tcBorders>
              <w:top w:val="nil"/>
              <w:left w:val="nil"/>
              <w:bottom w:val="single" w:sz="4" w:space="0" w:color="auto"/>
              <w:right w:val="single" w:sz="4" w:space="0" w:color="auto"/>
            </w:tcBorders>
            <w:shd w:val="clear" w:color="auto" w:fill="auto"/>
            <w:noWrap/>
            <w:vAlign w:val="center"/>
            <w:hideMark/>
          </w:tcPr>
          <w:p w14:paraId="5C9285DF"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Ministerul Sănătății</w:t>
            </w:r>
          </w:p>
        </w:tc>
      </w:tr>
      <w:tr w:rsidR="00F230E5" w:rsidRPr="008C7A86" w14:paraId="13E656FB"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72BF364A"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O&amp;M</w:t>
            </w:r>
          </w:p>
        </w:tc>
        <w:tc>
          <w:tcPr>
            <w:tcW w:w="7760" w:type="dxa"/>
            <w:tcBorders>
              <w:top w:val="nil"/>
              <w:left w:val="nil"/>
              <w:bottom w:val="single" w:sz="4" w:space="0" w:color="auto"/>
              <w:right w:val="single" w:sz="4" w:space="0" w:color="auto"/>
            </w:tcBorders>
            <w:shd w:val="clear" w:color="auto" w:fill="auto"/>
            <w:noWrap/>
            <w:vAlign w:val="center"/>
            <w:hideMark/>
          </w:tcPr>
          <w:p w14:paraId="2C92B995"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Operare (exploatare/funcționare) și întreținere (mentenanță)</w:t>
            </w:r>
          </w:p>
        </w:tc>
      </w:tr>
      <w:tr w:rsidR="00F230E5" w:rsidRPr="008C7A86" w14:paraId="59B4CA00"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06A3AA76"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OG</w:t>
            </w:r>
          </w:p>
        </w:tc>
        <w:tc>
          <w:tcPr>
            <w:tcW w:w="7760" w:type="dxa"/>
            <w:tcBorders>
              <w:top w:val="nil"/>
              <w:left w:val="nil"/>
              <w:bottom w:val="single" w:sz="4" w:space="0" w:color="auto"/>
              <w:right w:val="single" w:sz="4" w:space="0" w:color="auto"/>
            </w:tcBorders>
            <w:shd w:val="clear" w:color="auto" w:fill="auto"/>
            <w:noWrap/>
            <w:vAlign w:val="center"/>
            <w:hideMark/>
          </w:tcPr>
          <w:p w14:paraId="4FCF2B16"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Ordonanța Guvernului</w:t>
            </w:r>
          </w:p>
        </w:tc>
      </w:tr>
      <w:tr w:rsidR="00F230E5" w:rsidRPr="008C7A86" w14:paraId="6B9C19C0"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07B64822"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OM</w:t>
            </w:r>
          </w:p>
        </w:tc>
        <w:tc>
          <w:tcPr>
            <w:tcW w:w="7760" w:type="dxa"/>
            <w:tcBorders>
              <w:top w:val="nil"/>
              <w:left w:val="nil"/>
              <w:bottom w:val="single" w:sz="4" w:space="0" w:color="auto"/>
              <w:right w:val="single" w:sz="4" w:space="0" w:color="auto"/>
            </w:tcBorders>
            <w:shd w:val="clear" w:color="auto" w:fill="auto"/>
            <w:noWrap/>
            <w:vAlign w:val="center"/>
            <w:hideMark/>
          </w:tcPr>
          <w:p w14:paraId="76F9E391"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Ordinul Ministrului</w:t>
            </w:r>
          </w:p>
        </w:tc>
      </w:tr>
      <w:tr w:rsidR="00F230E5" w:rsidRPr="008C7A86" w14:paraId="67F16577"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5E94C020"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OPEX</w:t>
            </w:r>
          </w:p>
        </w:tc>
        <w:tc>
          <w:tcPr>
            <w:tcW w:w="7760" w:type="dxa"/>
            <w:tcBorders>
              <w:top w:val="nil"/>
              <w:left w:val="nil"/>
              <w:bottom w:val="single" w:sz="4" w:space="0" w:color="auto"/>
              <w:right w:val="single" w:sz="4" w:space="0" w:color="auto"/>
            </w:tcBorders>
            <w:shd w:val="clear" w:color="auto" w:fill="auto"/>
            <w:noWrap/>
            <w:vAlign w:val="center"/>
            <w:hideMark/>
          </w:tcPr>
          <w:p w14:paraId="0B9B82B1"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Cheltuieli de operare și întreținere</w:t>
            </w:r>
          </w:p>
        </w:tc>
      </w:tr>
      <w:tr w:rsidR="00F230E5" w:rsidRPr="008C7A86" w14:paraId="4B6D1FC2"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32CE63AB"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OTR</w:t>
            </w:r>
          </w:p>
        </w:tc>
        <w:tc>
          <w:tcPr>
            <w:tcW w:w="7760" w:type="dxa"/>
            <w:tcBorders>
              <w:top w:val="nil"/>
              <w:left w:val="nil"/>
              <w:bottom w:val="single" w:sz="4" w:space="0" w:color="auto"/>
              <w:right w:val="single" w:sz="4" w:space="0" w:color="auto"/>
            </w:tcBorders>
            <w:shd w:val="clear" w:color="auto" w:fill="auto"/>
            <w:noWrap/>
            <w:vAlign w:val="center"/>
            <w:hideMark/>
          </w:tcPr>
          <w:p w14:paraId="32D25E01"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Organizații de Transfer de Responsabilitate</w:t>
            </w:r>
          </w:p>
        </w:tc>
      </w:tr>
      <w:tr w:rsidR="00F230E5" w:rsidRPr="008C7A86" w14:paraId="6660A92D"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346835AF"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OUG</w:t>
            </w:r>
          </w:p>
        </w:tc>
        <w:tc>
          <w:tcPr>
            <w:tcW w:w="7760" w:type="dxa"/>
            <w:tcBorders>
              <w:top w:val="nil"/>
              <w:left w:val="nil"/>
              <w:bottom w:val="single" w:sz="4" w:space="0" w:color="auto"/>
              <w:right w:val="single" w:sz="4" w:space="0" w:color="auto"/>
            </w:tcBorders>
            <w:shd w:val="clear" w:color="auto" w:fill="auto"/>
            <w:noWrap/>
            <w:vAlign w:val="center"/>
            <w:hideMark/>
          </w:tcPr>
          <w:p w14:paraId="1CE05D1B"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Ordonanță de Urgență a Guvernului</w:t>
            </w:r>
          </w:p>
        </w:tc>
      </w:tr>
      <w:tr w:rsidR="00F230E5" w:rsidRPr="008C7A86" w14:paraId="2891760B"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2547116B"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PAYT</w:t>
            </w:r>
          </w:p>
        </w:tc>
        <w:tc>
          <w:tcPr>
            <w:tcW w:w="7760" w:type="dxa"/>
            <w:tcBorders>
              <w:top w:val="nil"/>
              <w:left w:val="nil"/>
              <w:bottom w:val="single" w:sz="4" w:space="0" w:color="auto"/>
              <w:right w:val="single" w:sz="4" w:space="0" w:color="auto"/>
            </w:tcBorders>
            <w:shd w:val="clear" w:color="auto" w:fill="auto"/>
            <w:noWrap/>
            <w:vAlign w:val="center"/>
            <w:hideMark/>
          </w:tcPr>
          <w:p w14:paraId="32740931"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Instrument economic: pay as you throw - plătești pentru cât arunci</w:t>
            </w:r>
          </w:p>
        </w:tc>
      </w:tr>
      <w:tr w:rsidR="00F230E5" w:rsidRPr="008C7A86" w14:paraId="247E2B42"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6F6A4448"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PIB</w:t>
            </w:r>
          </w:p>
        </w:tc>
        <w:tc>
          <w:tcPr>
            <w:tcW w:w="7760" w:type="dxa"/>
            <w:tcBorders>
              <w:top w:val="nil"/>
              <w:left w:val="nil"/>
              <w:bottom w:val="single" w:sz="4" w:space="0" w:color="auto"/>
              <w:right w:val="single" w:sz="4" w:space="0" w:color="auto"/>
            </w:tcBorders>
            <w:shd w:val="clear" w:color="auto" w:fill="auto"/>
            <w:noWrap/>
            <w:vAlign w:val="center"/>
            <w:hideMark/>
          </w:tcPr>
          <w:p w14:paraId="5ACA7883"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Produs Intern Brut</w:t>
            </w:r>
          </w:p>
        </w:tc>
      </w:tr>
      <w:tr w:rsidR="00F230E5" w:rsidRPr="008C7A86" w14:paraId="50472D3A"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174E4B83"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PJGD</w:t>
            </w:r>
          </w:p>
        </w:tc>
        <w:tc>
          <w:tcPr>
            <w:tcW w:w="7760" w:type="dxa"/>
            <w:tcBorders>
              <w:top w:val="nil"/>
              <w:left w:val="nil"/>
              <w:bottom w:val="single" w:sz="4" w:space="0" w:color="auto"/>
              <w:right w:val="single" w:sz="4" w:space="0" w:color="auto"/>
            </w:tcBorders>
            <w:shd w:val="clear" w:color="auto" w:fill="auto"/>
            <w:noWrap/>
            <w:vAlign w:val="center"/>
            <w:hideMark/>
          </w:tcPr>
          <w:p w14:paraId="31B38D79"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Planul Județean de Gestionare a Deșeurilor</w:t>
            </w:r>
          </w:p>
        </w:tc>
      </w:tr>
      <w:tr w:rsidR="00F230E5" w:rsidRPr="008C7A86" w14:paraId="4FD8FF1B"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559EF4D8"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PNGD</w:t>
            </w:r>
          </w:p>
        </w:tc>
        <w:tc>
          <w:tcPr>
            <w:tcW w:w="7760" w:type="dxa"/>
            <w:tcBorders>
              <w:top w:val="nil"/>
              <w:left w:val="nil"/>
              <w:bottom w:val="single" w:sz="4" w:space="0" w:color="auto"/>
              <w:right w:val="single" w:sz="4" w:space="0" w:color="auto"/>
            </w:tcBorders>
            <w:shd w:val="clear" w:color="auto" w:fill="auto"/>
            <w:noWrap/>
            <w:vAlign w:val="center"/>
            <w:hideMark/>
          </w:tcPr>
          <w:p w14:paraId="4E23D617"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Planul Național de Gestionare a Deșeurilor</w:t>
            </w:r>
          </w:p>
        </w:tc>
      </w:tr>
      <w:tr w:rsidR="00F230E5" w:rsidRPr="008C7A86" w14:paraId="4C792091"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52BF84FA"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PNPGD</w:t>
            </w:r>
          </w:p>
        </w:tc>
        <w:tc>
          <w:tcPr>
            <w:tcW w:w="7760" w:type="dxa"/>
            <w:tcBorders>
              <w:top w:val="nil"/>
              <w:left w:val="nil"/>
              <w:bottom w:val="single" w:sz="4" w:space="0" w:color="auto"/>
              <w:right w:val="single" w:sz="4" w:space="0" w:color="auto"/>
            </w:tcBorders>
            <w:shd w:val="clear" w:color="auto" w:fill="auto"/>
            <w:noWrap/>
            <w:vAlign w:val="center"/>
            <w:hideMark/>
          </w:tcPr>
          <w:p w14:paraId="185D4051"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Planul Național de Prevenire a Generării Deșeurilor</w:t>
            </w:r>
          </w:p>
        </w:tc>
      </w:tr>
      <w:tr w:rsidR="00F230E5" w:rsidRPr="008C7A86" w14:paraId="4C489045"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5DE33CE8"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POIM</w:t>
            </w:r>
          </w:p>
        </w:tc>
        <w:tc>
          <w:tcPr>
            <w:tcW w:w="7760" w:type="dxa"/>
            <w:tcBorders>
              <w:top w:val="nil"/>
              <w:left w:val="nil"/>
              <w:bottom w:val="single" w:sz="4" w:space="0" w:color="auto"/>
              <w:right w:val="single" w:sz="4" w:space="0" w:color="auto"/>
            </w:tcBorders>
            <w:shd w:val="clear" w:color="auto" w:fill="auto"/>
            <w:noWrap/>
            <w:vAlign w:val="center"/>
            <w:hideMark/>
          </w:tcPr>
          <w:p w14:paraId="71A46F23"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Program Operațional Infrastructură Mare</w:t>
            </w:r>
          </w:p>
        </w:tc>
      </w:tr>
      <w:tr w:rsidR="00F230E5" w:rsidRPr="008C7A86" w14:paraId="7400329E"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16D378F7"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POS Mediu</w:t>
            </w:r>
          </w:p>
        </w:tc>
        <w:tc>
          <w:tcPr>
            <w:tcW w:w="7760" w:type="dxa"/>
            <w:tcBorders>
              <w:top w:val="nil"/>
              <w:left w:val="nil"/>
              <w:bottom w:val="single" w:sz="4" w:space="0" w:color="auto"/>
              <w:right w:val="single" w:sz="4" w:space="0" w:color="auto"/>
            </w:tcBorders>
            <w:shd w:val="clear" w:color="auto" w:fill="auto"/>
            <w:noWrap/>
            <w:vAlign w:val="center"/>
            <w:hideMark/>
          </w:tcPr>
          <w:p w14:paraId="49D463A9"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Programul Operațional Sectorial de Mediu</w:t>
            </w:r>
          </w:p>
        </w:tc>
      </w:tr>
      <w:tr w:rsidR="00F230E5" w:rsidRPr="008C7A86" w14:paraId="5D32B771"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46A2CAA3"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REP</w:t>
            </w:r>
          </w:p>
        </w:tc>
        <w:tc>
          <w:tcPr>
            <w:tcW w:w="7760" w:type="dxa"/>
            <w:tcBorders>
              <w:top w:val="nil"/>
              <w:left w:val="nil"/>
              <w:bottom w:val="single" w:sz="4" w:space="0" w:color="auto"/>
              <w:right w:val="single" w:sz="4" w:space="0" w:color="auto"/>
            </w:tcBorders>
            <w:shd w:val="clear" w:color="auto" w:fill="auto"/>
            <w:noWrap/>
            <w:vAlign w:val="center"/>
            <w:hideMark/>
          </w:tcPr>
          <w:p w14:paraId="6E44B723"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Răspunderea Extinsă a Producătorului</w:t>
            </w:r>
          </w:p>
        </w:tc>
      </w:tr>
      <w:tr w:rsidR="00F230E5" w:rsidRPr="008C7A86" w14:paraId="79D1F26D"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7DB46275"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SMID</w:t>
            </w:r>
          </w:p>
        </w:tc>
        <w:tc>
          <w:tcPr>
            <w:tcW w:w="7760" w:type="dxa"/>
            <w:tcBorders>
              <w:top w:val="nil"/>
              <w:left w:val="nil"/>
              <w:bottom w:val="single" w:sz="4" w:space="0" w:color="auto"/>
              <w:right w:val="single" w:sz="4" w:space="0" w:color="auto"/>
            </w:tcBorders>
            <w:shd w:val="clear" w:color="auto" w:fill="auto"/>
            <w:noWrap/>
            <w:vAlign w:val="center"/>
            <w:hideMark/>
          </w:tcPr>
          <w:p w14:paraId="0C321EBD"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Sistemul de Management Integrat al Deșeurilor</w:t>
            </w:r>
          </w:p>
        </w:tc>
      </w:tr>
      <w:tr w:rsidR="00F230E5" w:rsidRPr="008C7A86" w14:paraId="11AB4110"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064E4187"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TMB</w:t>
            </w:r>
          </w:p>
        </w:tc>
        <w:tc>
          <w:tcPr>
            <w:tcW w:w="7760" w:type="dxa"/>
            <w:tcBorders>
              <w:top w:val="nil"/>
              <w:left w:val="nil"/>
              <w:bottom w:val="single" w:sz="4" w:space="0" w:color="auto"/>
              <w:right w:val="single" w:sz="4" w:space="0" w:color="auto"/>
            </w:tcBorders>
            <w:shd w:val="clear" w:color="auto" w:fill="auto"/>
            <w:noWrap/>
            <w:vAlign w:val="center"/>
            <w:hideMark/>
          </w:tcPr>
          <w:p w14:paraId="03348A53"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Tratare mecano-biologică</w:t>
            </w:r>
          </w:p>
        </w:tc>
      </w:tr>
      <w:tr w:rsidR="001016A0" w:rsidRPr="008C7A86" w14:paraId="75419B38"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tcPr>
          <w:p w14:paraId="70EE3787" w14:textId="525B2636" w:rsidR="001016A0" w:rsidRPr="008C7A86" w:rsidRDefault="001016A0" w:rsidP="008E5FA9">
            <w:pPr>
              <w:spacing w:after="0" w:line="240" w:lineRule="auto"/>
              <w:rPr>
                <w:rFonts w:ascii="Arial" w:eastAsia="Times New Roman" w:hAnsi="Arial" w:cs="Arial"/>
                <w:spacing w:val="-2"/>
                <w:sz w:val="20"/>
                <w:szCs w:val="20"/>
              </w:rPr>
            </w:pPr>
            <w:r>
              <w:rPr>
                <w:rFonts w:ascii="Arial" w:eastAsia="Times New Roman" w:hAnsi="Arial" w:cs="Arial"/>
                <w:spacing w:val="-2"/>
                <w:sz w:val="20"/>
                <w:szCs w:val="20"/>
              </w:rPr>
              <w:t>TTPD</w:t>
            </w:r>
          </w:p>
        </w:tc>
        <w:tc>
          <w:tcPr>
            <w:tcW w:w="7760" w:type="dxa"/>
            <w:tcBorders>
              <w:top w:val="nil"/>
              <w:left w:val="nil"/>
              <w:bottom w:val="single" w:sz="4" w:space="0" w:color="auto"/>
              <w:right w:val="single" w:sz="4" w:space="0" w:color="auto"/>
            </w:tcBorders>
            <w:shd w:val="clear" w:color="auto" w:fill="auto"/>
            <w:noWrap/>
            <w:vAlign w:val="center"/>
          </w:tcPr>
          <w:p w14:paraId="7DD526E2" w14:textId="3FD884B7" w:rsidR="001016A0" w:rsidRPr="008C7A86" w:rsidRDefault="001016A0" w:rsidP="008E5FA9">
            <w:pPr>
              <w:spacing w:after="0" w:line="240" w:lineRule="auto"/>
              <w:rPr>
                <w:rFonts w:ascii="Arial" w:eastAsia="Times New Roman" w:hAnsi="Arial" w:cs="Arial"/>
                <w:sz w:val="20"/>
                <w:szCs w:val="20"/>
              </w:rPr>
            </w:pPr>
            <w:r>
              <w:rPr>
                <w:rFonts w:ascii="Arial" w:eastAsia="Times New Roman" w:hAnsi="Arial" w:cs="Arial"/>
                <w:sz w:val="20"/>
                <w:szCs w:val="20"/>
              </w:rPr>
              <w:t>Operator de transfer, transport, prelucrare, depozitare a deșeurilor</w:t>
            </w:r>
          </w:p>
        </w:tc>
      </w:tr>
      <w:tr w:rsidR="001016A0" w:rsidRPr="008C7A86" w14:paraId="2898A984"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tcPr>
          <w:p w14:paraId="6A334347" w14:textId="74F00091" w:rsidR="001016A0" w:rsidRDefault="001016A0" w:rsidP="008E5FA9">
            <w:pPr>
              <w:spacing w:after="0" w:line="240" w:lineRule="auto"/>
              <w:rPr>
                <w:rFonts w:ascii="Arial" w:eastAsia="Times New Roman" w:hAnsi="Arial" w:cs="Arial"/>
                <w:spacing w:val="-2"/>
                <w:sz w:val="20"/>
                <w:szCs w:val="20"/>
              </w:rPr>
            </w:pPr>
            <w:r>
              <w:rPr>
                <w:rFonts w:ascii="Arial" w:eastAsia="Times New Roman" w:hAnsi="Arial" w:cs="Arial"/>
                <w:spacing w:val="-2"/>
                <w:sz w:val="20"/>
                <w:szCs w:val="20"/>
              </w:rPr>
              <w:t>TC</w:t>
            </w:r>
          </w:p>
        </w:tc>
        <w:tc>
          <w:tcPr>
            <w:tcW w:w="7760" w:type="dxa"/>
            <w:tcBorders>
              <w:top w:val="nil"/>
              <w:left w:val="nil"/>
              <w:bottom w:val="single" w:sz="4" w:space="0" w:color="auto"/>
              <w:right w:val="single" w:sz="4" w:space="0" w:color="auto"/>
            </w:tcBorders>
            <w:shd w:val="clear" w:color="auto" w:fill="auto"/>
            <w:noWrap/>
            <w:vAlign w:val="center"/>
          </w:tcPr>
          <w:p w14:paraId="4BA8DFA5" w14:textId="6A38E5F5" w:rsidR="001016A0" w:rsidRDefault="001016A0" w:rsidP="008E5FA9">
            <w:pPr>
              <w:spacing w:after="0" w:line="240" w:lineRule="auto"/>
              <w:rPr>
                <w:rFonts w:ascii="Arial" w:eastAsia="Times New Roman" w:hAnsi="Arial" w:cs="Arial"/>
                <w:sz w:val="20"/>
                <w:szCs w:val="20"/>
              </w:rPr>
            </w:pPr>
            <w:r>
              <w:rPr>
                <w:rFonts w:ascii="Arial" w:eastAsia="Times New Roman" w:hAnsi="Arial" w:cs="Arial"/>
                <w:sz w:val="20"/>
                <w:szCs w:val="20"/>
              </w:rPr>
              <w:t xml:space="preserve">Operator de colectare a deșeurilor </w:t>
            </w:r>
          </w:p>
        </w:tc>
      </w:tr>
      <w:tr w:rsidR="00F230E5" w:rsidRPr="008C7A86" w14:paraId="26E1BBC0"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71EBAB0C"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TVA</w:t>
            </w:r>
          </w:p>
        </w:tc>
        <w:tc>
          <w:tcPr>
            <w:tcW w:w="7760" w:type="dxa"/>
            <w:tcBorders>
              <w:top w:val="nil"/>
              <w:left w:val="nil"/>
              <w:bottom w:val="single" w:sz="4" w:space="0" w:color="auto"/>
              <w:right w:val="single" w:sz="4" w:space="0" w:color="auto"/>
            </w:tcBorders>
            <w:shd w:val="clear" w:color="auto" w:fill="auto"/>
            <w:noWrap/>
            <w:vAlign w:val="center"/>
            <w:hideMark/>
          </w:tcPr>
          <w:p w14:paraId="790DF0F4"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Taxa pe valoarea adăugată</w:t>
            </w:r>
          </w:p>
        </w:tc>
      </w:tr>
      <w:tr w:rsidR="00F230E5" w:rsidRPr="008C7A86" w14:paraId="1747DBED"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3CEC7903"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UAT</w:t>
            </w:r>
          </w:p>
        </w:tc>
        <w:tc>
          <w:tcPr>
            <w:tcW w:w="7760" w:type="dxa"/>
            <w:tcBorders>
              <w:top w:val="nil"/>
              <w:left w:val="nil"/>
              <w:bottom w:val="single" w:sz="4" w:space="0" w:color="auto"/>
              <w:right w:val="single" w:sz="4" w:space="0" w:color="auto"/>
            </w:tcBorders>
            <w:shd w:val="clear" w:color="auto" w:fill="auto"/>
            <w:noWrap/>
            <w:vAlign w:val="center"/>
            <w:hideMark/>
          </w:tcPr>
          <w:p w14:paraId="56EB2DC6"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Unitate administrativ-teritorială</w:t>
            </w:r>
          </w:p>
        </w:tc>
      </w:tr>
      <w:tr w:rsidR="00F230E5" w:rsidRPr="008C7A86" w14:paraId="4BA995BE" w14:textId="77777777" w:rsidTr="008E5FA9">
        <w:trPr>
          <w:trHeight w:val="300"/>
        </w:trPr>
        <w:tc>
          <w:tcPr>
            <w:tcW w:w="1120" w:type="dxa"/>
            <w:tcBorders>
              <w:top w:val="nil"/>
              <w:left w:val="single" w:sz="4" w:space="0" w:color="auto"/>
              <w:bottom w:val="single" w:sz="4" w:space="0" w:color="auto"/>
              <w:right w:val="single" w:sz="4" w:space="0" w:color="auto"/>
            </w:tcBorders>
            <w:shd w:val="clear" w:color="auto" w:fill="auto"/>
            <w:noWrap/>
            <w:vAlign w:val="center"/>
            <w:hideMark/>
          </w:tcPr>
          <w:p w14:paraId="3ACCC227"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pacing w:val="-2"/>
                <w:sz w:val="20"/>
                <w:szCs w:val="20"/>
              </w:rPr>
              <w:t>UCI</w:t>
            </w:r>
          </w:p>
        </w:tc>
        <w:tc>
          <w:tcPr>
            <w:tcW w:w="7760" w:type="dxa"/>
            <w:tcBorders>
              <w:top w:val="nil"/>
              <w:left w:val="nil"/>
              <w:bottom w:val="single" w:sz="4" w:space="0" w:color="auto"/>
              <w:right w:val="single" w:sz="4" w:space="0" w:color="auto"/>
            </w:tcBorders>
            <w:shd w:val="clear" w:color="auto" w:fill="auto"/>
            <w:noWrap/>
            <w:vAlign w:val="center"/>
            <w:hideMark/>
          </w:tcPr>
          <w:p w14:paraId="5C412EB4" w14:textId="77777777" w:rsidR="008E5FA9" w:rsidRPr="008C7A86" w:rsidRDefault="008E5FA9" w:rsidP="008E5FA9">
            <w:pPr>
              <w:spacing w:after="0" w:line="240" w:lineRule="auto"/>
              <w:rPr>
                <w:rFonts w:ascii="Arial" w:eastAsia="Times New Roman" w:hAnsi="Arial" w:cs="Arial"/>
                <w:sz w:val="20"/>
                <w:szCs w:val="20"/>
              </w:rPr>
            </w:pPr>
            <w:r w:rsidRPr="008C7A86">
              <w:rPr>
                <w:rFonts w:ascii="Arial" w:eastAsia="Times New Roman" w:hAnsi="Arial" w:cs="Arial"/>
                <w:sz w:val="20"/>
                <w:szCs w:val="20"/>
              </w:rPr>
              <w:t>Unități de compostare individuală</w:t>
            </w:r>
          </w:p>
        </w:tc>
      </w:tr>
    </w:tbl>
    <w:p w14:paraId="31F98497" w14:textId="09F05A8F" w:rsidR="000476B7" w:rsidRPr="008C7A86" w:rsidRDefault="000476B7" w:rsidP="000476B7">
      <w:pPr>
        <w:spacing w:before="120" w:after="120" w:line="240" w:lineRule="auto"/>
        <w:jc w:val="both"/>
        <w:rPr>
          <w:rFonts w:ascii="Arial" w:hAnsi="Arial" w:cs="Arial"/>
          <w:sz w:val="24"/>
        </w:rPr>
      </w:pPr>
    </w:p>
    <w:p w14:paraId="64CEDFA3" w14:textId="6F665930" w:rsidR="00C74F2C" w:rsidRPr="008C7A86" w:rsidRDefault="00C74F2C" w:rsidP="000476B7">
      <w:pPr>
        <w:spacing w:before="120" w:after="120" w:line="240" w:lineRule="auto"/>
        <w:jc w:val="both"/>
        <w:rPr>
          <w:rFonts w:ascii="Arial" w:hAnsi="Arial" w:cs="Arial"/>
          <w:sz w:val="24"/>
        </w:rPr>
      </w:pPr>
    </w:p>
    <w:p w14:paraId="447872A2" w14:textId="55E1EB43" w:rsidR="00276A6C" w:rsidRPr="008C7A86" w:rsidRDefault="00276A6C">
      <w:pPr>
        <w:spacing w:after="160" w:line="259" w:lineRule="auto"/>
        <w:rPr>
          <w:rFonts w:ascii="Arial" w:hAnsi="Arial" w:cs="Arial"/>
        </w:rPr>
      </w:pPr>
      <w:r w:rsidRPr="008C7A86">
        <w:rPr>
          <w:rFonts w:ascii="Arial" w:hAnsi="Arial" w:cs="Arial"/>
          <w:sz w:val="24"/>
        </w:rPr>
        <w:br w:type="page"/>
      </w:r>
      <w:r w:rsidR="00710D06" w:rsidRPr="008C7A86">
        <w:rPr>
          <w:rFonts w:ascii="Arial" w:hAnsi="Arial" w:cs="Arial"/>
        </w:rPr>
        <w:t>Definiții</w:t>
      </w:r>
      <w:r w:rsidR="00664B98" w:rsidRPr="008C7A86">
        <w:rPr>
          <w:rFonts w:ascii="Arial" w:hAnsi="Arial" w:cs="Arial"/>
        </w:rPr>
        <w:t xml:space="preserve"> </w:t>
      </w:r>
    </w:p>
    <w:tbl>
      <w:tblPr>
        <w:tblW w:w="100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8"/>
        <w:gridCol w:w="6187"/>
      </w:tblGrid>
      <w:tr w:rsidR="00F230E5" w:rsidRPr="008C7A86" w14:paraId="6E64F06A" w14:textId="77777777" w:rsidTr="00B949AB">
        <w:tc>
          <w:tcPr>
            <w:tcW w:w="3838" w:type="dxa"/>
          </w:tcPr>
          <w:p w14:paraId="68C9402A" w14:textId="77777777" w:rsidR="00276A6C" w:rsidRPr="008C7A86" w:rsidRDefault="00276A6C" w:rsidP="00664B98">
            <w:pPr>
              <w:widowControl w:val="0"/>
              <w:autoSpaceDE w:val="0"/>
              <w:autoSpaceDN w:val="0"/>
              <w:adjustRightInd w:val="0"/>
              <w:spacing w:before="108" w:line="230" w:lineRule="exact"/>
              <w:jc w:val="both"/>
              <w:rPr>
                <w:rFonts w:ascii="Arial" w:hAnsi="Arial" w:cs="Arial"/>
                <w:spacing w:val="-2"/>
              </w:rPr>
            </w:pPr>
            <w:r w:rsidRPr="008C7A86">
              <w:rPr>
                <w:rFonts w:ascii="Arial" w:hAnsi="Arial" w:cs="Arial"/>
                <w:spacing w:val="-2"/>
              </w:rPr>
              <w:t>Ambalaj</w:t>
            </w:r>
          </w:p>
          <w:p w14:paraId="0BAF743C" w14:textId="77777777" w:rsidR="00276A6C" w:rsidRPr="008C7A86" w:rsidRDefault="00276A6C" w:rsidP="00664B98">
            <w:pPr>
              <w:jc w:val="both"/>
            </w:pPr>
          </w:p>
        </w:tc>
        <w:tc>
          <w:tcPr>
            <w:tcW w:w="6187" w:type="dxa"/>
          </w:tcPr>
          <w:p w14:paraId="650AE7A1" w14:textId="77777777" w:rsidR="00276A6C" w:rsidRPr="008C7A86" w:rsidRDefault="00276A6C" w:rsidP="00276A6C">
            <w:pPr>
              <w:widowControl w:val="0"/>
              <w:autoSpaceDE w:val="0"/>
              <w:autoSpaceDN w:val="0"/>
              <w:adjustRightInd w:val="0"/>
              <w:spacing w:before="108" w:line="230" w:lineRule="exact"/>
              <w:ind w:left="20"/>
              <w:jc w:val="both"/>
            </w:pPr>
            <w:r w:rsidRPr="008C7A86">
              <w:rPr>
                <w:rFonts w:ascii="Arial" w:eastAsiaTheme="minorEastAsia" w:hAnsi="Arial" w:cs="Arial"/>
                <w:spacing w:val="-1"/>
              </w:rPr>
              <w:t xml:space="preserve">Înseamnă orice obiect, indiferent de materialul din care este confecționat ori </w:t>
            </w:r>
            <w:r w:rsidRPr="008C7A86">
              <w:rPr>
                <w:rFonts w:ascii="Arial" w:eastAsiaTheme="minorEastAsia" w:hAnsi="Arial" w:cs="Arial"/>
                <w:spacing w:val="-2"/>
              </w:rPr>
              <w:t xml:space="preserve">de  natura  acestuia,  destinat  reținerii,  protejării,  manipulării,  distribuției  și  </w:t>
            </w:r>
            <w:r w:rsidRPr="008C7A86">
              <w:rPr>
                <w:rFonts w:ascii="Arial" w:eastAsiaTheme="minorEastAsia" w:hAnsi="Arial" w:cs="Arial"/>
                <w:spacing w:val="-1"/>
              </w:rPr>
              <w:t xml:space="preserve">prezentării  produselor,  de  la  materii  prime  la  produse  procesate,  de  la  </w:t>
            </w:r>
            <w:r w:rsidRPr="008C7A86">
              <w:rPr>
                <w:rFonts w:ascii="Arial" w:eastAsiaTheme="minorEastAsia" w:hAnsi="Arial" w:cs="Arial"/>
              </w:rPr>
              <w:t xml:space="preserve">producător până la utilizator sau consumator. Obiectul nereturnabil destinat  </w:t>
            </w:r>
            <w:r w:rsidRPr="008C7A86">
              <w:rPr>
                <w:rFonts w:ascii="Arial" w:eastAsiaTheme="minorEastAsia" w:hAnsi="Arial" w:cs="Arial"/>
                <w:w w:val="101"/>
              </w:rPr>
              <w:t>acelorași  scopuri  este,  de  asemenea,  considerat  ambalaj (</w:t>
            </w:r>
            <w:r w:rsidRPr="008C7A86">
              <w:rPr>
                <w:rFonts w:ascii="Arial Italic" w:eastAsiaTheme="minorEastAsia" w:hAnsi="Arial Italic" w:cs="Arial Italic"/>
                <w:w w:val="101"/>
              </w:rPr>
              <w:t xml:space="preserve">Legea  nr. </w:t>
            </w:r>
            <w:r w:rsidRPr="008C7A86">
              <w:rPr>
                <w:rFonts w:ascii="Arial Italic" w:eastAsiaTheme="minorEastAsia" w:hAnsi="Arial Italic" w:cs="Arial Italic"/>
                <w:spacing w:val="-1"/>
              </w:rPr>
              <w:t xml:space="preserve">249/2015 privind modalitatea de gestionare a ambalajelor și a Deșeurilor de </w:t>
            </w:r>
            <w:r w:rsidRPr="008C7A86">
              <w:rPr>
                <w:rFonts w:ascii="Arial Italic" w:eastAsiaTheme="minorEastAsia" w:hAnsi="Arial Italic" w:cs="Arial Italic"/>
                <w:spacing w:val="-2"/>
              </w:rPr>
              <w:t>ambalaje, cu modificările și completările ulterioare, Anexa nr. 1</w:t>
            </w:r>
            <w:r w:rsidRPr="008C7A86">
              <w:rPr>
                <w:rFonts w:ascii="Arial" w:eastAsiaTheme="minorEastAsia" w:hAnsi="Arial" w:cs="Arial"/>
                <w:spacing w:val="-2"/>
              </w:rPr>
              <w:t>)</w:t>
            </w:r>
          </w:p>
        </w:tc>
      </w:tr>
      <w:tr w:rsidR="00F230E5" w:rsidRPr="008C7A86" w14:paraId="3F01AAD2" w14:textId="77777777" w:rsidTr="00B949AB">
        <w:tc>
          <w:tcPr>
            <w:tcW w:w="3838" w:type="dxa"/>
          </w:tcPr>
          <w:p w14:paraId="3168060C" w14:textId="77777777" w:rsidR="00276A6C" w:rsidRPr="008C7A86" w:rsidRDefault="00276A6C" w:rsidP="00664B98">
            <w:pPr>
              <w:widowControl w:val="0"/>
              <w:autoSpaceDE w:val="0"/>
              <w:autoSpaceDN w:val="0"/>
              <w:adjustRightInd w:val="0"/>
              <w:spacing w:before="10" w:line="230" w:lineRule="exact"/>
              <w:jc w:val="both"/>
              <w:rPr>
                <w:rFonts w:ascii="Arial" w:hAnsi="Arial" w:cs="Arial"/>
                <w:spacing w:val="-2"/>
              </w:rPr>
            </w:pPr>
            <w:r w:rsidRPr="008C7A86">
              <w:rPr>
                <w:rFonts w:ascii="Arial" w:hAnsi="Arial" w:cs="Arial"/>
                <w:spacing w:val="-2"/>
              </w:rPr>
              <w:t>Ambalaj flexibil</w:t>
            </w:r>
          </w:p>
          <w:p w14:paraId="7EBCD7CB" w14:textId="77777777" w:rsidR="00276A6C" w:rsidRPr="008C7A86" w:rsidRDefault="00276A6C" w:rsidP="00664B98">
            <w:pPr>
              <w:jc w:val="both"/>
            </w:pPr>
          </w:p>
        </w:tc>
        <w:tc>
          <w:tcPr>
            <w:tcW w:w="6187" w:type="dxa"/>
          </w:tcPr>
          <w:p w14:paraId="2DAF73FE" w14:textId="77777777" w:rsidR="00276A6C" w:rsidRPr="008C7A86" w:rsidRDefault="00276A6C" w:rsidP="00276A6C">
            <w:r w:rsidRPr="008C7A86">
              <w:rPr>
                <w:rFonts w:ascii="Arial" w:hAnsi="Arial" w:cs="Arial"/>
              </w:rPr>
              <w:t xml:space="preserve">Înseamnă ambalaje din materiale ușoare, care, atunci când sunt umplute și </w:t>
            </w:r>
            <w:r w:rsidRPr="008C7A86">
              <w:rPr>
                <w:rFonts w:ascii="Arial" w:hAnsi="Arial" w:cs="Arial"/>
                <w:spacing w:val="-2"/>
              </w:rPr>
              <w:t>sigilate, au o formă pliabilă</w:t>
            </w:r>
          </w:p>
        </w:tc>
      </w:tr>
      <w:tr w:rsidR="00F230E5" w:rsidRPr="008C7A86" w14:paraId="7026D740" w14:textId="77777777" w:rsidTr="00B949AB">
        <w:tc>
          <w:tcPr>
            <w:tcW w:w="3838" w:type="dxa"/>
          </w:tcPr>
          <w:p w14:paraId="3E030212" w14:textId="77777777" w:rsidR="00276A6C" w:rsidRPr="008C7A86" w:rsidRDefault="00276A6C" w:rsidP="00664B98">
            <w:pPr>
              <w:widowControl w:val="0"/>
              <w:autoSpaceDE w:val="0"/>
              <w:autoSpaceDN w:val="0"/>
              <w:adjustRightInd w:val="0"/>
              <w:spacing w:before="11" w:line="230" w:lineRule="exact"/>
              <w:jc w:val="both"/>
              <w:rPr>
                <w:rFonts w:ascii="Arial" w:hAnsi="Arial" w:cs="Arial"/>
                <w:spacing w:val="-2"/>
              </w:rPr>
            </w:pPr>
            <w:r w:rsidRPr="008C7A86">
              <w:rPr>
                <w:rFonts w:ascii="Arial" w:hAnsi="Arial" w:cs="Arial"/>
                <w:spacing w:val="-2"/>
              </w:rPr>
              <w:t>Ambalaj primar</w:t>
            </w:r>
          </w:p>
          <w:p w14:paraId="147346D5" w14:textId="77777777" w:rsidR="00276A6C" w:rsidRPr="008C7A86" w:rsidRDefault="00276A6C" w:rsidP="00664B98">
            <w:pPr>
              <w:jc w:val="both"/>
            </w:pPr>
          </w:p>
        </w:tc>
        <w:tc>
          <w:tcPr>
            <w:tcW w:w="6187" w:type="dxa"/>
          </w:tcPr>
          <w:p w14:paraId="6D2644B5" w14:textId="48699363" w:rsidR="00276A6C" w:rsidRPr="008C7A86" w:rsidRDefault="00276A6C" w:rsidP="00F230E5">
            <w:pPr>
              <w:widowControl w:val="0"/>
              <w:autoSpaceDE w:val="0"/>
              <w:autoSpaceDN w:val="0"/>
              <w:adjustRightInd w:val="0"/>
              <w:spacing w:before="9" w:line="229" w:lineRule="exact"/>
              <w:ind w:left="20" w:right="8"/>
              <w:jc w:val="both"/>
              <w:rPr>
                <w:rFonts w:ascii="Arial" w:hAnsi="Arial" w:cs="Arial"/>
                <w:spacing w:val="-2"/>
              </w:rPr>
            </w:pPr>
            <w:r w:rsidRPr="008C7A86">
              <w:rPr>
                <w:rFonts w:ascii="Arial" w:hAnsi="Arial" w:cs="Arial"/>
              </w:rPr>
              <w:t xml:space="preserve">Ambalaj de vânzare, ambalaj conceput și realizat pentru a îndeplini funcția </w:t>
            </w:r>
            <w:r w:rsidRPr="008C7A86">
              <w:rPr>
                <w:rFonts w:ascii="Arial" w:hAnsi="Arial" w:cs="Arial"/>
                <w:spacing w:val="-1"/>
              </w:rPr>
              <w:t xml:space="preserve">de unitate de vânzare, pentru utilizatorul final sau consumator, în punctul de </w:t>
            </w:r>
            <w:r w:rsidRPr="008C7A86">
              <w:rPr>
                <w:rFonts w:ascii="Arial" w:hAnsi="Arial" w:cs="Arial"/>
                <w:spacing w:val="-2"/>
              </w:rPr>
              <w:t xml:space="preserve">achiziție </w:t>
            </w:r>
            <w:r w:rsidRPr="008C7A86">
              <w:rPr>
                <w:rFonts w:ascii="Arial" w:hAnsi="Arial" w:cs="Arial"/>
                <w:spacing w:val="-1"/>
              </w:rPr>
              <w:t>(</w:t>
            </w:r>
            <w:r w:rsidRPr="008C7A86">
              <w:rPr>
                <w:rFonts w:ascii="Arial Italic" w:hAnsi="Arial Italic" w:cs="Arial Italic"/>
                <w:spacing w:val="-1"/>
              </w:rPr>
              <w:t>Legea   nr. 249/2015   privind   modalitatea   de   gestionare   a</w:t>
            </w:r>
            <w:r w:rsidR="00F230E5" w:rsidRPr="008C7A86">
              <w:rPr>
                <w:rFonts w:ascii="Arial Italic" w:hAnsi="Arial Italic" w:cs="Arial Italic"/>
                <w:spacing w:val="-1"/>
              </w:rPr>
              <w:t xml:space="preserve"> </w:t>
            </w:r>
            <w:r w:rsidRPr="008C7A86">
              <w:rPr>
                <w:rFonts w:ascii="Arial Italic" w:hAnsi="Arial Italic" w:cs="Arial Italic"/>
                <w:spacing w:val="-1"/>
              </w:rPr>
              <w:t xml:space="preserve">ambalajelor  și  a  Deșeurilor  de  ambalaje,  cu  modificările  și  completările </w:t>
            </w:r>
            <w:r w:rsidRPr="008C7A86">
              <w:rPr>
                <w:rFonts w:ascii="Arial Italic" w:hAnsi="Arial Italic" w:cs="Arial Italic"/>
                <w:spacing w:val="-2"/>
              </w:rPr>
              <w:t>ulterioare, Anexa nr. 1</w:t>
            </w:r>
            <w:r w:rsidRPr="008C7A86">
              <w:rPr>
                <w:rFonts w:ascii="Arial" w:hAnsi="Arial" w:cs="Arial"/>
                <w:spacing w:val="-2"/>
              </w:rPr>
              <w:t>)</w:t>
            </w:r>
          </w:p>
        </w:tc>
      </w:tr>
      <w:tr w:rsidR="00F230E5" w:rsidRPr="008C7A86" w14:paraId="5942C006" w14:textId="77777777" w:rsidTr="00B949AB">
        <w:tc>
          <w:tcPr>
            <w:tcW w:w="3838" w:type="dxa"/>
          </w:tcPr>
          <w:p w14:paraId="1D1CAA10" w14:textId="77777777" w:rsidR="00276A6C" w:rsidRPr="008C7A86" w:rsidRDefault="00276A6C" w:rsidP="00664B98">
            <w:pPr>
              <w:widowControl w:val="0"/>
              <w:autoSpaceDE w:val="0"/>
              <w:autoSpaceDN w:val="0"/>
              <w:adjustRightInd w:val="0"/>
              <w:spacing w:before="9" w:line="230" w:lineRule="exact"/>
              <w:jc w:val="both"/>
              <w:rPr>
                <w:rFonts w:ascii="Arial" w:hAnsi="Arial" w:cs="Arial"/>
                <w:spacing w:val="-2"/>
              </w:rPr>
            </w:pPr>
            <w:r w:rsidRPr="008C7A86">
              <w:rPr>
                <w:rFonts w:ascii="Arial" w:hAnsi="Arial" w:cs="Arial"/>
                <w:spacing w:val="-2"/>
              </w:rPr>
              <w:t>Ambalaj secundar</w:t>
            </w:r>
          </w:p>
          <w:p w14:paraId="6FB4EC5F" w14:textId="77777777" w:rsidR="00276A6C" w:rsidRPr="008C7A86" w:rsidRDefault="00276A6C" w:rsidP="00664B98">
            <w:pPr>
              <w:jc w:val="both"/>
            </w:pPr>
          </w:p>
        </w:tc>
        <w:tc>
          <w:tcPr>
            <w:tcW w:w="6187" w:type="dxa"/>
          </w:tcPr>
          <w:p w14:paraId="76028204" w14:textId="3BDC2A61" w:rsidR="00276A6C" w:rsidRPr="008C7A86" w:rsidRDefault="00276A6C" w:rsidP="00F230E5">
            <w:pPr>
              <w:widowControl w:val="0"/>
              <w:autoSpaceDE w:val="0"/>
              <w:autoSpaceDN w:val="0"/>
              <w:adjustRightInd w:val="0"/>
              <w:spacing w:before="12" w:line="229" w:lineRule="exact"/>
              <w:ind w:left="20" w:right="8"/>
              <w:jc w:val="both"/>
            </w:pPr>
            <w:r w:rsidRPr="008C7A86">
              <w:rPr>
                <w:rFonts w:ascii="Arial" w:hAnsi="Arial" w:cs="Arial"/>
              </w:rPr>
              <w:t xml:space="preserve">Ambalaj  grupat,  supraambalaj,  ambalaj  conceput  pentru  a  constitui  la punctul de achiziție o grupare a unui număr de unități de vânzare, indiferent dacă acesta este vândut ca atare către utilizator sau consumatorul final ori </w:t>
            </w:r>
            <w:r w:rsidRPr="008C7A86">
              <w:rPr>
                <w:rFonts w:ascii="Arial" w:hAnsi="Arial" w:cs="Arial"/>
                <w:spacing w:val="-2"/>
              </w:rPr>
              <w:t xml:space="preserve">dacă  el  servește  numai  ca  mijloc  de  umplere  a  rafturilor  în  punctul  de </w:t>
            </w:r>
            <w:r w:rsidRPr="008C7A86">
              <w:rPr>
                <w:rFonts w:ascii="Arial" w:hAnsi="Arial" w:cs="Arial"/>
                <w:w w:val="104"/>
              </w:rPr>
              <w:t xml:space="preserve">vânzare;  el  poate  fi  separat  de  produs  fără  a  afecta  caracteristicile </w:t>
            </w:r>
            <w:r w:rsidRPr="008C7A86">
              <w:rPr>
                <w:rFonts w:ascii="Arial" w:hAnsi="Arial" w:cs="Arial"/>
                <w:spacing w:val="-2"/>
              </w:rPr>
              <w:t xml:space="preserve">produsului </w:t>
            </w:r>
            <w:r w:rsidRPr="008C7A86">
              <w:rPr>
                <w:rFonts w:ascii="Arial" w:hAnsi="Arial" w:cs="Arial"/>
                <w:w w:val="102"/>
              </w:rPr>
              <w:t>(</w:t>
            </w:r>
            <w:r w:rsidRPr="008C7A86">
              <w:rPr>
                <w:rFonts w:ascii="Arial Italic" w:hAnsi="Arial Italic" w:cs="Arial Italic"/>
                <w:w w:val="102"/>
              </w:rPr>
              <w:t xml:space="preserve">Legea  nr. </w:t>
            </w:r>
            <w:r w:rsidRPr="008C7A86">
              <w:rPr>
                <w:rFonts w:ascii="Arial Italic" w:hAnsi="Arial Italic" w:cs="Arial Italic"/>
                <w:w w:val="103"/>
              </w:rPr>
              <w:t>249/2015  privind  modalitatea  de  gestionare  a</w:t>
            </w:r>
            <w:r w:rsidR="00F230E5" w:rsidRPr="008C7A86">
              <w:rPr>
                <w:rFonts w:ascii="Arial Italic" w:hAnsi="Arial Italic" w:cs="Arial Italic"/>
                <w:w w:val="103"/>
              </w:rPr>
              <w:t xml:space="preserve"> </w:t>
            </w:r>
            <w:r w:rsidRPr="008C7A86">
              <w:rPr>
                <w:rFonts w:ascii="Arial Italic" w:hAnsi="Arial Italic" w:cs="Arial Italic"/>
                <w:spacing w:val="-1"/>
              </w:rPr>
              <w:t xml:space="preserve">ambalajelor  și  a  Deșeurilor  de  ambalaje,  cu  modificările  și  completările </w:t>
            </w:r>
            <w:r w:rsidRPr="008C7A86">
              <w:rPr>
                <w:rFonts w:ascii="Arial Italic" w:hAnsi="Arial Italic" w:cs="Arial Italic"/>
                <w:spacing w:val="-2"/>
              </w:rPr>
              <w:t>ulterioare, Anexa nr. 1</w:t>
            </w:r>
            <w:r w:rsidRPr="008C7A86">
              <w:rPr>
                <w:rFonts w:ascii="Arial" w:hAnsi="Arial" w:cs="Arial"/>
                <w:spacing w:val="-2"/>
              </w:rPr>
              <w:t>)</w:t>
            </w:r>
          </w:p>
        </w:tc>
      </w:tr>
      <w:tr w:rsidR="00F230E5" w:rsidRPr="008C7A86" w14:paraId="56C3CE17" w14:textId="77777777" w:rsidTr="00B949AB">
        <w:tc>
          <w:tcPr>
            <w:tcW w:w="3838" w:type="dxa"/>
          </w:tcPr>
          <w:p w14:paraId="70CD87A9" w14:textId="77777777" w:rsidR="00276A6C" w:rsidRPr="008C7A86" w:rsidRDefault="00276A6C" w:rsidP="00664B98">
            <w:pPr>
              <w:widowControl w:val="0"/>
              <w:autoSpaceDE w:val="0"/>
              <w:autoSpaceDN w:val="0"/>
              <w:adjustRightInd w:val="0"/>
              <w:spacing w:before="10" w:line="230" w:lineRule="exact"/>
              <w:jc w:val="both"/>
              <w:rPr>
                <w:rFonts w:ascii="Arial" w:hAnsi="Arial" w:cs="Arial"/>
                <w:spacing w:val="-2"/>
              </w:rPr>
            </w:pPr>
            <w:r w:rsidRPr="008C7A86">
              <w:rPr>
                <w:rFonts w:ascii="Arial" w:hAnsi="Arial" w:cs="Arial"/>
                <w:spacing w:val="-2"/>
              </w:rPr>
              <w:t>Ambalaj terțiar</w:t>
            </w:r>
          </w:p>
          <w:p w14:paraId="17DA444D" w14:textId="77777777" w:rsidR="00276A6C" w:rsidRPr="008C7A86" w:rsidRDefault="00276A6C" w:rsidP="00664B98">
            <w:pPr>
              <w:jc w:val="both"/>
            </w:pPr>
          </w:p>
        </w:tc>
        <w:tc>
          <w:tcPr>
            <w:tcW w:w="6187" w:type="dxa"/>
          </w:tcPr>
          <w:p w14:paraId="05D1A56C" w14:textId="0A4B97F2" w:rsidR="00276A6C" w:rsidRPr="008C7A86" w:rsidRDefault="00276A6C" w:rsidP="00F230E5">
            <w:pPr>
              <w:widowControl w:val="0"/>
              <w:autoSpaceDE w:val="0"/>
              <w:autoSpaceDN w:val="0"/>
              <w:adjustRightInd w:val="0"/>
              <w:spacing w:before="13" w:line="229" w:lineRule="exact"/>
              <w:ind w:left="20" w:right="8"/>
              <w:jc w:val="both"/>
            </w:pPr>
            <w:r w:rsidRPr="008C7A86">
              <w:rPr>
                <w:rFonts w:ascii="Arial" w:hAnsi="Arial" w:cs="Arial"/>
              </w:rPr>
              <w:t xml:space="preserve">Ambalaj pentru transport, ambalaj conceput pentru a ușura manipularea si </w:t>
            </w:r>
            <w:r w:rsidRPr="008C7A86">
              <w:rPr>
                <w:rFonts w:ascii="Arial" w:hAnsi="Arial" w:cs="Arial"/>
                <w:spacing w:val="-1"/>
              </w:rPr>
              <w:t xml:space="preserve">transportul  unui  număr  de  unități  de  vânzare  sau  ambalaje  grupate,  în scopul prevenirii deteriorării în timpul manipulării ori transportului. Ambalajul </w:t>
            </w:r>
            <w:r w:rsidRPr="008C7A86">
              <w:rPr>
                <w:rFonts w:ascii="Arial" w:hAnsi="Arial" w:cs="Arial"/>
              </w:rPr>
              <w:t xml:space="preserve">pentru  transport  nu  include  containerele  rutiere,  feroviare,  navale  sau </w:t>
            </w:r>
            <w:r w:rsidRPr="008C7A86">
              <w:rPr>
                <w:rFonts w:ascii="Arial" w:hAnsi="Arial" w:cs="Arial"/>
                <w:spacing w:val="-2"/>
              </w:rPr>
              <w:t xml:space="preserve">aeriene </w:t>
            </w:r>
            <w:r w:rsidRPr="008C7A86">
              <w:rPr>
                <w:rFonts w:ascii="Arial" w:hAnsi="Arial" w:cs="Arial"/>
              </w:rPr>
              <w:t>(</w:t>
            </w:r>
            <w:r w:rsidRPr="008C7A86">
              <w:rPr>
                <w:rFonts w:ascii="Arial Italic" w:hAnsi="Arial Italic" w:cs="Arial Italic"/>
              </w:rPr>
              <w:t>Legea   nr. 249/2015   privind   modalitatea   de   gestionare   a</w:t>
            </w:r>
            <w:r w:rsidR="00F230E5" w:rsidRPr="008C7A86">
              <w:rPr>
                <w:rFonts w:ascii="Arial Italic" w:hAnsi="Arial Italic" w:cs="Arial Italic"/>
              </w:rPr>
              <w:t xml:space="preserve"> </w:t>
            </w:r>
            <w:r w:rsidRPr="008C7A86">
              <w:rPr>
                <w:rFonts w:ascii="Arial Italic" w:hAnsi="Arial Italic" w:cs="Arial Italic"/>
                <w:spacing w:val="-1"/>
              </w:rPr>
              <w:t xml:space="preserve">ambalajelor  și  a  Deșeurilor  de  ambalaje,  cu  modificările  și  completările </w:t>
            </w:r>
            <w:r w:rsidRPr="008C7A86">
              <w:rPr>
                <w:rFonts w:ascii="Arial Italic" w:hAnsi="Arial Italic" w:cs="Arial Italic"/>
                <w:spacing w:val="-2"/>
              </w:rPr>
              <w:t>ulterioare, Anexa nr. 1</w:t>
            </w:r>
            <w:r w:rsidRPr="008C7A86">
              <w:rPr>
                <w:rFonts w:ascii="Arial" w:hAnsi="Arial" w:cs="Arial"/>
                <w:spacing w:val="-2"/>
              </w:rPr>
              <w:t>)</w:t>
            </w:r>
          </w:p>
        </w:tc>
      </w:tr>
      <w:tr w:rsidR="00F230E5" w:rsidRPr="008C7A86" w14:paraId="37704970" w14:textId="77777777" w:rsidTr="00B949AB">
        <w:tc>
          <w:tcPr>
            <w:tcW w:w="3838" w:type="dxa"/>
          </w:tcPr>
          <w:p w14:paraId="30C6287D" w14:textId="77777777" w:rsidR="00276A6C" w:rsidRPr="008C7A86" w:rsidRDefault="00276A6C" w:rsidP="00664B98">
            <w:pPr>
              <w:widowControl w:val="0"/>
              <w:autoSpaceDE w:val="0"/>
              <w:autoSpaceDN w:val="0"/>
              <w:adjustRightInd w:val="0"/>
              <w:spacing w:before="11" w:line="230" w:lineRule="exact"/>
              <w:jc w:val="both"/>
              <w:rPr>
                <w:rFonts w:ascii="Arial" w:hAnsi="Arial" w:cs="Arial"/>
                <w:spacing w:val="-2"/>
              </w:rPr>
            </w:pPr>
            <w:r w:rsidRPr="008C7A86">
              <w:rPr>
                <w:rFonts w:ascii="Arial" w:hAnsi="Arial" w:cs="Arial"/>
                <w:spacing w:val="-2"/>
              </w:rPr>
              <w:t>Analiza Cost-Beneficiu</w:t>
            </w:r>
          </w:p>
          <w:p w14:paraId="3D0C1EF9" w14:textId="77777777" w:rsidR="00276A6C" w:rsidRPr="008C7A86" w:rsidRDefault="00276A6C" w:rsidP="00664B98">
            <w:pPr>
              <w:widowControl w:val="0"/>
              <w:autoSpaceDE w:val="0"/>
              <w:autoSpaceDN w:val="0"/>
              <w:adjustRightInd w:val="0"/>
              <w:spacing w:before="10" w:line="230" w:lineRule="exact"/>
              <w:ind w:left="1548"/>
              <w:jc w:val="both"/>
            </w:pPr>
          </w:p>
        </w:tc>
        <w:tc>
          <w:tcPr>
            <w:tcW w:w="6187" w:type="dxa"/>
          </w:tcPr>
          <w:p w14:paraId="65DF0283" w14:textId="31E44660" w:rsidR="00276A6C" w:rsidRPr="008C7A86" w:rsidRDefault="00276A6C" w:rsidP="00F230E5">
            <w:pPr>
              <w:widowControl w:val="0"/>
              <w:autoSpaceDE w:val="0"/>
              <w:autoSpaceDN w:val="0"/>
              <w:adjustRightInd w:val="0"/>
              <w:spacing w:before="12" w:line="230" w:lineRule="exact"/>
              <w:ind w:left="20" w:right="8"/>
              <w:jc w:val="both"/>
            </w:pPr>
            <w:r w:rsidRPr="008C7A86">
              <w:rPr>
                <w:rFonts w:ascii="Arial" w:hAnsi="Arial" w:cs="Arial"/>
              </w:rPr>
              <w:t xml:space="preserve">Este un instrument analitic, utilizat pentru a estima (din punct de vedere al beneficiilor  și  costurilor)  impactul  socio-economic  datorat  implementării </w:t>
            </w:r>
            <w:r w:rsidRPr="008C7A86">
              <w:rPr>
                <w:rFonts w:ascii="Arial" w:hAnsi="Arial" w:cs="Arial"/>
                <w:spacing w:val="-2"/>
              </w:rPr>
              <w:t xml:space="preserve">anumitor   acțiuni   și/sau   proiecte (Ministerul   Economiei   și   </w:t>
            </w:r>
            <w:r w:rsidR="008C7A86" w:rsidRPr="008C7A86">
              <w:rPr>
                <w:rFonts w:ascii="Arial" w:hAnsi="Arial" w:cs="Arial"/>
                <w:spacing w:val="-2"/>
              </w:rPr>
              <w:t>Finanțelor, Autoritatea</w:t>
            </w:r>
            <w:r w:rsidRPr="008C7A86">
              <w:rPr>
                <w:rFonts w:ascii="Arial" w:hAnsi="Arial" w:cs="Arial"/>
                <w:spacing w:val="-2"/>
              </w:rPr>
              <w:t xml:space="preserve">  pentru  Coordonarea  Instrumentelor  Structurale,  Ghid  național </w:t>
            </w:r>
            <w:r w:rsidRPr="008C7A86">
              <w:rPr>
                <w:rFonts w:ascii="Arial" w:hAnsi="Arial" w:cs="Arial"/>
              </w:rPr>
              <w:t xml:space="preserve">pentru  Analiza  Cost-Beneficiu  a  proiectelor  finanțate  din  Instrumentele </w:t>
            </w:r>
            <w:r w:rsidRPr="008C7A86">
              <w:rPr>
                <w:rFonts w:ascii="Arial" w:hAnsi="Arial" w:cs="Arial"/>
                <w:spacing w:val="-1"/>
              </w:rPr>
              <w:t>Structurale - realizat cu sprijin JASPERS)</w:t>
            </w:r>
          </w:p>
        </w:tc>
      </w:tr>
      <w:tr w:rsidR="00F230E5" w:rsidRPr="008C7A86" w14:paraId="58E5FBDC" w14:textId="77777777" w:rsidTr="00B949AB">
        <w:tc>
          <w:tcPr>
            <w:tcW w:w="3838" w:type="dxa"/>
          </w:tcPr>
          <w:p w14:paraId="69BE0C1A" w14:textId="77777777" w:rsidR="00276A6C" w:rsidRPr="008C7A86" w:rsidRDefault="00276A6C" w:rsidP="00664B98">
            <w:pPr>
              <w:widowControl w:val="0"/>
              <w:autoSpaceDE w:val="0"/>
              <w:autoSpaceDN w:val="0"/>
              <w:adjustRightInd w:val="0"/>
              <w:spacing w:before="9" w:line="230" w:lineRule="exact"/>
              <w:jc w:val="both"/>
              <w:rPr>
                <w:rFonts w:ascii="Arial" w:hAnsi="Arial" w:cs="Arial"/>
                <w:spacing w:val="-2"/>
              </w:rPr>
            </w:pPr>
            <w:r w:rsidRPr="008C7A86">
              <w:rPr>
                <w:rFonts w:ascii="Arial" w:hAnsi="Arial" w:cs="Arial"/>
                <w:spacing w:val="-2"/>
              </w:rPr>
              <w:t>Biodeșeuri</w:t>
            </w:r>
          </w:p>
          <w:p w14:paraId="3AE3270C" w14:textId="77777777" w:rsidR="00276A6C" w:rsidRPr="008C7A86" w:rsidRDefault="00276A6C" w:rsidP="00664B98">
            <w:pPr>
              <w:jc w:val="both"/>
            </w:pPr>
          </w:p>
        </w:tc>
        <w:tc>
          <w:tcPr>
            <w:tcW w:w="6187" w:type="dxa"/>
          </w:tcPr>
          <w:p w14:paraId="26EFCF07" w14:textId="6A4381EC" w:rsidR="00276A6C" w:rsidRPr="008C7A86" w:rsidRDefault="00276A6C" w:rsidP="00F230E5">
            <w:pPr>
              <w:widowControl w:val="0"/>
              <w:autoSpaceDE w:val="0"/>
              <w:autoSpaceDN w:val="0"/>
              <w:adjustRightInd w:val="0"/>
              <w:spacing w:before="9" w:line="229" w:lineRule="exact"/>
              <w:ind w:left="20" w:right="8"/>
              <w:jc w:val="both"/>
            </w:pPr>
            <w:r w:rsidRPr="008C7A86">
              <w:rPr>
                <w:rFonts w:ascii="Arial" w:hAnsi="Arial" w:cs="Arial"/>
              </w:rPr>
              <w:t xml:space="preserve">Înseamnă   deșeurile   biodegradabile   provenite   din   grădini   și   parcuri, deșeurile alimentare sau cele provenite din bucătăriile gospodăriilor private, </w:t>
            </w:r>
            <w:r w:rsidRPr="008C7A86">
              <w:rPr>
                <w:rFonts w:ascii="Arial" w:hAnsi="Arial" w:cs="Arial"/>
                <w:w w:val="104"/>
              </w:rPr>
              <w:t xml:space="preserve">restaurantelor,  firmelor  de  catering  ori  din  magazine  de  vânzare  cu </w:t>
            </w:r>
            <w:r w:rsidRPr="008C7A86">
              <w:rPr>
                <w:rFonts w:ascii="Arial" w:hAnsi="Arial" w:cs="Arial"/>
                <w:w w:val="103"/>
              </w:rPr>
              <w:t xml:space="preserve">amănuntul  și  deșeuri  similare  provenite  din  unitățile  de  prelucrare  a </w:t>
            </w:r>
            <w:r w:rsidRPr="008C7A86">
              <w:rPr>
                <w:rFonts w:ascii="Arial" w:hAnsi="Arial" w:cs="Arial"/>
                <w:spacing w:val="-1"/>
              </w:rPr>
              <w:t xml:space="preserve">produselor  alimentare </w:t>
            </w:r>
            <w:r w:rsidRPr="008C7A86">
              <w:rPr>
                <w:rFonts w:ascii="Arial" w:hAnsi="Arial" w:cs="Arial"/>
                <w:w w:val="101"/>
              </w:rPr>
              <w:t>(</w:t>
            </w:r>
            <w:r w:rsidR="00202ADA">
              <w:rPr>
                <w:rFonts w:ascii="Arial Italic" w:hAnsi="Arial Italic" w:cs="Arial Italic"/>
                <w:color w:val="FF0000"/>
                <w:w w:val="101"/>
              </w:rPr>
              <w:t>OUG</w:t>
            </w:r>
            <w:r w:rsidR="00E36381">
              <w:rPr>
                <w:rFonts w:ascii="Arial Italic" w:hAnsi="Arial Italic" w:cs="Arial Italic"/>
                <w:color w:val="FF0000"/>
                <w:w w:val="101"/>
              </w:rPr>
              <w:t xml:space="preserve"> nr.92/2021</w:t>
            </w:r>
            <w:r w:rsidRPr="00724BA8">
              <w:rPr>
                <w:rFonts w:ascii="Arial Italic" w:hAnsi="Arial Italic" w:cs="Arial Italic"/>
                <w:color w:val="FF0000"/>
                <w:w w:val="101"/>
              </w:rPr>
              <w:t xml:space="preserve">  </w:t>
            </w:r>
            <w:r w:rsidRPr="008C7A86">
              <w:rPr>
                <w:rFonts w:ascii="Arial Italic" w:hAnsi="Arial Italic" w:cs="Arial Italic"/>
                <w:w w:val="101"/>
              </w:rPr>
              <w:t xml:space="preserve">privind  regimul  </w:t>
            </w:r>
            <w:r w:rsidR="00E36381">
              <w:rPr>
                <w:rFonts w:ascii="Arial Italic" w:hAnsi="Arial Italic" w:cs="Arial Italic"/>
                <w:w w:val="101"/>
              </w:rPr>
              <w:t>d</w:t>
            </w:r>
            <w:r w:rsidRPr="008C7A86">
              <w:rPr>
                <w:rFonts w:ascii="Arial Italic" w:hAnsi="Arial Italic" w:cs="Arial Italic"/>
                <w:w w:val="101"/>
              </w:rPr>
              <w:t>eșeurilor</w:t>
            </w:r>
            <w:r w:rsidRPr="008C7A86">
              <w:rPr>
                <w:rFonts w:ascii="Arial Italic" w:hAnsi="Arial Italic" w:cs="Arial Italic"/>
                <w:spacing w:val="-2"/>
              </w:rPr>
              <w:t>, Anexa nr. 1</w:t>
            </w:r>
            <w:r w:rsidRPr="008C7A86">
              <w:rPr>
                <w:rFonts w:ascii="Arial" w:hAnsi="Arial" w:cs="Arial"/>
                <w:spacing w:val="-2"/>
              </w:rPr>
              <w:t xml:space="preserve">) </w:t>
            </w:r>
          </w:p>
        </w:tc>
      </w:tr>
      <w:tr w:rsidR="00F230E5" w:rsidRPr="008C7A86" w14:paraId="5A3E7398" w14:textId="77777777" w:rsidTr="00B949AB">
        <w:tc>
          <w:tcPr>
            <w:tcW w:w="3838" w:type="dxa"/>
          </w:tcPr>
          <w:p w14:paraId="09FC093B" w14:textId="77777777" w:rsidR="00276A6C" w:rsidRPr="008C7A86" w:rsidRDefault="00276A6C" w:rsidP="00664B98">
            <w:pPr>
              <w:widowControl w:val="0"/>
              <w:autoSpaceDE w:val="0"/>
              <w:autoSpaceDN w:val="0"/>
              <w:adjustRightInd w:val="0"/>
              <w:spacing w:before="11" w:line="230" w:lineRule="exact"/>
              <w:jc w:val="both"/>
            </w:pPr>
            <w:r w:rsidRPr="008C7A86">
              <w:t>Colectare</w:t>
            </w:r>
          </w:p>
        </w:tc>
        <w:tc>
          <w:tcPr>
            <w:tcW w:w="6187" w:type="dxa"/>
          </w:tcPr>
          <w:p w14:paraId="2219FE53" w14:textId="6713BFA1"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strângerea Deșeurilor, inclusiv sortarea și</w:t>
            </w:r>
            <w:r w:rsidR="00F230E5" w:rsidRPr="008C7A86">
              <w:rPr>
                <w:rFonts w:ascii="Arial" w:hAnsi="Arial" w:cs="Arial"/>
              </w:rPr>
              <w:t xml:space="preserve"> </w:t>
            </w:r>
            <w:r w:rsidRPr="008C7A86">
              <w:rPr>
                <w:rFonts w:ascii="Arial" w:hAnsi="Arial" w:cs="Arial"/>
              </w:rPr>
              <w:t xml:space="preserve">stocarea preliminară a </w:t>
            </w:r>
            <w:r w:rsidR="00F230E5" w:rsidRPr="008C7A86">
              <w:rPr>
                <w:rFonts w:ascii="Arial" w:hAnsi="Arial" w:cs="Arial"/>
              </w:rPr>
              <w:t xml:space="preserve"> </w:t>
            </w:r>
            <w:r w:rsidRPr="008C7A86">
              <w:rPr>
                <w:rFonts w:ascii="Arial" w:hAnsi="Arial" w:cs="Arial"/>
              </w:rPr>
              <w:t>Deșeurilor  în  vederea  transportării  la  o  instalație  de  tratare (</w:t>
            </w:r>
            <w:r w:rsidR="00F234C3" w:rsidRPr="00F234C3">
              <w:rPr>
                <w:rFonts w:ascii="Arial" w:hAnsi="Arial" w:cs="Arial"/>
                <w:color w:val="FF0000"/>
                <w:sz w:val="24"/>
                <w:szCs w:val="24"/>
              </w:rPr>
              <w:t xml:space="preserve">OUG nr.92/2021  </w:t>
            </w:r>
            <w:r w:rsidR="00F234C3" w:rsidRPr="00F234C3">
              <w:rPr>
                <w:rFonts w:ascii="Arial" w:hAnsi="Arial" w:cs="Arial"/>
                <w:sz w:val="24"/>
                <w:szCs w:val="24"/>
              </w:rPr>
              <w:t>privind  regimul  deșeurilor, Anexa nr. 1</w:t>
            </w:r>
            <w:r w:rsidRPr="008C7A86">
              <w:rPr>
                <w:rFonts w:ascii="Arial" w:hAnsi="Arial" w:cs="Arial"/>
              </w:rPr>
              <w:t>)</w:t>
            </w:r>
          </w:p>
        </w:tc>
      </w:tr>
      <w:tr w:rsidR="00F230E5" w:rsidRPr="008C7A86" w14:paraId="502AFD96" w14:textId="77777777" w:rsidTr="00B949AB">
        <w:tc>
          <w:tcPr>
            <w:tcW w:w="3838" w:type="dxa"/>
          </w:tcPr>
          <w:p w14:paraId="28E565F6" w14:textId="77777777" w:rsidR="00276A6C" w:rsidRPr="008C7A86" w:rsidRDefault="00276A6C" w:rsidP="00664B98">
            <w:pPr>
              <w:widowControl w:val="0"/>
              <w:autoSpaceDE w:val="0"/>
              <w:autoSpaceDN w:val="0"/>
              <w:adjustRightInd w:val="0"/>
              <w:spacing w:before="11" w:line="230" w:lineRule="exact"/>
              <w:rPr>
                <w:rFonts w:ascii="Arial" w:hAnsi="Arial" w:cs="Arial"/>
                <w:spacing w:val="-2"/>
              </w:rPr>
            </w:pPr>
            <w:r w:rsidRPr="008C7A86">
              <w:rPr>
                <w:rFonts w:ascii="Arial" w:hAnsi="Arial" w:cs="Arial"/>
                <w:spacing w:val="-2"/>
              </w:rPr>
              <w:t>Colectare separată</w:t>
            </w:r>
          </w:p>
          <w:p w14:paraId="03855CBF" w14:textId="77777777" w:rsidR="00276A6C" w:rsidRPr="008C7A86" w:rsidRDefault="00276A6C" w:rsidP="00276A6C">
            <w:pPr>
              <w:widowControl w:val="0"/>
              <w:autoSpaceDE w:val="0"/>
              <w:autoSpaceDN w:val="0"/>
              <w:adjustRightInd w:val="0"/>
              <w:spacing w:line="230" w:lineRule="exact"/>
              <w:ind w:left="1548"/>
            </w:pPr>
          </w:p>
        </w:tc>
        <w:tc>
          <w:tcPr>
            <w:tcW w:w="6187" w:type="dxa"/>
          </w:tcPr>
          <w:p w14:paraId="0844BD9E" w14:textId="62A30EF0"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colectarea în cadrul căreia un flux de deșeuri este păstrat separat în  funcție  de  tipul  și  natura  Deșeurilor,  cu  scopul  de  a  facilita  tratarea specifică  a  acestora (</w:t>
            </w:r>
            <w:r w:rsidR="00F234C3" w:rsidRPr="00F234C3">
              <w:rPr>
                <w:rFonts w:ascii="Arial" w:hAnsi="Arial" w:cs="Arial"/>
              </w:rPr>
              <w:t xml:space="preserve">OUG </w:t>
            </w:r>
            <w:r w:rsidR="00F234C3" w:rsidRPr="00F234C3">
              <w:rPr>
                <w:rFonts w:ascii="Arial" w:hAnsi="Arial" w:cs="Arial"/>
                <w:color w:val="FF0000"/>
              </w:rPr>
              <w:t xml:space="preserve">nr.92/2021  </w:t>
            </w:r>
            <w:r w:rsidR="00F234C3" w:rsidRPr="00F234C3">
              <w:rPr>
                <w:rFonts w:ascii="Arial" w:hAnsi="Arial" w:cs="Arial"/>
              </w:rPr>
              <w:t>privind  regimul  deșeurilor, Anexa nr. 1</w:t>
            </w:r>
            <w:r w:rsidRPr="008C7A86">
              <w:rPr>
                <w:rFonts w:ascii="Arial" w:hAnsi="Arial" w:cs="Arial"/>
              </w:rPr>
              <w:t>)</w:t>
            </w:r>
          </w:p>
        </w:tc>
      </w:tr>
      <w:tr w:rsidR="00F230E5" w:rsidRPr="008C7A86" w14:paraId="4021E5CA" w14:textId="77777777" w:rsidTr="00B949AB">
        <w:tc>
          <w:tcPr>
            <w:tcW w:w="3838" w:type="dxa"/>
          </w:tcPr>
          <w:p w14:paraId="26EDD7AF" w14:textId="5B3453CE" w:rsidR="00276A6C" w:rsidRPr="008C7A86" w:rsidRDefault="00276A6C" w:rsidP="00664B98">
            <w:pPr>
              <w:widowControl w:val="0"/>
              <w:autoSpaceDE w:val="0"/>
              <w:autoSpaceDN w:val="0"/>
              <w:adjustRightInd w:val="0"/>
              <w:spacing w:before="9" w:line="230" w:lineRule="exact"/>
              <w:rPr>
                <w:rFonts w:ascii="Arial" w:hAnsi="Arial" w:cs="Arial"/>
                <w:spacing w:val="-2"/>
              </w:rPr>
            </w:pPr>
            <w:r w:rsidRPr="008C7A86">
              <w:rPr>
                <w:rFonts w:ascii="Arial" w:hAnsi="Arial" w:cs="Arial"/>
                <w:spacing w:val="-2"/>
              </w:rPr>
              <w:t>Cele mai bune tehnici</w:t>
            </w:r>
            <w:r w:rsidR="00664B98" w:rsidRPr="008C7A86">
              <w:rPr>
                <w:rFonts w:ascii="Arial" w:hAnsi="Arial" w:cs="Arial"/>
                <w:spacing w:val="-2"/>
              </w:rPr>
              <w:t xml:space="preserve"> </w:t>
            </w:r>
            <w:r w:rsidRPr="008C7A86">
              <w:rPr>
                <w:rFonts w:ascii="Arial" w:hAnsi="Arial" w:cs="Arial"/>
                <w:spacing w:val="-2"/>
              </w:rPr>
              <w:t>disponibile</w:t>
            </w:r>
          </w:p>
          <w:p w14:paraId="0D780BBA" w14:textId="77777777" w:rsidR="00276A6C" w:rsidRPr="008C7A86" w:rsidRDefault="00276A6C" w:rsidP="00276A6C">
            <w:pPr>
              <w:widowControl w:val="0"/>
              <w:autoSpaceDE w:val="0"/>
              <w:autoSpaceDN w:val="0"/>
              <w:adjustRightInd w:val="0"/>
              <w:spacing w:before="11" w:line="230" w:lineRule="exact"/>
              <w:ind w:left="1548"/>
            </w:pPr>
          </w:p>
        </w:tc>
        <w:tc>
          <w:tcPr>
            <w:tcW w:w="6187" w:type="dxa"/>
          </w:tcPr>
          <w:p w14:paraId="6531BCB9" w14:textId="13311B02" w:rsidR="00276A6C" w:rsidRPr="008C7A86" w:rsidRDefault="00276A6C" w:rsidP="00F230E5">
            <w:pPr>
              <w:widowControl w:val="0"/>
              <w:autoSpaceDE w:val="0"/>
              <w:autoSpaceDN w:val="0"/>
              <w:adjustRightInd w:val="0"/>
              <w:spacing w:before="14" w:line="229" w:lineRule="exact"/>
              <w:ind w:left="20" w:right="8"/>
              <w:jc w:val="both"/>
              <w:rPr>
                <w:rFonts w:ascii="Arial" w:hAnsi="Arial" w:cs="Arial"/>
                <w:spacing w:val="-1"/>
              </w:rPr>
            </w:pPr>
            <w:r w:rsidRPr="008C7A86">
              <w:rPr>
                <w:rFonts w:ascii="Arial" w:hAnsi="Arial" w:cs="Arial"/>
              </w:rPr>
              <w:t xml:space="preserve">Înseamnă cele mai bune tehnici disponibile, definite la art. 3 lit. j) din Legea </w:t>
            </w:r>
            <w:r w:rsidRPr="008C7A86">
              <w:rPr>
                <w:rFonts w:ascii="Arial" w:hAnsi="Arial" w:cs="Arial"/>
              </w:rPr>
              <w:br/>
              <w:t xml:space="preserve">nr. 278/2013 privind emisiile industriale </w:t>
            </w:r>
            <w:r w:rsidRPr="008C7A86">
              <w:rPr>
                <w:rFonts w:ascii="Arial Italic" w:hAnsi="Arial Italic" w:cs="Arial Italic"/>
              </w:rPr>
              <w:t>(</w:t>
            </w:r>
            <w:r w:rsidR="00F234C3" w:rsidRPr="001F78DA">
              <w:rPr>
                <w:rFonts w:ascii="Arial Italic" w:hAnsi="Arial Italic" w:cs="Arial Italic"/>
                <w:color w:val="FF0000"/>
              </w:rPr>
              <w:t xml:space="preserve">OUG nr.92/2021  </w:t>
            </w:r>
            <w:r w:rsidR="00F234C3" w:rsidRPr="00F234C3">
              <w:rPr>
                <w:rFonts w:ascii="Arial Italic" w:hAnsi="Arial Italic" w:cs="Arial Italic"/>
              </w:rPr>
              <w:t>privind  regimul  deșeurilor, Anexa nr. 1</w:t>
            </w:r>
            <w:r w:rsidRPr="008C7A86">
              <w:rPr>
                <w:rFonts w:ascii="Arial Italic" w:hAnsi="Arial Italic" w:cs="Arial Italic"/>
                <w:spacing w:val="-1"/>
              </w:rPr>
              <w:t>)</w:t>
            </w:r>
          </w:p>
        </w:tc>
      </w:tr>
      <w:tr w:rsidR="00F230E5" w:rsidRPr="008C7A86" w14:paraId="24E63296" w14:textId="77777777" w:rsidTr="00B949AB">
        <w:tc>
          <w:tcPr>
            <w:tcW w:w="3838" w:type="dxa"/>
          </w:tcPr>
          <w:p w14:paraId="6F795564" w14:textId="77777777" w:rsidR="00276A6C" w:rsidRPr="008C7A86" w:rsidRDefault="00276A6C" w:rsidP="00664B98">
            <w:pPr>
              <w:widowControl w:val="0"/>
              <w:autoSpaceDE w:val="0"/>
              <w:autoSpaceDN w:val="0"/>
              <w:adjustRightInd w:val="0"/>
              <w:spacing w:before="11" w:line="230" w:lineRule="exact"/>
              <w:rPr>
                <w:rFonts w:ascii="Arial" w:hAnsi="Arial" w:cs="Arial"/>
                <w:spacing w:val="-2"/>
              </w:rPr>
            </w:pPr>
            <w:r w:rsidRPr="008C7A86">
              <w:rPr>
                <w:rFonts w:ascii="Arial" w:hAnsi="Arial" w:cs="Arial"/>
                <w:spacing w:val="-2"/>
              </w:rPr>
              <w:t>Cost</w:t>
            </w:r>
          </w:p>
          <w:p w14:paraId="1CCDC375" w14:textId="77777777" w:rsidR="00276A6C" w:rsidRPr="008C7A86" w:rsidRDefault="00276A6C" w:rsidP="00276A6C"/>
        </w:tc>
        <w:tc>
          <w:tcPr>
            <w:tcW w:w="6187" w:type="dxa"/>
          </w:tcPr>
          <w:p w14:paraId="1CD02929"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Sumă  de  bani  cheltuită  pentru  producerea  sau  cumpărarea  unui  bun, efectuarea unei lucrări, prestarea unui serviciu etc.</w:t>
            </w:r>
          </w:p>
          <w:p w14:paraId="78C7D292"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p>
        </w:tc>
      </w:tr>
      <w:tr w:rsidR="00F230E5" w:rsidRPr="008C7A86" w14:paraId="6E20D979" w14:textId="77777777" w:rsidTr="00B949AB">
        <w:tc>
          <w:tcPr>
            <w:tcW w:w="3838" w:type="dxa"/>
          </w:tcPr>
          <w:p w14:paraId="2E2F6E99" w14:textId="77777777" w:rsidR="00276A6C" w:rsidRPr="008C7A86" w:rsidRDefault="00276A6C" w:rsidP="00276A6C">
            <w:pPr>
              <w:widowControl w:val="0"/>
              <w:autoSpaceDE w:val="0"/>
              <w:autoSpaceDN w:val="0"/>
              <w:adjustRightInd w:val="0"/>
              <w:spacing w:before="194" w:line="230" w:lineRule="exact"/>
              <w:rPr>
                <w:rFonts w:ascii="Arial" w:hAnsi="Arial" w:cs="Arial"/>
                <w:spacing w:val="-2"/>
              </w:rPr>
            </w:pPr>
            <w:r w:rsidRPr="008C7A86">
              <w:rPr>
                <w:rFonts w:ascii="Arial" w:hAnsi="Arial" w:cs="Arial"/>
                <w:spacing w:val="-2"/>
              </w:rPr>
              <w:t>Costuri/cheltuieli cu munca vie</w:t>
            </w:r>
          </w:p>
          <w:p w14:paraId="6CB2AFB5" w14:textId="77777777" w:rsidR="00276A6C" w:rsidRPr="008C7A86" w:rsidRDefault="00276A6C" w:rsidP="00276A6C">
            <w:pPr>
              <w:widowControl w:val="0"/>
              <w:autoSpaceDE w:val="0"/>
              <w:autoSpaceDN w:val="0"/>
              <w:adjustRightInd w:val="0"/>
              <w:spacing w:before="11" w:line="230" w:lineRule="exact"/>
              <w:ind w:left="1548"/>
              <w:rPr>
                <w:rFonts w:ascii="Arial" w:hAnsi="Arial" w:cs="Arial"/>
                <w:spacing w:val="-2"/>
              </w:rPr>
            </w:pPr>
          </w:p>
        </w:tc>
        <w:tc>
          <w:tcPr>
            <w:tcW w:w="6187" w:type="dxa"/>
          </w:tcPr>
          <w:p w14:paraId="1E0BA193" w14:textId="4DCEE315"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 xml:space="preserve">Cheltuielile  cu  munca  vie  includ  toate  cheltuielile  referitoare  la  personal (salarii,  contribuții,  bonuri  de  masă,  instruire/specializare/perfecționare, cheltuieli  de deplasare, prime de asigurare etc.)  (Manual de contabilitate  analitică a costurilor - ASE) . Cheltuielile cu munca vie se fundamentează în  funcție de cheltuielile cu personalul, potrivit normelor de muncă, în raport cu </w:t>
            </w:r>
            <w:r w:rsidRPr="008C7A86">
              <w:rPr>
                <w:rFonts w:ascii="Arial" w:hAnsi="Arial" w:cs="Arial"/>
              </w:rPr>
              <w:br/>
              <w:t xml:space="preserve">legislația  în  vigoare  și  corelat  cu  principiul  eficienței  economice </w:t>
            </w:r>
            <w:r w:rsidRPr="00BE7BD0">
              <w:rPr>
                <w:rFonts w:ascii="Arial" w:hAnsi="Arial" w:cs="Arial"/>
                <w:color w:val="00B0F0"/>
              </w:rPr>
              <w:t xml:space="preserve">(Ordin ANRSC </w:t>
            </w:r>
            <w:r w:rsidR="00B8731E">
              <w:rPr>
                <w:rFonts w:ascii="Arial" w:hAnsi="Arial" w:cs="Arial"/>
                <w:color w:val="00B0F0"/>
              </w:rPr>
              <w:t>640/2022</w:t>
            </w:r>
            <w:r w:rsidRPr="00724BA8">
              <w:rPr>
                <w:rFonts w:ascii="Arial" w:hAnsi="Arial" w:cs="Arial"/>
                <w:color w:val="FF0000"/>
              </w:rPr>
              <w:t>)</w:t>
            </w:r>
          </w:p>
          <w:p w14:paraId="3F4250C1"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p>
        </w:tc>
      </w:tr>
      <w:tr w:rsidR="00F230E5" w:rsidRPr="008C7A86" w14:paraId="0B123A98" w14:textId="77777777" w:rsidTr="00B949AB">
        <w:tc>
          <w:tcPr>
            <w:tcW w:w="3838" w:type="dxa"/>
          </w:tcPr>
          <w:p w14:paraId="7D43DD3B" w14:textId="77777777" w:rsidR="00276A6C" w:rsidRPr="008C7A86" w:rsidRDefault="00276A6C" w:rsidP="00664B98">
            <w:pPr>
              <w:widowControl w:val="0"/>
              <w:autoSpaceDE w:val="0"/>
              <w:autoSpaceDN w:val="0"/>
              <w:adjustRightInd w:val="0"/>
              <w:spacing w:before="9" w:line="230" w:lineRule="exact"/>
              <w:rPr>
                <w:rFonts w:ascii="Arial" w:hAnsi="Arial" w:cs="Arial"/>
                <w:spacing w:val="-2"/>
              </w:rPr>
            </w:pPr>
            <w:r w:rsidRPr="008C7A86">
              <w:rPr>
                <w:rFonts w:ascii="Arial" w:hAnsi="Arial" w:cs="Arial"/>
                <w:spacing w:val="-2"/>
              </w:rPr>
              <w:t>Costuri de operare</w:t>
            </w:r>
          </w:p>
          <w:p w14:paraId="2F8B1E64" w14:textId="77777777" w:rsidR="00276A6C" w:rsidRPr="008C7A86" w:rsidRDefault="00276A6C" w:rsidP="00276A6C">
            <w:pPr>
              <w:widowControl w:val="0"/>
              <w:autoSpaceDE w:val="0"/>
              <w:autoSpaceDN w:val="0"/>
              <w:adjustRightInd w:val="0"/>
              <w:spacing w:before="194" w:line="230" w:lineRule="exact"/>
              <w:rPr>
                <w:rFonts w:ascii="Arial" w:hAnsi="Arial" w:cs="Arial"/>
                <w:spacing w:val="-2"/>
              </w:rPr>
            </w:pPr>
          </w:p>
        </w:tc>
        <w:tc>
          <w:tcPr>
            <w:tcW w:w="6187" w:type="dxa"/>
          </w:tcPr>
          <w:p w14:paraId="0719A2D8"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totalitatea  costurilor  necesare  funcționării  unei  entități  pe  o anumită perioadă de gestiune, de obicei un an</w:t>
            </w:r>
          </w:p>
          <w:p w14:paraId="7D88FB00" w14:textId="77777777" w:rsidR="00276A6C" w:rsidRPr="008C7A86" w:rsidRDefault="00276A6C" w:rsidP="00F230E5">
            <w:pPr>
              <w:widowControl w:val="0"/>
              <w:autoSpaceDE w:val="0"/>
              <w:autoSpaceDN w:val="0"/>
              <w:adjustRightInd w:val="0"/>
              <w:spacing w:before="9" w:line="229" w:lineRule="exact"/>
              <w:ind w:left="20" w:right="8"/>
              <w:rPr>
                <w:rFonts w:ascii="Arial" w:hAnsi="Arial" w:cs="Arial"/>
              </w:rPr>
            </w:pPr>
          </w:p>
        </w:tc>
      </w:tr>
      <w:tr w:rsidR="00F230E5" w:rsidRPr="008C7A86" w14:paraId="448C694B" w14:textId="77777777" w:rsidTr="00B949AB">
        <w:tc>
          <w:tcPr>
            <w:tcW w:w="3838" w:type="dxa"/>
          </w:tcPr>
          <w:p w14:paraId="555E9BFB" w14:textId="77777777" w:rsidR="00276A6C" w:rsidRPr="008C7A86" w:rsidRDefault="00276A6C" w:rsidP="00664B98">
            <w:pPr>
              <w:widowControl w:val="0"/>
              <w:autoSpaceDE w:val="0"/>
              <w:autoSpaceDN w:val="0"/>
              <w:adjustRightInd w:val="0"/>
              <w:spacing w:before="11" w:line="230" w:lineRule="exact"/>
              <w:rPr>
                <w:rFonts w:ascii="Arial" w:hAnsi="Arial" w:cs="Arial"/>
                <w:spacing w:val="-2"/>
              </w:rPr>
            </w:pPr>
            <w:r w:rsidRPr="008C7A86">
              <w:rPr>
                <w:rFonts w:ascii="Arial" w:hAnsi="Arial" w:cs="Arial"/>
                <w:spacing w:val="-2"/>
              </w:rPr>
              <w:t>Costuri de întreținere</w:t>
            </w:r>
          </w:p>
          <w:p w14:paraId="2992BFF5" w14:textId="77777777" w:rsidR="00276A6C" w:rsidRPr="008C7A86" w:rsidRDefault="00276A6C" w:rsidP="00276A6C">
            <w:pPr>
              <w:widowControl w:val="0"/>
              <w:autoSpaceDE w:val="0"/>
              <w:autoSpaceDN w:val="0"/>
              <w:adjustRightInd w:val="0"/>
              <w:spacing w:before="9" w:line="230" w:lineRule="exact"/>
              <w:ind w:left="1548"/>
              <w:rPr>
                <w:rFonts w:ascii="Arial" w:hAnsi="Arial" w:cs="Arial"/>
                <w:spacing w:val="-2"/>
              </w:rPr>
            </w:pPr>
          </w:p>
        </w:tc>
        <w:tc>
          <w:tcPr>
            <w:tcW w:w="6187" w:type="dxa"/>
          </w:tcPr>
          <w:p w14:paraId="7DDAD053"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costurile  necesare  menținerii  în  stare  de  funcționare  a  unui sistem  tehnic  (întreținere  curentă,  revizii  și  reparații  planificate,  reparații neplanificate)</w:t>
            </w:r>
          </w:p>
          <w:p w14:paraId="4E76F471"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p>
        </w:tc>
      </w:tr>
      <w:tr w:rsidR="00F230E5" w:rsidRPr="008C7A86" w14:paraId="471FA893" w14:textId="77777777" w:rsidTr="00B949AB">
        <w:tc>
          <w:tcPr>
            <w:tcW w:w="3838" w:type="dxa"/>
          </w:tcPr>
          <w:p w14:paraId="59B03EB5" w14:textId="77777777" w:rsidR="00276A6C" w:rsidRPr="008C7A86" w:rsidRDefault="00276A6C" w:rsidP="00664B98">
            <w:pPr>
              <w:widowControl w:val="0"/>
              <w:autoSpaceDE w:val="0"/>
              <w:autoSpaceDN w:val="0"/>
              <w:adjustRightInd w:val="0"/>
              <w:spacing w:before="11" w:line="230" w:lineRule="exact"/>
              <w:rPr>
                <w:rFonts w:ascii="Arial" w:hAnsi="Arial" w:cs="Arial"/>
                <w:spacing w:val="-2"/>
              </w:rPr>
            </w:pPr>
            <w:r w:rsidRPr="008C7A86">
              <w:rPr>
                <w:rFonts w:ascii="Arial" w:hAnsi="Arial" w:cs="Arial"/>
                <w:spacing w:val="-2"/>
              </w:rPr>
              <w:t>Costuri nete</w:t>
            </w:r>
          </w:p>
          <w:p w14:paraId="59628523" w14:textId="77777777" w:rsidR="00276A6C" w:rsidRPr="008C7A86" w:rsidRDefault="00276A6C" w:rsidP="00276A6C">
            <w:pPr>
              <w:widowControl w:val="0"/>
              <w:autoSpaceDE w:val="0"/>
              <w:autoSpaceDN w:val="0"/>
              <w:adjustRightInd w:val="0"/>
              <w:spacing w:before="11" w:line="230" w:lineRule="exact"/>
              <w:ind w:left="1548"/>
              <w:rPr>
                <w:rFonts w:ascii="Arial" w:hAnsi="Arial" w:cs="Arial"/>
                <w:spacing w:val="-2"/>
              </w:rPr>
            </w:pPr>
          </w:p>
        </w:tc>
        <w:tc>
          <w:tcPr>
            <w:tcW w:w="6187" w:type="dxa"/>
          </w:tcPr>
          <w:p w14:paraId="339A7252"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în acest context, costuri de operare și întreținere din care s-au scăzut veniturile din valorificarea Deșeurilor</w:t>
            </w:r>
          </w:p>
          <w:p w14:paraId="47208F20"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p>
        </w:tc>
      </w:tr>
      <w:tr w:rsidR="00F230E5" w:rsidRPr="008C7A86" w14:paraId="0F57B036" w14:textId="77777777" w:rsidTr="00B949AB">
        <w:tc>
          <w:tcPr>
            <w:tcW w:w="3838" w:type="dxa"/>
          </w:tcPr>
          <w:p w14:paraId="2492E319" w14:textId="1FCA4AE5" w:rsidR="00276A6C" w:rsidRPr="008C7A86" w:rsidRDefault="00724BA8" w:rsidP="00664B98">
            <w:pPr>
              <w:widowControl w:val="0"/>
              <w:autoSpaceDE w:val="0"/>
              <w:autoSpaceDN w:val="0"/>
              <w:adjustRightInd w:val="0"/>
              <w:spacing w:before="11" w:line="230" w:lineRule="exact"/>
              <w:rPr>
                <w:rFonts w:ascii="Arial" w:hAnsi="Arial" w:cs="Arial"/>
                <w:spacing w:val="-2"/>
              </w:rPr>
            </w:pPr>
            <w:r>
              <w:rPr>
                <w:rFonts w:ascii="Arial" w:hAnsi="Arial" w:cs="Arial"/>
                <w:spacing w:val="-2"/>
              </w:rPr>
              <w:t>o</w:t>
            </w:r>
            <w:r w:rsidR="00276A6C" w:rsidRPr="008C7A86">
              <w:rPr>
                <w:rFonts w:ascii="Arial" w:hAnsi="Arial" w:cs="Arial"/>
                <w:spacing w:val="-2"/>
              </w:rPr>
              <w:t>Costuri unitare</w:t>
            </w:r>
          </w:p>
          <w:p w14:paraId="321F0BCD" w14:textId="77777777" w:rsidR="00276A6C" w:rsidRPr="008C7A86" w:rsidRDefault="00276A6C" w:rsidP="00276A6C">
            <w:pPr>
              <w:widowControl w:val="0"/>
              <w:autoSpaceDE w:val="0"/>
              <w:autoSpaceDN w:val="0"/>
              <w:adjustRightInd w:val="0"/>
              <w:spacing w:before="11" w:line="230" w:lineRule="exact"/>
              <w:ind w:left="1548"/>
              <w:rPr>
                <w:rFonts w:ascii="Arial" w:hAnsi="Arial" w:cs="Arial"/>
                <w:spacing w:val="-2"/>
              </w:rPr>
            </w:pPr>
          </w:p>
        </w:tc>
        <w:tc>
          <w:tcPr>
            <w:tcW w:w="6187" w:type="dxa"/>
          </w:tcPr>
          <w:p w14:paraId="6C148984"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costuri  pe  unitatea  de  bun  realizat/serviciu  prestat;  în  acest context înseamnă costuri pe tona de deșeu</w:t>
            </w:r>
          </w:p>
          <w:p w14:paraId="6AEC892F"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p>
        </w:tc>
      </w:tr>
      <w:tr w:rsidR="00F230E5" w:rsidRPr="008C7A86" w14:paraId="3E9627F0" w14:textId="77777777" w:rsidTr="00B949AB">
        <w:tc>
          <w:tcPr>
            <w:tcW w:w="3838" w:type="dxa"/>
          </w:tcPr>
          <w:p w14:paraId="320FBCE4" w14:textId="77777777" w:rsidR="00276A6C" w:rsidRPr="008C7A86" w:rsidRDefault="00276A6C" w:rsidP="00664B98">
            <w:pPr>
              <w:widowControl w:val="0"/>
              <w:autoSpaceDE w:val="0"/>
              <w:autoSpaceDN w:val="0"/>
              <w:adjustRightInd w:val="0"/>
              <w:spacing w:before="8" w:line="230" w:lineRule="exact"/>
              <w:rPr>
                <w:rFonts w:ascii="Arial" w:hAnsi="Arial" w:cs="Arial"/>
                <w:spacing w:val="-2"/>
              </w:rPr>
            </w:pPr>
            <w:r w:rsidRPr="008C7A86">
              <w:rPr>
                <w:rFonts w:ascii="Arial" w:hAnsi="Arial" w:cs="Arial"/>
                <w:spacing w:val="-2"/>
              </w:rPr>
              <w:t>Decilă(e)</w:t>
            </w:r>
          </w:p>
          <w:p w14:paraId="20CE564A" w14:textId="77777777" w:rsidR="00276A6C" w:rsidRPr="008C7A86" w:rsidRDefault="00276A6C" w:rsidP="00276A6C">
            <w:pPr>
              <w:widowControl w:val="0"/>
              <w:autoSpaceDE w:val="0"/>
              <w:autoSpaceDN w:val="0"/>
              <w:adjustRightInd w:val="0"/>
              <w:spacing w:before="11" w:line="230" w:lineRule="exact"/>
              <w:ind w:left="1548"/>
              <w:rPr>
                <w:rFonts w:ascii="Arial" w:hAnsi="Arial" w:cs="Arial"/>
                <w:spacing w:val="-2"/>
              </w:rPr>
            </w:pPr>
          </w:p>
        </w:tc>
        <w:tc>
          <w:tcPr>
            <w:tcW w:w="6187" w:type="dxa"/>
          </w:tcPr>
          <w:p w14:paraId="26D11818"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Indicator care împarte o serie de date în 10 (Manual statistică - ASE)</w:t>
            </w:r>
          </w:p>
        </w:tc>
      </w:tr>
      <w:tr w:rsidR="00F230E5" w:rsidRPr="008C7A86" w14:paraId="3B1BF1AE" w14:textId="77777777" w:rsidTr="00B949AB">
        <w:tc>
          <w:tcPr>
            <w:tcW w:w="3838" w:type="dxa"/>
          </w:tcPr>
          <w:p w14:paraId="2186E626" w14:textId="77777777" w:rsidR="00276A6C" w:rsidRPr="008C7A86" w:rsidRDefault="00276A6C" w:rsidP="00664B98">
            <w:pPr>
              <w:widowControl w:val="0"/>
              <w:autoSpaceDE w:val="0"/>
              <w:autoSpaceDN w:val="0"/>
              <w:adjustRightInd w:val="0"/>
              <w:spacing w:before="10" w:line="230" w:lineRule="exact"/>
              <w:rPr>
                <w:rFonts w:ascii="Arial" w:hAnsi="Arial" w:cs="Arial"/>
                <w:spacing w:val="-2"/>
              </w:rPr>
            </w:pPr>
            <w:r w:rsidRPr="008C7A86">
              <w:rPr>
                <w:rFonts w:ascii="Arial" w:hAnsi="Arial" w:cs="Arial"/>
                <w:spacing w:val="-2"/>
              </w:rPr>
              <w:t>Depozit de deșeuri</w:t>
            </w:r>
          </w:p>
          <w:p w14:paraId="4F380FFA" w14:textId="77777777" w:rsidR="00276A6C" w:rsidRPr="008C7A86" w:rsidRDefault="00276A6C" w:rsidP="00276A6C">
            <w:pPr>
              <w:widowControl w:val="0"/>
              <w:autoSpaceDE w:val="0"/>
              <w:autoSpaceDN w:val="0"/>
              <w:adjustRightInd w:val="0"/>
              <w:spacing w:before="8" w:line="230" w:lineRule="exact"/>
              <w:ind w:left="1548"/>
              <w:rPr>
                <w:rFonts w:ascii="Arial" w:hAnsi="Arial" w:cs="Arial"/>
                <w:spacing w:val="-2"/>
              </w:rPr>
            </w:pPr>
          </w:p>
        </w:tc>
        <w:tc>
          <w:tcPr>
            <w:tcW w:w="6187" w:type="dxa"/>
          </w:tcPr>
          <w:p w14:paraId="34C9D14C"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un  amplasament  pentru  eliminarea  finală  a  Deșeurilor  prin depozitare pe sol sau în subteran,</w:t>
            </w:r>
          </w:p>
          <w:p w14:paraId="3D6F2488"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inclusiv:</w:t>
            </w:r>
          </w:p>
          <w:p w14:paraId="6BD939AA" w14:textId="77777777" w:rsidR="00276A6C" w:rsidRPr="008C7A86" w:rsidRDefault="00276A6C" w:rsidP="00880A3A">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spații  interne  de  depozitare  a  Deșeurilor,  adică  depozite  în  care  un producător  de  deșeuri  execută  propria  eliminare  a  Deșeurilor  la  locul de producere; o suprafață permanent amenajată (adică pentru o perioadă de peste un an) pentru stocarea temporară a Deșeurilor,</w:t>
            </w:r>
          </w:p>
          <w:p w14:paraId="729AE3A4" w14:textId="65B35834" w:rsidR="00276A6C" w:rsidRPr="008C7A86" w:rsidRDefault="00276A6C" w:rsidP="00151C41">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dar exclusiv:</w:t>
            </w:r>
            <w:r w:rsidR="00880A3A" w:rsidRPr="008C7A86">
              <w:rPr>
                <w:rFonts w:ascii="Arial" w:hAnsi="Arial" w:cs="Arial"/>
              </w:rPr>
              <w:t xml:space="preserve"> </w:t>
            </w:r>
            <w:r w:rsidRPr="008C7A86">
              <w:rPr>
                <w:rFonts w:ascii="Arial" w:hAnsi="Arial" w:cs="Arial"/>
              </w:rPr>
              <w:t>instalații unde deșeurile sunt descărcate pentru a permite pregătirea lor în</w:t>
            </w:r>
            <w:r w:rsidR="00880A3A" w:rsidRPr="008C7A86">
              <w:rPr>
                <w:rFonts w:ascii="Arial" w:hAnsi="Arial" w:cs="Arial"/>
              </w:rPr>
              <w:t xml:space="preserve"> </w:t>
            </w:r>
            <w:r w:rsidRPr="008C7A86">
              <w:rPr>
                <w:rFonts w:ascii="Arial" w:hAnsi="Arial" w:cs="Arial"/>
              </w:rPr>
              <w:t>vederea efectuării unui transport ulterior în scopul recuperării, tratării sau</w:t>
            </w:r>
            <w:r w:rsidR="00880A3A" w:rsidRPr="008C7A86">
              <w:rPr>
                <w:rFonts w:ascii="Arial" w:hAnsi="Arial" w:cs="Arial"/>
              </w:rPr>
              <w:t xml:space="preserve"> </w:t>
            </w:r>
            <w:r w:rsidRPr="008C7A86">
              <w:rPr>
                <w:rFonts w:ascii="Arial" w:hAnsi="Arial" w:cs="Arial"/>
              </w:rPr>
              <w:t>eliminării finale în altă parte; stocarea Deșeurilor înainte de valorificare sau</w:t>
            </w:r>
            <w:r w:rsidR="00880A3A" w:rsidRPr="008C7A86">
              <w:rPr>
                <w:rFonts w:ascii="Arial" w:hAnsi="Arial" w:cs="Arial"/>
              </w:rPr>
              <w:t xml:space="preserve"> </w:t>
            </w:r>
            <w:r w:rsidRPr="008C7A86">
              <w:rPr>
                <w:rFonts w:ascii="Arial" w:hAnsi="Arial" w:cs="Arial"/>
              </w:rPr>
              <w:t>tratare  pentru  o  perioadă  mai  mică  de  3  an</w:t>
            </w:r>
            <w:r w:rsidR="00151C41">
              <w:rPr>
                <w:rFonts w:ascii="Arial" w:hAnsi="Arial" w:cs="Arial"/>
              </w:rPr>
              <w:t xml:space="preserve">i,  ca  regulă  generală,  sau </w:t>
            </w:r>
            <w:r w:rsidRPr="008C7A86">
              <w:rPr>
                <w:rFonts w:ascii="Arial" w:hAnsi="Arial" w:cs="Arial"/>
              </w:rPr>
              <w:t xml:space="preserve">stocarea Deșeurilor înainte de eliminare, pentru o perioadă mai mică de un </w:t>
            </w:r>
            <w:r w:rsidR="00880A3A" w:rsidRPr="008C7A86">
              <w:rPr>
                <w:rFonts w:ascii="Arial" w:hAnsi="Arial" w:cs="Arial"/>
              </w:rPr>
              <w:t xml:space="preserve"> </w:t>
            </w:r>
            <w:r w:rsidRPr="008C7A86">
              <w:rPr>
                <w:rFonts w:ascii="Arial" w:hAnsi="Arial" w:cs="Arial"/>
              </w:rPr>
              <w:t>an. (</w:t>
            </w:r>
            <w:r w:rsidR="00EE6008" w:rsidRPr="00EE6008">
              <w:rPr>
                <w:rFonts w:ascii="Arial" w:hAnsi="Arial" w:cs="Arial"/>
                <w:bCs/>
              </w:rPr>
              <w:t>ORDONANŢĂ nr. 2 din 11 august 2021 privind depozitarea deşeurilor</w:t>
            </w:r>
            <w:r w:rsidRPr="008C7A86">
              <w:rPr>
                <w:rFonts w:ascii="Arial" w:hAnsi="Arial" w:cs="Arial"/>
              </w:rPr>
              <w:t>, Anexa nr. 1)</w:t>
            </w:r>
          </w:p>
        </w:tc>
      </w:tr>
      <w:tr w:rsidR="00F230E5" w:rsidRPr="008C7A86" w14:paraId="2413221C" w14:textId="77777777" w:rsidTr="00B949AB">
        <w:tc>
          <w:tcPr>
            <w:tcW w:w="3838" w:type="dxa"/>
          </w:tcPr>
          <w:p w14:paraId="3A1377A7" w14:textId="77777777" w:rsidR="00276A6C" w:rsidRPr="008C7A86" w:rsidRDefault="00276A6C" w:rsidP="00664B98">
            <w:pPr>
              <w:widowControl w:val="0"/>
              <w:autoSpaceDE w:val="0"/>
              <w:autoSpaceDN w:val="0"/>
              <w:adjustRightInd w:val="0"/>
              <w:spacing w:before="11" w:line="230" w:lineRule="exact"/>
              <w:rPr>
                <w:rFonts w:ascii="Arial" w:hAnsi="Arial" w:cs="Arial"/>
                <w:spacing w:val="-2"/>
              </w:rPr>
            </w:pPr>
            <w:r w:rsidRPr="008C7A86">
              <w:rPr>
                <w:rFonts w:ascii="Arial" w:hAnsi="Arial" w:cs="Arial"/>
                <w:spacing w:val="-2"/>
              </w:rPr>
              <w:t>Deșeu</w:t>
            </w:r>
          </w:p>
          <w:p w14:paraId="17E21A89" w14:textId="77777777" w:rsidR="00276A6C" w:rsidRPr="008C7A86" w:rsidRDefault="00276A6C" w:rsidP="00276A6C">
            <w:pPr>
              <w:widowControl w:val="0"/>
              <w:autoSpaceDE w:val="0"/>
              <w:autoSpaceDN w:val="0"/>
              <w:adjustRightInd w:val="0"/>
              <w:spacing w:before="10" w:line="230" w:lineRule="exact"/>
              <w:ind w:left="1548"/>
              <w:rPr>
                <w:rFonts w:ascii="Arial" w:hAnsi="Arial" w:cs="Arial"/>
                <w:spacing w:val="-2"/>
              </w:rPr>
            </w:pPr>
          </w:p>
        </w:tc>
        <w:tc>
          <w:tcPr>
            <w:tcW w:w="6187" w:type="dxa"/>
          </w:tcPr>
          <w:p w14:paraId="0C5B4282" w14:textId="52ED63B7" w:rsidR="00276A6C" w:rsidRPr="008C7A86" w:rsidRDefault="00276A6C" w:rsidP="0011094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orice substanță sau obiect pe care deținătorul îl aruncă ori are intenția  sau  obligația  să  îl  arunce (</w:t>
            </w:r>
            <w:r w:rsidR="00055BB3">
              <w:rPr>
                <w:rFonts w:ascii="Arial" w:hAnsi="Arial" w:cs="Arial"/>
              </w:rPr>
              <w:t>OUG</w:t>
            </w:r>
            <w:r w:rsidR="00943326" w:rsidRPr="00943326">
              <w:rPr>
                <w:rFonts w:ascii="Arial" w:hAnsi="Arial" w:cs="Arial"/>
              </w:rPr>
              <w:t xml:space="preserve"> nr. 92 din 19 august 2021 privind regimul deşeurilor</w:t>
            </w:r>
            <w:r w:rsidR="007E4B7A" w:rsidRPr="008C7A86">
              <w:rPr>
                <w:rFonts w:ascii="Arial" w:hAnsi="Arial" w:cs="Arial"/>
              </w:rPr>
              <w:t>, Anexa</w:t>
            </w:r>
            <w:r w:rsidRPr="008C7A86">
              <w:rPr>
                <w:rFonts w:ascii="Arial" w:hAnsi="Arial" w:cs="Arial"/>
              </w:rPr>
              <w:t xml:space="preserve"> nr. 1)</w:t>
            </w:r>
          </w:p>
        </w:tc>
      </w:tr>
      <w:tr w:rsidR="00F230E5" w:rsidRPr="008C7A86" w14:paraId="0926343C" w14:textId="77777777" w:rsidTr="00B949AB">
        <w:tc>
          <w:tcPr>
            <w:tcW w:w="3838" w:type="dxa"/>
          </w:tcPr>
          <w:p w14:paraId="4803FFD3" w14:textId="22988F41" w:rsidR="00276A6C" w:rsidRPr="008C7A86" w:rsidRDefault="00276A6C" w:rsidP="00664B98">
            <w:pPr>
              <w:widowControl w:val="0"/>
              <w:autoSpaceDE w:val="0"/>
              <w:autoSpaceDN w:val="0"/>
              <w:adjustRightInd w:val="0"/>
              <w:spacing w:before="11" w:line="230" w:lineRule="exact"/>
              <w:rPr>
                <w:rFonts w:ascii="Arial" w:hAnsi="Arial" w:cs="Arial"/>
                <w:spacing w:val="-2"/>
              </w:rPr>
            </w:pPr>
            <w:r w:rsidRPr="008C7A86">
              <w:rPr>
                <w:rFonts w:ascii="Arial" w:hAnsi="Arial" w:cs="Arial"/>
                <w:spacing w:val="-2"/>
              </w:rPr>
              <w:t>Deșeuri</w:t>
            </w:r>
            <w:r w:rsidR="00664B98" w:rsidRPr="008C7A86">
              <w:rPr>
                <w:rFonts w:ascii="Arial" w:hAnsi="Arial" w:cs="Arial"/>
                <w:spacing w:val="-2"/>
              </w:rPr>
              <w:t xml:space="preserve"> </w:t>
            </w:r>
            <w:r w:rsidRPr="008C7A86">
              <w:rPr>
                <w:rFonts w:ascii="Arial" w:hAnsi="Arial" w:cs="Arial"/>
                <w:spacing w:val="-2"/>
              </w:rPr>
              <w:t>alimentare</w:t>
            </w:r>
          </w:p>
          <w:p w14:paraId="5C7A1545" w14:textId="77777777" w:rsidR="00276A6C" w:rsidRPr="008C7A86" w:rsidRDefault="00276A6C" w:rsidP="00276A6C">
            <w:pPr>
              <w:widowControl w:val="0"/>
              <w:autoSpaceDE w:val="0"/>
              <w:autoSpaceDN w:val="0"/>
              <w:adjustRightInd w:val="0"/>
              <w:spacing w:before="10" w:line="230" w:lineRule="exact"/>
              <w:ind w:left="1548"/>
              <w:rPr>
                <w:rFonts w:ascii="Arial" w:hAnsi="Arial" w:cs="Arial"/>
                <w:spacing w:val="-2"/>
              </w:rPr>
            </w:pPr>
          </w:p>
        </w:tc>
        <w:tc>
          <w:tcPr>
            <w:tcW w:w="6187" w:type="dxa"/>
          </w:tcPr>
          <w:p w14:paraId="502DD3E1" w14:textId="040BA414"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 xml:space="preserve">Se referă la orice produs alimentar, și părțile necomestibile ale acestora, scoase din lanțul de aprovizionare cu alimente în vederea valorificării sau eliminării (inclusiv  compostarea,  digestia  anaerobă,  producția  de  bio-energie,  co-generare,  incinerare,  eliminare  în  sistemul  de  canalizare, </w:t>
            </w:r>
            <w:r w:rsidRPr="008C7A86">
              <w:rPr>
                <w:rFonts w:ascii="Arial" w:hAnsi="Arial" w:cs="Arial"/>
              </w:rPr>
              <w:br/>
              <w:t>depozitate sau aruncate pe mare) (Conform FUSIONS 2016)</w:t>
            </w:r>
          </w:p>
        </w:tc>
      </w:tr>
      <w:tr w:rsidR="00F230E5" w:rsidRPr="008C7A86" w14:paraId="355B4020" w14:textId="77777777" w:rsidTr="00B949AB">
        <w:tc>
          <w:tcPr>
            <w:tcW w:w="3838" w:type="dxa"/>
          </w:tcPr>
          <w:p w14:paraId="19AE9EF1" w14:textId="77777777" w:rsidR="00276A6C" w:rsidRPr="008C7A86" w:rsidRDefault="00276A6C" w:rsidP="00664B98">
            <w:pPr>
              <w:widowControl w:val="0"/>
              <w:autoSpaceDE w:val="0"/>
              <w:autoSpaceDN w:val="0"/>
              <w:adjustRightInd w:val="0"/>
              <w:spacing w:before="12" w:line="230" w:lineRule="exact"/>
              <w:rPr>
                <w:rFonts w:ascii="Arial" w:hAnsi="Arial" w:cs="Arial"/>
                <w:spacing w:val="-2"/>
              </w:rPr>
            </w:pPr>
            <w:r w:rsidRPr="008C7A86">
              <w:rPr>
                <w:rFonts w:ascii="Arial" w:hAnsi="Arial" w:cs="Arial"/>
                <w:spacing w:val="-2"/>
              </w:rPr>
              <w:t>Deșeuri biodegradabile</w:t>
            </w:r>
          </w:p>
          <w:p w14:paraId="5B143F6B" w14:textId="77777777" w:rsidR="00276A6C" w:rsidRPr="008C7A86" w:rsidRDefault="00276A6C" w:rsidP="00276A6C">
            <w:pPr>
              <w:widowControl w:val="0"/>
              <w:autoSpaceDE w:val="0"/>
              <w:autoSpaceDN w:val="0"/>
              <w:adjustRightInd w:val="0"/>
              <w:spacing w:before="11" w:line="230" w:lineRule="exact"/>
              <w:ind w:left="1548"/>
              <w:rPr>
                <w:rFonts w:ascii="Arial" w:hAnsi="Arial" w:cs="Arial"/>
                <w:spacing w:val="-2"/>
              </w:rPr>
            </w:pPr>
          </w:p>
        </w:tc>
        <w:tc>
          <w:tcPr>
            <w:tcW w:w="6187" w:type="dxa"/>
          </w:tcPr>
          <w:p w14:paraId="32D1CABB" w14:textId="5BD89899" w:rsidR="00276A6C" w:rsidRPr="008C7A86" w:rsidRDefault="00276A6C" w:rsidP="00880A3A">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 xml:space="preserve">Sunt  deșeuri  care  suferă  descompuneri  anaerobe  sau  aerobe,  cum  ar  fi </w:t>
            </w:r>
            <w:r w:rsidR="00880A3A" w:rsidRPr="008C7A86">
              <w:rPr>
                <w:rFonts w:ascii="Arial" w:hAnsi="Arial" w:cs="Arial"/>
              </w:rPr>
              <w:t xml:space="preserve"> </w:t>
            </w:r>
            <w:r w:rsidRPr="008C7A86">
              <w:rPr>
                <w:rFonts w:ascii="Arial" w:hAnsi="Arial" w:cs="Arial"/>
              </w:rPr>
              <w:t>deșeurile  alimentare  ori  de  grădină,  hârtia  și cartonul  (</w:t>
            </w:r>
            <w:r w:rsidR="00110945" w:rsidRPr="00110945">
              <w:rPr>
                <w:rFonts w:ascii="Arial" w:hAnsi="Arial" w:cs="Arial"/>
              </w:rPr>
              <w:t>(ORDONANŢĂ nr. 2 din 11 august 2021 privind depozitarea deşeurilor</w:t>
            </w:r>
            <w:r w:rsidRPr="008C7A86">
              <w:rPr>
                <w:rFonts w:ascii="Arial" w:hAnsi="Arial" w:cs="Arial"/>
              </w:rPr>
              <w:t>, Anexa nr. 1)</w:t>
            </w:r>
          </w:p>
        </w:tc>
      </w:tr>
      <w:tr w:rsidR="00F230E5" w:rsidRPr="008C7A86" w14:paraId="6742D12F" w14:textId="77777777" w:rsidTr="00B949AB">
        <w:tc>
          <w:tcPr>
            <w:tcW w:w="3838" w:type="dxa"/>
          </w:tcPr>
          <w:p w14:paraId="08B7DD73" w14:textId="77777777" w:rsidR="00276A6C" w:rsidRPr="008C7A86" w:rsidRDefault="00276A6C" w:rsidP="00664B98">
            <w:pPr>
              <w:widowControl w:val="0"/>
              <w:autoSpaceDE w:val="0"/>
              <w:autoSpaceDN w:val="0"/>
              <w:adjustRightInd w:val="0"/>
              <w:spacing w:before="9" w:line="230" w:lineRule="exact"/>
              <w:rPr>
                <w:rFonts w:ascii="Arial" w:hAnsi="Arial" w:cs="Arial"/>
                <w:spacing w:val="-2"/>
              </w:rPr>
            </w:pPr>
            <w:r w:rsidRPr="008C7A86">
              <w:rPr>
                <w:rFonts w:ascii="Arial" w:hAnsi="Arial" w:cs="Arial"/>
                <w:spacing w:val="-2"/>
              </w:rPr>
              <w:t>Deșeuri inerte</w:t>
            </w:r>
          </w:p>
          <w:p w14:paraId="10B745BE" w14:textId="77777777" w:rsidR="00276A6C" w:rsidRPr="008C7A86" w:rsidRDefault="00276A6C" w:rsidP="00276A6C">
            <w:pPr>
              <w:widowControl w:val="0"/>
              <w:autoSpaceDE w:val="0"/>
              <w:autoSpaceDN w:val="0"/>
              <w:adjustRightInd w:val="0"/>
              <w:spacing w:before="12" w:line="230" w:lineRule="exact"/>
              <w:ind w:left="1548"/>
              <w:rPr>
                <w:rFonts w:ascii="Arial" w:hAnsi="Arial" w:cs="Arial"/>
                <w:spacing w:val="-2"/>
              </w:rPr>
            </w:pPr>
          </w:p>
        </w:tc>
        <w:tc>
          <w:tcPr>
            <w:tcW w:w="6187" w:type="dxa"/>
          </w:tcPr>
          <w:p w14:paraId="08EF815F" w14:textId="6CBADC4C" w:rsidR="00276A6C" w:rsidRPr="008C7A86" w:rsidRDefault="00276A6C" w:rsidP="00110945">
            <w:pPr>
              <w:widowControl w:val="0"/>
              <w:autoSpaceDE w:val="0"/>
              <w:autoSpaceDN w:val="0"/>
              <w:adjustRightInd w:val="0"/>
              <w:spacing w:before="9" w:line="230" w:lineRule="exact"/>
              <w:ind w:left="20" w:right="8"/>
              <w:jc w:val="both"/>
              <w:rPr>
                <w:rFonts w:ascii="Arial" w:hAnsi="Arial" w:cs="Arial"/>
              </w:rPr>
            </w:pPr>
            <w:r w:rsidRPr="008C7A86">
              <w:rPr>
                <w:rFonts w:ascii="Arial" w:hAnsi="Arial" w:cs="Arial"/>
              </w:rPr>
              <w:t>Sunt deșeuri care nu suferă nici o transformare semnificativă fizică, chimică sau biologică, nu se dizolvă, nu ard ori nu reacționează în nici un fel fizic sau chimic, nu sunt biodegradabile și nu afectează materialele cu care vin în  contact  într-un  mod  care  să  poată  duce  la  poluarea  mediului  ori  să dăuneze sănătății omului. Levigabilitatea totală și conținutul de poluanți al Deșeurilor, precum și ecotoxicitatea levigatului trebuie să fie nesemnificative și, în special, să nu pericliteze calitatea apei de suprafață și/sau subterane (</w:t>
            </w:r>
            <w:r w:rsidR="00110945" w:rsidRPr="00110945">
              <w:rPr>
                <w:rFonts w:ascii="Arial" w:hAnsi="Arial" w:cs="Arial"/>
              </w:rPr>
              <w:t>(ORDONANŢĂ nr. 2 din 11 august 2021 privind depozitarea deşeurilor</w:t>
            </w:r>
            <w:r w:rsidRPr="008C7A86">
              <w:rPr>
                <w:rFonts w:ascii="Arial" w:hAnsi="Arial" w:cs="Arial"/>
              </w:rPr>
              <w:t xml:space="preserve"> Anexa nr. 1)</w:t>
            </w:r>
          </w:p>
        </w:tc>
      </w:tr>
      <w:tr w:rsidR="00F230E5" w:rsidRPr="008C7A86" w14:paraId="23DD2508" w14:textId="77777777" w:rsidTr="00B949AB">
        <w:tc>
          <w:tcPr>
            <w:tcW w:w="3838" w:type="dxa"/>
          </w:tcPr>
          <w:p w14:paraId="095FDBD8" w14:textId="77777777" w:rsidR="00276A6C" w:rsidRPr="008C7A86" w:rsidRDefault="00276A6C" w:rsidP="00664B98">
            <w:pPr>
              <w:widowControl w:val="0"/>
              <w:autoSpaceDE w:val="0"/>
              <w:autoSpaceDN w:val="0"/>
              <w:adjustRightInd w:val="0"/>
              <w:spacing w:before="11" w:line="230" w:lineRule="exact"/>
              <w:rPr>
                <w:rFonts w:ascii="Arial" w:hAnsi="Arial" w:cs="Arial"/>
                <w:spacing w:val="-2"/>
              </w:rPr>
            </w:pPr>
            <w:r w:rsidRPr="008C7A86">
              <w:rPr>
                <w:rFonts w:ascii="Arial" w:hAnsi="Arial" w:cs="Arial"/>
                <w:spacing w:val="-2"/>
              </w:rPr>
              <w:t>Deșeuri medicale</w:t>
            </w:r>
          </w:p>
          <w:p w14:paraId="3D81AE82" w14:textId="77777777" w:rsidR="00276A6C" w:rsidRPr="008C7A86" w:rsidRDefault="00276A6C" w:rsidP="00276A6C">
            <w:pPr>
              <w:widowControl w:val="0"/>
              <w:autoSpaceDE w:val="0"/>
              <w:autoSpaceDN w:val="0"/>
              <w:adjustRightInd w:val="0"/>
              <w:spacing w:before="9" w:line="230" w:lineRule="exact"/>
              <w:ind w:left="1548"/>
              <w:rPr>
                <w:rFonts w:ascii="Arial" w:hAnsi="Arial" w:cs="Arial"/>
                <w:spacing w:val="-2"/>
              </w:rPr>
            </w:pPr>
          </w:p>
        </w:tc>
        <w:tc>
          <w:tcPr>
            <w:tcW w:w="6187" w:type="dxa"/>
          </w:tcPr>
          <w:p w14:paraId="33107E2E"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Sunt deșeuri rezultate din activitățile de prevenire, diagnostic și tratament desfășurate în unitățile sanitare</w:t>
            </w:r>
          </w:p>
          <w:p w14:paraId="1AC57318"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p>
        </w:tc>
      </w:tr>
      <w:tr w:rsidR="00F230E5" w:rsidRPr="008C7A86" w14:paraId="4ABF9D5B" w14:textId="77777777" w:rsidTr="00B949AB">
        <w:tc>
          <w:tcPr>
            <w:tcW w:w="3838" w:type="dxa"/>
          </w:tcPr>
          <w:p w14:paraId="75E2580E" w14:textId="77777777" w:rsidR="00276A6C" w:rsidRPr="008C7A86" w:rsidRDefault="00276A6C" w:rsidP="00664B98">
            <w:pPr>
              <w:widowControl w:val="0"/>
              <w:autoSpaceDE w:val="0"/>
              <w:autoSpaceDN w:val="0"/>
              <w:adjustRightInd w:val="0"/>
              <w:spacing w:before="10" w:line="230" w:lineRule="exact"/>
              <w:rPr>
                <w:rFonts w:ascii="Arial" w:hAnsi="Arial" w:cs="Arial"/>
                <w:spacing w:val="-2"/>
              </w:rPr>
            </w:pPr>
            <w:r w:rsidRPr="008C7A86">
              <w:rPr>
                <w:rFonts w:ascii="Arial" w:hAnsi="Arial" w:cs="Arial"/>
                <w:spacing w:val="-2"/>
              </w:rPr>
              <w:t>Deșeuri menajere</w:t>
            </w:r>
          </w:p>
          <w:p w14:paraId="0758FB1D" w14:textId="77777777" w:rsidR="00276A6C" w:rsidRPr="008C7A86" w:rsidRDefault="00276A6C" w:rsidP="00276A6C">
            <w:pPr>
              <w:widowControl w:val="0"/>
              <w:autoSpaceDE w:val="0"/>
              <w:autoSpaceDN w:val="0"/>
              <w:adjustRightInd w:val="0"/>
              <w:spacing w:before="9" w:line="230" w:lineRule="exact"/>
              <w:ind w:left="1548"/>
              <w:rPr>
                <w:rFonts w:ascii="Arial" w:hAnsi="Arial" w:cs="Arial"/>
                <w:spacing w:val="-2"/>
              </w:rPr>
            </w:pPr>
          </w:p>
        </w:tc>
        <w:tc>
          <w:tcPr>
            <w:tcW w:w="6187" w:type="dxa"/>
          </w:tcPr>
          <w:p w14:paraId="0D993CD6" w14:textId="05AF34D6" w:rsidR="00276A6C" w:rsidRPr="008C7A86" w:rsidRDefault="00276A6C" w:rsidP="00880A3A">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 xml:space="preserve">Sunt  deșeuri  provenite  din  gospodării/locuințe,  inclusiv  fracțiile  colectate </w:t>
            </w:r>
            <w:r w:rsidRPr="008C7A86">
              <w:rPr>
                <w:rFonts w:ascii="Arial" w:hAnsi="Arial" w:cs="Arial"/>
              </w:rPr>
              <w:br/>
              <w:t xml:space="preserve">separat,  și  care  fac  parte  din  categoriile  15.01  și  20  din  anexa  nr.  2  la </w:t>
            </w:r>
            <w:r w:rsidRPr="008C7A86">
              <w:rPr>
                <w:rFonts w:ascii="Arial" w:hAnsi="Arial" w:cs="Arial"/>
              </w:rPr>
              <w:br/>
            </w:r>
            <w:r w:rsidRPr="00331200">
              <w:rPr>
                <w:rFonts w:ascii="Arial" w:hAnsi="Arial" w:cs="Arial"/>
              </w:rPr>
              <w:t>Hotărârea Guvernului nr.  856/2002 privind ev</w:t>
            </w:r>
            <w:r w:rsidR="00110945" w:rsidRPr="00331200">
              <w:rPr>
                <w:rFonts w:ascii="Arial" w:hAnsi="Arial" w:cs="Arial"/>
              </w:rPr>
              <w:t xml:space="preserve">idența gestiunii Deșeurilor și </w:t>
            </w:r>
            <w:r w:rsidRPr="00331200">
              <w:rPr>
                <w:rFonts w:ascii="Arial" w:hAnsi="Arial" w:cs="Arial"/>
              </w:rPr>
              <w:t xml:space="preserve">pentru aprobarea listei cuprinzând deșeurile, inclusiv deșeurile periculoase, cu completările ulterioare (Ordinul Președintelui ANRSC nr. 82 /2015 privind </w:t>
            </w:r>
            <w:r w:rsidRPr="00331200">
              <w:rPr>
                <w:rFonts w:ascii="Arial" w:hAnsi="Arial" w:cs="Arial"/>
              </w:rPr>
              <w:br/>
              <w:t xml:space="preserve">aprobarea Regulamentului-cadru al serviciului de salubrizare a localităților, art.4) </w:t>
            </w:r>
            <w:r w:rsidR="00880A3A" w:rsidRPr="00331200">
              <w:rPr>
                <w:rFonts w:ascii="Arial" w:hAnsi="Arial" w:cs="Arial"/>
              </w:rPr>
              <w:t xml:space="preserve"> </w:t>
            </w:r>
            <w:r w:rsidRPr="00331200">
              <w:rPr>
                <w:rFonts w:ascii="Arial" w:hAnsi="Arial" w:cs="Arial"/>
              </w:rPr>
              <w:t xml:space="preserve">Conform  Deciziei  2011/753/UE de stabilire a normelor și a metodelor de </w:t>
            </w:r>
            <w:r w:rsidRPr="00331200">
              <w:rPr>
                <w:rFonts w:ascii="Arial" w:hAnsi="Arial" w:cs="Arial"/>
              </w:rPr>
              <w:br/>
              <w:t>calcul pentru verificarea respectării obiectivelor fixate la articolul 11 alineatul</w:t>
            </w:r>
            <w:r w:rsidR="00880A3A" w:rsidRPr="00331200">
              <w:rPr>
                <w:rFonts w:ascii="Arial" w:hAnsi="Arial" w:cs="Arial"/>
              </w:rPr>
              <w:t xml:space="preserve"> (</w:t>
            </w:r>
            <w:r w:rsidRPr="00331200">
              <w:rPr>
                <w:rFonts w:ascii="Arial" w:hAnsi="Arial" w:cs="Arial"/>
              </w:rPr>
              <w:t xml:space="preserve">2)  din  Directiva </w:t>
            </w:r>
            <w:r w:rsidRPr="00331200">
              <w:rPr>
                <w:rFonts w:ascii="Arial" w:hAnsi="Arial" w:cs="Arial"/>
              </w:rPr>
              <w:tab/>
              <w:t>2008/98/CE  a  Parlamentului  European  și  a  Consiliului, deșeurile menajere sun deșeurile provenite din gospodării</w:t>
            </w:r>
          </w:p>
        </w:tc>
      </w:tr>
      <w:tr w:rsidR="00F230E5" w:rsidRPr="008C7A86" w14:paraId="4250A3C3" w14:textId="77777777" w:rsidTr="00B949AB">
        <w:tc>
          <w:tcPr>
            <w:tcW w:w="3838" w:type="dxa"/>
          </w:tcPr>
          <w:p w14:paraId="34048E11" w14:textId="77777777" w:rsidR="00276A6C" w:rsidRPr="008C7A86" w:rsidRDefault="00276A6C" w:rsidP="00664B98">
            <w:pPr>
              <w:widowControl w:val="0"/>
              <w:autoSpaceDE w:val="0"/>
              <w:autoSpaceDN w:val="0"/>
              <w:adjustRightInd w:val="0"/>
              <w:spacing w:before="19" w:line="230" w:lineRule="exact"/>
              <w:rPr>
                <w:rFonts w:ascii="Arial" w:hAnsi="Arial" w:cs="Arial"/>
                <w:spacing w:val="-2"/>
              </w:rPr>
            </w:pPr>
            <w:r w:rsidRPr="008C7A86">
              <w:rPr>
                <w:rFonts w:ascii="Arial" w:hAnsi="Arial" w:cs="Arial"/>
                <w:spacing w:val="-2"/>
              </w:rPr>
              <w:t>Deșeuri municipale</w:t>
            </w:r>
          </w:p>
          <w:p w14:paraId="2DCAEC22" w14:textId="77777777" w:rsidR="00276A6C" w:rsidRPr="008C7A86" w:rsidRDefault="00276A6C" w:rsidP="00276A6C">
            <w:pPr>
              <w:widowControl w:val="0"/>
              <w:autoSpaceDE w:val="0"/>
              <w:autoSpaceDN w:val="0"/>
              <w:adjustRightInd w:val="0"/>
              <w:spacing w:before="9" w:line="230" w:lineRule="exact"/>
              <w:ind w:left="1548"/>
              <w:rPr>
                <w:rFonts w:ascii="Arial" w:hAnsi="Arial" w:cs="Arial"/>
                <w:spacing w:val="-2"/>
              </w:rPr>
            </w:pPr>
          </w:p>
        </w:tc>
        <w:tc>
          <w:tcPr>
            <w:tcW w:w="6187" w:type="dxa"/>
          </w:tcPr>
          <w:p w14:paraId="2D62CC9E" w14:textId="1CDFAB37" w:rsidR="00276A6C" w:rsidRPr="008C7A86" w:rsidRDefault="00276A6C" w:rsidP="00880A3A">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Sunt deșeuri menajere și alte deșeuri, care, prin natură sau compoziție, sunt</w:t>
            </w:r>
            <w:r w:rsidR="00880A3A" w:rsidRPr="008C7A86">
              <w:rPr>
                <w:rFonts w:ascii="Arial" w:hAnsi="Arial" w:cs="Arial"/>
              </w:rPr>
              <w:t xml:space="preserve"> </w:t>
            </w:r>
            <w:r w:rsidRPr="008C7A86">
              <w:rPr>
                <w:rFonts w:ascii="Arial" w:hAnsi="Arial" w:cs="Arial"/>
              </w:rPr>
              <w:t>similare  cu  deșeurile  menajere (</w:t>
            </w:r>
            <w:r w:rsidR="00B8731E">
              <w:rPr>
                <w:rFonts w:ascii="Arial" w:hAnsi="Arial" w:cs="Arial"/>
              </w:rPr>
              <w:t>Ordonanta 2/2021</w:t>
            </w:r>
            <w:r w:rsidRPr="00F7082F">
              <w:rPr>
                <w:rFonts w:ascii="Arial" w:hAnsi="Arial" w:cs="Arial"/>
                <w:color w:val="FF0000"/>
              </w:rPr>
              <w:t xml:space="preserve">  </w:t>
            </w:r>
            <w:r w:rsidRPr="008C7A86">
              <w:rPr>
                <w:rFonts w:ascii="Arial" w:hAnsi="Arial" w:cs="Arial"/>
              </w:rPr>
              <w:t>privind  depozitarea</w:t>
            </w:r>
            <w:r w:rsidR="00880A3A" w:rsidRPr="008C7A86">
              <w:rPr>
                <w:rFonts w:ascii="Arial" w:hAnsi="Arial" w:cs="Arial"/>
              </w:rPr>
              <w:t xml:space="preserve"> </w:t>
            </w:r>
            <w:r w:rsidRPr="008C7A86">
              <w:rPr>
                <w:rFonts w:ascii="Arial" w:hAnsi="Arial" w:cs="Arial"/>
              </w:rPr>
              <w:t xml:space="preserve">Deșeurilor, cu modificările și completările ulterioare, Anexa nr. 1) </w:t>
            </w:r>
            <w:r w:rsidR="00880A3A" w:rsidRPr="008C7A86">
              <w:rPr>
                <w:rFonts w:ascii="Arial" w:hAnsi="Arial" w:cs="Arial"/>
              </w:rPr>
              <w:t xml:space="preserve"> </w:t>
            </w:r>
            <w:r w:rsidRPr="008C7A86">
              <w:rPr>
                <w:rFonts w:ascii="Arial" w:hAnsi="Arial" w:cs="Arial"/>
              </w:rPr>
              <w:t xml:space="preserve">Conform  Deciziei  2011/753/UE de stabilire a normelor și a metodelor de </w:t>
            </w:r>
            <w:r w:rsidRPr="008C7A86">
              <w:rPr>
                <w:rFonts w:ascii="Arial" w:hAnsi="Arial" w:cs="Arial"/>
              </w:rPr>
              <w:br/>
              <w:t>calcul pentru verificarea respectării obiectivelor fixate la articolul 11 alineatul</w:t>
            </w:r>
            <w:r w:rsidR="00880A3A" w:rsidRPr="008C7A86">
              <w:rPr>
                <w:rFonts w:ascii="Arial" w:hAnsi="Arial" w:cs="Arial"/>
              </w:rPr>
              <w:t xml:space="preserve"> </w:t>
            </w:r>
            <w:r w:rsidRPr="008C7A86">
              <w:rPr>
                <w:rFonts w:ascii="Arial" w:hAnsi="Arial" w:cs="Arial"/>
              </w:rPr>
              <w:t>(2)  din  Directiva 2008/98/CE  a  Parlamentului  European  și  a  Consiliului,</w:t>
            </w:r>
            <w:r w:rsidR="00880A3A" w:rsidRPr="008C7A86">
              <w:rPr>
                <w:rFonts w:ascii="Arial" w:hAnsi="Arial" w:cs="Arial"/>
              </w:rPr>
              <w:t xml:space="preserve"> </w:t>
            </w:r>
            <w:r w:rsidRPr="008C7A86">
              <w:rPr>
                <w:rFonts w:ascii="Arial" w:hAnsi="Arial" w:cs="Arial"/>
              </w:rPr>
              <w:t xml:space="preserve">deșeurile municipale înseamnă deșeuri menajere și similare. </w:t>
            </w:r>
            <w:r w:rsidRPr="008C7A86">
              <w:rPr>
                <w:rFonts w:ascii="Arial" w:hAnsi="Arial" w:cs="Arial"/>
              </w:rPr>
              <w:br/>
              <w:t>Sunt deșeurile cuprinse în capitolul 20 din Lista europeană a Deșeurilor</w:t>
            </w:r>
          </w:p>
        </w:tc>
      </w:tr>
      <w:tr w:rsidR="00F230E5" w:rsidRPr="008C7A86" w14:paraId="652894B1" w14:textId="77777777" w:rsidTr="00B949AB">
        <w:tc>
          <w:tcPr>
            <w:tcW w:w="3838" w:type="dxa"/>
          </w:tcPr>
          <w:p w14:paraId="2AA74BEE" w14:textId="77777777" w:rsidR="00276A6C" w:rsidRPr="008C7A86" w:rsidRDefault="00276A6C" w:rsidP="00664B98">
            <w:pPr>
              <w:widowControl w:val="0"/>
              <w:autoSpaceDE w:val="0"/>
              <w:autoSpaceDN w:val="0"/>
              <w:adjustRightInd w:val="0"/>
              <w:spacing w:before="11" w:line="230" w:lineRule="exact"/>
              <w:rPr>
                <w:rFonts w:ascii="Arial" w:hAnsi="Arial" w:cs="Arial"/>
                <w:spacing w:val="-2"/>
              </w:rPr>
            </w:pPr>
            <w:r w:rsidRPr="008C7A86">
              <w:rPr>
                <w:rFonts w:ascii="Arial" w:hAnsi="Arial" w:cs="Arial"/>
                <w:spacing w:val="-2"/>
              </w:rPr>
              <w:t>Deșeuri periculoase</w:t>
            </w:r>
          </w:p>
          <w:p w14:paraId="6F18A600" w14:textId="77777777" w:rsidR="00276A6C" w:rsidRPr="008C7A86" w:rsidRDefault="00276A6C" w:rsidP="00276A6C">
            <w:pPr>
              <w:widowControl w:val="0"/>
              <w:autoSpaceDE w:val="0"/>
              <w:autoSpaceDN w:val="0"/>
              <w:adjustRightInd w:val="0"/>
              <w:spacing w:before="9" w:line="230" w:lineRule="exact"/>
              <w:ind w:left="1548"/>
              <w:rPr>
                <w:rFonts w:ascii="Arial" w:hAnsi="Arial" w:cs="Arial"/>
                <w:spacing w:val="-2"/>
              </w:rPr>
            </w:pPr>
          </w:p>
        </w:tc>
        <w:tc>
          <w:tcPr>
            <w:tcW w:w="6187" w:type="dxa"/>
          </w:tcPr>
          <w:p w14:paraId="1FA54537" w14:textId="6DE6BF6F"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 xml:space="preserve">Înseamnă orice deșeuri care prezintă una sau mai multe din proprietățile periculoase prevăzute în anexa nr. 4 la legea </w:t>
            </w:r>
            <w:r w:rsidR="00DA6319">
              <w:rPr>
                <w:rFonts w:ascii="Arial" w:hAnsi="Arial" w:cs="Arial"/>
                <w:color w:val="FF0000"/>
              </w:rPr>
              <w:t>Ordonanta 92/2021</w:t>
            </w:r>
            <w:r w:rsidRPr="00F7082F">
              <w:rPr>
                <w:rFonts w:ascii="Arial" w:hAnsi="Arial" w:cs="Arial"/>
                <w:color w:val="FF0000"/>
              </w:rPr>
              <w:t xml:space="preserve">   </w:t>
            </w:r>
            <w:r w:rsidRPr="008C7A86">
              <w:rPr>
                <w:rFonts w:ascii="Arial" w:hAnsi="Arial" w:cs="Arial"/>
              </w:rPr>
              <w:t>privind   regimul   Deșeurilor</w:t>
            </w:r>
          </w:p>
          <w:p w14:paraId="225D0229" w14:textId="484AFA36"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p>
        </w:tc>
      </w:tr>
      <w:tr w:rsidR="00F230E5" w:rsidRPr="008C7A86" w14:paraId="2F5D550E" w14:textId="77777777" w:rsidTr="00B949AB">
        <w:tc>
          <w:tcPr>
            <w:tcW w:w="3838" w:type="dxa"/>
          </w:tcPr>
          <w:p w14:paraId="60DD342C" w14:textId="77777777" w:rsidR="00276A6C" w:rsidRPr="008C7A86" w:rsidRDefault="00276A6C" w:rsidP="00664B98">
            <w:pPr>
              <w:widowControl w:val="0"/>
              <w:autoSpaceDE w:val="0"/>
              <w:autoSpaceDN w:val="0"/>
              <w:adjustRightInd w:val="0"/>
              <w:spacing w:before="12" w:line="230" w:lineRule="exact"/>
              <w:rPr>
                <w:rFonts w:ascii="Arial" w:hAnsi="Arial" w:cs="Arial"/>
                <w:spacing w:val="-2"/>
              </w:rPr>
            </w:pPr>
            <w:r w:rsidRPr="008C7A86">
              <w:rPr>
                <w:rFonts w:ascii="Arial" w:hAnsi="Arial" w:cs="Arial"/>
                <w:spacing w:val="-2"/>
              </w:rPr>
              <w:t>Deșeu reciclabil</w:t>
            </w:r>
          </w:p>
          <w:p w14:paraId="21276F14" w14:textId="77777777" w:rsidR="00276A6C" w:rsidRPr="008C7A86" w:rsidRDefault="00276A6C" w:rsidP="00276A6C">
            <w:pPr>
              <w:widowControl w:val="0"/>
              <w:autoSpaceDE w:val="0"/>
              <w:autoSpaceDN w:val="0"/>
              <w:adjustRightInd w:val="0"/>
              <w:spacing w:before="9" w:line="230" w:lineRule="exact"/>
              <w:ind w:left="1548"/>
              <w:rPr>
                <w:rFonts w:ascii="Arial" w:hAnsi="Arial" w:cs="Arial"/>
                <w:spacing w:val="-2"/>
              </w:rPr>
            </w:pPr>
          </w:p>
        </w:tc>
        <w:tc>
          <w:tcPr>
            <w:tcW w:w="6187" w:type="dxa"/>
          </w:tcPr>
          <w:p w14:paraId="3A321BB2" w14:textId="3B717624" w:rsidR="00276A6C" w:rsidRPr="008C7A86" w:rsidRDefault="00276A6C" w:rsidP="00880A3A">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orice deșeu care poate constitui materie primă într-un proces de producție pentru obținerea produsului inițial sau pentru alte scopuri  (OUG nr.195/2005  privind  protecția  mediului,  cu  modificările  și  completările ulterioare, art.2)</w:t>
            </w:r>
          </w:p>
        </w:tc>
      </w:tr>
      <w:tr w:rsidR="00F230E5" w:rsidRPr="008C7A86" w14:paraId="63F7FF72" w14:textId="77777777" w:rsidTr="00B949AB">
        <w:tc>
          <w:tcPr>
            <w:tcW w:w="3838" w:type="dxa"/>
          </w:tcPr>
          <w:p w14:paraId="2A94D3C7" w14:textId="77777777" w:rsidR="00276A6C" w:rsidRPr="008C7A86" w:rsidRDefault="00276A6C" w:rsidP="00664B98">
            <w:pPr>
              <w:widowControl w:val="0"/>
              <w:autoSpaceDE w:val="0"/>
              <w:autoSpaceDN w:val="0"/>
              <w:adjustRightInd w:val="0"/>
              <w:spacing w:before="8" w:line="230" w:lineRule="exact"/>
              <w:rPr>
                <w:rFonts w:ascii="Arial" w:hAnsi="Arial" w:cs="Arial"/>
                <w:spacing w:val="-2"/>
              </w:rPr>
            </w:pPr>
            <w:r w:rsidRPr="008C7A86">
              <w:rPr>
                <w:rFonts w:ascii="Arial" w:hAnsi="Arial" w:cs="Arial"/>
                <w:spacing w:val="-2"/>
              </w:rPr>
              <w:t>Deșeuri reziduale</w:t>
            </w:r>
          </w:p>
          <w:p w14:paraId="2A8D3D08" w14:textId="77777777" w:rsidR="00276A6C" w:rsidRPr="008C7A86" w:rsidRDefault="00276A6C" w:rsidP="00276A6C">
            <w:pPr>
              <w:widowControl w:val="0"/>
              <w:autoSpaceDE w:val="0"/>
              <w:autoSpaceDN w:val="0"/>
              <w:adjustRightInd w:val="0"/>
              <w:spacing w:before="9" w:line="230" w:lineRule="exact"/>
              <w:ind w:left="1548"/>
              <w:rPr>
                <w:rFonts w:ascii="Arial" w:hAnsi="Arial" w:cs="Arial"/>
                <w:spacing w:val="-2"/>
              </w:rPr>
            </w:pPr>
          </w:p>
        </w:tc>
        <w:tc>
          <w:tcPr>
            <w:tcW w:w="6187" w:type="dxa"/>
          </w:tcPr>
          <w:p w14:paraId="3264E6D3" w14:textId="4E194B7A" w:rsidR="00276A6C" w:rsidRPr="008C7A86" w:rsidRDefault="00276A6C" w:rsidP="00880A3A">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deșeuri în amestec de la gospodării și din deșeurile similare cu excepția fracțiilor colectate separat (cod 20 03 01</w:t>
            </w:r>
          </w:p>
        </w:tc>
      </w:tr>
      <w:tr w:rsidR="00F230E5" w:rsidRPr="008C7A86" w14:paraId="0A297C09" w14:textId="77777777" w:rsidTr="00B949AB">
        <w:tc>
          <w:tcPr>
            <w:tcW w:w="3838" w:type="dxa"/>
          </w:tcPr>
          <w:p w14:paraId="3C0FAD9A" w14:textId="77777777" w:rsidR="00276A6C" w:rsidRPr="008C7A86" w:rsidRDefault="00276A6C" w:rsidP="00664B98">
            <w:pPr>
              <w:widowControl w:val="0"/>
              <w:autoSpaceDE w:val="0"/>
              <w:autoSpaceDN w:val="0"/>
              <w:adjustRightInd w:val="0"/>
              <w:spacing w:before="11" w:line="230" w:lineRule="exact"/>
              <w:rPr>
                <w:rFonts w:ascii="Arial" w:hAnsi="Arial" w:cs="Arial"/>
                <w:spacing w:val="-2"/>
              </w:rPr>
            </w:pPr>
            <w:r w:rsidRPr="008C7A86">
              <w:rPr>
                <w:rFonts w:ascii="Arial" w:hAnsi="Arial" w:cs="Arial"/>
                <w:spacing w:val="-2"/>
              </w:rPr>
              <w:t>Deșeuri similare</w:t>
            </w:r>
          </w:p>
          <w:p w14:paraId="4083CA15" w14:textId="77777777" w:rsidR="00276A6C" w:rsidRPr="008C7A86" w:rsidRDefault="00276A6C" w:rsidP="00276A6C">
            <w:pPr>
              <w:widowControl w:val="0"/>
              <w:autoSpaceDE w:val="0"/>
              <w:autoSpaceDN w:val="0"/>
              <w:adjustRightInd w:val="0"/>
              <w:spacing w:before="9" w:line="230" w:lineRule="exact"/>
              <w:ind w:left="1548"/>
              <w:rPr>
                <w:rFonts w:ascii="Arial" w:hAnsi="Arial" w:cs="Arial"/>
                <w:spacing w:val="-2"/>
              </w:rPr>
            </w:pPr>
          </w:p>
        </w:tc>
        <w:tc>
          <w:tcPr>
            <w:tcW w:w="6187" w:type="dxa"/>
          </w:tcPr>
          <w:p w14:paraId="1AEC5901"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deșeuri care din punctul de vedere al naturii și al compoziției sunt comparabile  Deșeurilor   menajere,  exclusiv  deșeurile   din  industrie  și deșeurile  din  agricultură  și  activități  forestiere (Decizia 2011/753/UE  de</w:t>
            </w:r>
          </w:p>
          <w:p w14:paraId="60D5EE72" w14:textId="7AACB143" w:rsidR="00276A6C" w:rsidRPr="008C7A86" w:rsidRDefault="00276A6C" w:rsidP="00880A3A">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stabilire a normelor și a metodelor de calcul pentru verificarea respectării obiectivelor  fixate  la  articolul  11  alineatul  (2)  din  Directiva  2008/98/CE  a Parlamentului European și a Consiliului)</w:t>
            </w:r>
          </w:p>
        </w:tc>
      </w:tr>
      <w:tr w:rsidR="00F230E5" w:rsidRPr="008C7A86" w14:paraId="2852BABB" w14:textId="77777777" w:rsidTr="00B949AB">
        <w:tc>
          <w:tcPr>
            <w:tcW w:w="3838" w:type="dxa"/>
          </w:tcPr>
          <w:p w14:paraId="748818F8" w14:textId="77777777" w:rsidR="00276A6C" w:rsidRPr="008C7A86" w:rsidRDefault="00276A6C" w:rsidP="00664B98">
            <w:pPr>
              <w:widowControl w:val="0"/>
              <w:autoSpaceDE w:val="0"/>
              <w:autoSpaceDN w:val="0"/>
              <w:adjustRightInd w:val="0"/>
              <w:spacing w:before="10" w:line="230" w:lineRule="exact"/>
              <w:rPr>
                <w:rFonts w:ascii="Arial" w:hAnsi="Arial" w:cs="Arial"/>
                <w:spacing w:val="-2"/>
              </w:rPr>
            </w:pPr>
            <w:r w:rsidRPr="008C7A86">
              <w:rPr>
                <w:rFonts w:ascii="Arial" w:hAnsi="Arial" w:cs="Arial"/>
                <w:spacing w:val="-2"/>
              </w:rPr>
              <w:t>Deșeuri de ambalaje</w:t>
            </w:r>
          </w:p>
          <w:p w14:paraId="2432C8AC" w14:textId="77777777" w:rsidR="00276A6C" w:rsidRPr="008C7A86" w:rsidRDefault="00276A6C" w:rsidP="00276A6C">
            <w:pPr>
              <w:widowControl w:val="0"/>
              <w:autoSpaceDE w:val="0"/>
              <w:autoSpaceDN w:val="0"/>
              <w:adjustRightInd w:val="0"/>
              <w:spacing w:before="9" w:line="230" w:lineRule="exact"/>
              <w:ind w:left="1548"/>
              <w:rPr>
                <w:rFonts w:ascii="Arial" w:hAnsi="Arial" w:cs="Arial"/>
                <w:spacing w:val="-2"/>
              </w:rPr>
            </w:pPr>
          </w:p>
        </w:tc>
        <w:tc>
          <w:tcPr>
            <w:tcW w:w="6187" w:type="dxa"/>
          </w:tcPr>
          <w:p w14:paraId="5ED83AC0" w14:textId="45432CD9"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 xml:space="preserve">Înseamnă orice ambalaje sau materiale de ambalare care satisfac cerințele </w:t>
            </w:r>
            <w:r w:rsidRPr="008C7A86">
              <w:rPr>
                <w:rFonts w:ascii="Arial" w:hAnsi="Arial" w:cs="Arial"/>
              </w:rPr>
              <w:br/>
              <w:t xml:space="preserve">definiției de deșeu, exclusiv deșeurile de producție, din anexa nr. 1 la </w:t>
            </w:r>
            <w:r w:rsidR="00A21AEF" w:rsidRPr="00A21AEF">
              <w:rPr>
                <w:rFonts w:ascii="Arial" w:hAnsi="Arial" w:cs="Arial"/>
                <w:color w:val="FF0000"/>
              </w:rPr>
              <w:t>OUG nr.92/2021  privind  regimul  deșeurilor</w:t>
            </w:r>
            <w:r w:rsidRPr="00A21AEF">
              <w:rPr>
                <w:rFonts w:ascii="Arial" w:hAnsi="Arial" w:cs="Arial"/>
                <w:color w:val="FF0000"/>
              </w:rPr>
              <w:t xml:space="preserve"> </w:t>
            </w:r>
            <w:r w:rsidRPr="008C7A86">
              <w:rPr>
                <w:rFonts w:ascii="Arial" w:hAnsi="Arial" w:cs="Arial"/>
              </w:rPr>
              <w:t>(Legea   nr. 249/2015   privind   modalitatea   de</w:t>
            </w:r>
            <w:r w:rsidR="00F230E5" w:rsidRPr="008C7A86">
              <w:rPr>
                <w:rFonts w:ascii="Arial" w:hAnsi="Arial" w:cs="Arial"/>
              </w:rPr>
              <w:t xml:space="preserve"> </w:t>
            </w:r>
            <w:r w:rsidRPr="008C7A86">
              <w:rPr>
                <w:rFonts w:ascii="Arial" w:hAnsi="Arial" w:cs="Arial"/>
              </w:rPr>
              <w:t>gestionare  a  ambalajelor  și  a  Deșeurilor  de  ambalaje,  cu  modificările  și completările ulterioare, Anexa nr. 1).</w:t>
            </w:r>
          </w:p>
        </w:tc>
      </w:tr>
      <w:tr w:rsidR="00F230E5" w:rsidRPr="008C7A86" w14:paraId="0B87A2D7" w14:textId="77777777" w:rsidTr="00B949AB">
        <w:tc>
          <w:tcPr>
            <w:tcW w:w="3838" w:type="dxa"/>
          </w:tcPr>
          <w:p w14:paraId="0C15EE19" w14:textId="45D10714" w:rsidR="00276A6C" w:rsidRPr="008C7A86" w:rsidRDefault="00276A6C" w:rsidP="00664B98">
            <w:pPr>
              <w:widowControl w:val="0"/>
              <w:autoSpaceDE w:val="0"/>
              <w:autoSpaceDN w:val="0"/>
              <w:adjustRightInd w:val="0"/>
              <w:spacing w:before="9" w:line="230" w:lineRule="exact"/>
              <w:rPr>
                <w:rFonts w:ascii="Arial" w:hAnsi="Arial" w:cs="Arial"/>
                <w:spacing w:val="-2"/>
              </w:rPr>
            </w:pPr>
            <w:r w:rsidRPr="008C7A86">
              <w:rPr>
                <w:rFonts w:ascii="Arial" w:hAnsi="Arial" w:cs="Arial"/>
                <w:spacing w:val="-2"/>
              </w:rPr>
              <w:t>Deșeuri de ambalaje</w:t>
            </w:r>
            <w:r w:rsidR="00664B98" w:rsidRPr="008C7A86">
              <w:rPr>
                <w:rFonts w:ascii="Arial" w:hAnsi="Arial" w:cs="Arial"/>
                <w:spacing w:val="-2"/>
              </w:rPr>
              <w:t xml:space="preserve"> </w:t>
            </w:r>
            <w:r w:rsidRPr="008C7A86">
              <w:rPr>
                <w:rFonts w:ascii="Arial" w:hAnsi="Arial" w:cs="Arial"/>
                <w:spacing w:val="-2"/>
              </w:rPr>
              <w:t>municipale</w:t>
            </w:r>
          </w:p>
          <w:p w14:paraId="405BE44A" w14:textId="77777777" w:rsidR="00276A6C" w:rsidRPr="008C7A86" w:rsidRDefault="00276A6C" w:rsidP="00276A6C">
            <w:pPr>
              <w:widowControl w:val="0"/>
              <w:autoSpaceDE w:val="0"/>
              <w:autoSpaceDN w:val="0"/>
              <w:adjustRightInd w:val="0"/>
              <w:spacing w:before="9" w:line="230" w:lineRule="exact"/>
              <w:ind w:left="1548"/>
              <w:rPr>
                <w:rFonts w:ascii="Arial" w:hAnsi="Arial" w:cs="Arial"/>
                <w:spacing w:val="-2"/>
              </w:rPr>
            </w:pPr>
          </w:p>
        </w:tc>
        <w:tc>
          <w:tcPr>
            <w:tcW w:w="6187" w:type="dxa"/>
          </w:tcPr>
          <w:p w14:paraId="2051AEFF"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deșeurile de ambalaje provenite din deșeurile municipale (deșeuri menajere, similare și deșeurile din serviciile publice), cu excepția Deșeurilor de ambalaje provenite din activități comerciale și industriale</w:t>
            </w:r>
          </w:p>
          <w:p w14:paraId="78B32461"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p>
        </w:tc>
      </w:tr>
      <w:tr w:rsidR="00F230E5" w:rsidRPr="008C7A86" w14:paraId="15462F2F" w14:textId="77777777" w:rsidTr="00B949AB">
        <w:tc>
          <w:tcPr>
            <w:tcW w:w="3838" w:type="dxa"/>
          </w:tcPr>
          <w:p w14:paraId="6D7EC07C" w14:textId="77777777" w:rsidR="00276A6C" w:rsidRPr="008C7A86" w:rsidRDefault="00276A6C" w:rsidP="00664B98">
            <w:pPr>
              <w:widowControl w:val="0"/>
              <w:autoSpaceDE w:val="0"/>
              <w:autoSpaceDN w:val="0"/>
              <w:adjustRightInd w:val="0"/>
              <w:spacing w:before="10" w:line="230" w:lineRule="exact"/>
              <w:ind w:right="373"/>
              <w:jc w:val="both"/>
              <w:rPr>
                <w:rFonts w:ascii="Arial" w:hAnsi="Arial" w:cs="Arial"/>
                <w:spacing w:val="-2"/>
              </w:rPr>
            </w:pPr>
            <w:r w:rsidRPr="008C7A86">
              <w:rPr>
                <w:rFonts w:ascii="Arial" w:hAnsi="Arial" w:cs="Arial"/>
                <w:spacing w:val="-2"/>
              </w:rPr>
              <w:t>Deșeuri de echipamente electrice și electronice</w:t>
            </w:r>
          </w:p>
          <w:p w14:paraId="32AB3F99" w14:textId="77777777" w:rsidR="00276A6C" w:rsidRPr="008C7A86" w:rsidRDefault="00276A6C" w:rsidP="00276A6C">
            <w:pPr>
              <w:widowControl w:val="0"/>
              <w:autoSpaceDE w:val="0"/>
              <w:autoSpaceDN w:val="0"/>
              <w:adjustRightInd w:val="0"/>
              <w:spacing w:before="9" w:line="230" w:lineRule="exact"/>
              <w:ind w:left="1548"/>
              <w:rPr>
                <w:rFonts w:ascii="Arial" w:hAnsi="Arial" w:cs="Arial"/>
                <w:spacing w:val="-2"/>
              </w:rPr>
            </w:pPr>
          </w:p>
        </w:tc>
        <w:tc>
          <w:tcPr>
            <w:tcW w:w="6187" w:type="dxa"/>
          </w:tcPr>
          <w:p w14:paraId="6EB38F72" w14:textId="0275DF64"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 xml:space="preserve">Sunt echipamentele electrice și electronice care constituie deșeuri în sensul pct.  9  din  anexa  nr.  1  la  </w:t>
            </w:r>
            <w:r w:rsidR="00CC2FFF" w:rsidRPr="00CC2FFF">
              <w:rPr>
                <w:rFonts w:ascii="Arial" w:hAnsi="Arial" w:cs="Arial"/>
                <w:color w:val="FF0000"/>
              </w:rPr>
              <w:t xml:space="preserve">OUG nr.92/2021  </w:t>
            </w:r>
            <w:r w:rsidR="00CC2FFF" w:rsidRPr="00CC2FFF">
              <w:rPr>
                <w:rFonts w:ascii="Arial" w:hAnsi="Arial" w:cs="Arial"/>
              </w:rPr>
              <w:t>privind  regimul  deșeurilor</w:t>
            </w:r>
            <w:r w:rsidRPr="008C7A86">
              <w:rPr>
                <w:rFonts w:ascii="Arial" w:hAnsi="Arial" w:cs="Arial"/>
              </w:rPr>
              <w:t>,    inclusiv    componentele,    subansamblele    și    produsele consumabile  care  fac  parte  integrantă  din  produs  în  momentul  în  care acesta devine deșeu.  (OUG nr.  5/2015 privind deșeurile de echipamente electrice și electronice, Anexa nr. 5)</w:t>
            </w:r>
          </w:p>
          <w:p w14:paraId="7992F176"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p>
        </w:tc>
      </w:tr>
      <w:tr w:rsidR="00F230E5" w:rsidRPr="008C7A86" w14:paraId="6293183B" w14:textId="77777777" w:rsidTr="00B949AB">
        <w:tc>
          <w:tcPr>
            <w:tcW w:w="3838" w:type="dxa"/>
          </w:tcPr>
          <w:p w14:paraId="408CE688" w14:textId="77777777" w:rsidR="00276A6C" w:rsidRPr="008C7A86" w:rsidRDefault="00276A6C" w:rsidP="00664B98">
            <w:pPr>
              <w:widowControl w:val="0"/>
              <w:autoSpaceDE w:val="0"/>
              <w:autoSpaceDN w:val="0"/>
              <w:adjustRightInd w:val="0"/>
              <w:spacing w:before="9" w:line="230" w:lineRule="exact"/>
              <w:ind w:right="376"/>
              <w:jc w:val="both"/>
              <w:rPr>
                <w:rFonts w:ascii="Arial" w:hAnsi="Arial" w:cs="Arial"/>
                <w:spacing w:val="-2"/>
              </w:rPr>
            </w:pPr>
            <w:r w:rsidRPr="008C7A86">
              <w:rPr>
                <w:rFonts w:ascii="Arial" w:hAnsi="Arial" w:cs="Arial"/>
                <w:spacing w:val="-2"/>
              </w:rPr>
              <w:t>Deșeuri din construcții și desființări</w:t>
            </w:r>
          </w:p>
          <w:p w14:paraId="7874BBAE" w14:textId="77777777" w:rsidR="00276A6C" w:rsidRPr="008C7A86" w:rsidRDefault="00276A6C" w:rsidP="00276A6C">
            <w:pPr>
              <w:widowControl w:val="0"/>
              <w:autoSpaceDE w:val="0"/>
              <w:autoSpaceDN w:val="0"/>
              <w:adjustRightInd w:val="0"/>
              <w:spacing w:before="9" w:line="230" w:lineRule="exact"/>
              <w:ind w:left="1548"/>
              <w:rPr>
                <w:rFonts w:ascii="Arial" w:hAnsi="Arial" w:cs="Arial"/>
                <w:spacing w:val="-2"/>
              </w:rPr>
            </w:pPr>
          </w:p>
        </w:tc>
        <w:tc>
          <w:tcPr>
            <w:tcW w:w="6187" w:type="dxa"/>
          </w:tcPr>
          <w:p w14:paraId="0B523435" w14:textId="445EB263" w:rsidR="00276A6C" w:rsidRPr="008C7A86" w:rsidRDefault="00276A6C" w:rsidP="003C6526">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deșeurile  corespunzătoare  codurilor  de  deșeuri  care  sunt prevăzute  la  capitolul 17  din  anexa  la  Decizia  Comisiei 2014/955/UE,exclusiv   deșeurile   periculoase   și   materialele   geologice   naturale   în conformitate cu definiția categoriei  17  05  04  (</w:t>
            </w:r>
            <w:r w:rsidR="00CC2FFF" w:rsidRPr="00CC2FFF">
              <w:rPr>
                <w:rFonts w:ascii="Arial" w:hAnsi="Arial" w:cs="Arial"/>
                <w:color w:val="FF0000"/>
              </w:rPr>
              <w:t xml:space="preserve">OUG nr.92/2021  </w:t>
            </w:r>
            <w:r w:rsidR="00CC2FFF" w:rsidRPr="00CC2FFF">
              <w:rPr>
                <w:rFonts w:ascii="Arial" w:hAnsi="Arial" w:cs="Arial"/>
              </w:rPr>
              <w:t>privind  regimul  deșeurilor</w:t>
            </w:r>
            <w:r w:rsidRPr="008C7A86">
              <w:rPr>
                <w:rFonts w:ascii="Arial" w:hAnsi="Arial" w:cs="Arial"/>
              </w:rPr>
              <w:t>, Anexa nr. 1)</w:t>
            </w:r>
          </w:p>
          <w:p w14:paraId="6BA98D00"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p>
        </w:tc>
      </w:tr>
      <w:tr w:rsidR="00F230E5" w:rsidRPr="008C7A86" w14:paraId="4F6DDD45" w14:textId="77777777" w:rsidTr="00B949AB">
        <w:tc>
          <w:tcPr>
            <w:tcW w:w="3838" w:type="dxa"/>
          </w:tcPr>
          <w:p w14:paraId="40158A8B" w14:textId="70455567" w:rsidR="00276A6C" w:rsidRPr="008C7A86" w:rsidRDefault="00276A6C" w:rsidP="00664B98">
            <w:pPr>
              <w:widowControl w:val="0"/>
              <w:autoSpaceDE w:val="0"/>
              <w:autoSpaceDN w:val="0"/>
              <w:adjustRightInd w:val="0"/>
              <w:spacing w:before="9" w:line="230" w:lineRule="exact"/>
              <w:ind w:right="363"/>
              <w:rPr>
                <w:rFonts w:ascii="Arial" w:hAnsi="Arial" w:cs="Arial"/>
                <w:spacing w:val="-2"/>
              </w:rPr>
            </w:pPr>
            <w:r w:rsidRPr="008C7A86">
              <w:rPr>
                <w:rFonts w:ascii="Arial" w:hAnsi="Arial" w:cs="Arial"/>
                <w:spacing w:val="-2"/>
              </w:rPr>
              <w:t>Deșeurile</w:t>
            </w:r>
            <w:r w:rsidR="00664B98" w:rsidRPr="008C7A86">
              <w:rPr>
                <w:rFonts w:ascii="Arial" w:hAnsi="Arial" w:cs="Arial"/>
                <w:spacing w:val="-2"/>
              </w:rPr>
              <w:t xml:space="preserve"> </w:t>
            </w:r>
            <w:r w:rsidRPr="008C7A86">
              <w:rPr>
                <w:rFonts w:ascii="Arial" w:hAnsi="Arial" w:cs="Arial"/>
                <w:spacing w:val="-2"/>
              </w:rPr>
              <w:t xml:space="preserve">din construcții </w:t>
            </w:r>
            <w:r w:rsidR="00664B98" w:rsidRPr="008C7A86">
              <w:rPr>
                <w:rFonts w:ascii="Arial" w:hAnsi="Arial" w:cs="Arial"/>
                <w:spacing w:val="-2"/>
              </w:rPr>
              <w:t xml:space="preserve"> </w:t>
            </w:r>
            <w:r w:rsidRPr="008C7A86">
              <w:rPr>
                <w:rFonts w:ascii="Arial" w:hAnsi="Arial" w:cs="Arial"/>
                <w:spacing w:val="-2"/>
              </w:rPr>
              <w:t>provenite de la populație</w:t>
            </w:r>
          </w:p>
          <w:p w14:paraId="4662B7E6" w14:textId="77777777" w:rsidR="00664B98" w:rsidRPr="008C7A86" w:rsidRDefault="00664B98" w:rsidP="00664B98">
            <w:pPr>
              <w:widowControl w:val="0"/>
              <w:autoSpaceDE w:val="0"/>
              <w:autoSpaceDN w:val="0"/>
              <w:adjustRightInd w:val="0"/>
              <w:spacing w:before="9" w:line="230" w:lineRule="exact"/>
              <w:ind w:right="363"/>
              <w:jc w:val="both"/>
              <w:rPr>
                <w:rFonts w:ascii="Arial" w:hAnsi="Arial" w:cs="Arial"/>
                <w:spacing w:val="-2"/>
              </w:rPr>
            </w:pPr>
          </w:p>
          <w:p w14:paraId="1570BAAF" w14:textId="77777777" w:rsidR="00276A6C" w:rsidRPr="008C7A86" w:rsidRDefault="00276A6C" w:rsidP="00276A6C">
            <w:pPr>
              <w:widowControl w:val="0"/>
              <w:autoSpaceDE w:val="0"/>
              <w:autoSpaceDN w:val="0"/>
              <w:adjustRightInd w:val="0"/>
              <w:spacing w:before="9" w:line="230" w:lineRule="exact"/>
              <w:ind w:left="1548"/>
              <w:rPr>
                <w:rFonts w:ascii="Arial" w:hAnsi="Arial" w:cs="Arial"/>
                <w:spacing w:val="-2"/>
              </w:rPr>
            </w:pPr>
          </w:p>
        </w:tc>
        <w:tc>
          <w:tcPr>
            <w:tcW w:w="6187" w:type="dxa"/>
          </w:tcPr>
          <w:p w14:paraId="69DFF2AE" w14:textId="3E475AED" w:rsidR="00276A6C" w:rsidRPr="008C7A86" w:rsidRDefault="00276A6C" w:rsidP="003C6526">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Sunt  deșeuri  solide  generate  de  activități  de  reamenajare  și</w:t>
            </w:r>
            <w:r w:rsidR="003C6526">
              <w:rPr>
                <w:rFonts w:ascii="Arial" w:hAnsi="Arial" w:cs="Arial"/>
              </w:rPr>
              <w:t xml:space="preserve"> </w:t>
            </w:r>
            <w:r w:rsidRPr="008C7A86">
              <w:rPr>
                <w:rFonts w:ascii="Arial" w:hAnsi="Arial" w:cs="Arial"/>
              </w:rPr>
              <w:t xml:space="preserve">reabilitare </w:t>
            </w:r>
            <w:r w:rsidRPr="008C7A86">
              <w:rPr>
                <w:rFonts w:ascii="Arial" w:hAnsi="Arial" w:cs="Arial"/>
              </w:rPr>
              <w:br/>
              <w:t>interioară  și/</w:t>
            </w:r>
            <w:r w:rsidR="003C6526">
              <w:rPr>
                <w:rFonts w:ascii="Arial" w:hAnsi="Arial" w:cs="Arial"/>
              </w:rPr>
              <w:t xml:space="preserve"> </w:t>
            </w:r>
            <w:r w:rsidRPr="008C7A86">
              <w:rPr>
                <w:rFonts w:ascii="Arial" w:hAnsi="Arial" w:cs="Arial"/>
              </w:rPr>
              <w:t>sau  exterioară  a  locuințelor  proprietate  individuală (OrdinulPreședintelui ANRSC nr. 82 /2015 privind aprobarea Regulamentului-cadru al serviciului de salubrizare a localităților, art.4)</w:t>
            </w:r>
          </w:p>
        </w:tc>
      </w:tr>
      <w:tr w:rsidR="00F230E5" w:rsidRPr="008C7A86" w14:paraId="29C2E569" w14:textId="77777777" w:rsidTr="00B949AB">
        <w:tc>
          <w:tcPr>
            <w:tcW w:w="3838" w:type="dxa"/>
          </w:tcPr>
          <w:p w14:paraId="44CE74A9" w14:textId="77777777" w:rsidR="00276A6C" w:rsidRPr="008C7A86" w:rsidRDefault="00276A6C" w:rsidP="00664B98">
            <w:pPr>
              <w:widowControl w:val="0"/>
              <w:autoSpaceDE w:val="0"/>
              <w:autoSpaceDN w:val="0"/>
              <w:adjustRightInd w:val="0"/>
              <w:spacing w:before="9" w:line="230" w:lineRule="exact"/>
              <w:rPr>
                <w:rFonts w:ascii="Arial" w:hAnsi="Arial" w:cs="Arial"/>
                <w:spacing w:val="-2"/>
              </w:rPr>
            </w:pPr>
            <w:r w:rsidRPr="008C7A86">
              <w:rPr>
                <w:rFonts w:ascii="Arial" w:hAnsi="Arial" w:cs="Arial"/>
                <w:spacing w:val="-2"/>
              </w:rPr>
              <w:t>Deținător de deșeuri</w:t>
            </w:r>
          </w:p>
          <w:p w14:paraId="3F5E5402" w14:textId="77777777" w:rsidR="00276A6C" w:rsidRPr="008C7A86" w:rsidRDefault="00276A6C" w:rsidP="00276A6C">
            <w:pPr>
              <w:widowControl w:val="0"/>
              <w:autoSpaceDE w:val="0"/>
              <w:autoSpaceDN w:val="0"/>
              <w:adjustRightInd w:val="0"/>
              <w:spacing w:before="9" w:line="230" w:lineRule="exact"/>
              <w:ind w:left="1548"/>
              <w:rPr>
                <w:rFonts w:ascii="Arial" w:hAnsi="Arial" w:cs="Arial"/>
                <w:spacing w:val="-2"/>
              </w:rPr>
            </w:pPr>
          </w:p>
        </w:tc>
        <w:tc>
          <w:tcPr>
            <w:tcW w:w="6187" w:type="dxa"/>
          </w:tcPr>
          <w:p w14:paraId="00F74947" w14:textId="538F9956" w:rsidR="00276A6C" w:rsidRPr="008C7A86" w:rsidRDefault="00276A6C" w:rsidP="003C6526">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producătorul Deșeurilor sau persoana fizică ori juridică ce se află în  posesia  acestora (</w:t>
            </w:r>
            <w:r w:rsidR="006B697E" w:rsidRPr="006B697E">
              <w:rPr>
                <w:rFonts w:ascii="Arial" w:hAnsi="Arial" w:cs="Arial"/>
                <w:color w:val="FF0000"/>
              </w:rPr>
              <w:t xml:space="preserve">OUG nr.92/2021  </w:t>
            </w:r>
            <w:r w:rsidR="006B697E" w:rsidRPr="006B697E">
              <w:rPr>
                <w:rFonts w:ascii="Arial" w:hAnsi="Arial" w:cs="Arial"/>
              </w:rPr>
              <w:t>privind  regimul  deșeurilor</w:t>
            </w:r>
            <w:r w:rsidRPr="008C7A86">
              <w:rPr>
                <w:rFonts w:ascii="Arial" w:hAnsi="Arial" w:cs="Arial"/>
              </w:rPr>
              <w:t>, Anexa nr. 1)</w:t>
            </w:r>
          </w:p>
        </w:tc>
      </w:tr>
      <w:tr w:rsidR="00F230E5" w:rsidRPr="008C7A86" w14:paraId="4007E5D6" w14:textId="77777777" w:rsidTr="00B949AB">
        <w:tc>
          <w:tcPr>
            <w:tcW w:w="3838" w:type="dxa"/>
          </w:tcPr>
          <w:p w14:paraId="34E7C4F6" w14:textId="77777777" w:rsidR="00276A6C" w:rsidRPr="008C7A86" w:rsidRDefault="00276A6C" w:rsidP="00664B98">
            <w:pPr>
              <w:widowControl w:val="0"/>
              <w:autoSpaceDE w:val="0"/>
              <w:autoSpaceDN w:val="0"/>
              <w:adjustRightInd w:val="0"/>
              <w:spacing w:before="9" w:line="230" w:lineRule="exact"/>
              <w:rPr>
                <w:rFonts w:ascii="Arial" w:hAnsi="Arial" w:cs="Arial"/>
                <w:spacing w:val="-2"/>
              </w:rPr>
            </w:pPr>
            <w:r w:rsidRPr="008C7A86">
              <w:rPr>
                <w:rFonts w:ascii="Arial" w:hAnsi="Arial" w:cs="Arial"/>
                <w:spacing w:val="-2"/>
              </w:rPr>
              <w:t>Eliminare</w:t>
            </w:r>
          </w:p>
        </w:tc>
        <w:tc>
          <w:tcPr>
            <w:tcW w:w="6187" w:type="dxa"/>
          </w:tcPr>
          <w:p w14:paraId="3A7BF236" w14:textId="55B22BE5" w:rsidR="00276A6C" w:rsidRPr="003C6526" w:rsidRDefault="00276A6C" w:rsidP="00F230E5">
            <w:pPr>
              <w:widowControl w:val="0"/>
              <w:autoSpaceDE w:val="0"/>
              <w:autoSpaceDN w:val="0"/>
              <w:adjustRightInd w:val="0"/>
              <w:spacing w:before="9" w:line="229" w:lineRule="exact"/>
              <w:ind w:left="20" w:right="8"/>
              <w:jc w:val="both"/>
              <w:rPr>
                <w:rFonts w:ascii="Arial" w:hAnsi="Arial" w:cs="Arial"/>
                <w:color w:val="FF0000"/>
              </w:rPr>
            </w:pPr>
            <w:r w:rsidRPr="003C6526">
              <w:rPr>
                <w:rFonts w:ascii="Arial" w:hAnsi="Arial" w:cs="Arial"/>
                <w:color w:val="FF0000"/>
              </w:rPr>
              <w:t xml:space="preserve">Înseamnă orice operațiune care nu este o operațiune de valorificare, chiar și în  cazul  în  care  una  dintre  consecințele  secundare  ale  acesteia  ar  fi recuperarea de substanțe sau de energie. </w:t>
            </w:r>
            <w:r w:rsidRPr="00A5273D">
              <w:rPr>
                <w:rFonts w:ascii="Arial" w:hAnsi="Arial" w:cs="Arial"/>
                <w:color w:val="FF0000"/>
                <w:highlight w:val="yellow"/>
              </w:rPr>
              <w:t xml:space="preserve">Anexa nr.  </w:t>
            </w:r>
            <w:r w:rsidR="009A6C4B">
              <w:rPr>
                <w:rFonts w:ascii="Arial" w:hAnsi="Arial" w:cs="Arial"/>
                <w:color w:val="FF0000"/>
                <w:highlight w:val="yellow"/>
              </w:rPr>
              <w:t>1</w:t>
            </w:r>
            <w:r w:rsidRPr="00A5273D">
              <w:rPr>
                <w:rFonts w:ascii="Arial" w:hAnsi="Arial" w:cs="Arial"/>
                <w:color w:val="FF0000"/>
                <w:highlight w:val="yellow"/>
              </w:rPr>
              <w:t xml:space="preserve"> la </w:t>
            </w:r>
            <w:r w:rsidR="00DA6319" w:rsidRPr="00CC2FFF">
              <w:rPr>
                <w:rFonts w:ascii="Arial" w:hAnsi="Arial" w:cs="Arial"/>
                <w:color w:val="FF0000"/>
              </w:rPr>
              <w:t xml:space="preserve">OUG nr.92/2021  </w:t>
            </w:r>
            <w:r w:rsidRPr="003C6526">
              <w:rPr>
                <w:rFonts w:ascii="Arial" w:hAnsi="Arial" w:cs="Arial"/>
                <w:color w:val="FF0000"/>
              </w:rPr>
              <w:t xml:space="preserve">privind  regimul  Deșeurilor  republicată,  cu  modificările  și  completările ulterioare, stabilește o listă a operațiunilor de eliminare, listă care nu este exhaustivă </w:t>
            </w:r>
          </w:p>
        </w:tc>
      </w:tr>
      <w:tr w:rsidR="00F230E5" w:rsidRPr="008C7A86" w14:paraId="68DD1C05" w14:textId="77777777" w:rsidTr="00B949AB">
        <w:tc>
          <w:tcPr>
            <w:tcW w:w="3838" w:type="dxa"/>
          </w:tcPr>
          <w:p w14:paraId="0A09073B" w14:textId="77777777" w:rsidR="00276A6C" w:rsidRPr="008C7A86" w:rsidRDefault="00276A6C" w:rsidP="00664B98">
            <w:pPr>
              <w:widowControl w:val="0"/>
              <w:autoSpaceDE w:val="0"/>
              <w:autoSpaceDN w:val="0"/>
              <w:adjustRightInd w:val="0"/>
              <w:spacing w:before="9" w:line="230" w:lineRule="exact"/>
              <w:rPr>
                <w:rFonts w:ascii="Arial" w:hAnsi="Arial" w:cs="Arial"/>
                <w:spacing w:val="-2"/>
              </w:rPr>
            </w:pPr>
            <w:r w:rsidRPr="008C7A86">
              <w:rPr>
                <w:rFonts w:ascii="Arial" w:hAnsi="Arial" w:cs="Arial"/>
                <w:spacing w:val="-2"/>
              </w:rPr>
              <w:t>Fondul pentru mediu</w:t>
            </w:r>
          </w:p>
        </w:tc>
        <w:tc>
          <w:tcPr>
            <w:tcW w:w="6187" w:type="dxa"/>
          </w:tcPr>
          <w:p w14:paraId="176716A9" w14:textId="77777777" w:rsidR="00276A6C" w:rsidRPr="003C6526" w:rsidRDefault="00276A6C" w:rsidP="00F230E5">
            <w:pPr>
              <w:widowControl w:val="0"/>
              <w:autoSpaceDE w:val="0"/>
              <w:autoSpaceDN w:val="0"/>
              <w:adjustRightInd w:val="0"/>
              <w:spacing w:before="9" w:line="229" w:lineRule="exact"/>
              <w:ind w:left="20" w:right="8"/>
              <w:jc w:val="both"/>
              <w:rPr>
                <w:rFonts w:ascii="Arial" w:hAnsi="Arial" w:cs="Arial"/>
                <w:color w:val="FF0000"/>
              </w:rPr>
            </w:pPr>
            <w:r w:rsidRPr="003C6526">
              <w:rPr>
                <w:rFonts w:ascii="Arial" w:hAnsi="Arial" w:cs="Arial"/>
                <w:color w:val="FF0000"/>
              </w:rPr>
              <w:t>Este  un  instrument  economico-financiar  destinat  susținerii  și  realizării proiectelor  și  programelor  pentru  protecția  mediului  și  pentru  atingerea obiectivelor Uniunii Europene în domeniul mediului și schimbărilor climatice, în conformitate cu dispozițiile legale în vigoare (OUG  nr. 196/2005  privind  Fondul  pentru  mediu,  cu  modificările  și completările ulterioare)</w:t>
            </w:r>
          </w:p>
        </w:tc>
      </w:tr>
      <w:tr w:rsidR="00F230E5" w:rsidRPr="008C7A86" w14:paraId="01365A9D" w14:textId="77777777" w:rsidTr="00B949AB">
        <w:tc>
          <w:tcPr>
            <w:tcW w:w="3838" w:type="dxa"/>
          </w:tcPr>
          <w:p w14:paraId="0588E8BA" w14:textId="77777777" w:rsidR="00276A6C" w:rsidRPr="008C7A86" w:rsidRDefault="00276A6C" w:rsidP="00664B98">
            <w:pPr>
              <w:widowControl w:val="0"/>
              <w:autoSpaceDE w:val="0"/>
              <w:autoSpaceDN w:val="0"/>
              <w:adjustRightInd w:val="0"/>
              <w:spacing w:before="9" w:line="230" w:lineRule="exact"/>
              <w:rPr>
                <w:rFonts w:ascii="Arial" w:hAnsi="Arial" w:cs="Arial"/>
                <w:spacing w:val="-2"/>
              </w:rPr>
            </w:pPr>
            <w:r w:rsidRPr="008C7A86">
              <w:rPr>
                <w:rFonts w:ascii="Arial" w:hAnsi="Arial" w:cs="Arial"/>
                <w:spacing w:val="-2"/>
              </w:rPr>
              <w:t>Gestionarea Deșeurilor</w:t>
            </w:r>
          </w:p>
        </w:tc>
        <w:tc>
          <w:tcPr>
            <w:tcW w:w="6187" w:type="dxa"/>
          </w:tcPr>
          <w:p w14:paraId="7054D32D" w14:textId="6FCE2933" w:rsidR="00276A6C" w:rsidRPr="003C6526" w:rsidRDefault="00276A6C" w:rsidP="00F230E5">
            <w:pPr>
              <w:widowControl w:val="0"/>
              <w:autoSpaceDE w:val="0"/>
              <w:autoSpaceDN w:val="0"/>
              <w:adjustRightInd w:val="0"/>
              <w:spacing w:before="9" w:line="229" w:lineRule="exact"/>
              <w:ind w:left="20" w:right="8"/>
              <w:jc w:val="both"/>
              <w:rPr>
                <w:rFonts w:ascii="Arial" w:hAnsi="Arial" w:cs="Arial"/>
                <w:color w:val="FF0000"/>
              </w:rPr>
            </w:pPr>
            <w:r w:rsidRPr="003C6526">
              <w:rPr>
                <w:rFonts w:ascii="Arial" w:hAnsi="Arial" w:cs="Arial"/>
                <w:color w:val="FF0000"/>
              </w:rPr>
              <w:t>Înseamnă  colectarea,  transportul,  valorificarea  și  eliminarea  Deșeurilor, inclusiv   supervizarea   acestor   operațiuni   și   întreținerea   ulterioară   a amplasamentelor   de   eliminare,   inclusiv   acțiunile   întreprinse   de   un comerciant  sau  un  broker (</w:t>
            </w:r>
            <w:r w:rsidR="00172439" w:rsidRPr="00172439">
              <w:rPr>
                <w:rFonts w:ascii="Arial" w:hAnsi="Arial" w:cs="Arial"/>
                <w:color w:val="FF0000"/>
              </w:rPr>
              <w:t>OUG nr.92/2021  privind  regimul  deșeurilor</w:t>
            </w:r>
            <w:r w:rsidRPr="003C6526">
              <w:rPr>
                <w:rFonts w:ascii="Arial" w:hAnsi="Arial" w:cs="Arial"/>
                <w:color w:val="FF0000"/>
              </w:rPr>
              <w:t>, Anexa nr. 1).</w:t>
            </w:r>
          </w:p>
        </w:tc>
      </w:tr>
      <w:tr w:rsidR="00F230E5" w:rsidRPr="008C7A86" w14:paraId="378B1725" w14:textId="77777777" w:rsidTr="00B949AB">
        <w:tc>
          <w:tcPr>
            <w:tcW w:w="3838" w:type="dxa"/>
          </w:tcPr>
          <w:p w14:paraId="1D3EF6DA" w14:textId="77777777" w:rsidR="00276A6C" w:rsidRPr="008C7A86" w:rsidRDefault="00276A6C" w:rsidP="00664B98">
            <w:pPr>
              <w:widowControl w:val="0"/>
              <w:autoSpaceDE w:val="0"/>
              <w:autoSpaceDN w:val="0"/>
              <w:adjustRightInd w:val="0"/>
              <w:spacing w:before="9" w:line="230" w:lineRule="exact"/>
              <w:rPr>
                <w:rFonts w:ascii="Arial" w:hAnsi="Arial" w:cs="Arial"/>
                <w:spacing w:val="-2"/>
              </w:rPr>
            </w:pPr>
            <w:r w:rsidRPr="008C7A86">
              <w:rPr>
                <w:rFonts w:ascii="Arial" w:hAnsi="Arial" w:cs="Arial"/>
                <w:spacing w:val="-2"/>
              </w:rPr>
              <w:t>Instalație</w:t>
            </w:r>
          </w:p>
        </w:tc>
        <w:tc>
          <w:tcPr>
            <w:tcW w:w="6187" w:type="dxa"/>
          </w:tcPr>
          <w:p w14:paraId="1390DD6B" w14:textId="77777777" w:rsidR="00276A6C" w:rsidRPr="003C6526" w:rsidRDefault="00276A6C" w:rsidP="00F230E5">
            <w:pPr>
              <w:widowControl w:val="0"/>
              <w:autoSpaceDE w:val="0"/>
              <w:autoSpaceDN w:val="0"/>
              <w:adjustRightInd w:val="0"/>
              <w:spacing w:before="9" w:line="229" w:lineRule="exact"/>
              <w:ind w:left="20" w:right="8"/>
              <w:jc w:val="both"/>
              <w:rPr>
                <w:rFonts w:ascii="Arial" w:hAnsi="Arial" w:cs="Arial"/>
                <w:color w:val="FF0000"/>
              </w:rPr>
            </w:pPr>
            <w:r w:rsidRPr="003C6526">
              <w:rPr>
                <w:rFonts w:ascii="Arial" w:hAnsi="Arial" w:cs="Arial"/>
                <w:color w:val="FF0000"/>
              </w:rPr>
              <w:t>Înseamnă orice unitate tehnică staționară sau mobilă precum și orice altă activitate   direct   legată,   sub   aspect   tehnic,   cu   activitățile   unităților staționare/mobile aflate pe același amplasament, care poate produce emisii și efecte asupra mediului (OUG nr. 195/2005 privind protecția mediului, cu modificările și completările ulterioare, art.2)</w:t>
            </w:r>
          </w:p>
        </w:tc>
      </w:tr>
      <w:tr w:rsidR="00F230E5" w:rsidRPr="008C7A86" w14:paraId="6BB7D6B5" w14:textId="77777777" w:rsidTr="00B949AB">
        <w:tc>
          <w:tcPr>
            <w:tcW w:w="3838" w:type="dxa"/>
          </w:tcPr>
          <w:p w14:paraId="6E03AA49" w14:textId="77777777" w:rsidR="00276A6C" w:rsidRPr="008C7A86" w:rsidRDefault="00276A6C" w:rsidP="00664B98">
            <w:pPr>
              <w:widowControl w:val="0"/>
              <w:autoSpaceDE w:val="0"/>
              <w:autoSpaceDN w:val="0"/>
              <w:adjustRightInd w:val="0"/>
              <w:spacing w:before="9" w:line="230" w:lineRule="exact"/>
              <w:rPr>
                <w:rFonts w:ascii="Arial" w:hAnsi="Arial" w:cs="Arial"/>
                <w:spacing w:val="-2"/>
              </w:rPr>
            </w:pPr>
            <w:r w:rsidRPr="008C7A86">
              <w:rPr>
                <w:rFonts w:ascii="Arial" w:hAnsi="Arial" w:cs="Arial"/>
                <w:spacing w:val="-2"/>
              </w:rPr>
              <w:t>Instalație de incinerare a Deșeurilor</w:t>
            </w:r>
          </w:p>
        </w:tc>
        <w:tc>
          <w:tcPr>
            <w:tcW w:w="6187" w:type="dxa"/>
          </w:tcPr>
          <w:p w14:paraId="1DA8B1C0"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orice  echipament  sau  unitate  tehnică  staționară  sau  mobilă destinată  tratării  termice  a  Deșeurilor,  cu  sau  fără  recuperarea  căldurii generate, prin incinerare prin oxidare, precum și prin orice alt procedeu de tratare termică, cum ar fi piroliza, gazeificarea sau procesele cu plasmă, cu condiția  ca  substanțele  rezultate  în  urma  tratării  să  fie  incinerate  ulterior (Legea nr. 278 /2013 privind emisiile industriale, art. 3)</w:t>
            </w:r>
          </w:p>
        </w:tc>
      </w:tr>
      <w:tr w:rsidR="00F230E5" w:rsidRPr="008C7A86" w14:paraId="730A1715" w14:textId="77777777" w:rsidTr="00B949AB">
        <w:tc>
          <w:tcPr>
            <w:tcW w:w="3838" w:type="dxa"/>
          </w:tcPr>
          <w:p w14:paraId="06B4D44B" w14:textId="77777777" w:rsidR="00276A6C" w:rsidRPr="008C7A86" w:rsidRDefault="00276A6C" w:rsidP="00664B98">
            <w:pPr>
              <w:widowControl w:val="0"/>
              <w:autoSpaceDE w:val="0"/>
              <w:autoSpaceDN w:val="0"/>
              <w:adjustRightInd w:val="0"/>
              <w:spacing w:before="9" w:line="230" w:lineRule="exact"/>
              <w:rPr>
                <w:rFonts w:ascii="Arial" w:hAnsi="Arial" w:cs="Arial"/>
                <w:spacing w:val="-2"/>
              </w:rPr>
            </w:pPr>
            <w:r w:rsidRPr="008C7A86">
              <w:rPr>
                <w:rFonts w:ascii="Arial" w:hAnsi="Arial" w:cs="Arial"/>
                <w:spacing w:val="-2"/>
              </w:rPr>
              <w:t>Instalație de coincinerare a Deșeurilor</w:t>
            </w:r>
          </w:p>
        </w:tc>
        <w:tc>
          <w:tcPr>
            <w:tcW w:w="6187" w:type="dxa"/>
          </w:tcPr>
          <w:p w14:paraId="62410282"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orice unitate tehnică staționară sau mobilă al cărei scop principal este generarea de energie sau producerea de produse materiale și care utilizează  deșeuri  drept  combustibil  uzual  sau  suplimentar  ori  în  care deșeurile  sunt  tratate  termic  în  vederea  eliminării  lor  prin  incinerare  prin oxidare, precum și prin alte procedee de tratare termică, cum ar fi piroliza și gazeificarea sau procesul cu plasmă, în măsura în care substanțele care rezultă în urma tratării sunt incinerate ulterior  (Legea nr. 278 /2013 privind emisiile industriale, art. 3)</w:t>
            </w:r>
          </w:p>
        </w:tc>
      </w:tr>
      <w:tr w:rsidR="00F230E5" w:rsidRPr="008C7A86" w14:paraId="1554AAF0" w14:textId="77777777" w:rsidTr="00B949AB">
        <w:tc>
          <w:tcPr>
            <w:tcW w:w="3838" w:type="dxa"/>
          </w:tcPr>
          <w:p w14:paraId="65246302" w14:textId="77777777" w:rsidR="00276A6C" w:rsidRPr="008C7A86" w:rsidRDefault="00276A6C" w:rsidP="00664B98">
            <w:pPr>
              <w:widowControl w:val="0"/>
              <w:autoSpaceDE w:val="0"/>
              <w:autoSpaceDN w:val="0"/>
              <w:adjustRightInd w:val="0"/>
              <w:spacing w:before="9" w:line="230" w:lineRule="exact"/>
              <w:rPr>
                <w:rFonts w:ascii="Arial" w:hAnsi="Arial" w:cs="Arial"/>
                <w:spacing w:val="-2"/>
              </w:rPr>
            </w:pPr>
            <w:r w:rsidRPr="008C7A86">
              <w:rPr>
                <w:rFonts w:ascii="Arial" w:hAnsi="Arial" w:cs="Arial"/>
                <w:spacing w:val="-2"/>
              </w:rPr>
              <w:t>Introducere pe piață</w:t>
            </w:r>
          </w:p>
        </w:tc>
        <w:tc>
          <w:tcPr>
            <w:tcW w:w="6187" w:type="dxa"/>
          </w:tcPr>
          <w:p w14:paraId="3FF73099"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 xml:space="preserve">Înseamnă  furnizarea  sau  punerea  la  dispoziția  unui  terț, contra  cost  sau gratuit,  pe  teritoriul  României,  inclusiv  importul  pe  teritoriul  vamal  al României (HG nr. 1.132/ 2008 privind regimul bateriilor și acumulatorilor și al  Deșeurilor  de  baterii  și  acumulatori,  cu  modificările  și  completările ulterioare, art. 3) </w:t>
            </w:r>
          </w:p>
          <w:p w14:paraId="09103481"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 xml:space="preserve">Înseamnă  furnizarea,  de  către  o  persoană  juridică  cu  sediul în  România pentru prima oară, a unui produs pentru distribuție, consum sau utilizare pe piața națională în cursul unei activități comerciale, în schimbul unei plăți sau gratuit (Legea nr. 249/20015 privind modalitatea de  gestionare  a  ambalajelor  și  Deșeurilor  de  ambalaje  cu  modificările  și completările ulterioare) </w:t>
            </w:r>
          </w:p>
          <w:p w14:paraId="4DBAE0F3"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acțiunea  de  a  face  disponibil,  cu  titlu  profesional,  un  produs pentru  prima  dată  pe  piața  națională  (Ordonanța  de  urgență  nr.  5/2015 privind deșeurile de echipamente electrice și electronice)</w:t>
            </w:r>
          </w:p>
        </w:tc>
      </w:tr>
      <w:tr w:rsidR="00F230E5" w:rsidRPr="008C7A86" w14:paraId="5662EBC4" w14:textId="77777777" w:rsidTr="00B949AB">
        <w:tc>
          <w:tcPr>
            <w:tcW w:w="3838" w:type="dxa"/>
          </w:tcPr>
          <w:p w14:paraId="6C2E78CD" w14:textId="77777777" w:rsidR="00276A6C" w:rsidRPr="008C7A86" w:rsidRDefault="00276A6C" w:rsidP="00664B98">
            <w:pPr>
              <w:widowControl w:val="0"/>
              <w:autoSpaceDE w:val="0"/>
              <w:autoSpaceDN w:val="0"/>
              <w:adjustRightInd w:val="0"/>
              <w:spacing w:before="9" w:line="230" w:lineRule="exact"/>
              <w:rPr>
                <w:rFonts w:ascii="Arial" w:hAnsi="Arial" w:cs="Arial"/>
                <w:spacing w:val="-2"/>
              </w:rPr>
            </w:pPr>
            <w:r w:rsidRPr="008C7A86">
              <w:rPr>
                <w:rFonts w:ascii="Arial" w:hAnsi="Arial" w:cs="Arial"/>
                <w:spacing w:val="-2"/>
              </w:rPr>
              <w:t>Operatori economici -referitor la ambalaje</w:t>
            </w:r>
          </w:p>
        </w:tc>
        <w:tc>
          <w:tcPr>
            <w:tcW w:w="6187" w:type="dxa"/>
          </w:tcPr>
          <w:p w14:paraId="39E662A3" w14:textId="30368D75"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furnizorii de materiale de ambalare, producătorii de ambalaje și produse ambalate, importatorii, comercianții, distribuitorii, autoritățile publice și organizațiile neguvernamentale  (Legea nr.  249/2015 privind modalitatea de gestionare a ambalajelor și a Deșeurilor de ambalaje, cu modificările și completările ulterioare, Anexa nr. 1)</w:t>
            </w:r>
          </w:p>
        </w:tc>
      </w:tr>
      <w:tr w:rsidR="00F230E5" w:rsidRPr="008C7A86" w14:paraId="44195DDF" w14:textId="77777777" w:rsidTr="00B949AB">
        <w:tc>
          <w:tcPr>
            <w:tcW w:w="3838" w:type="dxa"/>
          </w:tcPr>
          <w:p w14:paraId="2BFBB544" w14:textId="77777777" w:rsidR="00276A6C" w:rsidRPr="008C7A86" w:rsidRDefault="00276A6C" w:rsidP="00664B98">
            <w:pPr>
              <w:widowControl w:val="0"/>
              <w:autoSpaceDE w:val="0"/>
              <w:autoSpaceDN w:val="0"/>
              <w:adjustRightInd w:val="0"/>
              <w:spacing w:before="9" w:line="230" w:lineRule="exact"/>
              <w:rPr>
                <w:rFonts w:ascii="Arial" w:hAnsi="Arial" w:cs="Arial"/>
                <w:spacing w:val="-2"/>
              </w:rPr>
            </w:pPr>
            <w:r w:rsidRPr="008C7A86">
              <w:rPr>
                <w:rFonts w:ascii="Arial" w:hAnsi="Arial" w:cs="Arial"/>
                <w:spacing w:val="-2"/>
              </w:rPr>
              <w:t>Pregătirea pentru reutilizare</w:t>
            </w:r>
          </w:p>
        </w:tc>
        <w:tc>
          <w:tcPr>
            <w:tcW w:w="6187" w:type="dxa"/>
          </w:tcPr>
          <w:p w14:paraId="7265BD3A" w14:textId="5FC19E60"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 xml:space="preserve">Sunt operațiunile de verificare, curățare sau valorificare prin reparare, prin </w:t>
            </w:r>
            <w:r w:rsidRPr="008C7A86">
              <w:rPr>
                <w:rFonts w:ascii="Arial" w:hAnsi="Arial" w:cs="Arial"/>
              </w:rPr>
              <w:br/>
              <w:t xml:space="preserve">care produsele ori componentele produselor care au devenit deșeuri sunt </w:t>
            </w:r>
            <w:r w:rsidRPr="008C7A86">
              <w:rPr>
                <w:rFonts w:ascii="Arial" w:hAnsi="Arial" w:cs="Arial"/>
              </w:rPr>
              <w:br/>
              <w:t xml:space="preserve">pregătite  pentru  a  fi  reutilizate  fără  nicio  altă  operațiune  de  pretratare </w:t>
            </w:r>
            <w:r w:rsidR="00B04684" w:rsidRPr="00B04684">
              <w:rPr>
                <w:rFonts w:ascii="Arial" w:hAnsi="Arial" w:cs="Arial"/>
                <w:color w:val="FF0000"/>
              </w:rPr>
              <w:t xml:space="preserve">OUG nr.92/2021  </w:t>
            </w:r>
            <w:r w:rsidR="00B04684" w:rsidRPr="00B04684">
              <w:rPr>
                <w:rFonts w:ascii="Arial" w:hAnsi="Arial" w:cs="Arial"/>
              </w:rPr>
              <w:t>privind  regimul  deșeurilor</w:t>
            </w:r>
            <w:r w:rsidRPr="008C7A86">
              <w:rPr>
                <w:rFonts w:ascii="Arial" w:hAnsi="Arial" w:cs="Arial"/>
              </w:rPr>
              <w:t>, Anexa nr. 1)</w:t>
            </w:r>
          </w:p>
        </w:tc>
      </w:tr>
      <w:tr w:rsidR="00F230E5" w:rsidRPr="008C7A86" w14:paraId="41947861" w14:textId="77777777" w:rsidTr="00B949AB">
        <w:tc>
          <w:tcPr>
            <w:tcW w:w="3838" w:type="dxa"/>
          </w:tcPr>
          <w:p w14:paraId="1C32FAF9" w14:textId="77777777" w:rsidR="00276A6C" w:rsidRPr="008C7A86" w:rsidRDefault="00276A6C" w:rsidP="00664B98">
            <w:pPr>
              <w:widowControl w:val="0"/>
              <w:autoSpaceDE w:val="0"/>
              <w:autoSpaceDN w:val="0"/>
              <w:adjustRightInd w:val="0"/>
              <w:spacing w:before="32" w:line="230" w:lineRule="exact"/>
              <w:rPr>
                <w:rFonts w:ascii="Arial" w:hAnsi="Arial" w:cs="Arial"/>
                <w:spacing w:val="-2"/>
              </w:rPr>
            </w:pPr>
            <w:r w:rsidRPr="008C7A86">
              <w:rPr>
                <w:rFonts w:ascii="Arial" w:hAnsi="Arial" w:cs="Arial"/>
                <w:spacing w:val="-2"/>
              </w:rPr>
              <w:t>Prevenire</w:t>
            </w:r>
          </w:p>
          <w:p w14:paraId="6AD2D674" w14:textId="77777777" w:rsidR="00276A6C" w:rsidRPr="008C7A86" w:rsidRDefault="00276A6C" w:rsidP="00276A6C">
            <w:pPr>
              <w:widowControl w:val="0"/>
              <w:autoSpaceDE w:val="0"/>
              <w:autoSpaceDN w:val="0"/>
              <w:adjustRightInd w:val="0"/>
              <w:spacing w:before="9" w:line="230" w:lineRule="exact"/>
              <w:ind w:left="1548"/>
              <w:rPr>
                <w:rFonts w:ascii="Arial" w:hAnsi="Arial" w:cs="Arial"/>
                <w:spacing w:val="-2"/>
              </w:rPr>
            </w:pPr>
          </w:p>
        </w:tc>
        <w:tc>
          <w:tcPr>
            <w:tcW w:w="6187" w:type="dxa"/>
          </w:tcPr>
          <w:p w14:paraId="357A2297"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măsurile luate înainte ca o substanță, un material sau un produs</w:t>
            </w:r>
          </w:p>
          <w:p w14:paraId="298DDDD6" w14:textId="7777777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să devină deșeu, care reduc:</w:t>
            </w:r>
          </w:p>
          <w:p w14:paraId="4284328F" w14:textId="27023090" w:rsidR="00276A6C" w:rsidRPr="008C7A86" w:rsidRDefault="00276A6C" w:rsidP="00F230E5">
            <w:pPr>
              <w:widowControl w:val="0"/>
              <w:tabs>
                <w:tab w:val="left" w:pos="322"/>
              </w:tabs>
              <w:autoSpaceDE w:val="0"/>
              <w:autoSpaceDN w:val="0"/>
              <w:adjustRightInd w:val="0"/>
              <w:spacing w:before="9" w:line="229" w:lineRule="exact"/>
              <w:ind w:left="44" w:right="8"/>
              <w:jc w:val="both"/>
              <w:rPr>
                <w:rFonts w:ascii="Arial" w:hAnsi="Arial" w:cs="Arial"/>
              </w:rPr>
            </w:pPr>
            <w:r w:rsidRPr="008C7A86">
              <w:rPr>
                <w:rFonts w:ascii="Arial" w:hAnsi="Arial" w:cs="Arial"/>
              </w:rPr>
              <w:t xml:space="preserve">a) cantitatea de deșeuri, inclusiv prin reutilizarea produselor sau prelungirea </w:t>
            </w:r>
            <w:r w:rsidR="00F230E5" w:rsidRPr="008C7A86">
              <w:rPr>
                <w:rFonts w:ascii="Arial" w:hAnsi="Arial" w:cs="Arial"/>
              </w:rPr>
              <w:t xml:space="preserve"> </w:t>
            </w:r>
            <w:r w:rsidRPr="008C7A86">
              <w:rPr>
                <w:rFonts w:ascii="Arial" w:hAnsi="Arial" w:cs="Arial"/>
              </w:rPr>
              <w:t>duratei de viață a acestora;</w:t>
            </w:r>
          </w:p>
          <w:p w14:paraId="64946D4A" w14:textId="1A0DD2C4" w:rsidR="00276A6C" w:rsidRPr="008C7A86" w:rsidRDefault="00276A6C" w:rsidP="00F230E5">
            <w:pPr>
              <w:widowControl w:val="0"/>
              <w:tabs>
                <w:tab w:val="left" w:pos="322"/>
              </w:tabs>
              <w:autoSpaceDE w:val="0"/>
              <w:autoSpaceDN w:val="0"/>
              <w:adjustRightInd w:val="0"/>
              <w:spacing w:before="9" w:line="229" w:lineRule="exact"/>
              <w:ind w:left="44" w:right="8"/>
              <w:jc w:val="both"/>
              <w:rPr>
                <w:rFonts w:ascii="Arial" w:hAnsi="Arial" w:cs="Arial"/>
              </w:rPr>
            </w:pPr>
            <w:r w:rsidRPr="008C7A86">
              <w:rPr>
                <w:rFonts w:ascii="Arial" w:hAnsi="Arial" w:cs="Arial"/>
              </w:rPr>
              <w:t xml:space="preserve">b)   impactul negativ al Deșeurilor generate asupra mediului și sănătății </w:t>
            </w:r>
            <w:r w:rsidRPr="008C7A86">
              <w:rPr>
                <w:rFonts w:ascii="Arial" w:hAnsi="Arial" w:cs="Arial"/>
              </w:rPr>
              <w:tab/>
              <w:t>populației; sau</w:t>
            </w:r>
          </w:p>
          <w:p w14:paraId="2D31ABD1" w14:textId="7EFB227D" w:rsidR="00276A6C" w:rsidRPr="008C7A86" w:rsidRDefault="00276A6C" w:rsidP="00F230E5">
            <w:pPr>
              <w:widowControl w:val="0"/>
              <w:autoSpaceDE w:val="0"/>
              <w:autoSpaceDN w:val="0"/>
              <w:adjustRightInd w:val="0"/>
              <w:spacing w:before="9" w:line="229" w:lineRule="exact"/>
              <w:ind w:left="20" w:right="8" w:firstLine="24"/>
              <w:jc w:val="both"/>
              <w:rPr>
                <w:rFonts w:ascii="Arial" w:hAnsi="Arial" w:cs="Arial"/>
              </w:rPr>
            </w:pPr>
            <w:r w:rsidRPr="008C7A86">
              <w:rPr>
                <w:rFonts w:ascii="Arial" w:hAnsi="Arial" w:cs="Arial"/>
              </w:rPr>
              <w:t xml:space="preserve">c)   conținutul de substanțe nocive al materialelor și produselor </w:t>
            </w:r>
            <w:r w:rsidRPr="008C7A86">
              <w:rPr>
                <w:rFonts w:ascii="Arial" w:hAnsi="Arial" w:cs="Arial"/>
              </w:rPr>
              <w:br/>
              <w:t>(</w:t>
            </w:r>
            <w:r w:rsidR="00B04684" w:rsidRPr="00B04684">
              <w:rPr>
                <w:rFonts w:ascii="Arial" w:hAnsi="Arial" w:cs="Arial"/>
                <w:color w:val="FF0000"/>
              </w:rPr>
              <w:t>OUG nr.92/2021  privind  regimul  deșeurilor</w:t>
            </w:r>
            <w:r w:rsidRPr="008C7A86">
              <w:rPr>
                <w:rFonts w:ascii="Arial" w:hAnsi="Arial" w:cs="Arial"/>
              </w:rPr>
              <w:t xml:space="preserve">, </w:t>
            </w:r>
            <w:r w:rsidRPr="00FC3783">
              <w:rPr>
                <w:rFonts w:ascii="Arial" w:hAnsi="Arial" w:cs="Arial"/>
                <w:color w:val="FF0000"/>
              </w:rPr>
              <w:t>Anexa nr. 1</w:t>
            </w:r>
            <w:r w:rsidRPr="008C7A86">
              <w:rPr>
                <w:rFonts w:ascii="Arial" w:hAnsi="Arial" w:cs="Arial"/>
              </w:rPr>
              <w:t>)</w:t>
            </w:r>
          </w:p>
          <w:p w14:paraId="65993509" w14:textId="77777777" w:rsidR="00276A6C" w:rsidRPr="008C7A86" w:rsidRDefault="00276A6C" w:rsidP="00F230E5">
            <w:pPr>
              <w:widowControl w:val="0"/>
              <w:autoSpaceDE w:val="0"/>
              <w:autoSpaceDN w:val="0"/>
              <w:adjustRightInd w:val="0"/>
              <w:spacing w:before="9" w:line="229" w:lineRule="exact"/>
              <w:ind w:left="21" w:right="8"/>
              <w:jc w:val="both"/>
              <w:rPr>
                <w:rFonts w:ascii="Arial" w:hAnsi="Arial" w:cs="Arial"/>
              </w:rPr>
            </w:pPr>
          </w:p>
        </w:tc>
      </w:tr>
      <w:tr w:rsidR="00F230E5" w:rsidRPr="008C7A86" w14:paraId="1B69BC61" w14:textId="77777777" w:rsidTr="00B949AB">
        <w:tc>
          <w:tcPr>
            <w:tcW w:w="3838" w:type="dxa"/>
          </w:tcPr>
          <w:p w14:paraId="77DB0078" w14:textId="77777777" w:rsidR="00276A6C" w:rsidRPr="008C7A86" w:rsidRDefault="00276A6C" w:rsidP="00664B98">
            <w:pPr>
              <w:widowControl w:val="0"/>
              <w:autoSpaceDE w:val="0"/>
              <w:autoSpaceDN w:val="0"/>
              <w:adjustRightInd w:val="0"/>
              <w:spacing w:before="11" w:line="230" w:lineRule="exact"/>
              <w:rPr>
                <w:rFonts w:ascii="Arial" w:hAnsi="Arial" w:cs="Arial"/>
                <w:spacing w:val="-2"/>
              </w:rPr>
            </w:pPr>
            <w:r w:rsidRPr="008C7A86">
              <w:rPr>
                <w:rFonts w:ascii="Arial" w:hAnsi="Arial" w:cs="Arial"/>
                <w:spacing w:val="-2"/>
              </w:rPr>
              <w:t>Producător de deșeuri</w:t>
            </w:r>
          </w:p>
          <w:p w14:paraId="27ADF6A1" w14:textId="77777777" w:rsidR="00276A6C" w:rsidRPr="008C7A86" w:rsidRDefault="00276A6C" w:rsidP="00276A6C">
            <w:pPr>
              <w:widowControl w:val="0"/>
              <w:autoSpaceDE w:val="0"/>
              <w:autoSpaceDN w:val="0"/>
              <w:adjustRightInd w:val="0"/>
              <w:spacing w:before="32" w:line="230" w:lineRule="exact"/>
              <w:ind w:left="1548"/>
              <w:rPr>
                <w:rFonts w:ascii="Arial" w:hAnsi="Arial" w:cs="Arial"/>
                <w:spacing w:val="-2"/>
              </w:rPr>
            </w:pPr>
          </w:p>
        </w:tc>
        <w:tc>
          <w:tcPr>
            <w:tcW w:w="6187" w:type="dxa"/>
          </w:tcPr>
          <w:p w14:paraId="57DB3BDA" w14:textId="5CAFB4C8"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orice persoană ale cărei activități generează deșeuri, producător de  deșeuri  sau  orice  persoană  care  efectuează  operațiuni  de  pretratare, amestecare ori de alt tip, care duc la modificarea naturii sau a compoziției acestor deșeuri (</w:t>
            </w:r>
            <w:r w:rsidR="00B04684" w:rsidRPr="00B04684">
              <w:rPr>
                <w:rFonts w:ascii="Arial" w:hAnsi="Arial" w:cs="Arial"/>
                <w:color w:val="FF0000"/>
              </w:rPr>
              <w:t xml:space="preserve">OUG nr.92/2021  </w:t>
            </w:r>
            <w:r w:rsidR="00B04684" w:rsidRPr="00B04684">
              <w:rPr>
                <w:rFonts w:ascii="Arial" w:hAnsi="Arial" w:cs="Arial"/>
              </w:rPr>
              <w:t>privind  regimul  deșeurilor</w:t>
            </w:r>
            <w:r w:rsidRPr="008C7A86">
              <w:rPr>
                <w:rFonts w:ascii="Arial" w:hAnsi="Arial" w:cs="Arial"/>
              </w:rPr>
              <w:t>, Anexa nr. 1)</w:t>
            </w:r>
          </w:p>
          <w:p w14:paraId="10941156" w14:textId="77777777" w:rsidR="00276A6C" w:rsidRPr="008C7A86" w:rsidRDefault="00276A6C" w:rsidP="00F230E5">
            <w:pPr>
              <w:widowControl w:val="0"/>
              <w:autoSpaceDE w:val="0"/>
              <w:autoSpaceDN w:val="0"/>
              <w:adjustRightInd w:val="0"/>
              <w:spacing w:before="9" w:line="230" w:lineRule="exact"/>
              <w:ind w:left="20" w:right="8"/>
              <w:rPr>
                <w:rFonts w:ascii="Arial" w:hAnsi="Arial" w:cs="Arial"/>
              </w:rPr>
            </w:pPr>
          </w:p>
        </w:tc>
      </w:tr>
      <w:tr w:rsidR="00F230E5" w:rsidRPr="008C7A86" w14:paraId="18D9ADC2" w14:textId="77777777" w:rsidTr="00B949AB">
        <w:tc>
          <w:tcPr>
            <w:tcW w:w="3838" w:type="dxa"/>
          </w:tcPr>
          <w:p w14:paraId="426C8831" w14:textId="77777777" w:rsidR="00276A6C" w:rsidRPr="008C7A86" w:rsidRDefault="00276A6C" w:rsidP="00664B98">
            <w:pPr>
              <w:widowControl w:val="0"/>
              <w:autoSpaceDE w:val="0"/>
              <w:autoSpaceDN w:val="0"/>
              <w:adjustRightInd w:val="0"/>
              <w:spacing w:before="7" w:line="230" w:lineRule="exact"/>
              <w:rPr>
                <w:rFonts w:ascii="Arial Italic" w:hAnsi="Arial Italic" w:cs="Arial Italic"/>
                <w:spacing w:val="-2"/>
              </w:rPr>
            </w:pPr>
            <w:r w:rsidRPr="008C7A86">
              <w:rPr>
                <w:rFonts w:ascii="Arial Italic" w:hAnsi="Arial Italic" w:cs="Arial Italic"/>
                <w:spacing w:val="-2"/>
              </w:rPr>
              <w:t>„Plătești pentru cât arunci”</w:t>
            </w:r>
          </w:p>
          <w:p w14:paraId="58B1870E" w14:textId="77777777" w:rsidR="00276A6C" w:rsidRPr="008C7A86" w:rsidRDefault="00276A6C" w:rsidP="00276A6C">
            <w:pPr>
              <w:widowControl w:val="0"/>
              <w:autoSpaceDE w:val="0"/>
              <w:autoSpaceDN w:val="0"/>
              <w:adjustRightInd w:val="0"/>
              <w:spacing w:before="32" w:line="230" w:lineRule="exact"/>
              <w:ind w:left="1548"/>
              <w:rPr>
                <w:rFonts w:ascii="Arial" w:hAnsi="Arial" w:cs="Arial"/>
                <w:spacing w:val="-2"/>
              </w:rPr>
            </w:pPr>
          </w:p>
        </w:tc>
        <w:tc>
          <w:tcPr>
            <w:tcW w:w="6187" w:type="dxa"/>
          </w:tcPr>
          <w:p w14:paraId="2D971A53" w14:textId="3D11CD65"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Este  un  instrument  economic  care  are  drept  scop  creșterea  ratei  de reutilizare,  reciclare  și  reducerea  cantității  de  deșeuri  la  depozitare  prin stimularea colectării separate a Deșeurilor (</w:t>
            </w:r>
            <w:r w:rsidR="00B04684" w:rsidRPr="00B04684">
              <w:rPr>
                <w:rFonts w:ascii="Arial" w:hAnsi="Arial" w:cs="Arial"/>
                <w:color w:val="FF0000"/>
              </w:rPr>
              <w:t>OUG nr.92/2021  privind  regimul  deșeurilor</w:t>
            </w:r>
            <w:r w:rsidR="007E4B7A" w:rsidRPr="008C7A86">
              <w:rPr>
                <w:rFonts w:ascii="Arial" w:hAnsi="Arial" w:cs="Arial"/>
              </w:rPr>
              <w:t>, Anexa</w:t>
            </w:r>
            <w:r w:rsidRPr="008C7A86">
              <w:rPr>
                <w:rFonts w:ascii="Arial" w:hAnsi="Arial" w:cs="Arial"/>
              </w:rPr>
              <w:t xml:space="preserve"> nr. 1</w:t>
            </w:r>
          </w:p>
        </w:tc>
      </w:tr>
      <w:tr w:rsidR="00F230E5" w:rsidRPr="008C7A86" w14:paraId="1CFADBDB" w14:textId="77777777" w:rsidTr="00B949AB">
        <w:tc>
          <w:tcPr>
            <w:tcW w:w="3838" w:type="dxa"/>
          </w:tcPr>
          <w:p w14:paraId="71EBA984" w14:textId="77777777" w:rsidR="00276A6C" w:rsidRPr="008C7A86" w:rsidRDefault="00276A6C" w:rsidP="00664B98">
            <w:pPr>
              <w:widowControl w:val="0"/>
              <w:autoSpaceDE w:val="0"/>
              <w:autoSpaceDN w:val="0"/>
              <w:adjustRightInd w:val="0"/>
              <w:spacing w:before="14" w:line="230" w:lineRule="exact"/>
              <w:rPr>
                <w:rFonts w:ascii="Arial" w:hAnsi="Arial" w:cs="Arial"/>
                <w:spacing w:val="-2"/>
              </w:rPr>
            </w:pPr>
            <w:r w:rsidRPr="008C7A86">
              <w:rPr>
                <w:rFonts w:ascii="Arial" w:hAnsi="Arial" w:cs="Arial"/>
                <w:spacing w:val="-2"/>
              </w:rPr>
              <w:t>Producător</w:t>
            </w:r>
          </w:p>
          <w:p w14:paraId="78D31613" w14:textId="77777777" w:rsidR="00276A6C" w:rsidRPr="008C7A86" w:rsidRDefault="00276A6C" w:rsidP="00276A6C">
            <w:pPr>
              <w:widowControl w:val="0"/>
              <w:autoSpaceDE w:val="0"/>
              <w:autoSpaceDN w:val="0"/>
              <w:adjustRightInd w:val="0"/>
              <w:spacing w:before="32" w:line="230" w:lineRule="exact"/>
              <w:ind w:left="1548"/>
              <w:rPr>
                <w:rFonts w:ascii="Arial" w:hAnsi="Arial" w:cs="Arial"/>
                <w:spacing w:val="-2"/>
              </w:rPr>
            </w:pPr>
          </w:p>
        </w:tc>
        <w:tc>
          <w:tcPr>
            <w:tcW w:w="6187" w:type="dxa"/>
          </w:tcPr>
          <w:p w14:paraId="681D02E6" w14:textId="7CD83713" w:rsidR="00276A6C" w:rsidRPr="008C7A86" w:rsidRDefault="00276A6C" w:rsidP="007E2A59">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 xml:space="preserve">Înseamnă orice persoană fizică sau juridică care, indiferent de tehnica de vânzare utilizată, inclusiv comunicarea la distanță astfel cum este definită în Ordonanța   de   urgență   a   Guvernului   nr. 34/2014   privind   </w:t>
            </w:r>
            <w:r w:rsidR="001F7A5B" w:rsidRPr="008C7A86">
              <w:rPr>
                <w:rFonts w:ascii="Arial" w:hAnsi="Arial" w:cs="Arial"/>
              </w:rPr>
              <w:t>drepturile consumatorilor</w:t>
            </w:r>
            <w:r w:rsidRPr="008C7A86">
              <w:rPr>
                <w:rFonts w:ascii="Arial" w:hAnsi="Arial" w:cs="Arial"/>
              </w:rPr>
              <w:t xml:space="preserve"> în cadrul contractelor încheiate cu profesioniștii, precum și pentru modificarea și completarea unor acte normative (...) (OUG nr. 5/2015 privind deșeurile de echipamente electrice și electronice, Anexa nr. 5)</w:t>
            </w:r>
          </w:p>
          <w:p w14:paraId="161ACB6D" w14:textId="7B157C38" w:rsidR="00276A6C" w:rsidRPr="008C7A86" w:rsidRDefault="00276A6C" w:rsidP="007E2A59">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orice persoană dintr-un stat membru care, cu titlu profesional și indiferent de tehnica de vânzare utilizată, inclusiv tehnicile de comunicare la distanță, definite potrivit Ordonanței de urgență a Guvernului nr.  34/2014 privind   drepturile   consumatorilor   în   cadrul   contractelor   încheiate   cu profesioniștii,  precum  și  pentru  modificarea  și  completarea  unor  acte normative, aprobată cu modificări prin Legea nr. 157/2015, introduce pentru prima  dată  pe  piață  în  România  baterii  sau  acumulatori,  inclusiv  cei încorporați  în  aparate  ori  vehicule (HG  nr.  1.132/  2008  privind  regimul</w:t>
            </w:r>
            <w:r w:rsidR="007E2A59">
              <w:rPr>
                <w:rFonts w:ascii="Arial" w:hAnsi="Arial" w:cs="Arial"/>
              </w:rPr>
              <w:t xml:space="preserve"> </w:t>
            </w:r>
            <w:r w:rsidRPr="008C7A86">
              <w:rPr>
                <w:rFonts w:ascii="Arial" w:hAnsi="Arial" w:cs="Arial"/>
              </w:rPr>
              <w:t>bateriilor  și  acumulatorilor  și  al  Deșeurilor  de  baterii  și  acumulatori,  cu modificările și completările ulterioare, art. 2)</w:t>
            </w:r>
          </w:p>
        </w:tc>
      </w:tr>
      <w:tr w:rsidR="00F230E5" w:rsidRPr="008C7A86" w14:paraId="55D421E5" w14:textId="77777777" w:rsidTr="00B949AB">
        <w:tc>
          <w:tcPr>
            <w:tcW w:w="3838" w:type="dxa"/>
          </w:tcPr>
          <w:p w14:paraId="5ED1306E" w14:textId="77777777" w:rsidR="00276A6C" w:rsidRPr="008C7A86" w:rsidRDefault="00276A6C" w:rsidP="00664B98">
            <w:pPr>
              <w:widowControl w:val="0"/>
              <w:autoSpaceDE w:val="0"/>
              <w:autoSpaceDN w:val="0"/>
              <w:adjustRightInd w:val="0"/>
              <w:spacing w:before="9" w:line="230" w:lineRule="exact"/>
              <w:ind w:right="587"/>
              <w:jc w:val="both"/>
              <w:rPr>
                <w:rFonts w:ascii="Arial" w:hAnsi="Arial" w:cs="Arial"/>
                <w:spacing w:val="-2"/>
              </w:rPr>
            </w:pPr>
            <w:r w:rsidRPr="008C7A86">
              <w:rPr>
                <w:rFonts w:ascii="Arial" w:hAnsi="Arial" w:cs="Arial"/>
                <w:spacing w:val="-2"/>
              </w:rPr>
              <w:t>Pungi de transport din plastic</w:t>
            </w:r>
          </w:p>
          <w:p w14:paraId="1A3BDDEE" w14:textId="77777777" w:rsidR="00276A6C" w:rsidRPr="008C7A86" w:rsidRDefault="00276A6C" w:rsidP="00276A6C">
            <w:pPr>
              <w:widowControl w:val="0"/>
              <w:autoSpaceDE w:val="0"/>
              <w:autoSpaceDN w:val="0"/>
              <w:adjustRightInd w:val="0"/>
              <w:spacing w:before="32" w:line="230" w:lineRule="exact"/>
              <w:ind w:left="1548"/>
              <w:rPr>
                <w:rFonts w:ascii="Arial" w:hAnsi="Arial" w:cs="Arial"/>
                <w:spacing w:val="-2"/>
              </w:rPr>
            </w:pPr>
          </w:p>
        </w:tc>
        <w:tc>
          <w:tcPr>
            <w:tcW w:w="6187" w:type="dxa"/>
          </w:tcPr>
          <w:p w14:paraId="594F64A0" w14:textId="266658CD"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Pungi  de  transport,  cu  sau  fără  mâner,  fabricate  din  plastic,  furnizate consumatorilor  la  punctele  de  vânzare  de  bunuri  sau  produse  (Directiva 94/62/CE a Parlamentului European și a Consiliului privind ambalajele și deșeurile de ambalaje, forma consolidată, art. 3)</w:t>
            </w:r>
          </w:p>
        </w:tc>
      </w:tr>
      <w:tr w:rsidR="00F230E5" w:rsidRPr="008C7A86" w14:paraId="13C5D2DC" w14:textId="77777777" w:rsidTr="00B949AB">
        <w:tc>
          <w:tcPr>
            <w:tcW w:w="3838" w:type="dxa"/>
          </w:tcPr>
          <w:p w14:paraId="46252AE1" w14:textId="77777777" w:rsidR="00276A6C" w:rsidRPr="008C7A86" w:rsidRDefault="00276A6C" w:rsidP="00664B98">
            <w:pPr>
              <w:widowControl w:val="0"/>
              <w:autoSpaceDE w:val="0"/>
              <w:autoSpaceDN w:val="0"/>
              <w:adjustRightInd w:val="0"/>
              <w:spacing w:before="9" w:line="230" w:lineRule="exact"/>
              <w:ind w:right="587"/>
              <w:jc w:val="both"/>
              <w:rPr>
                <w:rFonts w:ascii="Arial" w:hAnsi="Arial" w:cs="Arial"/>
                <w:spacing w:val="-2"/>
              </w:rPr>
            </w:pPr>
            <w:r w:rsidRPr="008C7A86">
              <w:rPr>
                <w:rFonts w:ascii="Arial" w:hAnsi="Arial" w:cs="Arial"/>
                <w:spacing w:val="-2"/>
              </w:rPr>
              <w:t>Pungi de transport din plastic subțire</w:t>
            </w:r>
          </w:p>
          <w:p w14:paraId="1AEAC7AB" w14:textId="77777777" w:rsidR="00276A6C" w:rsidRPr="008C7A86" w:rsidRDefault="00276A6C" w:rsidP="00276A6C">
            <w:pPr>
              <w:widowControl w:val="0"/>
              <w:autoSpaceDE w:val="0"/>
              <w:autoSpaceDN w:val="0"/>
              <w:adjustRightInd w:val="0"/>
              <w:spacing w:before="32" w:line="230" w:lineRule="exact"/>
              <w:ind w:left="1548"/>
              <w:rPr>
                <w:rFonts w:ascii="Arial" w:hAnsi="Arial" w:cs="Arial"/>
                <w:spacing w:val="-2"/>
              </w:rPr>
            </w:pPr>
          </w:p>
        </w:tc>
        <w:tc>
          <w:tcPr>
            <w:tcW w:w="6187" w:type="dxa"/>
          </w:tcPr>
          <w:p w14:paraId="18A52D41" w14:textId="43AB86FC"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Pungi  de  transport  din  plastic  cu  grosimea  peretelui  mai  mica  de  15  de</w:t>
            </w:r>
            <w:r w:rsidR="00F230E5" w:rsidRPr="008C7A86">
              <w:rPr>
                <w:rFonts w:ascii="Arial" w:hAnsi="Arial" w:cs="Arial"/>
              </w:rPr>
              <w:t xml:space="preserve"> </w:t>
            </w:r>
            <w:r w:rsidRPr="008C7A86">
              <w:rPr>
                <w:rFonts w:ascii="Arial" w:hAnsi="Arial" w:cs="Arial"/>
              </w:rPr>
              <w:t>microni, care sunt necesare din motive de igienă sau care sunt utilizate ca</w:t>
            </w:r>
            <w:r w:rsidR="00F230E5" w:rsidRPr="008C7A86">
              <w:rPr>
                <w:rFonts w:ascii="Arial" w:hAnsi="Arial" w:cs="Arial"/>
              </w:rPr>
              <w:t xml:space="preserve"> </w:t>
            </w:r>
            <w:r w:rsidRPr="008C7A86">
              <w:rPr>
                <w:rFonts w:ascii="Arial" w:hAnsi="Arial" w:cs="Arial"/>
              </w:rPr>
              <w:t xml:space="preserve">ambalaje primare pentru produsele alimentare în vrac, atunci când acest </w:t>
            </w:r>
            <w:r w:rsidR="00F230E5" w:rsidRPr="008C7A86">
              <w:rPr>
                <w:rFonts w:ascii="Arial" w:hAnsi="Arial" w:cs="Arial"/>
              </w:rPr>
              <w:t xml:space="preserve"> </w:t>
            </w:r>
            <w:r w:rsidRPr="008C7A86">
              <w:rPr>
                <w:rFonts w:ascii="Arial" w:hAnsi="Arial" w:cs="Arial"/>
              </w:rPr>
              <w:t>lucru  contribuie  la  prevenirea  risipei  de  alimente (Directiva 94/62/CE  a</w:t>
            </w:r>
            <w:r w:rsidR="00F230E5" w:rsidRPr="008C7A86">
              <w:rPr>
                <w:rFonts w:ascii="Arial" w:hAnsi="Arial" w:cs="Arial"/>
              </w:rPr>
              <w:t xml:space="preserve"> </w:t>
            </w:r>
            <w:r w:rsidRPr="008C7A86">
              <w:rPr>
                <w:rFonts w:ascii="Arial" w:hAnsi="Arial" w:cs="Arial"/>
              </w:rPr>
              <w:t xml:space="preserve">Parlamentului European și a Consiliului privind ambalajele și </w:t>
            </w:r>
            <w:r w:rsidR="00F230E5" w:rsidRPr="008C7A86">
              <w:rPr>
                <w:rFonts w:ascii="Arial" w:hAnsi="Arial" w:cs="Arial"/>
              </w:rPr>
              <w:t xml:space="preserve"> d</w:t>
            </w:r>
            <w:r w:rsidRPr="008C7A86">
              <w:rPr>
                <w:rFonts w:ascii="Arial" w:hAnsi="Arial" w:cs="Arial"/>
              </w:rPr>
              <w:t>eșeurile de ambalaje, forma consolidată, art. 3)</w:t>
            </w:r>
          </w:p>
        </w:tc>
      </w:tr>
      <w:tr w:rsidR="00F230E5" w:rsidRPr="008C7A86" w14:paraId="353F9B5B" w14:textId="77777777" w:rsidTr="00B949AB">
        <w:tc>
          <w:tcPr>
            <w:tcW w:w="3838" w:type="dxa"/>
          </w:tcPr>
          <w:p w14:paraId="2736F6E6" w14:textId="77777777" w:rsidR="00276A6C" w:rsidRPr="008C7A86" w:rsidRDefault="00276A6C" w:rsidP="00664B98">
            <w:pPr>
              <w:widowControl w:val="0"/>
              <w:autoSpaceDE w:val="0"/>
              <w:autoSpaceDN w:val="0"/>
              <w:adjustRightInd w:val="0"/>
              <w:spacing w:before="10" w:line="230" w:lineRule="exact"/>
              <w:rPr>
                <w:rFonts w:ascii="Arial" w:hAnsi="Arial" w:cs="Arial"/>
                <w:spacing w:val="-2"/>
              </w:rPr>
            </w:pPr>
            <w:r w:rsidRPr="008C7A86">
              <w:rPr>
                <w:rFonts w:ascii="Arial" w:hAnsi="Arial" w:cs="Arial"/>
                <w:spacing w:val="-2"/>
              </w:rPr>
              <w:t>Rata de capturare</w:t>
            </w:r>
          </w:p>
          <w:p w14:paraId="02AA9925" w14:textId="77777777" w:rsidR="00276A6C" w:rsidRPr="008C7A86" w:rsidRDefault="00276A6C" w:rsidP="00276A6C">
            <w:pPr>
              <w:widowControl w:val="0"/>
              <w:autoSpaceDE w:val="0"/>
              <w:autoSpaceDN w:val="0"/>
              <w:adjustRightInd w:val="0"/>
              <w:spacing w:before="32" w:line="230" w:lineRule="exact"/>
              <w:ind w:left="1548"/>
              <w:rPr>
                <w:rFonts w:ascii="Arial" w:hAnsi="Arial" w:cs="Arial"/>
                <w:spacing w:val="-2"/>
              </w:rPr>
            </w:pPr>
          </w:p>
        </w:tc>
        <w:tc>
          <w:tcPr>
            <w:tcW w:w="6187" w:type="dxa"/>
          </w:tcPr>
          <w:p w14:paraId="56FFFAA6" w14:textId="020049D3"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ponderea   cantității  de   deșeuri  colectate   separat,   exclusiv impurități, din cantitatea totală generată</w:t>
            </w:r>
          </w:p>
        </w:tc>
      </w:tr>
      <w:tr w:rsidR="00F230E5" w:rsidRPr="008C7A86" w14:paraId="65932749" w14:textId="77777777" w:rsidTr="00B949AB">
        <w:tc>
          <w:tcPr>
            <w:tcW w:w="3838" w:type="dxa"/>
          </w:tcPr>
          <w:p w14:paraId="49A1DEBB" w14:textId="7F0959FC" w:rsidR="00276A6C" w:rsidRPr="008C7A86" w:rsidRDefault="00276A6C" w:rsidP="00664B98">
            <w:pPr>
              <w:widowControl w:val="0"/>
              <w:autoSpaceDE w:val="0"/>
              <w:autoSpaceDN w:val="0"/>
              <w:adjustRightInd w:val="0"/>
              <w:spacing w:before="10" w:line="230" w:lineRule="exact"/>
              <w:ind w:right="464"/>
              <w:rPr>
                <w:rFonts w:ascii="Arial" w:hAnsi="Arial" w:cs="Arial"/>
                <w:spacing w:val="-2"/>
              </w:rPr>
            </w:pPr>
            <w:r w:rsidRPr="008C7A86">
              <w:rPr>
                <w:rFonts w:ascii="Arial" w:hAnsi="Arial" w:cs="Arial"/>
                <w:spacing w:val="-2"/>
              </w:rPr>
              <w:t>Răspunderea Extinsă a Producătorului</w:t>
            </w:r>
          </w:p>
        </w:tc>
        <w:tc>
          <w:tcPr>
            <w:tcW w:w="6187" w:type="dxa"/>
          </w:tcPr>
          <w:p w14:paraId="6358ED44" w14:textId="07D73797"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 xml:space="preserve">În vederea prevenirii, reutilizării, reciclării și a altor tipuri de valorificare a </w:t>
            </w:r>
            <w:r w:rsidR="00F230E5" w:rsidRPr="008C7A86">
              <w:rPr>
                <w:rFonts w:ascii="Arial" w:hAnsi="Arial" w:cs="Arial"/>
              </w:rPr>
              <w:t xml:space="preserve"> </w:t>
            </w:r>
            <w:r w:rsidRPr="008C7A86">
              <w:rPr>
                <w:rFonts w:ascii="Arial" w:hAnsi="Arial" w:cs="Arial"/>
              </w:rPr>
              <w:t xml:space="preserve">Deșeurilor,   autoritatea   publică   centrală   pentru   protecția   mediului </w:t>
            </w:r>
            <w:r w:rsidR="00F230E5" w:rsidRPr="008C7A86">
              <w:rPr>
                <w:rFonts w:ascii="Arial" w:hAnsi="Arial" w:cs="Arial"/>
              </w:rPr>
              <w:t xml:space="preserve"> </w:t>
            </w:r>
            <w:r w:rsidRPr="008C7A86">
              <w:rPr>
                <w:rFonts w:ascii="Arial" w:hAnsi="Arial" w:cs="Arial"/>
              </w:rPr>
              <w:t>promovează  sau,  după  caz,  propune  măsuri  cu  caracter  legislativ  ori</w:t>
            </w:r>
            <w:r w:rsidR="00F230E5" w:rsidRPr="008C7A86">
              <w:rPr>
                <w:rFonts w:ascii="Arial" w:hAnsi="Arial" w:cs="Arial"/>
              </w:rPr>
              <w:t xml:space="preserve"> </w:t>
            </w:r>
            <w:r w:rsidRPr="008C7A86">
              <w:rPr>
                <w:rFonts w:ascii="Arial" w:hAnsi="Arial" w:cs="Arial"/>
              </w:rPr>
              <w:t>nelegislativ prin care</w:t>
            </w:r>
            <w:r w:rsidR="00F230E5" w:rsidRPr="008C7A86">
              <w:rPr>
                <w:rFonts w:ascii="Arial" w:hAnsi="Arial" w:cs="Arial"/>
              </w:rPr>
              <w:t xml:space="preserve"> </w:t>
            </w:r>
            <w:r w:rsidRPr="008C7A86">
              <w:rPr>
                <w:rFonts w:ascii="Arial" w:hAnsi="Arial" w:cs="Arial"/>
              </w:rPr>
              <w:t xml:space="preserve">producătorul produsului, persoana fizică autorizată sau </w:t>
            </w:r>
            <w:r w:rsidRPr="008C7A86">
              <w:rPr>
                <w:rFonts w:ascii="Arial" w:hAnsi="Arial" w:cs="Arial"/>
              </w:rPr>
              <w:br/>
              <w:t>persoana juridică ce, cu titlu profesional, proiectează, produce, prelucrează,</w:t>
            </w:r>
            <w:r w:rsidR="00F230E5" w:rsidRPr="008C7A86">
              <w:rPr>
                <w:rFonts w:ascii="Arial" w:hAnsi="Arial" w:cs="Arial"/>
              </w:rPr>
              <w:t xml:space="preserve"> </w:t>
            </w:r>
            <w:r w:rsidRPr="008C7A86">
              <w:rPr>
                <w:rFonts w:ascii="Arial" w:hAnsi="Arial" w:cs="Arial"/>
              </w:rPr>
              <w:t xml:space="preserve">tratează, vinde ori importă produse este supus unui regim de răspundere extinsă   a   producătorului.   Măsurile   precum   și   alte   prevederi   privind </w:t>
            </w:r>
            <w:r w:rsidR="00F230E5" w:rsidRPr="008C7A86">
              <w:rPr>
                <w:rFonts w:ascii="Arial" w:hAnsi="Arial" w:cs="Arial"/>
              </w:rPr>
              <w:t xml:space="preserve"> </w:t>
            </w:r>
            <w:r w:rsidRPr="008C7A86">
              <w:rPr>
                <w:rFonts w:ascii="Arial" w:hAnsi="Arial" w:cs="Arial"/>
              </w:rPr>
              <w:t xml:space="preserve">răspundere extinsă a producătorului sunt prevăzute în </w:t>
            </w:r>
            <w:r w:rsidRPr="00DB3A94">
              <w:rPr>
                <w:rFonts w:ascii="Arial" w:hAnsi="Arial" w:cs="Arial"/>
                <w:color w:val="FF0000"/>
              </w:rPr>
              <w:t xml:space="preserve">capitolul </w:t>
            </w:r>
            <w:r w:rsidR="00DB3A94" w:rsidRPr="00DB3A94">
              <w:rPr>
                <w:rFonts w:ascii="Arial" w:hAnsi="Arial" w:cs="Arial"/>
                <w:color w:val="FF0000"/>
              </w:rPr>
              <w:t>2</w:t>
            </w:r>
            <w:r w:rsidRPr="008C7A86">
              <w:rPr>
                <w:rFonts w:ascii="Arial" w:hAnsi="Arial" w:cs="Arial"/>
              </w:rPr>
              <w:t xml:space="preserve"> al </w:t>
            </w:r>
            <w:r w:rsidR="00DB3A94" w:rsidRPr="00DB3A94">
              <w:rPr>
                <w:rFonts w:ascii="Arial" w:hAnsi="Arial" w:cs="Arial"/>
                <w:color w:val="FF0000"/>
              </w:rPr>
              <w:t>OUG nr.92/2021  privind  regimul  deșeurilor</w:t>
            </w:r>
          </w:p>
        </w:tc>
      </w:tr>
      <w:tr w:rsidR="00F230E5" w:rsidRPr="008C7A86" w14:paraId="45E3CC53" w14:textId="77777777" w:rsidTr="00B949AB">
        <w:tc>
          <w:tcPr>
            <w:tcW w:w="3838" w:type="dxa"/>
          </w:tcPr>
          <w:p w14:paraId="595716B3" w14:textId="77777777" w:rsidR="00276A6C" w:rsidRPr="008C7A86" w:rsidRDefault="00276A6C" w:rsidP="00664B98">
            <w:pPr>
              <w:widowControl w:val="0"/>
              <w:autoSpaceDE w:val="0"/>
              <w:autoSpaceDN w:val="0"/>
              <w:adjustRightInd w:val="0"/>
              <w:spacing w:before="32" w:line="230" w:lineRule="exact"/>
              <w:rPr>
                <w:rFonts w:ascii="Arial" w:hAnsi="Arial" w:cs="Arial"/>
                <w:spacing w:val="-2"/>
              </w:rPr>
            </w:pPr>
            <w:r w:rsidRPr="008C7A86">
              <w:rPr>
                <w:rFonts w:ascii="Arial" w:hAnsi="Arial" w:cs="Arial"/>
                <w:spacing w:val="-2"/>
              </w:rPr>
              <w:t>Reciclare</w:t>
            </w:r>
          </w:p>
          <w:p w14:paraId="7D0EC28A" w14:textId="77777777" w:rsidR="00276A6C" w:rsidRPr="008C7A86" w:rsidRDefault="00276A6C" w:rsidP="00276A6C">
            <w:pPr>
              <w:widowControl w:val="0"/>
              <w:autoSpaceDE w:val="0"/>
              <w:autoSpaceDN w:val="0"/>
              <w:adjustRightInd w:val="0"/>
              <w:spacing w:before="32" w:line="230" w:lineRule="exact"/>
              <w:ind w:left="1548"/>
              <w:rPr>
                <w:rFonts w:ascii="Arial" w:hAnsi="Arial" w:cs="Arial"/>
                <w:spacing w:val="-2"/>
              </w:rPr>
            </w:pPr>
          </w:p>
        </w:tc>
        <w:tc>
          <w:tcPr>
            <w:tcW w:w="6187" w:type="dxa"/>
          </w:tcPr>
          <w:p w14:paraId="0C26C1C1" w14:textId="443CD7AB"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orice   operațiune   de   valorificare   prin   care   deșeurile   sunt</w:t>
            </w:r>
            <w:r w:rsidR="00F230E5" w:rsidRPr="008C7A86">
              <w:rPr>
                <w:rFonts w:ascii="Arial" w:hAnsi="Arial" w:cs="Arial"/>
              </w:rPr>
              <w:t xml:space="preserve"> </w:t>
            </w:r>
            <w:r w:rsidRPr="008C7A86">
              <w:rPr>
                <w:rFonts w:ascii="Arial" w:hAnsi="Arial" w:cs="Arial"/>
              </w:rPr>
              <w:t>transformate  în  produse,  materiale  sau  substanțe  pentru  a-și  îndeplini funcția inițială ori pentru alte scopuri. Aceasta include retratarea materialelor organice,  dar  nu  include  valorificarea  energetică  și  conversia  în  vederea folosirii materialelor drept  combustibil sau pentru operațiunile de umplere (</w:t>
            </w:r>
            <w:r w:rsidR="00DB3A94" w:rsidRPr="00DB3A94">
              <w:rPr>
                <w:rFonts w:ascii="Arial" w:hAnsi="Arial" w:cs="Arial"/>
                <w:color w:val="FF0000"/>
              </w:rPr>
              <w:t>OUG nr.92/2021  privind  regimul  deșeurilor</w:t>
            </w:r>
            <w:r w:rsidRPr="008C7A86">
              <w:rPr>
                <w:rFonts w:ascii="Arial" w:hAnsi="Arial" w:cs="Arial"/>
              </w:rPr>
              <w:t>, Anexa nr. 1)</w:t>
            </w:r>
          </w:p>
        </w:tc>
      </w:tr>
      <w:tr w:rsidR="00F230E5" w:rsidRPr="008C7A86" w14:paraId="393B12E4" w14:textId="77777777" w:rsidTr="00B949AB">
        <w:tc>
          <w:tcPr>
            <w:tcW w:w="3838" w:type="dxa"/>
          </w:tcPr>
          <w:p w14:paraId="4F22635E" w14:textId="77777777" w:rsidR="00276A6C" w:rsidRPr="008C7A86" w:rsidRDefault="00276A6C" w:rsidP="00664B98">
            <w:pPr>
              <w:widowControl w:val="0"/>
              <w:autoSpaceDE w:val="0"/>
              <w:autoSpaceDN w:val="0"/>
              <w:adjustRightInd w:val="0"/>
              <w:spacing w:before="10" w:line="230" w:lineRule="exact"/>
              <w:rPr>
                <w:rFonts w:ascii="Arial" w:hAnsi="Arial" w:cs="Arial"/>
                <w:spacing w:val="-2"/>
              </w:rPr>
            </w:pPr>
            <w:r w:rsidRPr="008C7A86">
              <w:rPr>
                <w:rFonts w:ascii="Arial" w:hAnsi="Arial" w:cs="Arial"/>
                <w:spacing w:val="-2"/>
              </w:rPr>
              <w:t>Reutilizare</w:t>
            </w:r>
          </w:p>
          <w:p w14:paraId="754AF778" w14:textId="77777777" w:rsidR="00276A6C" w:rsidRPr="008C7A86" w:rsidRDefault="00276A6C" w:rsidP="00276A6C">
            <w:pPr>
              <w:widowControl w:val="0"/>
              <w:autoSpaceDE w:val="0"/>
              <w:autoSpaceDN w:val="0"/>
              <w:adjustRightInd w:val="0"/>
              <w:spacing w:before="32" w:line="230" w:lineRule="exact"/>
              <w:ind w:left="1548"/>
              <w:rPr>
                <w:rFonts w:ascii="Arial" w:hAnsi="Arial" w:cs="Arial"/>
                <w:spacing w:val="-2"/>
              </w:rPr>
            </w:pPr>
          </w:p>
        </w:tc>
        <w:tc>
          <w:tcPr>
            <w:tcW w:w="6187" w:type="dxa"/>
          </w:tcPr>
          <w:p w14:paraId="4672B29D" w14:textId="4C3490BA" w:rsidR="00276A6C" w:rsidRPr="008C7A86" w:rsidRDefault="00276A6C" w:rsidP="007E2A59">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orice operațiune prin care produsele sau componentele care nu au devenit deșeuri sunt utilizate din nou în același scop pentru care au fost concepute (</w:t>
            </w:r>
            <w:r w:rsidR="00DB3A94" w:rsidRPr="00DB3A94">
              <w:rPr>
                <w:rFonts w:ascii="Arial" w:hAnsi="Arial" w:cs="Arial"/>
                <w:color w:val="FF0000"/>
              </w:rPr>
              <w:t>OUG nr.92/2021  privind  regimul  deșeurilor</w:t>
            </w:r>
            <w:r w:rsidRPr="008C7A86">
              <w:rPr>
                <w:rFonts w:ascii="Arial" w:hAnsi="Arial" w:cs="Arial"/>
              </w:rPr>
              <w:t>, Anexa nr. 1)</w:t>
            </w:r>
          </w:p>
        </w:tc>
      </w:tr>
      <w:tr w:rsidR="00F230E5" w:rsidRPr="008C7A86" w14:paraId="3C025D51" w14:textId="77777777" w:rsidTr="00B949AB">
        <w:tc>
          <w:tcPr>
            <w:tcW w:w="3838" w:type="dxa"/>
          </w:tcPr>
          <w:p w14:paraId="2A509736" w14:textId="77777777" w:rsidR="00276A6C" w:rsidRPr="008C7A86" w:rsidRDefault="00276A6C" w:rsidP="00664B98">
            <w:pPr>
              <w:widowControl w:val="0"/>
              <w:autoSpaceDE w:val="0"/>
              <w:autoSpaceDN w:val="0"/>
              <w:adjustRightInd w:val="0"/>
              <w:spacing w:before="24" w:line="227" w:lineRule="exact"/>
              <w:ind w:right="164"/>
              <w:jc w:val="both"/>
              <w:rPr>
                <w:rFonts w:ascii="Arial" w:hAnsi="Arial" w:cs="Arial"/>
                <w:spacing w:val="-2"/>
              </w:rPr>
            </w:pPr>
            <w:r w:rsidRPr="008C7A86">
              <w:rPr>
                <w:rFonts w:ascii="Arial" w:hAnsi="Arial" w:cs="Arial"/>
                <w:spacing w:val="-2"/>
              </w:rPr>
              <w:t xml:space="preserve">Sistemul Integrat de Mediu </w:t>
            </w:r>
            <w:r w:rsidRPr="008C7A86">
              <w:rPr>
                <w:rFonts w:ascii="Arial" w:hAnsi="Arial" w:cs="Arial"/>
                <w:spacing w:val="-2"/>
              </w:rPr>
              <w:br/>
              <w:t>(SIM)</w:t>
            </w:r>
          </w:p>
          <w:p w14:paraId="70C5B90C" w14:textId="77777777" w:rsidR="00276A6C" w:rsidRPr="008C7A86" w:rsidRDefault="00276A6C" w:rsidP="00276A6C">
            <w:pPr>
              <w:widowControl w:val="0"/>
              <w:autoSpaceDE w:val="0"/>
              <w:autoSpaceDN w:val="0"/>
              <w:adjustRightInd w:val="0"/>
              <w:spacing w:before="32" w:line="230" w:lineRule="exact"/>
              <w:ind w:left="1548"/>
              <w:rPr>
                <w:rFonts w:ascii="Arial" w:hAnsi="Arial" w:cs="Arial"/>
                <w:spacing w:val="-2"/>
              </w:rPr>
            </w:pPr>
          </w:p>
        </w:tc>
        <w:tc>
          <w:tcPr>
            <w:tcW w:w="6187" w:type="dxa"/>
          </w:tcPr>
          <w:p w14:paraId="2C225422" w14:textId="2A93DAE5"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Este  un  sistem   informatic  integrat  care  reprezintă  punctul  unic  de interacțiune  online  a  publicului  cu  APM/ANPM  și  facilitează:  depunerea online a cererilor de acte de reglementare, transmiterea online a raportărilor din partea operatorilor economici, monitorizarea în timp real a indicatorilor de mediu, gestionarea siturilor naționale, inclusiv NATURA 2000</w:t>
            </w:r>
          </w:p>
        </w:tc>
      </w:tr>
      <w:tr w:rsidR="00F230E5" w:rsidRPr="008C7A86" w14:paraId="21CE7BB3" w14:textId="77777777" w:rsidTr="00B949AB">
        <w:tc>
          <w:tcPr>
            <w:tcW w:w="3838" w:type="dxa"/>
          </w:tcPr>
          <w:p w14:paraId="41C2B269" w14:textId="77777777" w:rsidR="00276A6C" w:rsidRPr="008C7A86" w:rsidRDefault="00276A6C" w:rsidP="00664B98">
            <w:pPr>
              <w:widowControl w:val="0"/>
              <w:autoSpaceDE w:val="0"/>
              <w:autoSpaceDN w:val="0"/>
              <w:adjustRightInd w:val="0"/>
              <w:spacing w:before="12" w:line="230" w:lineRule="exact"/>
              <w:rPr>
                <w:rFonts w:ascii="Arial" w:hAnsi="Arial" w:cs="Arial"/>
                <w:spacing w:val="-2"/>
              </w:rPr>
            </w:pPr>
            <w:r w:rsidRPr="008C7A86">
              <w:rPr>
                <w:rFonts w:ascii="Arial" w:hAnsi="Arial" w:cs="Arial"/>
                <w:spacing w:val="-2"/>
              </w:rPr>
              <w:t>Tarif</w:t>
            </w:r>
          </w:p>
          <w:p w14:paraId="654332A5" w14:textId="77777777" w:rsidR="00276A6C" w:rsidRPr="008C7A86" w:rsidRDefault="00276A6C" w:rsidP="00276A6C">
            <w:pPr>
              <w:widowControl w:val="0"/>
              <w:autoSpaceDE w:val="0"/>
              <w:autoSpaceDN w:val="0"/>
              <w:adjustRightInd w:val="0"/>
              <w:spacing w:before="32" w:line="230" w:lineRule="exact"/>
              <w:ind w:left="1548"/>
              <w:rPr>
                <w:rFonts w:ascii="Arial" w:hAnsi="Arial" w:cs="Arial"/>
                <w:spacing w:val="-2"/>
              </w:rPr>
            </w:pPr>
          </w:p>
        </w:tc>
        <w:tc>
          <w:tcPr>
            <w:tcW w:w="6187" w:type="dxa"/>
          </w:tcPr>
          <w:p w14:paraId="5CA42FE6" w14:textId="44C8CCA0"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 acest context „tariful de salubrizare” - înseamnă tariful plătit de către utilizatorii  serviciul  de  salubrizare -  definiți  conform  Legii 101/2006  cu</w:t>
            </w:r>
            <w:r w:rsidR="00F230E5" w:rsidRPr="008C7A86">
              <w:rPr>
                <w:rFonts w:ascii="Arial" w:hAnsi="Arial" w:cs="Arial"/>
              </w:rPr>
              <w:t xml:space="preserve"> </w:t>
            </w:r>
            <w:r w:rsidRPr="008C7A86">
              <w:rPr>
                <w:rFonts w:ascii="Arial" w:hAnsi="Arial" w:cs="Arial"/>
              </w:rPr>
              <w:t>modificările  și  completările  ulterioare -  către  operatorul  de  servicii  de</w:t>
            </w:r>
            <w:r w:rsidR="00F230E5" w:rsidRPr="008C7A86">
              <w:rPr>
                <w:rFonts w:ascii="Arial" w:hAnsi="Arial" w:cs="Arial"/>
              </w:rPr>
              <w:t xml:space="preserve"> </w:t>
            </w:r>
            <w:r w:rsidRPr="008C7A86">
              <w:rPr>
                <w:rFonts w:ascii="Arial" w:hAnsi="Arial" w:cs="Arial"/>
              </w:rPr>
              <w:t>salubrizare  autorizat  de  către  administrația  publică  locală,  în  baza  unui contract de prestări servicii încheiat între utilizatorul serviciului și operator, în cadrul contractului de delegare a gestiunii serviciului de salubrizare</w:t>
            </w:r>
          </w:p>
        </w:tc>
      </w:tr>
      <w:tr w:rsidR="00F230E5" w:rsidRPr="008C7A86" w14:paraId="553B5625" w14:textId="77777777" w:rsidTr="00B949AB">
        <w:tc>
          <w:tcPr>
            <w:tcW w:w="3838" w:type="dxa"/>
          </w:tcPr>
          <w:p w14:paraId="096C4026" w14:textId="77777777" w:rsidR="00276A6C" w:rsidRPr="008C7A86" w:rsidRDefault="00276A6C" w:rsidP="00664B98">
            <w:pPr>
              <w:widowControl w:val="0"/>
              <w:autoSpaceDE w:val="0"/>
              <w:autoSpaceDN w:val="0"/>
              <w:adjustRightInd w:val="0"/>
              <w:spacing w:before="9" w:line="230" w:lineRule="exact"/>
              <w:rPr>
                <w:rFonts w:ascii="Arial" w:hAnsi="Arial" w:cs="Arial"/>
                <w:spacing w:val="-2"/>
              </w:rPr>
            </w:pPr>
            <w:r w:rsidRPr="008C7A86">
              <w:rPr>
                <w:rFonts w:ascii="Arial" w:hAnsi="Arial" w:cs="Arial"/>
                <w:spacing w:val="-2"/>
              </w:rPr>
              <w:t>Taxă</w:t>
            </w:r>
          </w:p>
          <w:p w14:paraId="18E5952C" w14:textId="77777777" w:rsidR="00276A6C" w:rsidRPr="008C7A86" w:rsidRDefault="00276A6C" w:rsidP="00276A6C">
            <w:pPr>
              <w:widowControl w:val="0"/>
              <w:autoSpaceDE w:val="0"/>
              <w:autoSpaceDN w:val="0"/>
              <w:adjustRightInd w:val="0"/>
              <w:spacing w:before="32" w:line="230" w:lineRule="exact"/>
              <w:ind w:left="1548"/>
              <w:rPr>
                <w:rFonts w:ascii="Arial" w:hAnsi="Arial" w:cs="Arial"/>
                <w:spacing w:val="-2"/>
              </w:rPr>
            </w:pPr>
          </w:p>
        </w:tc>
        <w:tc>
          <w:tcPr>
            <w:tcW w:w="6187" w:type="dxa"/>
          </w:tcPr>
          <w:p w14:paraId="110A5A6A" w14:textId="7AD29D12" w:rsidR="00710D06" w:rsidRPr="008C7A86" w:rsidRDefault="00276A6C" w:rsidP="00710D06">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 xml:space="preserve">În acest context „taxa de salubrizare” - înseamnă taxa locală cu destinație </w:t>
            </w:r>
            <w:r w:rsidRPr="008C7A86">
              <w:rPr>
                <w:rFonts w:ascii="Arial" w:hAnsi="Arial" w:cs="Arial"/>
              </w:rPr>
              <w:br/>
              <w:t xml:space="preserve">specială, ce are drept scop acoperirea cheltuielilor serviciului de salubrizare </w:t>
            </w:r>
            <w:r w:rsidRPr="008C7A86">
              <w:rPr>
                <w:rFonts w:ascii="Arial" w:hAnsi="Arial" w:cs="Arial"/>
              </w:rPr>
              <w:br/>
              <w:t xml:space="preserve">și  care  se  plătește  de  către  utilizatorii  sistemului  de  salubrizare  către </w:t>
            </w:r>
            <w:r w:rsidRPr="008C7A86">
              <w:rPr>
                <w:rFonts w:ascii="Arial" w:hAnsi="Arial" w:cs="Arial"/>
              </w:rPr>
              <w:br/>
              <w:t xml:space="preserve">administrația  publică  locală.  Taxa  se  stabilește  și  se  aprobă  de  către </w:t>
            </w:r>
            <w:r w:rsidRPr="008C7A86">
              <w:rPr>
                <w:rFonts w:ascii="Arial" w:hAnsi="Arial" w:cs="Arial"/>
              </w:rPr>
              <w:br/>
              <w:t xml:space="preserve">Consiliul Local, </w:t>
            </w:r>
            <w:r w:rsidR="007E2A59">
              <w:rPr>
                <w:rFonts w:ascii="Arial" w:hAnsi="Arial" w:cs="Arial"/>
              </w:rPr>
              <w:t xml:space="preserve"> </w:t>
            </w:r>
            <w:r w:rsidRPr="008C7A86">
              <w:rPr>
                <w:rFonts w:ascii="Arial" w:hAnsi="Arial" w:cs="Arial"/>
              </w:rPr>
              <w:t xml:space="preserve">în baza următoarelor prevederi legale: art. 8 alin (3) lit. i-k, </w:t>
            </w:r>
            <w:r w:rsidRPr="008C7A86">
              <w:rPr>
                <w:rFonts w:ascii="Arial" w:hAnsi="Arial" w:cs="Arial"/>
              </w:rPr>
              <w:br/>
              <w:t xml:space="preserve">art. 9 alin. 2 lit. d, art. 10 alin.5, art. 42 alin. 1 lit. c, art.43 alin. 4 din Legea </w:t>
            </w:r>
            <w:r w:rsidRPr="008C7A86">
              <w:rPr>
                <w:rFonts w:ascii="Arial" w:hAnsi="Arial" w:cs="Arial"/>
              </w:rPr>
              <w:br/>
              <w:t xml:space="preserve">nr. 51/2006 privind serviciile comunitare de utilități publice, cu modificările și </w:t>
            </w:r>
            <w:r w:rsidRPr="008C7A86">
              <w:rPr>
                <w:rFonts w:ascii="Arial" w:hAnsi="Arial" w:cs="Arial"/>
              </w:rPr>
              <w:br/>
              <w:t xml:space="preserve">completările  ulterioare;  art.  25  -  27  din  Legea  101/2006  a  serviciului  de </w:t>
            </w:r>
            <w:r w:rsidRPr="008C7A86">
              <w:rPr>
                <w:rFonts w:ascii="Arial" w:hAnsi="Arial" w:cs="Arial"/>
              </w:rPr>
              <w:br/>
              <w:t>salubrizare a localităților, cu modificările și completările ulterioare; art.30</w:t>
            </w:r>
            <w:r w:rsidR="00710D06" w:rsidRPr="008C7A86">
              <w:rPr>
                <w:rFonts w:ascii="Arial" w:hAnsi="Arial" w:cs="Arial"/>
              </w:rPr>
              <w:t xml:space="preserve"> </w:t>
            </w:r>
            <w:r w:rsidRPr="008C7A86">
              <w:rPr>
                <w:rFonts w:ascii="Arial" w:hAnsi="Arial" w:cs="Arial"/>
              </w:rPr>
              <w:t>din  Legea 273/2006  privind  finanțele  publice  locale,  cu  modificările  și</w:t>
            </w:r>
            <w:r w:rsidR="00F230E5" w:rsidRPr="008C7A86">
              <w:rPr>
                <w:rFonts w:ascii="Arial" w:hAnsi="Arial" w:cs="Arial"/>
              </w:rPr>
              <w:t xml:space="preserve"> </w:t>
            </w:r>
            <w:r w:rsidRPr="008C7A86">
              <w:rPr>
                <w:rFonts w:ascii="Arial" w:hAnsi="Arial" w:cs="Arial"/>
              </w:rPr>
              <w:t>completările ulterioare; art. 454 lit. g) si art. 484 alin (1) din Legea 227/2015 privind Codul Fiscal</w:t>
            </w:r>
          </w:p>
        </w:tc>
      </w:tr>
      <w:tr w:rsidR="00F230E5" w:rsidRPr="008C7A86" w14:paraId="6796838B" w14:textId="77777777" w:rsidTr="00B949AB">
        <w:tc>
          <w:tcPr>
            <w:tcW w:w="3838" w:type="dxa"/>
          </w:tcPr>
          <w:p w14:paraId="649DB9D8" w14:textId="73E412D9" w:rsidR="00276A6C" w:rsidRPr="008C7A86" w:rsidRDefault="00276A6C" w:rsidP="00664B98">
            <w:pPr>
              <w:widowControl w:val="0"/>
              <w:autoSpaceDE w:val="0"/>
              <w:autoSpaceDN w:val="0"/>
              <w:adjustRightInd w:val="0"/>
              <w:spacing w:before="10" w:line="230" w:lineRule="exact"/>
              <w:rPr>
                <w:rFonts w:ascii="Arial" w:hAnsi="Arial" w:cs="Arial"/>
                <w:spacing w:val="-2"/>
              </w:rPr>
            </w:pPr>
            <w:r w:rsidRPr="008C7A86">
              <w:rPr>
                <w:rFonts w:ascii="Arial" w:hAnsi="Arial" w:cs="Arial"/>
                <w:spacing w:val="-2"/>
              </w:rPr>
              <w:t>Tratare</w:t>
            </w:r>
            <w:r w:rsidR="00664B98" w:rsidRPr="008C7A86">
              <w:rPr>
                <w:rFonts w:ascii="Arial" w:hAnsi="Arial" w:cs="Arial"/>
                <w:spacing w:val="-2"/>
              </w:rPr>
              <w:t xml:space="preserve"> </w:t>
            </w:r>
            <w:r w:rsidRPr="008C7A86">
              <w:rPr>
                <w:rFonts w:ascii="Arial" w:hAnsi="Arial" w:cs="Arial"/>
                <w:spacing w:val="-2"/>
              </w:rPr>
              <w:t>(</w:t>
            </w:r>
            <w:r w:rsidRPr="008C7A86">
              <w:rPr>
                <w:rFonts w:ascii="Arial Italic" w:hAnsi="Arial Italic" w:cs="Arial Italic"/>
                <w:spacing w:val="-2"/>
              </w:rPr>
              <w:t>în sensul obiectivului de tratare înainte de</w:t>
            </w:r>
            <w:r w:rsidR="00664B98" w:rsidRPr="008C7A86">
              <w:rPr>
                <w:rFonts w:ascii="Arial Italic" w:hAnsi="Arial Italic" w:cs="Arial Italic"/>
                <w:spacing w:val="-2"/>
              </w:rPr>
              <w:t xml:space="preserve"> </w:t>
            </w:r>
            <w:r w:rsidRPr="008C7A86">
              <w:rPr>
                <w:rFonts w:ascii="Arial Italic" w:hAnsi="Arial Italic" w:cs="Arial Italic"/>
                <w:spacing w:val="-2"/>
              </w:rPr>
              <w:t>depozitare</w:t>
            </w:r>
            <w:r w:rsidRPr="008C7A86">
              <w:rPr>
                <w:rFonts w:ascii="Arial" w:hAnsi="Arial" w:cs="Arial"/>
                <w:spacing w:val="-2"/>
              </w:rPr>
              <w:t>)</w:t>
            </w:r>
          </w:p>
          <w:p w14:paraId="11EF782D" w14:textId="77777777" w:rsidR="00276A6C" w:rsidRPr="008C7A86" w:rsidRDefault="00276A6C" w:rsidP="00276A6C">
            <w:pPr>
              <w:widowControl w:val="0"/>
              <w:autoSpaceDE w:val="0"/>
              <w:autoSpaceDN w:val="0"/>
              <w:adjustRightInd w:val="0"/>
              <w:spacing w:before="32" w:line="230" w:lineRule="exact"/>
              <w:ind w:left="1548"/>
              <w:rPr>
                <w:rFonts w:ascii="Arial" w:hAnsi="Arial" w:cs="Arial"/>
                <w:spacing w:val="-2"/>
              </w:rPr>
            </w:pPr>
          </w:p>
        </w:tc>
        <w:tc>
          <w:tcPr>
            <w:tcW w:w="6187" w:type="dxa"/>
          </w:tcPr>
          <w:p w14:paraId="3D57AD0C" w14:textId="1E074E53" w:rsidR="00276A6C" w:rsidRPr="008C7A86" w:rsidRDefault="00276A6C" w:rsidP="00710D06">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procesele fizice, termice, chimice sau biologice, inclusiv sortarea,</w:t>
            </w:r>
            <w:r w:rsidR="00F230E5" w:rsidRPr="008C7A86">
              <w:rPr>
                <w:rFonts w:ascii="Arial" w:hAnsi="Arial" w:cs="Arial"/>
              </w:rPr>
              <w:t xml:space="preserve"> </w:t>
            </w:r>
            <w:r w:rsidRPr="008C7A86">
              <w:rPr>
                <w:rFonts w:ascii="Arial" w:hAnsi="Arial" w:cs="Arial"/>
              </w:rPr>
              <w:t>care schimbă caracteristicile Deșeurilor pentru a reduce volumul</w:t>
            </w:r>
            <w:r w:rsidR="00710D06" w:rsidRPr="008C7A86">
              <w:rPr>
                <w:rFonts w:ascii="Arial" w:hAnsi="Arial" w:cs="Arial"/>
              </w:rPr>
              <w:t xml:space="preserve"> </w:t>
            </w:r>
            <w:r w:rsidRPr="008C7A86">
              <w:rPr>
                <w:rFonts w:ascii="Arial" w:hAnsi="Arial" w:cs="Arial"/>
              </w:rPr>
              <w:t>sau</w:t>
            </w:r>
            <w:r w:rsidR="00710D06" w:rsidRPr="008C7A86">
              <w:rPr>
                <w:rFonts w:ascii="Arial" w:hAnsi="Arial" w:cs="Arial"/>
              </w:rPr>
              <w:t xml:space="preserve"> </w:t>
            </w:r>
            <w:r w:rsidRPr="008C7A86">
              <w:rPr>
                <w:rFonts w:ascii="Arial" w:hAnsi="Arial" w:cs="Arial"/>
              </w:rPr>
              <w:t>natura</w:t>
            </w:r>
            <w:r w:rsidR="00710D06" w:rsidRPr="008C7A86">
              <w:rPr>
                <w:rFonts w:ascii="Arial" w:hAnsi="Arial" w:cs="Arial"/>
              </w:rPr>
              <w:t xml:space="preserve"> </w:t>
            </w:r>
            <w:r w:rsidRPr="008C7A86">
              <w:rPr>
                <w:rFonts w:ascii="Arial" w:hAnsi="Arial" w:cs="Arial"/>
              </w:rPr>
              <w:t>periculoasă a acestora, pentru a facilita manevrarea lor sau pentru a crește</w:t>
            </w:r>
            <w:r w:rsidR="00710D06" w:rsidRPr="008C7A86">
              <w:rPr>
                <w:rFonts w:ascii="Arial" w:hAnsi="Arial" w:cs="Arial"/>
              </w:rPr>
              <w:t xml:space="preserve"> </w:t>
            </w:r>
            <w:r w:rsidRPr="008C7A86">
              <w:rPr>
                <w:rFonts w:ascii="Arial" w:hAnsi="Arial" w:cs="Arial"/>
              </w:rPr>
              <w:t xml:space="preserve">gradul de recuperare  (Directiva  1999/31/CE privind depozitele de deșeuri, </w:t>
            </w:r>
            <w:r w:rsidR="00F230E5" w:rsidRPr="008C7A86">
              <w:rPr>
                <w:rFonts w:ascii="Arial" w:hAnsi="Arial" w:cs="Arial"/>
              </w:rPr>
              <w:t xml:space="preserve"> </w:t>
            </w:r>
            <w:r w:rsidRPr="008C7A86">
              <w:rPr>
                <w:rFonts w:ascii="Arial" w:hAnsi="Arial" w:cs="Arial"/>
              </w:rPr>
              <w:t>art.2 (h))</w:t>
            </w:r>
          </w:p>
        </w:tc>
      </w:tr>
      <w:tr w:rsidR="00F230E5" w:rsidRPr="008C7A86" w14:paraId="17EE53CC" w14:textId="77777777" w:rsidTr="00B949AB">
        <w:tc>
          <w:tcPr>
            <w:tcW w:w="3838" w:type="dxa"/>
          </w:tcPr>
          <w:p w14:paraId="144151B4" w14:textId="77777777" w:rsidR="00276A6C" w:rsidRPr="008C7A86" w:rsidRDefault="00276A6C" w:rsidP="00664B98">
            <w:pPr>
              <w:widowControl w:val="0"/>
              <w:autoSpaceDE w:val="0"/>
              <w:autoSpaceDN w:val="0"/>
              <w:adjustRightInd w:val="0"/>
              <w:spacing w:before="12" w:line="230" w:lineRule="exact"/>
              <w:rPr>
                <w:rFonts w:ascii="Arial" w:hAnsi="Arial" w:cs="Arial"/>
                <w:spacing w:val="-2"/>
              </w:rPr>
            </w:pPr>
            <w:r w:rsidRPr="008C7A86">
              <w:rPr>
                <w:rFonts w:ascii="Arial" w:hAnsi="Arial" w:cs="Arial"/>
                <w:spacing w:val="-2"/>
              </w:rPr>
              <w:t>Tratare mecano-biologică</w:t>
            </w:r>
          </w:p>
          <w:p w14:paraId="28E81094" w14:textId="77777777" w:rsidR="00276A6C" w:rsidRPr="008C7A86" w:rsidRDefault="00276A6C" w:rsidP="00276A6C">
            <w:pPr>
              <w:widowControl w:val="0"/>
              <w:autoSpaceDE w:val="0"/>
              <w:autoSpaceDN w:val="0"/>
              <w:adjustRightInd w:val="0"/>
              <w:spacing w:before="10" w:line="230" w:lineRule="exact"/>
              <w:ind w:left="1548"/>
              <w:rPr>
                <w:rFonts w:ascii="Arial" w:hAnsi="Arial" w:cs="Arial"/>
                <w:spacing w:val="-2"/>
              </w:rPr>
            </w:pPr>
          </w:p>
        </w:tc>
        <w:tc>
          <w:tcPr>
            <w:tcW w:w="6187" w:type="dxa"/>
          </w:tcPr>
          <w:p w14:paraId="07B077BD" w14:textId="78B7A609"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 xml:space="preserve">Înseamnă  tratarea  Deșeurilor  municipale  colectate  în  amestec  utilizând operații de tratare mecanică de separare, sortare, mărunțire, omogenizare, uscare și operații de tratare biologică prin procedee aerobe și/sau anaerobe </w:t>
            </w:r>
            <w:r w:rsidRPr="008C7A86">
              <w:rPr>
                <w:rFonts w:ascii="Arial" w:hAnsi="Arial" w:cs="Arial"/>
              </w:rPr>
              <w:br/>
              <w:t xml:space="preserve">(Ordinul    Președintelui    ANRSC    nr. </w:t>
            </w:r>
            <w:r w:rsidRPr="008C7A86">
              <w:rPr>
                <w:rFonts w:ascii="Arial" w:hAnsi="Arial" w:cs="Arial"/>
              </w:rPr>
              <w:tab/>
              <w:t xml:space="preserve">82 </w:t>
            </w:r>
            <w:r w:rsidRPr="008C7A86">
              <w:rPr>
                <w:rFonts w:ascii="Arial" w:hAnsi="Arial" w:cs="Arial"/>
              </w:rPr>
              <w:tab/>
              <w:t>/2015    privind    aprobarea</w:t>
            </w:r>
            <w:r w:rsidR="00F230E5" w:rsidRPr="008C7A86">
              <w:rPr>
                <w:rFonts w:ascii="Arial" w:hAnsi="Arial" w:cs="Arial"/>
              </w:rPr>
              <w:t xml:space="preserve"> </w:t>
            </w:r>
            <w:r w:rsidRPr="008C7A86">
              <w:rPr>
                <w:rFonts w:ascii="Arial" w:hAnsi="Arial" w:cs="Arial"/>
              </w:rPr>
              <w:t xml:space="preserve">Regulamentului-cadru al serviciului de salubrizare a localităților, art.4) </w:t>
            </w:r>
          </w:p>
        </w:tc>
      </w:tr>
      <w:tr w:rsidR="00F230E5" w:rsidRPr="008C7A86" w14:paraId="765E0C26" w14:textId="77777777" w:rsidTr="00B949AB">
        <w:tc>
          <w:tcPr>
            <w:tcW w:w="3838" w:type="dxa"/>
          </w:tcPr>
          <w:p w14:paraId="2D116D30" w14:textId="77777777" w:rsidR="00276A6C" w:rsidRPr="008C7A86" w:rsidRDefault="00276A6C" w:rsidP="00664B98">
            <w:pPr>
              <w:widowControl w:val="0"/>
              <w:autoSpaceDE w:val="0"/>
              <w:autoSpaceDN w:val="0"/>
              <w:adjustRightInd w:val="0"/>
              <w:spacing w:before="12" w:line="230" w:lineRule="exact"/>
              <w:rPr>
                <w:rFonts w:ascii="Arial" w:hAnsi="Arial" w:cs="Arial"/>
                <w:spacing w:val="-2"/>
              </w:rPr>
            </w:pPr>
            <w:r w:rsidRPr="008C7A86">
              <w:rPr>
                <w:rFonts w:ascii="Arial" w:hAnsi="Arial" w:cs="Arial"/>
                <w:spacing w:val="-2"/>
              </w:rPr>
              <w:t>Valorificare</w:t>
            </w:r>
          </w:p>
          <w:p w14:paraId="10968722" w14:textId="77777777" w:rsidR="00276A6C" w:rsidRPr="008C7A86" w:rsidRDefault="00276A6C" w:rsidP="00276A6C">
            <w:pPr>
              <w:widowControl w:val="0"/>
              <w:autoSpaceDE w:val="0"/>
              <w:autoSpaceDN w:val="0"/>
              <w:adjustRightInd w:val="0"/>
              <w:spacing w:before="10" w:line="230" w:lineRule="exact"/>
              <w:ind w:left="1548"/>
              <w:rPr>
                <w:rFonts w:ascii="Arial" w:hAnsi="Arial" w:cs="Arial"/>
                <w:spacing w:val="-2"/>
              </w:rPr>
            </w:pPr>
          </w:p>
        </w:tc>
        <w:tc>
          <w:tcPr>
            <w:tcW w:w="6187" w:type="dxa"/>
          </w:tcPr>
          <w:p w14:paraId="79CADBC5" w14:textId="76CDD005" w:rsidR="00276A6C" w:rsidRPr="008C7A86" w:rsidRDefault="00276A6C" w:rsidP="00F230E5">
            <w:pPr>
              <w:widowControl w:val="0"/>
              <w:autoSpaceDE w:val="0"/>
              <w:autoSpaceDN w:val="0"/>
              <w:adjustRightInd w:val="0"/>
              <w:spacing w:before="9" w:line="229" w:lineRule="exact"/>
              <w:ind w:left="20" w:right="8"/>
              <w:jc w:val="both"/>
              <w:rPr>
                <w:rFonts w:ascii="Arial" w:hAnsi="Arial" w:cs="Arial"/>
              </w:rPr>
            </w:pPr>
            <w:r w:rsidRPr="008C7A86">
              <w:rPr>
                <w:rFonts w:ascii="Arial" w:hAnsi="Arial" w:cs="Arial"/>
              </w:rPr>
              <w:t>Înseamnă  orice  operațiune  care  are  drept  rezultat  principal  faptul  că</w:t>
            </w:r>
            <w:r w:rsidR="00710D06" w:rsidRPr="008C7A86">
              <w:rPr>
                <w:rFonts w:ascii="Arial" w:hAnsi="Arial" w:cs="Arial"/>
              </w:rPr>
              <w:t xml:space="preserve"> </w:t>
            </w:r>
            <w:r w:rsidRPr="008C7A86">
              <w:rPr>
                <w:rFonts w:ascii="Arial" w:hAnsi="Arial" w:cs="Arial"/>
              </w:rPr>
              <w:t>deșeurile servesc unui scop util prin înlocuirea altor materiale care ar fi fost</w:t>
            </w:r>
            <w:r w:rsidR="00710D06" w:rsidRPr="008C7A86">
              <w:rPr>
                <w:rFonts w:ascii="Arial" w:hAnsi="Arial" w:cs="Arial"/>
              </w:rPr>
              <w:t xml:space="preserve"> </w:t>
            </w:r>
            <w:r w:rsidRPr="008C7A86">
              <w:rPr>
                <w:rFonts w:ascii="Arial" w:hAnsi="Arial" w:cs="Arial"/>
              </w:rPr>
              <w:t>utilizate într-un anumit scop sau faptul că deșeurile sunt pregătite pentru</w:t>
            </w:r>
            <w:r w:rsidR="00F230E5" w:rsidRPr="008C7A86">
              <w:rPr>
                <w:rFonts w:ascii="Arial" w:hAnsi="Arial" w:cs="Arial"/>
              </w:rPr>
              <w:t xml:space="preserve"> </w:t>
            </w:r>
            <w:r w:rsidRPr="008C7A86">
              <w:rPr>
                <w:rFonts w:ascii="Arial" w:hAnsi="Arial" w:cs="Arial"/>
              </w:rPr>
              <w:t>a</w:t>
            </w:r>
            <w:r w:rsidR="00710D06" w:rsidRPr="008C7A86">
              <w:rPr>
                <w:rFonts w:ascii="Arial" w:hAnsi="Arial" w:cs="Arial"/>
              </w:rPr>
              <w:t xml:space="preserve"> </w:t>
            </w:r>
            <w:r w:rsidRPr="008C7A86">
              <w:rPr>
                <w:rFonts w:ascii="Arial" w:hAnsi="Arial" w:cs="Arial"/>
              </w:rPr>
              <w:t xml:space="preserve">putea servi scopului respectiv în întreprinderi ori în economie în general. </w:t>
            </w:r>
            <w:r w:rsidRPr="008C7A86">
              <w:rPr>
                <w:rFonts w:ascii="Arial" w:hAnsi="Arial" w:cs="Arial"/>
              </w:rPr>
              <w:br/>
              <w:t xml:space="preserve">Anexa nr.  3 la </w:t>
            </w:r>
            <w:r w:rsidR="006F2256" w:rsidRPr="006F2256">
              <w:rPr>
                <w:rFonts w:ascii="Arial" w:hAnsi="Arial" w:cs="Arial"/>
                <w:color w:val="FF0000"/>
              </w:rPr>
              <w:t>OUG nr.92/2021  privind  regimul  deșeurilor</w:t>
            </w:r>
            <w:r w:rsidRPr="008C7A86">
              <w:rPr>
                <w:rFonts w:ascii="Arial" w:hAnsi="Arial" w:cs="Arial"/>
              </w:rPr>
              <w:t>,  stabilește  o  listă  a  operațiunilor  de</w:t>
            </w:r>
            <w:r w:rsidR="00710D06" w:rsidRPr="008C7A86">
              <w:rPr>
                <w:rFonts w:ascii="Arial" w:hAnsi="Arial" w:cs="Arial"/>
              </w:rPr>
              <w:t xml:space="preserve"> </w:t>
            </w:r>
            <w:r w:rsidRPr="008C7A86">
              <w:rPr>
                <w:rFonts w:ascii="Arial" w:hAnsi="Arial" w:cs="Arial"/>
              </w:rPr>
              <w:t>valorificare, listă care nu este exhaustivă  (</w:t>
            </w:r>
            <w:r w:rsidR="006F2256" w:rsidRPr="006F2256">
              <w:rPr>
                <w:rFonts w:ascii="Arial" w:hAnsi="Arial" w:cs="Arial"/>
                <w:color w:val="FF0000"/>
              </w:rPr>
              <w:t xml:space="preserve">OUG nr.92/2021  </w:t>
            </w:r>
            <w:r w:rsidR="006F2256" w:rsidRPr="006F2256">
              <w:rPr>
                <w:rFonts w:ascii="Arial" w:hAnsi="Arial" w:cs="Arial"/>
              </w:rPr>
              <w:t>privind  regimul  deșeurilor</w:t>
            </w:r>
            <w:r w:rsidRPr="008C7A86">
              <w:rPr>
                <w:rFonts w:ascii="Arial" w:hAnsi="Arial" w:cs="Arial"/>
              </w:rPr>
              <w:t>, Anexa nr. 1)</w:t>
            </w:r>
          </w:p>
        </w:tc>
      </w:tr>
    </w:tbl>
    <w:p w14:paraId="3ED4D8FE" w14:textId="069562CB" w:rsidR="00C74F2C" w:rsidRPr="008C7A86" w:rsidRDefault="00C74F2C" w:rsidP="000476B7">
      <w:pPr>
        <w:spacing w:before="120" w:after="120" w:line="240" w:lineRule="auto"/>
        <w:jc w:val="both"/>
        <w:rPr>
          <w:rFonts w:ascii="Arial" w:hAnsi="Arial" w:cs="Arial"/>
          <w:sz w:val="24"/>
        </w:rPr>
      </w:pPr>
    </w:p>
    <w:p w14:paraId="2BFBAE82" w14:textId="716283DF" w:rsidR="00C74F2C" w:rsidRPr="008C7A86" w:rsidRDefault="00C74F2C" w:rsidP="000476B7">
      <w:pPr>
        <w:spacing w:before="120" w:after="120" w:line="240" w:lineRule="auto"/>
        <w:jc w:val="both"/>
        <w:rPr>
          <w:rFonts w:ascii="Arial" w:hAnsi="Arial" w:cs="Arial"/>
          <w:sz w:val="24"/>
        </w:rPr>
      </w:pPr>
    </w:p>
    <w:p w14:paraId="6B69E943" w14:textId="592694DE" w:rsidR="00C74F2C" w:rsidRPr="008C7A86" w:rsidRDefault="00C74F2C" w:rsidP="000476B7">
      <w:pPr>
        <w:spacing w:before="120" w:after="120" w:line="240" w:lineRule="auto"/>
        <w:jc w:val="both"/>
        <w:rPr>
          <w:rFonts w:ascii="Arial" w:hAnsi="Arial" w:cs="Arial"/>
          <w:sz w:val="24"/>
        </w:rPr>
      </w:pPr>
    </w:p>
    <w:p w14:paraId="3829E749" w14:textId="67EB7267" w:rsidR="008E5FA9" w:rsidRPr="008C7A86" w:rsidRDefault="008E5FA9">
      <w:pPr>
        <w:spacing w:after="160" w:line="259" w:lineRule="auto"/>
        <w:rPr>
          <w:rFonts w:ascii="Arial" w:hAnsi="Arial" w:cs="Arial"/>
          <w:sz w:val="24"/>
        </w:rPr>
      </w:pPr>
      <w:r w:rsidRPr="008C7A86">
        <w:rPr>
          <w:rFonts w:ascii="Arial" w:hAnsi="Arial" w:cs="Arial"/>
          <w:sz w:val="24"/>
        </w:rPr>
        <w:br w:type="page"/>
      </w:r>
    </w:p>
    <w:p w14:paraId="4E90C2C4" w14:textId="77777777" w:rsidR="00C74F2C" w:rsidRPr="008C7A86" w:rsidRDefault="00C74F2C" w:rsidP="000476B7">
      <w:pPr>
        <w:spacing w:before="120" w:after="120" w:line="240" w:lineRule="auto"/>
        <w:jc w:val="both"/>
        <w:rPr>
          <w:rFonts w:ascii="Arial" w:hAnsi="Arial" w:cs="Arial"/>
          <w:sz w:val="24"/>
        </w:rPr>
      </w:pPr>
    </w:p>
    <w:sdt>
      <w:sdtPr>
        <w:rPr>
          <w:rFonts w:ascii="Calibri" w:eastAsia="Calibri" w:hAnsi="Calibri" w:cs="Arial"/>
          <w:sz w:val="22"/>
          <w:szCs w:val="22"/>
          <w:lang w:val="ro-RO"/>
        </w:rPr>
        <w:id w:val="52369495"/>
        <w:docPartObj>
          <w:docPartGallery w:val="Table of Contents"/>
          <w:docPartUnique/>
        </w:docPartObj>
      </w:sdtPr>
      <w:sdtEndPr>
        <w:rPr>
          <w:b/>
          <w:bCs/>
          <w:noProof/>
        </w:rPr>
      </w:sdtEndPr>
      <w:sdtContent>
        <w:p w14:paraId="01F7DF79" w14:textId="6E59C881" w:rsidR="00986924" w:rsidRPr="008C7A86" w:rsidRDefault="00986924" w:rsidP="000F0237">
          <w:pPr>
            <w:pStyle w:val="Titlucuprins"/>
            <w:jc w:val="both"/>
            <w:rPr>
              <w:rFonts w:cs="Arial"/>
              <w:lang w:val="ro-RO"/>
            </w:rPr>
          </w:pPr>
          <w:r w:rsidRPr="008C7A86">
            <w:rPr>
              <w:rFonts w:cs="Arial"/>
              <w:lang w:val="ro-RO"/>
            </w:rPr>
            <w:t>C</w:t>
          </w:r>
          <w:r w:rsidR="00FD70BC" w:rsidRPr="008C7A86">
            <w:rPr>
              <w:rFonts w:cs="Arial"/>
              <w:lang w:val="ro-RO"/>
            </w:rPr>
            <w:t>uprins</w:t>
          </w:r>
        </w:p>
        <w:p w14:paraId="15679450" w14:textId="004C1E62" w:rsidR="007B44E5" w:rsidRPr="008C7A86" w:rsidRDefault="00986924">
          <w:pPr>
            <w:pStyle w:val="Cuprins1"/>
            <w:tabs>
              <w:tab w:val="left" w:pos="442"/>
              <w:tab w:val="right" w:leader="dot" w:pos="9911"/>
            </w:tabs>
            <w:rPr>
              <w:rFonts w:asciiTheme="minorHAnsi" w:eastAsiaTheme="minorEastAsia" w:hAnsiTheme="minorHAnsi" w:cstheme="minorBidi"/>
              <w:b w:val="0"/>
              <w:noProof/>
              <w:sz w:val="22"/>
            </w:rPr>
          </w:pPr>
          <w:r w:rsidRPr="008C7A86">
            <w:rPr>
              <w:rFonts w:ascii="Arial" w:hAnsi="Arial" w:cs="Arial"/>
            </w:rPr>
            <w:fldChar w:fldCharType="begin"/>
          </w:r>
          <w:r w:rsidRPr="008C7A86">
            <w:rPr>
              <w:rFonts w:ascii="Arial" w:hAnsi="Arial" w:cs="Arial"/>
            </w:rPr>
            <w:instrText xml:space="preserve"> TOC \o "1-3" \h \z \u </w:instrText>
          </w:r>
          <w:r w:rsidRPr="008C7A86">
            <w:rPr>
              <w:rFonts w:ascii="Arial" w:hAnsi="Arial" w:cs="Arial"/>
            </w:rPr>
            <w:fldChar w:fldCharType="separate"/>
          </w:r>
          <w:hyperlink w:anchor="_Toc52901146" w:history="1">
            <w:r w:rsidR="007B44E5" w:rsidRPr="008C7A86">
              <w:rPr>
                <w:rStyle w:val="Hyperlink"/>
                <w:rFonts w:cs="Arial"/>
                <w:noProof/>
                <w:lang w:eastAsia="en-GB"/>
              </w:rPr>
              <w:t>1.</w:t>
            </w:r>
            <w:r w:rsidR="007B44E5" w:rsidRPr="008C7A86">
              <w:rPr>
                <w:rFonts w:asciiTheme="minorHAnsi" w:eastAsiaTheme="minorEastAsia" w:hAnsiTheme="minorHAnsi" w:cstheme="minorBidi"/>
                <w:b w:val="0"/>
                <w:noProof/>
                <w:sz w:val="22"/>
              </w:rPr>
              <w:tab/>
            </w:r>
            <w:r w:rsidR="007B44E5" w:rsidRPr="008C7A86">
              <w:rPr>
                <w:rStyle w:val="Hyperlink"/>
                <w:rFonts w:cs="Arial"/>
                <w:noProof/>
                <w:lang w:eastAsia="en-GB"/>
              </w:rPr>
              <w:t>DATE GENERALE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_Toc52901146 \h </w:instrText>
            </w:r>
            <w:r w:rsidR="007B44E5" w:rsidRPr="008C7A86">
              <w:rPr>
                <w:noProof/>
                <w:webHidden/>
              </w:rPr>
            </w:r>
            <w:r w:rsidR="007B44E5" w:rsidRPr="008C7A86">
              <w:rPr>
                <w:noProof/>
                <w:webHidden/>
              </w:rPr>
              <w:fldChar w:fldCharType="separate"/>
            </w:r>
            <w:r w:rsidR="00924995">
              <w:rPr>
                <w:noProof/>
                <w:webHidden/>
              </w:rPr>
              <w:t>17</w:t>
            </w:r>
            <w:r w:rsidR="007B44E5" w:rsidRPr="008C7A86">
              <w:rPr>
                <w:noProof/>
                <w:webHidden/>
              </w:rPr>
              <w:fldChar w:fldCharType="end"/>
            </w:r>
          </w:hyperlink>
        </w:p>
        <w:p w14:paraId="41B18D91" w14:textId="4ECB5A4E" w:rsidR="007B44E5" w:rsidRPr="008C7A86" w:rsidRDefault="00000000">
          <w:pPr>
            <w:pStyle w:val="Cuprins2"/>
            <w:rPr>
              <w:rFonts w:asciiTheme="minorHAnsi" w:eastAsiaTheme="minorEastAsia" w:hAnsiTheme="minorHAnsi" w:cstheme="minorBidi"/>
              <w:noProof/>
            </w:rPr>
          </w:pPr>
          <w:hyperlink w:anchor="_Toc52901147" w:history="1">
            <w:r w:rsidR="007B44E5" w:rsidRPr="008C7A86">
              <w:rPr>
                <w:rStyle w:val="Hyperlink"/>
                <w:noProof/>
                <w:lang w:eastAsia="en-GB"/>
              </w:rPr>
              <w:t>1.1 Autoritate contractantă</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_Toc52901147 \h </w:instrText>
            </w:r>
            <w:r w:rsidR="007B44E5" w:rsidRPr="008C7A86">
              <w:rPr>
                <w:noProof/>
                <w:webHidden/>
              </w:rPr>
            </w:r>
            <w:r w:rsidR="007B44E5" w:rsidRPr="008C7A86">
              <w:rPr>
                <w:noProof/>
                <w:webHidden/>
              </w:rPr>
              <w:fldChar w:fldCharType="separate"/>
            </w:r>
            <w:r w:rsidR="00924995">
              <w:rPr>
                <w:noProof/>
                <w:webHidden/>
              </w:rPr>
              <w:t>17</w:t>
            </w:r>
            <w:r w:rsidR="007B44E5" w:rsidRPr="008C7A86">
              <w:rPr>
                <w:noProof/>
                <w:webHidden/>
              </w:rPr>
              <w:fldChar w:fldCharType="end"/>
            </w:r>
          </w:hyperlink>
        </w:p>
        <w:p w14:paraId="5390B89C" w14:textId="3F4FDC98" w:rsidR="007B44E5" w:rsidRPr="008C7A86" w:rsidRDefault="00000000">
          <w:pPr>
            <w:pStyle w:val="Cuprins2"/>
            <w:rPr>
              <w:rFonts w:asciiTheme="minorHAnsi" w:eastAsiaTheme="minorEastAsia" w:hAnsiTheme="minorHAnsi" w:cstheme="minorBidi"/>
              <w:noProof/>
            </w:rPr>
          </w:pPr>
          <w:hyperlink w:anchor="_Toc52901148" w:history="1">
            <w:r w:rsidR="007B44E5" w:rsidRPr="008C7A86">
              <w:rPr>
                <w:rStyle w:val="Hyperlink"/>
                <w:noProof/>
                <w:lang w:eastAsia="en-GB"/>
              </w:rPr>
              <w:t>1.2 Obiectul studiului de oportunitate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_Toc52901148 \h </w:instrText>
            </w:r>
            <w:r w:rsidR="007B44E5" w:rsidRPr="008C7A86">
              <w:rPr>
                <w:noProof/>
                <w:webHidden/>
              </w:rPr>
            </w:r>
            <w:r w:rsidR="007B44E5" w:rsidRPr="008C7A86">
              <w:rPr>
                <w:noProof/>
                <w:webHidden/>
              </w:rPr>
              <w:fldChar w:fldCharType="separate"/>
            </w:r>
            <w:r w:rsidR="00924995">
              <w:rPr>
                <w:noProof/>
                <w:webHidden/>
              </w:rPr>
              <w:t>17</w:t>
            </w:r>
            <w:r w:rsidR="007B44E5" w:rsidRPr="008C7A86">
              <w:rPr>
                <w:noProof/>
                <w:webHidden/>
              </w:rPr>
              <w:fldChar w:fldCharType="end"/>
            </w:r>
          </w:hyperlink>
        </w:p>
        <w:p w14:paraId="720716B4" w14:textId="0F5CB1C1" w:rsidR="007B44E5" w:rsidRPr="008C7A86" w:rsidRDefault="00000000">
          <w:pPr>
            <w:pStyle w:val="Cuprins2"/>
            <w:tabs>
              <w:tab w:val="left" w:pos="880"/>
            </w:tabs>
            <w:rPr>
              <w:rFonts w:asciiTheme="minorHAnsi" w:eastAsiaTheme="minorEastAsia" w:hAnsiTheme="minorHAnsi" w:cstheme="minorBidi"/>
              <w:noProof/>
            </w:rPr>
          </w:pPr>
          <w:hyperlink w:anchor="_Toc52901149" w:history="1">
            <w:r w:rsidR="007B44E5" w:rsidRPr="008C7A86">
              <w:rPr>
                <w:rStyle w:val="Hyperlink"/>
                <w:noProof/>
                <w:lang w:eastAsia="en-GB"/>
              </w:rPr>
              <w:t>1.1</w:t>
            </w:r>
            <w:r w:rsidR="007B44E5" w:rsidRPr="008C7A86">
              <w:rPr>
                <w:rFonts w:asciiTheme="minorHAnsi" w:eastAsiaTheme="minorEastAsia" w:hAnsiTheme="minorHAnsi" w:cstheme="minorBidi"/>
                <w:noProof/>
              </w:rPr>
              <w:tab/>
            </w:r>
            <w:r w:rsidR="007B44E5" w:rsidRPr="008C7A86">
              <w:rPr>
                <w:rStyle w:val="Hyperlink"/>
                <w:noProof/>
                <w:lang w:eastAsia="en-GB"/>
              </w:rPr>
              <w:t>Scopul studiului de oportunitate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_Toc52901149 \h </w:instrText>
            </w:r>
            <w:r w:rsidR="007B44E5" w:rsidRPr="008C7A86">
              <w:rPr>
                <w:noProof/>
                <w:webHidden/>
              </w:rPr>
            </w:r>
            <w:r w:rsidR="007B44E5" w:rsidRPr="008C7A86">
              <w:rPr>
                <w:noProof/>
                <w:webHidden/>
              </w:rPr>
              <w:fldChar w:fldCharType="separate"/>
            </w:r>
            <w:r w:rsidR="00924995">
              <w:rPr>
                <w:noProof/>
                <w:webHidden/>
              </w:rPr>
              <w:t>18</w:t>
            </w:r>
            <w:r w:rsidR="007B44E5" w:rsidRPr="008C7A86">
              <w:rPr>
                <w:noProof/>
                <w:webHidden/>
              </w:rPr>
              <w:fldChar w:fldCharType="end"/>
            </w:r>
          </w:hyperlink>
        </w:p>
        <w:p w14:paraId="14FEF606" w14:textId="363318CD" w:rsidR="007B44E5" w:rsidRPr="008C7A86" w:rsidRDefault="00000000">
          <w:pPr>
            <w:pStyle w:val="Cuprins2"/>
            <w:rPr>
              <w:rFonts w:asciiTheme="minorHAnsi" w:eastAsiaTheme="minorEastAsia" w:hAnsiTheme="minorHAnsi" w:cstheme="minorBidi"/>
              <w:noProof/>
            </w:rPr>
          </w:pPr>
          <w:hyperlink w:anchor="_Toc52901150" w:history="1">
            <w:r w:rsidR="007B44E5" w:rsidRPr="008C7A86">
              <w:rPr>
                <w:rStyle w:val="Hyperlink"/>
                <w:noProof/>
                <w:lang w:eastAsia="en-GB"/>
              </w:rPr>
              <w:t>1.4 Prezentarea SMID Vrancea și a județului Vrancea</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_Toc52901150 \h </w:instrText>
            </w:r>
            <w:r w:rsidR="007B44E5" w:rsidRPr="008C7A86">
              <w:rPr>
                <w:noProof/>
                <w:webHidden/>
              </w:rPr>
            </w:r>
            <w:r w:rsidR="007B44E5" w:rsidRPr="008C7A86">
              <w:rPr>
                <w:noProof/>
                <w:webHidden/>
              </w:rPr>
              <w:fldChar w:fldCharType="separate"/>
            </w:r>
            <w:r w:rsidR="00924995">
              <w:rPr>
                <w:noProof/>
                <w:webHidden/>
              </w:rPr>
              <w:t>18</w:t>
            </w:r>
            <w:r w:rsidR="007B44E5" w:rsidRPr="008C7A86">
              <w:rPr>
                <w:noProof/>
                <w:webHidden/>
              </w:rPr>
              <w:fldChar w:fldCharType="end"/>
            </w:r>
          </w:hyperlink>
        </w:p>
        <w:p w14:paraId="1430F6C2" w14:textId="201E345C" w:rsidR="007B44E5" w:rsidRPr="008C7A86" w:rsidRDefault="00000000">
          <w:pPr>
            <w:pStyle w:val="Cuprins2"/>
            <w:rPr>
              <w:rFonts w:asciiTheme="minorHAnsi" w:eastAsiaTheme="minorEastAsia" w:hAnsiTheme="minorHAnsi" w:cstheme="minorBidi"/>
              <w:noProof/>
            </w:rPr>
          </w:pPr>
          <w:hyperlink w:anchor="_Toc52901151" w:history="1">
            <w:r w:rsidR="007B44E5" w:rsidRPr="008C7A86">
              <w:rPr>
                <w:rStyle w:val="Hyperlink"/>
                <w:noProof/>
                <w:lang w:eastAsia="en-GB"/>
              </w:rPr>
              <w:t>1.5 Analiza legislației</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_Toc52901151 \h </w:instrText>
            </w:r>
            <w:r w:rsidR="007B44E5" w:rsidRPr="008C7A86">
              <w:rPr>
                <w:noProof/>
                <w:webHidden/>
              </w:rPr>
            </w:r>
            <w:r w:rsidR="007B44E5" w:rsidRPr="008C7A86">
              <w:rPr>
                <w:noProof/>
                <w:webHidden/>
              </w:rPr>
              <w:fldChar w:fldCharType="separate"/>
            </w:r>
            <w:r w:rsidR="00924995">
              <w:rPr>
                <w:noProof/>
                <w:webHidden/>
              </w:rPr>
              <w:t>20</w:t>
            </w:r>
            <w:r w:rsidR="007B44E5" w:rsidRPr="008C7A86">
              <w:rPr>
                <w:noProof/>
                <w:webHidden/>
              </w:rPr>
              <w:fldChar w:fldCharType="end"/>
            </w:r>
          </w:hyperlink>
        </w:p>
        <w:p w14:paraId="35773B42" w14:textId="324B697D" w:rsidR="007B44E5" w:rsidRPr="008C7A86" w:rsidRDefault="00000000">
          <w:pPr>
            <w:pStyle w:val="Cuprins3"/>
            <w:tabs>
              <w:tab w:val="right" w:leader="dot" w:pos="9911"/>
            </w:tabs>
            <w:rPr>
              <w:rFonts w:asciiTheme="minorHAnsi" w:eastAsiaTheme="minorEastAsia" w:hAnsiTheme="minorHAnsi" w:cstheme="minorBidi"/>
              <w:i w:val="0"/>
              <w:noProof/>
            </w:rPr>
          </w:pPr>
          <w:hyperlink w:anchor="_Toc52901152" w:history="1">
            <w:r w:rsidR="007B44E5" w:rsidRPr="008C7A86">
              <w:rPr>
                <w:rStyle w:val="Hyperlink"/>
                <w:rFonts w:ascii="Arial" w:hAnsi="Arial" w:cs="Arial"/>
                <w:b/>
                <w:bCs/>
                <w:noProof/>
              </w:rPr>
              <w:t>1.5.1. Legislația de mediu</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_Toc52901152 \h </w:instrText>
            </w:r>
            <w:r w:rsidR="007B44E5" w:rsidRPr="008C7A86">
              <w:rPr>
                <w:noProof/>
                <w:webHidden/>
              </w:rPr>
            </w:r>
            <w:r w:rsidR="007B44E5" w:rsidRPr="008C7A86">
              <w:rPr>
                <w:noProof/>
                <w:webHidden/>
              </w:rPr>
              <w:fldChar w:fldCharType="separate"/>
            </w:r>
            <w:r w:rsidR="00924995">
              <w:rPr>
                <w:noProof/>
                <w:webHidden/>
              </w:rPr>
              <w:t>21</w:t>
            </w:r>
            <w:r w:rsidR="007B44E5" w:rsidRPr="008C7A86">
              <w:rPr>
                <w:noProof/>
                <w:webHidden/>
              </w:rPr>
              <w:fldChar w:fldCharType="end"/>
            </w:r>
          </w:hyperlink>
        </w:p>
        <w:p w14:paraId="3A291118" w14:textId="21D32FB0"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153" w:history="1">
            <w:r w:rsidR="007B44E5" w:rsidRPr="008C7A86">
              <w:rPr>
                <w:rStyle w:val="Hyperlink"/>
                <w:rFonts w:ascii="Arial" w:hAnsi="Arial" w:cs="Arial"/>
                <w:b/>
                <w:bCs/>
                <w:noProof/>
                <w:lang w:eastAsia="en-GB"/>
              </w:rPr>
              <w:t>1.5.2</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lang w:eastAsia="en-GB"/>
              </w:rPr>
              <w:t>Legislația primară și secundară a serviciilor de salubrizare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_Toc52901153 \h </w:instrText>
            </w:r>
            <w:r w:rsidR="007B44E5" w:rsidRPr="008C7A86">
              <w:rPr>
                <w:noProof/>
                <w:webHidden/>
              </w:rPr>
            </w:r>
            <w:r w:rsidR="007B44E5" w:rsidRPr="008C7A86">
              <w:rPr>
                <w:noProof/>
                <w:webHidden/>
              </w:rPr>
              <w:fldChar w:fldCharType="separate"/>
            </w:r>
            <w:r w:rsidR="00924995">
              <w:rPr>
                <w:noProof/>
                <w:webHidden/>
              </w:rPr>
              <w:t>22</w:t>
            </w:r>
            <w:r w:rsidR="007B44E5" w:rsidRPr="008C7A86">
              <w:rPr>
                <w:noProof/>
                <w:webHidden/>
              </w:rPr>
              <w:fldChar w:fldCharType="end"/>
            </w:r>
          </w:hyperlink>
        </w:p>
        <w:p w14:paraId="54818F72" w14:textId="00BEDE67" w:rsidR="007B44E5" w:rsidRPr="008C7A86" w:rsidRDefault="00000000">
          <w:pPr>
            <w:pStyle w:val="Cuprins3"/>
            <w:tabs>
              <w:tab w:val="right" w:leader="dot" w:pos="9911"/>
            </w:tabs>
            <w:rPr>
              <w:rFonts w:asciiTheme="minorHAnsi" w:eastAsiaTheme="minorEastAsia" w:hAnsiTheme="minorHAnsi" w:cstheme="minorBidi"/>
              <w:i w:val="0"/>
              <w:noProof/>
            </w:rPr>
          </w:pPr>
          <w:hyperlink w:anchor="_Toc52901154" w:history="1">
            <w:r w:rsidR="007B44E5" w:rsidRPr="008C7A86">
              <w:rPr>
                <w:rStyle w:val="Hyperlink"/>
                <w:rFonts w:ascii="Arial" w:hAnsi="Arial" w:cs="Arial"/>
                <w:b/>
                <w:bCs/>
                <w:noProof/>
                <w:lang w:eastAsia="en-GB"/>
              </w:rPr>
              <w:t>1.5.3  Modificări legislative relevante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_Toc52901154 \h </w:instrText>
            </w:r>
            <w:r w:rsidR="007B44E5" w:rsidRPr="008C7A86">
              <w:rPr>
                <w:noProof/>
                <w:webHidden/>
              </w:rPr>
            </w:r>
            <w:r w:rsidR="007B44E5" w:rsidRPr="008C7A86">
              <w:rPr>
                <w:noProof/>
                <w:webHidden/>
              </w:rPr>
              <w:fldChar w:fldCharType="separate"/>
            </w:r>
            <w:r w:rsidR="00924995">
              <w:rPr>
                <w:b/>
                <w:bCs/>
                <w:noProof/>
                <w:webHidden/>
              </w:rPr>
              <w:t>Eroare! Marcaj în document nedefinit.</w:t>
            </w:r>
            <w:r w:rsidR="007B44E5" w:rsidRPr="008C7A86">
              <w:rPr>
                <w:noProof/>
                <w:webHidden/>
              </w:rPr>
              <w:fldChar w:fldCharType="end"/>
            </w:r>
          </w:hyperlink>
        </w:p>
        <w:p w14:paraId="0968FE6E" w14:textId="41F0F97A" w:rsidR="007B44E5" w:rsidRPr="008C7A86" w:rsidRDefault="00000000">
          <w:pPr>
            <w:pStyle w:val="Cuprins2"/>
            <w:rPr>
              <w:rFonts w:asciiTheme="minorHAnsi" w:eastAsiaTheme="minorEastAsia" w:hAnsiTheme="minorHAnsi" w:cstheme="minorBidi"/>
              <w:noProof/>
            </w:rPr>
          </w:pPr>
          <w:hyperlink w:anchor="_Toc52901155" w:history="1">
            <w:r w:rsidR="007B44E5" w:rsidRPr="008C7A86">
              <w:rPr>
                <w:rStyle w:val="Hyperlink"/>
                <w:noProof/>
                <w:lang w:eastAsia="en-GB"/>
              </w:rPr>
              <w:t>1.6 Serviciul de salubritate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_Toc52901155 \h </w:instrText>
            </w:r>
            <w:r w:rsidR="007B44E5" w:rsidRPr="008C7A86">
              <w:rPr>
                <w:noProof/>
                <w:webHidden/>
              </w:rPr>
            </w:r>
            <w:r w:rsidR="007B44E5" w:rsidRPr="008C7A86">
              <w:rPr>
                <w:noProof/>
                <w:webHidden/>
              </w:rPr>
              <w:fldChar w:fldCharType="separate"/>
            </w:r>
            <w:r w:rsidR="00924995">
              <w:rPr>
                <w:noProof/>
                <w:webHidden/>
              </w:rPr>
              <w:t>24</w:t>
            </w:r>
            <w:r w:rsidR="007B44E5" w:rsidRPr="008C7A86">
              <w:rPr>
                <w:noProof/>
                <w:webHidden/>
              </w:rPr>
              <w:fldChar w:fldCharType="end"/>
            </w:r>
          </w:hyperlink>
        </w:p>
        <w:p w14:paraId="1BF578A9" w14:textId="0BE97560" w:rsidR="007B44E5" w:rsidRPr="008C7A86" w:rsidRDefault="00000000">
          <w:pPr>
            <w:pStyle w:val="Cuprins3"/>
            <w:tabs>
              <w:tab w:val="right" w:leader="dot" w:pos="9911"/>
            </w:tabs>
            <w:rPr>
              <w:rFonts w:asciiTheme="minorHAnsi" w:eastAsiaTheme="minorEastAsia" w:hAnsiTheme="minorHAnsi" w:cstheme="minorBidi"/>
              <w:i w:val="0"/>
              <w:noProof/>
            </w:rPr>
          </w:pPr>
          <w:hyperlink w:anchor="_Toc52901156" w:history="1">
            <w:r w:rsidR="007B44E5" w:rsidRPr="008C7A86">
              <w:rPr>
                <w:rStyle w:val="Hyperlink"/>
                <w:rFonts w:ascii="Arial" w:hAnsi="Arial" w:cs="Arial"/>
                <w:noProof/>
                <w:lang w:eastAsia="en-GB"/>
              </w:rPr>
              <w:t>1.6.1 Organizarea și funcționarea serviciului de salubrizare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_Toc52901156 \h </w:instrText>
            </w:r>
            <w:r w:rsidR="007B44E5" w:rsidRPr="008C7A86">
              <w:rPr>
                <w:noProof/>
                <w:webHidden/>
              </w:rPr>
            </w:r>
            <w:r w:rsidR="007B44E5" w:rsidRPr="008C7A86">
              <w:rPr>
                <w:noProof/>
                <w:webHidden/>
              </w:rPr>
              <w:fldChar w:fldCharType="separate"/>
            </w:r>
            <w:r w:rsidR="00924995">
              <w:rPr>
                <w:noProof/>
                <w:webHidden/>
              </w:rPr>
              <w:t>24</w:t>
            </w:r>
            <w:r w:rsidR="007B44E5" w:rsidRPr="008C7A86">
              <w:rPr>
                <w:noProof/>
                <w:webHidden/>
              </w:rPr>
              <w:fldChar w:fldCharType="end"/>
            </w:r>
          </w:hyperlink>
        </w:p>
        <w:p w14:paraId="3322B5CD" w14:textId="7D2A839A" w:rsidR="007B44E5" w:rsidRPr="008C7A86" w:rsidRDefault="00000000">
          <w:pPr>
            <w:pStyle w:val="Cuprins3"/>
            <w:tabs>
              <w:tab w:val="right" w:leader="dot" w:pos="9911"/>
            </w:tabs>
            <w:rPr>
              <w:rFonts w:asciiTheme="minorHAnsi" w:eastAsiaTheme="minorEastAsia" w:hAnsiTheme="minorHAnsi" w:cstheme="minorBidi"/>
              <w:i w:val="0"/>
              <w:noProof/>
            </w:rPr>
          </w:pPr>
          <w:hyperlink w:anchor="_Toc52901157" w:history="1">
            <w:r w:rsidR="007B44E5" w:rsidRPr="008C7A86">
              <w:rPr>
                <w:rStyle w:val="Hyperlink"/>
                <w:rFonts w:ascii="Arial" w:hAnsi="Arial" w:cs="Arial"/>
                <w:b/>
                <w:bCs/>
                <w:noProof/>
                <w:lang w:eastAsia="en-GB"/>
              </w:rPr>
              <w:t>1.6.2 Analiza pârților interesate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_Toc52901157 \h </w:instrText>
            </w:r>
            <w:r w:rsidR="007B44E5" w:rsidRPr="008C7A86">
              <w:rPr>
                <w:noProof/>
                <w:webHidden/>
              </w:rPr>
            </w:r>
            <w:r w:rsidR="007B44E5" w:rsidRPr="008C7A86">
              <w:rPr>
                <w:noProof/>
                <w:webHidden/>
              </w:rPr>
              <w:fldChar w:fldCharType="separate"/>
            </w:r>
            <w:r w:rsidR="00924995">
              <w:rPr>
                <w:noProof/>
                <w:webHidden/>
              </w:rPr>
              <w:t>26</w:t>
            </w:r>
            <w:r w:rsidR="007B44E5" w:rsidRPr="008C7A86">
              <w:rPr>
                <w:noProof/>
                <w:webHidden/>
              </w:rPr>
              <w:fldChar w:fldCharType="end"/>
            </w:r>
          </w:hyperlink>
        </w:p>
        <w:p w14:paraId="55A53B1C" w14:textId="360FFBA4" w:rsidR="007B44E5" w:rsidRPr="008C7A86" w:rsidRDefault="00000000">
          <w:pPr>
            <w:pStyle w:val="Cuprins3"/>
            <w:tabs>
              <w:tab w:val="right" w:leader="dot" w:pos="9911"/>
            </w:tabs>
            <w:rPr>
              <w:rFonts w:asciiTheme="minorHAnsi" w:eastAsiaTheme="minorEastAsia" w:hAnsiTheme="minorHAnsi" w:cstheme="minorBidi"/>
              <w:i w:val="0"/>
              <w:noProof/>
            </w:rPr>
          </w:pPr>
          <w:hyperlink w:anchor="_Toc52901158" w:history="1">
            <w:r w:rsidR="007B44E5" w:rsidRPr="008C7A86">
              <w:rPr>
                <w:rStyle w:val="Hyperlink"/>
                <w:rFonts w:ascii="Arial" w:hAnsi="Arial" w:cs="Arial"/>
                <w:b/>
                <w:bCs/>
                <w:noProof/>
                <w:lang w:eastAsia="en-GB"/>
              </w:rPr>
              <w:t>1.6.3 Operatorii serviciului de salubrizare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_Toc52901158 \h </w:instrText>
            </w:r>
            <w:r w:rsidR="007B44E5" w:rsidRPr="008C7A86">
              <w:rPr>
                <w:noProof/>
                <w:webHidden/>
              </w:rPr>
            </w:r>
            <w:r w:rsidR="007B44E5" w:rsidRPr="008C7A86">
              <w:rPr>
                <w:noProof/>
                <w:webHidden/>
              </w:rPr>
              <w:fldChar w:fldCharType="separate"/>
            </w:r>
            <w:r w:rsidR="00924995">
              <w:rPr>
                <w:noProof/>
                <w:webHidden/>
              </w:rPr>
              <w:t>26</w:t>
            </w:r>
            <w:r w:rsidR="007B44E5" w:rsidRPr="008C7A86">
              <w:rPr>
                <w:noProof/>
                <w:webHidden/>
              </w:rPr>
              <w:fldChar w:fldCharType="end"/>
            </w:r>
          </w:hyperlink>
        </w:p>
        <w:p w14:paraId="3ED97F82" w14:textId="09CCE5E6" w:rsidR="007B44E5" w:rsidRPr="008C7A86" w:rsidRDefault="00000000">
          <w:pPr>
            <w:pStyle w:val="Cuprins3"/>
            <w:tabs>
              <w:tab w:val="right" w:leader="dot" w:pos="9911"/>
            </w:tabs>
            <w:rPr>
              <w:rFonts w:asciiTheme="minorHAnsi" w:eastAsiaTheme="minorEastAsia" w:hAnsiTheme="minorHAnsi" w:cstheme="minorBidi"/>
              <w:i w:val="0"/>
              <w:noProof/>
            </w:rPr>
          </w:pPr>
          <w:hyperlink w:anchor="_Toc52901159" w:history="1">
            <w:r w:rsidR="007B44E5" w:rsidRPr="008C7A86">
              <w:rPr>
                <w:rStyle w:val="Hyperlink"/>
                <w:rFonts w:ascii="Arial" w:hAnsi="Arial" w:cs="Arial"/>
                <w:b/>
                <w:bCs/>
                <w:noProof/>
                <w:lang w:eastAsia="en-GB"/>
              </w:rPr>
              <w:t>1.6.4 Utilizatorii serviciului de salubrizare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_Toc52901159 \h </w:instrText>
            </w:r>
            <w:r w:rsidR="007B44E5" w:rsidRPr="008C7A86">
              <w:rPr>
                <w:noProof/>
                <w:webHidden/>
              </w:rPr>
            </w:r>
            <w:r w:rsidR="007B44E5" w:rsidRPr="008C7A86">
              <w:rPr>
                <w:noProof/>
                <w:webHidden/>
              </w:rPr>
              <w:fldChar w:fldCharType="separate"/>
            </w:r>
            <w:r w:rsidR="00924995">
              <w:rPr>
                <w:noProof/>
                <w:webHidden/>
              </w:rPr>
              <w:t>27</w:t>
            </w:r>
            <w:r w:rsidR="007B44E5" w:rsidRPr="008C7A86">
              <w:rPr>
                <w:noProof/>
                <w:webHidden/>
              </w:rPr>
              <w:fldChar w:fldCharType="end"/>
            </w:r>
          </w:hyperlink>
        </w:p>
        <w:p w14:paraId="38FD6C01" w14:textId="501B72B4" w:rsidR="007B44E5" w:rsidRPr="008C7A86" w:rsidRDefault="00000000">
          <w:pPr>
            <w:pStyle w:val="Cuprins1"/>
            <w:tabs>
              <w:tab w:val="left" w:pos="442"/>
              <w:tab w:val="right" w:leader="dot" w:pos="9911"/>
            </w:tabs>
            <w:rPr>
              <w:rFonts w:asciiTheme="minorHAnsi" w:eastAsiaTheme="minorEastAsia" w:hAnsiTheme="minorHAnsi" w:cstheme="minorBidi"/>
              <w:b w:val="0"/>
              <w:noProof/>
              <w:sz w:val="22"/>
            </w:rPr>
          </w:pPr>
          <w:hyperlink w:anchor="_Toc52901160" w:history="1">
            <w:r w:rsidR="007B44E5" w:rsidRPr="008C7A86">
              <w:rPr>
                <w:rStyle w:val="Hyperlink"/>
                <w:rFonts w:cs="Arial"/>
                <w:noProof/>
                <w:lang w:eastAsia="en-GB"/>
              </w:rPr>
              <w:t>2.</w:t>
            </w:r>
            <w:r w:rsidR="007B44E5" w:rsidRPr="008C7A86">
              <w:rPr>
                <w:rFonts w:asciiTheme="minorHAnsi" w:eastAsiaTheme="minorEastAsia" w:hAnsiTheme="minorHAnsi" w:cstheme="minorBidi"/>
                <w:b w:val="0"/>
                <w:noProof/>
                <w:sz w:val="22"/>
              </w:rPr>
              <w:tab/>
            </w:r>
            <w:r w:rsidR="007B44E5" w:rsidRPr="008C7A86">
              <w:rPr>
                <w:rStyle w:val="Hyperlink"/>
                <w:rFonts w:cs="Arial"/>
                <w:bCs/>
                <w:noProof/>
                <w:lang w:eastAsia="en-GB"/>
              </w:rPr>
              <w:t>Situația actuală privind gestionarea deșeurilor în județul Vrancea</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_Toc52901160 \h </w:instrText>
            </w:r>
            <w:r w:rsidR="007B44E5" w:rsidRPr="008C7A86">
              <w:rPr>
                <w:noProof/>
                <w:webHidden/>
              </w:rPr>
            </w:r>
            <w:r w:rsidR="007B44E5" w:rsidRPr="008C7A86">
              <w:rPr>
                <w:noProof/>
                <w:webHidden/>
              </w:rPr>
              <w:fldChar w:fldCharType="separate"/>
            </w:r>
            <w:r w:rsidR="00924995">
              <w:rPr>
                <w:noProof/>
                <w:webHidden/>
              </w:rPr>
              <w:t>28</w:t>
            </w:r>
            <w:r w:rsidR="007B44E5" w:rsidRPr="008C7A86">
              <w:rPr>
                <w:noProof/>
                <w:webHidden/>
              </w:rPr>
              <w:fldChar w:fldCharType="end"/>
            </w:r>
          </w:hyperlink>
        </w:p>
        <w:p w14:paraId="6D252AAB" w14:textId="1995A699" w:rsidR="007B44E5" w:rsidRPr="008C7A86" w:rsidRDefault="00000000">
          <w:pPr>
            <w:pStyle w:val="Cuprins2"/>
            <w:tabs>
              <w:tab w:val="left" w:pos="880"/>
            </w:tabs>
            <w:rPr>
              <w:rFonts w:asciiTheme="minorHAnsi" w:eastAsiaTheme="minorEastAsia" w:hAnsiTheme="minorHAnsi" w:cstheme="minorBidi"/>
              <w:noProof/>
            </w:rPr>
          </w:pPr>
          <w:hyperlink w:anchor="_Toc52901161" w:history="1">
            <w:r w:rsidR="007B44E5" w:rsidRPr="008C7A86">
              <w:rPr>
                <w:rStyle w:val="Hyperlink"/>
                <w:b/>
                <w:bCs/>
                <w:noProof/>
                <w:lang w:eastAsia="en-GB"/>
              </w:rPr>
              <w:t>2.1</w:t>
            </w:r>
            <w:r w:rsidR="007B44E5" w:rsidRPr="008C7A86">
              <w:rPr>
                <w:rFonts w:asciiTheme="minorHAnsi" w:eastAsiaTheme="minorEastAsia" w:hAnsiTheme="minorHAnsi" w:cstheme="minorBidi"/>
                <w:noProof/>
              </w:rPr>
              <w:tab/>
            </w:r>
            <w:r w:rsidR="007B44E5" w:rsidRPr="008C7A86">
              <w:rPr>
                <w:rStyle w:val="Hyperlink"/>
                <w:b/>
                <w:bCs/>
                <w:noProof/>
                <w:lang w:eastAsia="en-GB"/>
              </w:rPr>
              <w:t>Prezentare infrastructurii existente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_Toc52901161 \h </w:instrText>
            </w:r>
            <w:r w:rsidR="007B44E5" w:rsidRPr="008C7A86">
              <w:rPr>
                <w:noProof/>
                <w:webHidden/>
              </w:rPr>
            </w:r>
            <w:r w:rsidR="007B44E5" w:rsidRPr="008C7A86">
              <w:rPr>
                <w:noProof/>
                <w:webHidden/>
              </w:rPr>
              <w:fldChar w:fldCharType="separate"/>
            </w:r>
            <w:r w:rsidR="00924995">
              <w:rPr>
                <w:noProof/>
                <w:webHidden/>
              </w:rPr>
              <w:t>28</w:t>
            </w:r>
            <w:r w:rsidR="007B44E5" w:rsidRPr="008C7A86">
              <w:rPr>
                <w:noProof/>
                <w:webHidden/>
              </w:rPr>
              <w:fldChar w:fldCharType="end"/>
            </w:r>
          </w:hyperlink>
        </w:p>
        <w:p w14:paraId="45E2C6D3" w14:textId="2F6967CD"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162" w:history="1">
            <w:r w:rsidR="007B44E5" w:rsidRPr="008C7A86">
              <w:rPr>
                <w:rStyle w:val="Hyperlink"/>
                <w:rFonts w:ascii="Arial" w:hAnsi="Arial" w:cs="Arial"/>
                <w:b/>
                <w:bCs/>
                <w:noProof/>
                <w:lang w:eastAsia="en-GB"/>
              </w:rPr>
              <w:t>2.1.1</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lang w:eastAsia="en-GB"/>
              </w:rPr>
              <w:t>Infrastructura existentă aferentă CMID Haret</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_Toc52901162 \h </w:instrText>
            </w:r>
            <w:r w:rsidR="007B44E5" w:rsidRPr="008C7A86">
              <w:rPr>
                <w:noProof/>
                <w:webHidden/>
              </w:rPr>
            </w:r>
            <w:r w:rsidR="007B44E5" w:rsidRPr="008C7A86">
              <w:rPr>
                <w:noProof/>
                <w:webHidden/>
              </w:rPr>
              <w:fldChar w:fldCharType="separate"/>
            </w:r>
            <w:r w:rsidR="00924995">
              <w:rPr>
                <w:noProof/>
                <w:webHidden/>
              </w:rPr>
              <w:t>28</w:t>
            </w:r>
            <w:r w:rsidR="007B44E5" w:rsidRPr="008C7A86">
              <w:rPr>
                <w:noProof/>
                <w:webHidden/>
              </w:rPr>
              <w:fldChar w:fldCharType="end"/>
            </w:r>
          </w:hyperlink>
        </w:p>
        <w:p w14:paraId="27F26B4A" w14:textId="524F3B4C"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163" w:history="1">
            <w:r w:rsidR="007B44E5" w:rsidRPr="008C7A86">
              <w:rPr>
                <w:rStyle w:val="Hyperlink"/>
                <w:rFonts w:ascii="Arial" w:hAnsi="Arial" w:cs="Arial"/>
                <w:b/>
                <w:bCs/>
                <w:noProof/>
                <w:lang w:eastAsia="en-GB"/>
              </w:rPr>
              <w:t>2.1.2</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lang w:eastAsia="en-GB"/>
              </w:rPr>
              <w:t>Depozitarea deșeurilor</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_Toc52901163 \h </w:instrText>
            </w:r>
            <w:r w:rsidR="007B44E5" w:rsidRPr="008C7A86">
              <w:rPr>
                <w:noProof/>
                <w:webHidden/>
              </w:rPr>
            </w:r>
            <w:r w:rsidR="007B44E5" w:rsidRPr="008C7A86">
              <w:rPr>
                <w:noProof/>
                <w:webHidden/>
              </w:rPr>
              <w:fldChar w:fldCharType="separate"/>
            </w:r>
            <w:r w:rsidR="00924995">
              <w:rPr>
                <w:noProof/>
                <w:webHidden/>
              </w:rPr>
              <w:t>29</w:t>
            </w:r>
            <w:r w:rsidR="007B44E5" w:rsidRPr="008C7A86">
              <w:rPr>
                <w:noProof/>
                <w:webHidden/>
              </w:rPr>
              <w:fldChar w:fldCharType="end"/>
            </w:r>
          </w:hyperlink>
        </w:p>
        <w:p w14:paraId="1A0AB92C" w14:textId="32CC6646"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164" w:history="1">
            <w:r w:rsidR="007B44E5" w:rsidRPr="008C7A86">
              <w:rPr>
                <w:rStyle w:val="Hyperlink"/>
                <w:rFonts w:ascii="Arial" w:hAnsi="Arial" w:cs="Arial"/>
                <w:b/>
                <w:bCs/>
                <w:noProof/>
                <w:lang w:eastAsia="en-GB"/>
              </w:rPr>
              <w:t>2.1.3</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lang w:eastAsia="en-GB"/>
              </w:rPr>
              <w:t>Compostarea deșeurilor  biodegradabile colectate separate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_Toc52901164 \h </w:instrText>
            </w:r>
            <w:r w:rsidR="007B44E5" w:rsidRPr="008C7A86">
              <w:rPr>
                <w:noProof/>
                <w:webHidden/>
              </w:rPr>
            </w:r>
            <w:r w:rsidR="007B44E5" w:rsidRPr="008C7A86">
              <w:rPr>
                <w:noProof/>
                <w:webHidden/>
              </w:rPr>
              <w:fldChar w:fldCharType="separate"/>
            </w:r>
            <w:r w:rsidR="00924995">
              <w:rPr>
                <w:noProof/>
                <w:webHidden/>
              </w:rPr>
              <w:t>30</w:t>
            </w:r>
            <w:r w:rsidR="007B44E5" w:rsidRPr="008C7A86">
              <w:rPr>
                <w:noProof/>
                <w:webHidden/>
              </w:rPr>
              <w:fldChar w:fldCharType="end"/>
            </w:r>
          </w:hyperlink>
        </w:p>
        <w:p w14:paraId="286E84CF" w14:textId="4BF2A900"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165" w:history="1">
            <w:r w:rsidR="007B44E5" w:rsidRPr="008C7A86">
              <w:rPr>
                <w:rStyle w:val="Hyperlink"/>
                <w:rFonts w:ascii="Arial" w:hAnsi="Arial" w:cs="Arial"/>
                <w:b/>
                <w:bCs/>
                <w:noProof/>
                <w:lang w:eastAsia="en-GB"/>
              </w:rPr>
              <w:t>2.1.4</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lang w:eastAsia="en-GB"/>
              </w:rPr>
              <w:t>Sortarea deșeurilor</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_Toc52901165 \h </w:instrText>
            </w:r>
            <w:r w:rsidR="007B44E5" w:rsidRPr="008C7A86">
              <w:rPr>
                <w:noProof/>
                <w:webHidden/>
              </w:rPr>
            </w:r>
            <w:r w:rsidR="007B44E5" w:rsidRPr="008C7A86">
              <w:rPr>
                <w:noProof/>
                <w:webHidden/>
              </w:rPr>
              <w:fldChar w:fldCharType="separate"/>
            </w:r>
            <w:r w:rsidR="00924995">
              <w:rPr>
                <w:noProof/>
                <w:webHidden/>
              </w:rPr>
              <w:t>30</w:t>
            </w:r>
            <w:r w:rsidR="007B44E5" w:rsidRPr="008C7A86">
              <w:rPr>
                <w:noProof/>
                <w:webHidden/>
              </w:rPr>
              <w:fldChar w:fldCharType="end"/>
            </w:r>
          </w:hyperlink>
        </w:p>
        <w:p w14:paraId="32E9B90A" w14:textId="346B2606"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166" w:history="1">
            <w:r w:rsidR="007B44E5" w:rsidRPr="008C7A86">
              <w:rPr>
                <w:rStyle w:val="Hyperlink"/>
                <w:rFonts w:ascii="Arial" w:hAnsi="Arial" w:cs="Arial"/>
                <w:b/>
                <w:bCs/>
                <w:noProof/>
                <w:lang w:eastAsia="en-GB"/>
              </w:rPr>
              <w:t>2.1.5</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lang w:eastAsia="en-GB"/>
              </w:rPr>
              <w:t>Infrastructura existentă pentru transferul deșeurilor  reziduale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_Toc52901166 \h </w:instrText>
            </w:r>
            <w:r w:rsidR="007B44E5" w:rsidRPr="008C7A86">
              <w:rPr>
                <w:noProof/>
                <w:webHidden/>
              </w:rPr>
            </w:r>
            <w:r w:rsidR="007B44E5" w:rsidRPr="008C7A86">
              <w:rPr>
                <w:noProof/>
                <w:webHidden/>
              </w:rPr>
              <w:fldChar w:fldCharType="separate"/>
            </w:r>
            <w:r w:rsidR="00924995">
              <w:rPr>
                <w:noProof/>
                <w:webHidden/>
              </w:rPr>
              <w:t>30</w:t>
            </w:r>
            <w:r w:rsidR="007B44E5" w:rsidRPr="008C7A86">
              <w:rPr>
                <w:noProof/>
                <w:webHidden/>
              </w:rPr>
              <w:fldChar w:fldCharType="end"/>
            </w:r>
          </w:hyperlink>
        </w:p>
        <w:p w14:paraId="4B6C852E" w14:textId="13A78AED" w:rsidR="007B44E5" w:rsidRPr="008C7A86" w:rsidRDefault="00000000">
          <w:pPr>
            <w:pStyle w:val="Cuprins2"/>
            <w:tabs>
              <w:tab w:val="left" w:pos="880"/>
            </w:tabs>
            <w:rPr>
              <w:rFonts w:asciiTheme="minorHAnsi" w:eastAsiaTheme="minorEastAsia" w:hAnsiTheme="minorHAnsi" w:cstheme="minorBidi"/>
              <w:noProof/>
            </w:rPr>
          </w:pPr>
          <w:hyperlink w:anchor="_Toc52901167" w:history="1">
            <w:r w:rsidR="007B44E5" w:rsidRPr="008C7A86">
              <w:rPr>
                <w:rStyle w:val="Hyperlink"/>
                <w:b/>
                <w:bCs/>
                <w:noProof/>
                <w:lang w:eastAsia="en-GB"/>
              </w:rPr>
              <w:t>2.2</w:t>
            </w:r>
            <w:r w:rsidR="007B44E5" w:rsidRPr="008C7A86">
              <w:rPr>
                <w:rFonts w:asciiTheme="minorHAnsi" w:eastAsiaTheme="minorEastAsia" w:hAnsiTheme="minorHAnsi" w:cstheme="minorBidi"/>
                <w:noProof/>
              </w:rPr>
              <w:tab/>
            </w:r>
            <w:r w:rsidR="007B44E5" w:rsidRPr="008C7A86">
              <w:rPr>
                <w:rStyle w:val="Hyperlink"/>
                <w:b/>
                <w:bCs/>
                <w:noProof/>
                <w:lang w:eastAsia="en-GB"/>
              </w:rPr>
              <w:t>Situația operatorilor de salubrizare existenți</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_Toc52901167 \h </w:instrText>
            </w:r>
            <w:r w:rsidR="007B44E5" w:rsidRPr="008C7A86">
              <w:rPr>
                <w:noProof/>
                <w:webHidden/>
              </w:rPr>
            </w:r>
            <w:r w:rsidR="007B44E5" w:rsidRPr="008C7A86">
              <w:rPr>
                <w:noProof/>
                <w:webHidden/>
              </w:rPr>
              <w:fldChar w:fldCharType="separate"/>
            </w:r>
            <w:r w:rsidR="00924995">
              <w:rPr>
                <w:noProof/>
                <w:webHidden/>
              </w:rPr>
              <w:t>33</w:t>
            </w:r>
            <w:r w:rsidR="007B44E5" w:rsidRPr="008C7A86">
              <w:rPr>
                <w:noProof/>
                <w:webHidden/>
              </w:rPr>
              <w:fldChar w:fldCharType="end"/>
            </w:r>
          </w:hyperlink>
        </w:p>
        <w:p w14:paraId="1D3E19AB" w14:textId="3BAB1224" w:rsidR="007B44E5" w:rsidRPr="008C7A86" w:rsidRDefault="00000000">
          <w:pPr>
            <w:pStyle w:val="Cuprins2"/>
            <w:tabs>
              <w:tab w:val="left" w:pos="880"/>
            </w:tabs>
            <w:rPr>
              <w:rFonts w:asciiTheme="minorHAnsi" w:eastAsiaTheme="minorEastAsia" w:hAnsiTheme="minorHAnsi" w:cstheme="minorBidi"/>
              <w:noProof/>
            </w:rPr>
          </w:pPr>
          <w:hyperlink w:anchor="_Toc52901168" w:history="1">
            <w:r w:rsidR="007B44E5" w:rsidRPr="008C7A86">
              <w:rPr>
                <w:rStyle w:val="Hyperlink"/>
                <w:b/>
                <w:bCs/>
                <w:noProof/>
                <w:lang w:eastAsia="en-GB"/>
              </w:rPr>
              <w:t>2.3</w:t>
            </w:r>
            <w:r w:rsidR="007B44E5" w:rsidRPr="008C7A86">
              <w:rPr>
                <w:rFonts w:asciiTheme="minorHAnsi" w:eastAsiaTheme="minorEastAsia" w:hAnsiTheme="minorHAnsi" w:cstheme="minorBidi"/>
                <w:noProof/>
              </w:rPr>
              <w:tab/>
            </w:r>
            <w:r w:rsidR="007B44E5" w:rsidRPr="008C7A86">
              <w:rPr>
                <w:rStyle w:val="Hyperlink"/>
                <w:b/>
                <w:bCs/>
                <w:noProof/>
                <w:lang w:eastAsia="en-GB"/>
              </w:rPr>
              <w:t>Concluzii privind sistemul actual de salubrizare și depozitare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_Toc52901168 \h </w:instrText>
            </w:r>
            <w:r w:rsidR="007B44E5" w:rsidRPr="008C7A86">
              <w:rPr>
                <w:noProof/>
                <w:webHidden/>
              </w:rPr>
            </w:r>
            <w:r w:rsidR="007B44E5" w:rsidRPr="008C7A86">
              <w:rPr>
                <w:noProof/>
                <w:webHidden/>
              </w:rPr>
              <w:fldChar w:fldCharType="separate"/>
            </w:r>
            <w:r w:rsidR="00924995">
              <w:rPr>
                <w:noProof/>
                <w:webHidden/>
              </w:rPr>
              <w:t>34</w:t>
            </w:r>
            <w:r w:rsidR="007B44E5" w:rsidRPr="008C7A86">
              <w:rPr>
                <w:noProof/>
                <w:webHidden/>
              </w:rPr>
              <w:fldChar w:fldCharType="end"/>
            </w:r>
          </w:hyperlink>
        </w:p>
        <w:p w14:paraId="726B746F" w14:textId="38637F45" w:rsidR="007B44E5" w:rsidRPr="008C7A86" w:rsidRDefault="00000000">
          <w:pPr>
            <w:pStyle w:val="Cuprins1"/>
            <w:tabs>
              <w:tab w:val="left" w:pos="442"/>
              <w:tab w:val="right" w:leader="dot" w:pos="9911"/>
            </w:tabs>
            <w:rPr>
              <w:rFonts w:asciiTheme="minorHAnsi" w:eastAsiaTheme="minorEastAsia" w:hAnsiTheme="minorHAnsi" w:cstheme="minorBidi"/>
              <w:b w:val="0"/>
              <w:noProof/>
              <w:sz w:val="22"/>
            </w:rPr>
          </w:pPr>
          <w:hyperlink w:anchor="_Toc52901169" w:history="1">
            <w:r w:rsidR="007B44E5" w:rsidRPr="008C7A86">
              <w:rPr>
                <w:rStyle w:val="Hyperlink"/>
                <w:rFonts w:cs="Arial"/>
                <w:bCs/>
                <w:noProof/>
                <w:lang w:eastAsia="en-GB"/>
              </w:rPr>
              <w:t>3.</w:t>
            </w:r>
            <w:r w:rsidR="007B44E5" w:rsidRPr="008C7A86">
              <w:rPr>
                <w:rFonts w:asciiTheme="minorHAnsi" w:eastAsiaTheme="minorEastAsia" w:hAnsiTheme="minorHAnsi" w:cstheme="minorBidi"/>
                <w:b w:val="0"/>
                <w:noProof/>
                <w:sz w:val="22"/>
              </w:rPr>
              <w:tab/>
            </w:r>
            <w:r w:rsidR="007B44E5" w:rsidRPr="008C7A86">
              <w:rPr>
                <w:rStyle w:val="Hyperlink"/>
                <w:rFonts w:cs="Arial"/>
                <w:bCs/>
                <w:noProof/>
                <w:lang w:eastAsia="en-GB"/>
              </w:rPr>
              <w:t>Descrierea Sistemului de Management Integrat al Deșeurilor</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_Toc52901169 \h </w:instrText>
            </w:r>
            <w:r w:rsidR="007B44E5" w:rsidRPr="008C7A86">
              <w:rPr>
                <w:noProof/>
                <w:webHidden/>
              </w:rPr>
            </w:r>
            <w:r w:rsidR="007B44E5" w:rsidRPr="008C7A86">
              <w:rPr>
                <w:noProof/>
                <w:webHidden/>
              </w:rPr>
              <w:fldChar w:fldCharType="separate"/>
            </w:r>
            <w:r w:rsidR="00924995">
              <w:rPr>
                <w:noProof/>
                <w:webHidden/>
              </w:rPr>
              <w:t>36</w:t>
            </w:r>
            <w:r w:rsidR="007B44E5" w:rsidRPr="008C7A86">
              <w:rPr>
                <w:noProof/>
                <w:webHidden/>
              </w:rPr>
              <w:fldChar w:fldCharType="end"/>
            </w:r>
          </w:hyperlink>
        </w:p>
        <w:p w14:paraId="1F5EB2D3" w14:textId="5E7E49E2" w:rsidR="007B44E5" w:rsidRPr="008C7A86" w:rsidRDefault="00000000">
          <w:pPr>
            <w:pStyle w:val="Cuprins2"/>
            <w:tabs>
              <w:tab w:val="left" w:pos="880"/>
            </w:tabs>
            <w:rPr>
              <w:rFonts w:asciiTheme="minorHAnsi" w:eastAsiaTheme="minorEastAsia" w:hAnsiTheme="minorHAnsi" w:cstheme="minorBidi"/>
              <w:noProof/>
            </w:rPr>
          </w:pPr>
          <w:hyperlink w:anchor="_Toc52901170" w:history="1">
            <w:r w:rsidR="007B44E5" w:rsidRPr="008C7A86">
              <w:rPr>
                <w:rStyle w:val="Hyperlink"/>
                <w:b/>
                <w:bCs/>
                <w:noProof/>
                <w:lang w:eastAsia="en-GB"/>
              </w:rPr>
              <w:t>3.1</w:t>
            </w:r>
            <w:r w:rsidR="007B44E5" w:rsidRPr="008C7A86">
              <w:rPr>
                <w:rFonts w:asciiTheme="minorHAnsi" w:eastAsiaTheme="minorEastAsia" w:hAnsiTheme="minorHAnsi" w:cstheme="minorBidi"/>
                <w:noProof/>
              </w:rPr>
              <w:tab/>
            </w:r>
            <w:r w:rsidR="007B44E5" w:rsidRPr="008C7A86">
              <w:rPr>
                <w:rStyle w:val="Hyperlink"/>
                <w:b/>
                <w:bCs/>
                <w:noProof/>
                <w:lang w:eastAsia="en-GB"/>
              </w:rPr>
              <w:t>Zonele de operare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_Toc52901170 \h </w:instrText>
            </w:r>
            <w:r w:rsidR="007B44E5" w:rsidRPr="008C7A86">
              <w:rPr>
                <w:noProof/>
                <w:webHidden/>
              </w:rPr>
            </w:r>
            <w:r w:rsidR="007B44E5" w:rsidRPr="008C7A86">
              <w:rPr>
                <w:noProof/>
                <w:webHidden/>
              </w:rPr>
              <w:fldChar w:fldCharType="separate"/>
            </w:r>
            <w:r w:rsidR="00924995">
              <w:rPr>
                <w:noProof/>
                <w:webHidden/>
              </w:rPr>
              <w:t>36</w:t>
            </w:r>
            <w:r w:rsidR="007B44E5" w:rsidRPr="008C7A86">
              <w:rPr>
                <w:noProof/>
                <w:webHidden/>
              </w:rPr>
              <w:fldChar w:fldCharType="end"/>
            </w:r>
          </w:hyperlink>
        </w:p>
        <w:p w14:paraId="0EFEFCBB" w14:textId="5292CADB" w:rsidR="007B44E5" w:rsidRPr="008C7A86" w:rsidRDefault="00000000">
          <w:pPr>
            <w:pStyle w:val="Cuprins2"/>
            <w:tabs>
              <w:tab w:val="left" w:pos="880"/>
            </w:tabs>
            <w:rPr>
              <w:rFonts w:asciiTheme="minorHAnsi" w:eastAsiaTheme="minorEastAsia" w:hAnsiTheme="minorHAnsi" w:cstheme="minorBidi"/>
              <w:noProof/>
            </w:rPr>
          </w:pPr>
          <w:hyperlink w:anchor="_Toc52901171" w:history="1">
            <w:r w:rsidR="007B44E5" w:rsidRPr="008C7A86">
              <w:rPr>
                <w:rStyle w:val="Hyperlink"/>
                <w:rFonts w:cs="Arial"/>
                <w:noProof/>
                <w:lang w:eastAsia="en-GB"/>
              </w:rPr>
              <w:t>3.2</w:t>
            </w:r>
            <w:r w:rsidR="007B44E5" w:rsidRPr="008C7A86">
              <w:rPr>
                <w:rFonts w:asciiTheme="minorHAnsi" w:eastAsiaTheme="minorEastAsia" w:hAnsiTheme="minorHAnsi" w:cstheme="minorBidi"/>
                <w:noProof/>
              </w:rPr>
              <w:tab/>
            </w:r>
            <w:r w:rsidR="007B44E5" w:rsidRPr="008C7A86">
              <w:rPr>
                <w:rStyle w:val="Hyperlink"/>
                <w:b/>
                <w:bCs/>
                <w:noProof/>
                <w:lang w:eastAsia="en-GB"/>
              </w:rPr>
              <w:t>Cantitati de deseuri estimate a fi gestionate prin SMID</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_Toc52901171 \h </w:instrText>
            </w:r>
            <w:r w:rsidR="007B44E5" w:rsidRPr="008C7A86">
              <w:rPr>
                <w:noProof/>
                <w:webHidden/>
              </w:rPr>
            </w:r>
            <w:r w:rsidR="007B44E5" w:rsidRPr="008C7A86">
              <w:rPr>
                <w:noProof/>
                <w:webHidden/>
              </w:rPr>
              <w:fldChar w:fldCharType="separate"/>
            </w:r>
            <w:r w:rsidR="00924995">
              <w:rPr>
                <w:noProof/>
                <w:webHidden/>
              </w:rPr>
              <w:t>43</w:t>
            </w:r>
            <w:r w:rsidR="007B44E5" w:rsidRPr="008C7A86">
              <w:rPr>
                <w:noProof/>
                <w:webHidden/>
              </w:rPr>
              <w:fldChar w:fldCharType="end"/>
            </w:r>
          </w:hyperlink>
        </w:p>
        <w:p w14:paraId="67324EA0" w14:textId="2B63E025" w:rsidR="007B44E5" w:rsidRPr="008C7A86" w:rsidRDefault="00000000">
          <w:pPr>
            <w:pStyle w:val="Cuprins2"/>
            <w:tabs>
              <w:tab w:val="left" w:pos="1100"/>
            </w:tabs>
            <w:rPr>
              <w:rFonts w:asciiTheme="minorHAnsi" w:eastAsiaTheme="minorEastAsia" w:hAnsiTheme="minorHAnsi" w:cstheme="minorBidi"/>
              <w:noProof/>
            </w:rPr>
          </w:pPr>
          <w:hyperlink w:anchor="_Toc52901172" w:history="1">
            <w:r w:rsidR="007B44E5" w:rsidRPr="008C7A86">
              <w:rPr>
                <w:rStyle w:val="Hyperlink"/>
                <w:b/>
                <w:bCs/>
                <w:noProof/>
                <w:lang w:eastAsia="en-GB"/>
              </w:rPr>
              <w:t>3.2.1</w:t>
            </w:r>
            <w:r w:rsidR="007B44E5" w:rsidRPr="008C7A86">
              <w:rPr>
                <w:rFonts w:asciiTheme="minorHAnsi" w:eastAsiaTheme="minorEastAsia" w:hAnsiTheme="minorHAnsi" w:cstheme="minorBidi"/>
                <w:noProof/>
              </w:rPr>
              <w:tab/>
            </w:r>
            <w:r w:rsidR="007B44E5" w:rsidRPr="008C7A86">
              <w:rPr>
                <w:rStyle w:val="Hyperlink"/>
                <w:b/>
                <w:bCs/>
                <w:noProof/>
                <w:lang w:eastAsia="en-GB"/>
              </w:rPr>
              <w:t>Proiectia populatiei</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_Toc52901172 \h </w:instrText>
            </w:r>
            <w:r w:rsidR="007B44E5" w:rsidRPr="008C7A86">
              <w:rPr>
                <w:noProof/>
                <w:webHidden/>
              </w:rPr>
            </w:r>
            <w:r w:rsidR="007B44E5" w:rsidRPr="008C7A86">
              <w:rPr>
                <w:noProof/>
                <w:webHidden/>
              </w:rPr>
              <w:fldChar w:fldCharType="separate"/>
            </w:r>
            <w:r w:rsidR="00924995">
              <w:rPr>
                <w:noProof/>
                <w:webHidden/>
              </w:rPr>
              <w:t>43</w:t>
            </w:r>
            <w:r w:rsidR="007B44E5" w:rsidRPr="008C7A86">
              <w:rPr>
                <w:noProof/>
                <w:webHidden/>
              </w:rPr>
              <w:fldChar w:fldCharType="end"/>
            </w:r>
          </w:hyperlink>
        </w:p>
        <w:p w14:paraId="0FFF2EEA" w14:textId="158A1B21" w:rsidR="007B44E5" w:rsidRPr="008C7A86" w:rsidRDefault="00000000">
          <w:pPr>
            <w:pStyle w:val="Cuprins2"/>
            <w:tabs>
              <w:tab w:val="left" w:pos="1100"/>
            </w:tabs>
            <w:rPr>
              <w:rFonts w:asciiTheme="minorHAnsi" w:eastAsiaTheme="minorEastAsia" w:hAnsiTheme="minorHAnsi" w:cstheme="minorBidi"/>
              <w:noProof/>
            </w:rPr>
          </w:pPr>
          <w:hyperlink w:anchor="_Toc52901173" w:history="1">
            <w:r w:rsidR="007B44E5" w:rsidRPr="008C7A86">
              <w:rPr>
                <w:rStyle w:val="Hyperlink"/>
                <w:b/>
                <w:bCs/>
                <w:noProof/>
                <w:lang w:eastAsia="en-GB"/>
              </w:rPr>
              <w:t>3.2.2</w:t>
            </w:r>
            <w:r w:rsidR="007B44E5" w:rsidRPr="008C7A86">
              <w:rPr>
                <w:rFonts w:asciiTheme="minorHAnsi" w:eastAsiaTheme="minorEastAsia" w:hAnsiTheme="minorHAnsi" w:cstheme="minorBidi"/>
                <w:noProof/>
              </w:rPr>
              <w:tab/>
            </w:r>
            <w:r w:rsidR="007B44E5" w:rsidRPr="008C7A86">
              <w:rPr>
                <w:rStyle w:val="Hyperlink"/>
                <w:b/>
                <w:bCs/>
                <w:noProof/>
                <w:lang w:eastAsia="en-GB"/>
              </w:rPr>
              <w:t>Compozitia deseurilor</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_Toc52901173 \h </w:instrText>
            </w:r>
            <w:r w:rsidR="007B44E5" w:rsidRPr="008C7A86">
              <w:rPr>
                <w:noProof/>
                <w:webHidden/>
              </w:rPr>
            </w:r>
            <w:r w:rsidR="007B44E5" w:rsidRPr="008C7A86">
              <w:rPr>
                <w:noProof/>
                <w:webHidden/>
              </w:rPr>
              <w:fldChar w:fldCharType="separate"/>
            </w:r>
            <w:r w:rsidR="00924995">
              <w:rPr>
                <w:noProof/>
                <w:webHidden/>
              </w:rPr>
              <w:t>44</w:t>
            </w:r>
            <w:r w:rsidR="007B44E5" w:rsidRPr="008C7A86">
              <w:rPr>
                <w:noProof/>
                <w:webHidden/>
              </w:rPr>
              <w:fldChar w:fldCharType="end"/>
            </w:r>
          </w:hyperlink>
        </w:p>
        <w:p w14:paraId="4BB771DE" w14:textId="15F32D6B" w:rsidR="007B44E5" w:rsidRPr="008C7A86" w:rsidRDefault="00000000">
          <w:pPr>
            <w:pStyle w:val="Cuprins2"/>
            <w:tabs>
              <w:tab w:val="left" w:pos="1100"/>
            </w:tabs>
            <w:rPr>
              <w:rFonts w:asciiTheme="minorHAnsi" w:eastAsiaTheme="minorEastAsia" w:hAnsiTheme="minorHAnsi" w:cstheme="minorBidi"/>
              <w:noProof/>
            </w:rPr>
          </w:pPr>
          <w:hyperlink w:anchor="_Toc52901174" w:history="1">
            <w:r w:rsidR="007B44E5" w:rsidRPr="008C7A86">
              <w:rPr>
                <w:rStyle w:val="Hyperlink"/>
                <w:b/>
                <w:bCs/>
                <w:noProof/>
                <w:lang w:eastAsia="en-GB"/>
              </w:rPr>
              <w:t>3.2.3</w:t>
            </w:r>
            <w:r w:rsidR="007B44E5" w:rsidRPr="008C7A86">
              <w:rPr>
                <w:rFonts w:asciiTheme="minorHAnsi" w:eastAsiaTheme="minorEastAsia" w:hAnsiTheme="minorHAnsi" w:cstheme="minorBidi"/>
                <w:noProof/>
              </w:rPr>
              <w:tab/>
            </w:r>
            <w:r w:rsidR="007B44E5" w:rsidRPr="008C7A86">
              <w:rPr>
                <w:rStyle w:val="Hyperlink"/>
                <w:b/>
                <w:bCs/>
                <w:noProof/>
                <w:lang w:eastAsia="en-GB"/>
              </w:rPr>
              <w:t>Cantitati de deseuri generate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_Toc52901174 \h </w:instrText>
            </w:r>
            <w:r w:rsidR="007B44E5" w:rsidRPr="008C7A86">
              <w:rPr>
                <w:noProof/>
                <w:webHidden/>
              </w:rPr>
            </w:r>
            <w:r w:rsidR="007B44E5" w:rsidRPr="008C7A86">
              <w:rPr>
                <w:noProof/>
                <w:webHidden/>
              </w:rPr>
              <w:fldChar w:fldCharType="separate"/>
            </w:r>
            <w:r w:rsidR="00924995">
              <w:rPr>
                <w:noProof/>
                <w:webHidden/>
              </w:rPr>
              <w:t>45</w:t>
            </w:r>
            <w:r w:rsidR="007B44E5" w:rsidRPr="008C7A86">
              <w:rPr>
                <w:noProof/>
                <w:webHidden/>
              </w:rPr>
              <w:fldChar w:fldCharType="end"/>
            </w:r>
          </w:hyperlink>
        </w:p>
        <w:p w14:paraId="57982797" w14:textId="1279A7E6" w:rsidR="007B44E5" w:rsidRPr="008C7A86" w:rsidRDefault="00000000">
          <w:pPr>
            <w:pStyle w:val="Cuprins2"/>
            <w:tabs>
              <w:tab w:val="left" w:pos="1100"/>
            </w:tabs>
            <w:rPr>
              <w:rFonts w:asciiTheme="minorHAnsi" w:eastAsiaTheme="minorEastAsia" w:hAnsiTheme="minorHAnsi" w:cstheme="minorBidi"/>
              <w:noProof/>
            </w:rPr>
          </w:pPr>
          <w:hyperlink w:anchor="_Toc52901175" w:history="1">
            <w:r w:rsidR="007B44E5" w:rsidRPr="008C7A86">
              <w:rPr>
                <w:rStyle w:val="Hyperlink"/>
                <w:b/>
                <w:bCs/>
                <w:noProof/>
                <w:lang w:eastAsia="en-GB"/>
              </w:rPr>
              <w:t>3.2.4</w:t>
            </w:r>
            <w:r w:rsidR="007B44E5" w:rsidRPr="008C7A86">
              <w:rPr>
                <w:rFonts w:asciiTheme="minorHAnsi" w:eastAsiaTheme="minorEastAsia" w:hAnsiTheme="minorHAnsi" w:cstheme="minorBidi"/>
                <w:noProof/>
              </w:rPr>
              <w:tab/>
            </w:r>
            <w:r w:rsidR="007B44E5" w:rsidRPr="008C7A86">
              <w:rPr>
                <w:rStyle w:val="Hyperlink"/>
                <w:b/>
                <w:bCs/>
                <w:noProof/>
                <w:lang w:eastAsia="en-GB"/>
              </w:rPr>
              <w:t>Obiective si tinte privind gestionarea deseurilor</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_Toc52901175 \h </w:instrText>
            </w:r>
            <w:r w:rsidR="007B44E5" w:rsidRPr="008C7A86">
              <w:rPr>
                <w:noProof/>
                <w:webHidden/>
              </w:rPr>
            </w:r>
            <w:r w:rsidR="007B44E5" w:rsidRPr="008C7A86">
              <w:rPr>
                <w:noProof/>
                <w:webHidden/>
              </w:rPr>
              <w:fldChar w:fldCharType="separate"/>
            </w:r>
            <w:r w:rsidR="00924995">
              <w:rPr>
                <w:noProof/>
                <w:webHidden/>
              </w:rPr>
              <w:t>45</w:t>
            </w:r>
            <w:r w:rsidR="007B44E5" w:rsidRPr="008C7A86">
              <w:rPr>
                <w:noProof/>
                <w:webHidden/>
              </w:rPr>
              <w:fldChar w:fldCharType="end"/>
            </w:r>
          </w:hyperlink>
        </w:p>
        <w:p w14:paraId="0333B2D0" w14:textId="0035E9D3" w:rsidR="007B44E5" w:rsidRPr="008C7A86" w:rsidRDefault="00000000">
          <w:pPr>
            <w:pStyle w:val="Cuprins2"/>
            <w:tabs>
              <w:tab w:val="left" w:pos="1100"/>
            </w:tabs>
            <w:rPr>
              <w:rFonts w:asciiTheme="minorHAnsi" w:eastAsiaTheme="minorEastAsia" w:hAnsiTheme="minorHAnsi" w:cstheme="minorBidi"/>
              <w:noProof/>
            </w:rPr>
          </w:pPr>
          <w:hyperlink w:anchor="_Toc52901176" w:history="1">
            <w:r w:rsidR="007B44E5" w:rsidRPr="008C7A86">
              <w:rPr>
                <w:rStyle w:val="Hyperlink"/>
                <w:b/>
                <w:bCs/>
                <w:noProof/>
                <w:lang w:eastAsia="en-GB"/>
              </w:rPr>
              <w:t>3.2.5</w:t>
            </w:r>
            <w:r w:rsidR="007B44E5" w:rsidRPr="008C7A86">
              <w:rPr>
                <w:rFonts w:asciiTheme="minorHAnsi" w:eastAsiaTheme="minorEastAsia" w:hAnsiTheme="minorHAnsi" w:cstheme="minorBidi"/>
                <w:noProof/>
              </w:rPr>
              <w:tab/>
            </w:r>
            <w:r w:rsidR="007B44E5" w:rsidRPr="008C7A86">
              <w:rPr>
                <w:rStyle w:val="Hyperlink"/>
                <w:b/>
                <w:bCs/>
                <w:noProof/>
                <w:lang w:eastAsia="en-GB"/>
              </w:rPr>
              <w:t>Cantitaiti de deseuri estimate a fi tratate in statia de sortare aferenta CMID Haret</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_Toc52901176 \h </w:instrText>
            </w:r>
            <w:r w:rsidR="007B44E5" w:rsidRPr="008C7A86">
              <w:rPr>
                <w:noProof/>
                <w:webHidden/>
              </w:rPr>
            </w:r>
            <w:r w:rsidR="007B44E5" w:rsidRPr="008C7A86">
              <w:rPr>
                <w:noProof/>
                <w:webHidden/>
              </w:rPr>
              <w:fldChar w:fldCharType="separate"/>
            </w:r>
            <w:r w:rsidR="00924995">
              <w:rPr>
                <w:b/>
                <w:bCs/>
                <w:noProof/>
                <w:webHidden/>
              </w:rPr>
              <w:t>Eroare! Marcaj în document nedefinit.</w:t>
            </w:r>
            <w:r w:rsidR="007B44E5" w:rsidRPr="008C7A86">
              <w:rPr>
                <w:noProof/>
                <w:webHidden/>
              </w:rPr>
              <w:fldChar w:fldCharType="end"/>
            </w:r>
          </w:hyperlink>
        </w:p>
        <w:p w14:paraId="715F78B4" w14:textId="0F7F5F69" w:rsidR="007B44E5" w:rsidRPr="008C7A86" w:rsidRDefault="00000000">
          <w:pPr>
            <w:pStyle w:val="Cuprins2"/>
            <w:tabs>
              <w:tab w:val="left" w:pos="1100"/>
            </w:tabs>
            <w:rPr>
              <w:rFonts w:asciiTheme="minorHAnsi" w:eastAsiaTheme="minorEastAsia" w:hAnsiTheme="minorHAnsi" w:cstheme="minorBidi"/>
              <w:noProof/>
            </w:rPr>
          </w:pPr>
          <w:hyperlink w:anchor="_Toc52901177" w:history="1">
            <w:r w:rsidR="007B44E5" w:rsidRPr="008C7A86">
              <w:rPr>
                <w:rStyle w:val="Hyperlink"/>
                <w:b/>
                <w:bCs/>
                <w:noProof/>
                <w:lang w:eastAsia="en-GB"/>
              </w:rPr>
              <w:t>3.2.6</w:t>
            </w:r>
            <w:r w:rsidR="007B44E5" w:rsidRPr="008C7A86">
              <w:rPr>
                <w:rFonts w:asciiTheme="minorHAnsi" w:eastAsiaTheme="minorEastAsia" w:hAnsiTheme="minorHAnsi" w:cstheme="minorBidi"/>
                <w:noProof/>
              </w:rPr>
              <w:tab/>
            </w:r>
            <w:r w:rsidR="007B44E5" w:rsidRPr="008C7A86">
              <w:rPr>
                <w:rStyle w:val="Hyperlink"/>
                <w:b/>
                <w:bCs/>
                <w:noProof/>
                <w:lang w:eastAsia="en-GB"/>
              </w:rPr>
              <w:t>Cantitaiti de deseuri estimate a fi tratate in statia de compostare aferenta CMID Haret</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_Toc52901177 \h </w:instrText>
            </w:r>
            <w:r w:rsidR="007B44E5" w:rsidRPr="008C7A86">
              <w:rPr>
                <w:noProof/>
                <w:webHidden/>
              </w:rPr>
            </w:r>
            <w:r w:rsidR="007B44E5" w:rsidRPr="008C7A86">
              <w:rPr>
                <w:noProof/>
                <w:webHidden/>
              </w:rPr>
              <w:fldChar w:fldCharType="separate"/>
            </w:r>
            <w:r w:rsidR="00924995">
              <w:rPr>
                <w:b/>
                <w:bCs/>
                <w:noProof/>
                <w:webHidden/>
              </w:rPr>
              <w:t>Eroare! Marcaj în document nedefinit.</w:t>
            </w:r>
            <w:r w:rsidR="007B44E5" w:rsidRPr="008C7A86">
              <w:rPr>
                <w:noProof/>
                <w:webHidden/>
              </w:rPr>
              <w:fldChar w:fldCharType="end"/>
            </w:r>
          </w:hyperlink>
        </w:p>
        <w:p w14:paraId="76A6727F" w14:textId="324EAFD8" w:rsidR="007B44E5" w:rsidRPr="008C7A86" w:rsidRDefault="00000000">
          <w:pPr>
            <w:pStyle w:val="Cuprins2"/>
            <w:tabs>
              <w:tab w:val="left" w:pos="1100"/>
            </w:tabs>
            <w:rPr>
              <w:rFonts w:asciiTheme="minorHAnsi" w:eastAsiaTheme="minorEastAsia" w:hAnsiTheme="minorHAnsi" w:cstheme="minorBidi"/>
              <w:noProof/>
            </w:rPr>
          </w:pPr>
          <w:hyperlink w:anchor="_Toc52901178" w:history="1">
            <w:r w:rsidR="007B44E5" w:rsidRPr="008C7A86">
              <w:rPr>
                <w:rStyle w:val="Hyperlink"/>
                <w:b/>
                <w:bCs/>
                <w:noProof/>
                <w:lang w:eastAsia="en-GB"/>
              </w:rPr>
              <w:t>3.2.7</w:t>
            </w:r>
            <w:r w:rsidR="007B44E5" w:rsidRPr="008C7A86">
              <w:rPr>
                <w:rFonts w:asciiTheme="minorHAnsi" w:eastAsiaTheme="minorEastAsia" w:hAnsiTheme="minorHAnsi" w:cstheme="minorBidi"/>
                <w:noProof/>
              </w:rPr>
              <w:tab/>
            </w:r>
            <w:r w:rsidR="007B44E5" w:rsidRPr="008C7A86">
              <w:rPr>
                <w:rStyle w:val="Hyperlink"/>
                <w:b/>
                <w:bCs/>
                <w:noProof/>
                <w:lang w:eastAsia="en-GB"/>
              </w:rPr>
              <w:t>Cantitaiti de deseuri estimate a fi depozitate in depozitul ecologic aferent CMID Haret</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_Toc52901178 \h </w:instrText>
            </w:r>
            <w:r w:rsidR="007B44E5" w:rsidRPr="008C7A86">
              <w:rPr>
                <w:noProof/>
                <w:webHidden/>
              </w:rPr>
            </w:r>
            <w:r w:rsidR="007B44E5" w:rsidRPr="008C7A86">
              <w:rPr>
                <w:noProof/>
                <w:webHidden/>
              </w:rPr>
              <w:fldChar w:fldCharType="separate"/>
            </w:r>
            <w:r w:rsidR="00924995">
              <w:rPr>
                <w:b/>
                <w:bCs/>
                <w:noProof/>
                <w:webHidden/>
              </w:rPr>
              <w:t>Eroare! Marcaj în document nedefinit.</w:t>
            </w:r>
            <w:r w:rsidR="007B44E5" w:rsidRPr="008C7A86">
              <w:rPr>
                <w:noProof/>
                <w:webHidden/>
              </w:rPr>
              <w:fldChar w:fldCharType="end"/>
            </w:r>
          </w:hyperlink>
        </w:p>
        <w:p w14:paraId="6A8372A3" w14:textId="58F5C5B0" w:rsidR="007B44E5" w:rsidRPr="008C7A86" w:rsidRDefault="00000000">
          <w:pPr>
            <w:pStyle w:val="Cuprins1"/>
            <w:tabs>
              <w:tab w:val="left" w:pos="442"/>
              <w:tab w:val="right" w:leader="dot" w:pos="9911"/>
            </w:tabs>
            <w:rPr>
              <w:rFonts w:asciiTheme="minorHAnsi" w:eastAsiaTheme="minorEastAsia" w:hAnsiTheme="minorHAnsi" w:cstheme="minorBidi"/>
              <w:b w:val="0"/>
              <w:noProof/>
              <w:sz w:val="22"/>
            </w:rPr>
          </w:pPr>
          <w:hyperlink w:anchor="_Toc52901179" w:history="1">
            <w:r w:rsidR="007B44E5" w:rsidRPr="008C7A86">
              <w:rPr>
                <w:rStyle w:val="Hyperlink"/>
                <w:rFonts w:cs="Arial"/>
                <w:bCs/>
                <w:noProof/>
                <w:lang w:eastAsia="en-GB"/>
              </w:rPr>
              <w:t>4.</w:t>
            </w:r>
            <w:r w:rsidR="007B44E5" w:rsidRPr="008C7A86">
              <w:rPr>
                <w:rFonts w:asciiTheme="minorHAnsi" w:eastAsiaTheme="minorEastAsia" w:hAnsiTheme="minorHAnsi" w:cstheme="minorBidi"/>
                <w:b w:val="0"/>
                <w:noProof/>
                <w:sz w:val="22"/>
              </w:rPr>
              <w:tab/>
            </w:r>
            <w:r w:rsidR="007B44E5" w:rsidRPr="008C7A86">
              <w:rPr>
                <w:rStyle w:val="Hyperlink"/>
                <w:rFonts w:cs="Arial"/>
                <w:bCs/>
                <w:noProof/>
                <w:lang w:eastAsia="en-GB"/>
              </w:rPr>
              <w:t>Fezabilitatea tehnică a delegării</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_Toc52901179 \h </w:instrText>
            </w:r>
            <w:r w:rsidR="007B44E5" w:rsidRPr="008C7A86">
              <w:rPr>
                <w:noProof/>
                <w:webHidden/>
              </w:rPr>
            </w:r>
            <w:r w:rsidR="007B44E5" w:rsidRPr="008C7A86">
              <w:rPr>
                <w:noProof/>
                <w:webHidden/>
              </w:rPr>
              <w:fldChar w:fldCharType="separate"/>
            </w:r>
            <w:r w:rsidR="00924995">
              <w:rPr>
                <w:noProof/>
                <w:webHidden/>
              </w:rPr>
              <w:t>54</w:t>
            </w:r>
            <w:r w:rsidR="007B44E5" w:rsidRPr="008C7A86">
              <w:rPr>
                <w:noProof/>
                <w:webHidden/>
              </w:rPr>
              <w:fldChar w:fldCharType="end"/>
            </w:r>
          </w:hyperlink>
        </w:p>
        <w:p w14:paraId="4FD1C4D6" w14:textId="14AFFEC8" w:rsidR="007B44E5" w:rsidRPr="008C7A86" w:rsidRDefault="00000000">
          <w:pPr>
            <w:pStyle w:val="Cuprins2"/>
            <w:tabs>
              <w:tab w:val="left" w:pos="880"/>
            </w:tabs>
            <w:rPr>
              <w:rFonts w:asciiTheme="minorHAnsi" w:eastAsiaTheme="minorEastAsia" w:hAnsiTheme="minorHAnsi" w:cstheme="minorBidi"/>
              <w:noProof/>
            </w:rPr>
          </w:pPr>
          <w:hyperlink w:anchor="_Toc52901180" w:history="1">
            <w:r w:rsidR="007B44E5" w:rsidRPr="008C7A86">
              <w:rPr>
                <w:rStyle w:val="Hyperlink"/>
                <w:b/>
                <w:bCs/>
                <w:noProof/>
                <w:lang w:eastAsia="en-GB"/>
              </w:rPr>
              <w:t>4.1</w:t>
            </w:r>
            <w:r w:rsidR="007B44E5" w:rsidRPr="008C7A86">
              <w:rPr>
                <w:rFonts w:asciiTheme="minorHAnsi" w:eastAsiaTheme="minorEastAsia" w:hAnsiTheme="minorHAnsi" w:cstheme="minorBidi"/>
                <w:noProof/>
              </w:rPr>
              <w:tab/>
            </w:r>
            <w:r w:rsidR="007B44E5" w:rsidRPr="008C7A86">
              <w:rPr>
                <w:rStyle w:val="Hyperlink"/>
                <w:b/>
                <w:bCs/>
                <w:noProof/>
                <w:lang w:eastAsia="en-GB"/>
              </w:rPr>
              <w:t>Descrierea activității de operare a infrastructurii de gestionare a deșeurilor vizate de prezentul studiu</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_Toc52901180 \h </w:instrText>
            </w:r>
            <w:r w:rsidR="007B44E5" w:rsidRPr="008C7A86">
              <w:rPr>
                <w:noProof/>
                <w:webHidden/>
              </w:rPr>
            </w:r>
            <w:r w:rsidR="007B44E5" w:rsidRPr="008C7A86">
              <w:rPr>
                <w:noProof/>
                <w:webHidden/>
              </w:rPr>
              <w:fldChar w:fldCharType="separate"/>
            </w:r>
            <w:r w:rsidR="00924995">
              <w:rPr>
                <w:noProof/>
                <w:webHidden/>
              </w:rPr>
              <w:t>54</w:t>
            </w:r>
            <w:r w:rsidR="007B44E5" w:rsidRPr="008C7A86">
              <w:rPr>
                <w:noProof/>
                <w:webHidden/>
              </w:rPr>
              <w:fldChar w:fldCharType="end"/>
            </w:r>
          </w:hyperlink>
        </w:p>
        <w:p w14:paraId="3D79159E" w14:textId="005596EE" w:rsidR="007B44E5" w:rsidRPr="008C7A86" w:rsidRDefault="00000000">
          <w:pPr>
            <w:pStyle w:val="Cuprins2"/>
            <w:tabs>
              <w:tab w:val="left" w:pos="880"/>
            </w:tabs>
            <w:rPr>
              <w:rFonts w:asciiTheme="minorHAnsi" w:eastAsiaTheme="minorEastAsia" w:hAnsiTheme="minorHAnsi" w:cstheme="minorBidi"/>
              <w:noProof/>
            </w:rPr>
          </w:pPr>
          <w:hyperlink w:anchor="_Toc52901181" w:history="1">
            <w:r w:rsidR="007B44E5" w:rsidRPr="008C7A86">
              <w:rPr>
                <w:rStyle w:val="Hyperlink"/>
                <w:b/>
                <w:bCs/>
                <w:noProof/>
                <w:lang w:eastAsia="en-GB"/>
              </w:rPr>
              <w:t>4.2</w:t>
            </w:r>
            <w:r w:rsidR="007B44E5" w:rsidRPr="008C7A86">
              <w:rPr>
                <w:rFonts w:asciiTheme="minorHAnsi" w:eastAsiaTheme="minorEastAsia" w:hAnsiTheme="minorHAnsi" w:cstheme="minorBidi"/>
                <w:noProof/>
              </w:rPr>
              <w:tab/>
            </w:r>
            <w:r w:rsidR="007B44E5" w:rsidRPr="008C7A86">
              <w:rPr>
                <w:rStyle w:val="Hyperlink"/>
                <w:b/>
                <w:bCs/>
                <w:noProof/>
                <w:lang w:eastAsia="en-GB"/>
              </w:rPr>
              <w:t>Sistemul propus pentru gestionarea infrastructurii de deșeuri</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_Toc52901181 \h </w:instrText>
            </w:r>
            <w:r w:rsidR="007B44E5" w:rsidRPr="008C7A86">
              <w:rPr>
                <w:noProof/>
                <w:webHidden/>
              </w:rPr>
            </w:r>
            <w:r w:rsidR="007B44E5" w:rsidRPr="008C7A86">
              <w:rPr>
                <w:noProof/>
                <w:webHidden/>
              </w:rPr>
              <w:fldChar w:fldCharType="separate"/>
            </w:r>
            <w:r w:rsidR="00924995">
              <w:rPr>
                <w:noProof/>
                <w:webHidden/>
              </w:rPr>
              <w:t>56</w:t>
            </w:r>
            <w:r w:rsidR="007B44E5" w:rsidRPr="008C7A86">
              <w:rPr>
                <w:noProof/>
                <w:webHidden/>
              </w:rPr>
              <w:fldChar w:fldCharType="end"/>
            </w:r>
          </w:hyperlink>
        </w:p>
        <w:p w14:paraId="693F1A00" w14:textId="1B8002F2"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182" w:history="1">
            <w:r w:rsidR="007B44E5" w:rsidRPr="008C7A86">
              <w:rPr>
                <w:rStyle w:val="Hyperlink"/>
                <w:rFonts w:ascii="Arial" w:hAnsi="Arial" w:cs="Arial"/>
                <w:b/>
                <w:bCs/>
                <w:noProof/>
                <w:lang w:eastAsia="en-GB"/>
              </w:rPr>
              <w:t>4.2.1</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lang w:eastAsia="en-GB"/>
              </w:rPr>
              <w:t>Centrul de management integrat al deșeurilor – descriere generala</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_Toc52901182 \h </w:instrText>
            </w:r>
            <w:r w:rsidR="007B44E5" w:rsidRPr="008C7A86">
              <w:rPr>
                <w:noProof/>
                <w:webHidden/>
              </w:rPr>
            </w:r>
            <w:r w:rsidR="007B44E5" w:rsidRPr="008C7A86">
              <w:rPr>
                <w:noProof/>
                <w:webHidden/>
              </w:rPr>
              <w:fldChar w:fldCharType="separate"/>
            </w:r>
            <w:r w:rsidR="00924995">
              <w:rPr>
                <w:b/>
                <w:bCs/>
                <w:noProof/>
                <w:webHidden/>
              </w:rPr>
              <w:t>Eroare! Marcaj în document nedefinit.</w:t>
            </w:r>
            <w:r w:rsidR="007B44E5" w:rsidRPr="008C7A86">
              <w:rPr>
                <w:noProof/>
                <w:webHidden/>
              </w:rPr>
              <w:fldChar w:fldCharType="end"/>
            </w:r>
          </w:hyperlink>
        </w:p>
        <w:p w14:paraId="34D55668" w14:textId="06DCFB08"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183" w:history="1">
            <w:r w:rsidR="007B44E5" w:rsidRPr="008C7A86">
              <w:rPr>
                <w:rStyle w:val="Hyperlink"/>
                <w:rFonts w:ascii="Arial" w:hAnsi="Arial" w:cs="Arial"/>
                <w:b/>
                <w:bCs/>
                <w:noProof/>
                <w:lang w:eastAsia="en-GB"/>
              </w:rPr>
              <w:t>4.2.2</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lang w:eastAsia="en-GB"/>
              </w:rPr>
              <w:t>Depozitarea controlată a deșeurilor  municipale și administrarea depozitului ecologic  de la Haret Comuna Movilita Județul Vrancea</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_Toc52901183 \h </w:instrText>
            </w:r>
            <w:r w:rsidR="007B44E5" w:rsidRPr="008C7A86">
              <w:rPr>
                <w:noProof/>
                <w:webHidden/>
              </w:rPr>
            </w:r>
            <w:r w:rsidR="007B44E5" w:rsidRPr="008C7A86">
              <w:rPr>
                <w:noProof/>
                <w:webHidden/>
              </w:rPr>
              <w:fldChar w:fldCharType="separate"/>
            </w:r>
            <w:r w:rsidR="00924995">
              <w:rPr>
                <w:b/>
                <w:bCs/>
                <w:noProof/>
                <w:webHidden/>
              </w:rPr>
              <w:t>Eroare! Marcaj în document nedefinit.</w:t>
            </w:r>
            <w:r w:rsidR="007B44E5" w:rsidRPr="008C7A86">
              <w:rPr>
                <w:noProof/>
                <w:webHidden/>
              </w:rPr>
              <w:fldChar w:fldCharType="end"/>
            </w:r>
          </w:hyperlink>
        </w:p>
        <w:p w14:paraId="7760968A" w14:textId="6CE7F8F9"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184" w:history="1">
            <w:r w:rsidR="007B44E5" w:rsidRPr="008C7A86">
              <w:rPr>
                <w:rStyle w:val="Hyperlink"/>
                <w:rFonts w:ascii="Arial" w:hAnsi="Arial" w:cs="Arial"/>
                <w:b/>
                <w:bCs/>
                <w:noProof/>
                <w:lang w:eastAsia="en-GB"/>
              </w:rPr>
              <w:t>4.2.3</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lang w:eastAsia="en-GB"/>
              </w:rPr>
              <w:t>Tratarea deșeurilor  biodegradabile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_Toc52901184 \h </w:instrText>
            </w:r>
            <w:r w:rsidR="007B44E5" w:rsidRPr="008C7A86">
              <w:rPr>
                <w:noProof/>
                <w:webHidden/>
              </w:rPr>
            </w:r>
            <w:r w:rsidR="007B44E5" w:rsidRPr="008C7A86">
              <w:rPr>
                <w:noProof/>
                <w:webHidden/>
              </w:rPr>
              <w:fldChar w:fldCharType="separate"/>
            </w:r>
            <w:r w:rsidR="00924995">
              <w:rPr>
                <w:b/>
                <w:bCs/>
                <w:noProof/>
                <w:webHidden/>
              </w:rPr>
              <w:t>Eroare! Marcaj în document nedefinit.</w:t>
            </w:r>
            <w:r w:rsidR="007B44E5" w:rsidRPr="008C7A86">
              <w:rPr>
                <w:noProof/>
                <w:webHidden/>
              </w:rPr>
              <w:fldChar w:fldCharType="end"/>
            </w:r>
          </w:hyperlink>
        </w:p>
        <w:p w14:paraId="4F7C2644" w14:textId="76628A06"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185" w:history="1">
            <w:r w:rsidR="007B44E5" w:rsidRPr="008C7A86">
              <w:rPr>
                <w:rStyle w:val="Hyperlink"/>
                <w:rFonts w:ascii="Arial" w:hAnsi="Arial" w:cs="Arial"/>
                <w:b/>
                <w:bCs/>
                <w:noProof/>
                <w:lang w:eastAsia="en-GB"/>
              </w:rPr>
              <w:t>4.2.4</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lang w:eastAsia="en-GB"/>
              </w:rPr>
              <w:t>Sortarea deșeurilor  reciclabile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_Toc52901185 \h </w:instrText>
            </w:r>
            <w:r w:rsidR="007B44E5" w:rsidRPr="008C7A86">
              <w:rPr>
                <w:noProof/>
                <w:webHidden/>
              </w:rPr>
            </w:r>
            <w:r w:rsidR="007B44E5" w:rsidRPr="008C7A86">
              <w:rPr>
                <w:noProof/>
                <w:webHidden/>
              </w:rPr>
              <w:fldChar w:fldCharType="separate"/>
            </w:r>
            <w:r w:rsidR="00924995">
              <w:rPr>
                <w:b/>
                <w:bCs/>
                <w:noProof/>
                <w:webHidden/>
              </w:rPr>
              <w:t>Eroare! Marcaj în document nedefinit.</w:t>
            </w:r>
            <w:r w:rsidR="007B44E5" w:rsidRPr="008C7A86">
              <w:rPr>
                <w:noProof/>
                <w:webHidden/>
              </w:rPr>
              <w:fldChar w:fldCharType="end"/>
            </w:r>
          </w:hyperlink>
        </w:p>
        <w:p w14:paraId="68D4DB8A" w14:textId="293321D9"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186" w:history="1">
            <w:r w:rsidR="007B44E5" w:rsidRPr="008C7A86">
              <w:rPr>
                <w:rStyle w:val="Hyperlink"/>
                <w:rFonts w:ascii="Arial" w:hAnsi="Arial" w:cs="Arial"/>
                <w:b/>
                <w:bCs/>
                <w:noProof/>
                <w:lang w:eastAsia="en-GB"/>
              </w:rPr>
              <w:t>4.2.5</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lang w:eastAsia="en-GB"/>
              </w:rPr>
              <w:t>Transferul deșeurilor și administrarea stațiilor de transfer si a centrelor de colectare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_Toc52901186 \h </w:instrText>
            </w:r>
            <w:r w:rsidR="007B44E5" w:rsidRPr="008C7A86">
              <w:rPr>
                <w:noProof/>
                <w:webHidden/>
              </w:rPr>
            </w:r>
            <w:r w:rsidR="007B44E5" w:rsidRPr="008C7A86">
              <w:rPr>
                <w:noProof/>
                <w:webHidden/>
              </w:rPr>
              <w:fldChar w:fldCharType="separate"/>
            </w:r>
            <w:r w:rsidR="00924995">
              <w:rPr>
                <w:noProof/>
                <w:webHidden/>
              </w:rPr>
              <w:t>60</w:t>
            </w:r>
            <w:r w:rsidR="007B44E5" w:rsidRPr="008C7A86">
              <w:rPr>
                <w:noProof/>
                <w:webHidden/>
              </w:rPr>
              <w:fldChar w:fldCharType="end"/>
            </w:r>
          </w:hyperlink>
        </w:p>
        <w:p w14:paraId="48F718FF" w14:textId="6DBE8B2A" w:rsidR="007B44E5" w:rsidRPr="008C7A86" w:rsidRDefault="00000000">
          <w:pPr>
            <w:pStyle w:val="Cuprins2"/>
            <w:tabs>
              <w:tab w:val="left" w:pos="880"/>
            </w:tabs>
            <w:rPr>
              <w:rFonts w:asciiTheme="minorHAnsi" w:eastAsiaTheme="minorEastAsia" w:hAnsiTheme="minorHAnsi" w:cstheme="minorBidi"/>
              <w:noProof/>
            </w:rPr>
          </w:pPr>
          <w:hyperlink w:anchor="_Toc52901187" w:history="1">
            <w:r w:rsidR="007B44E5" w:rsidRPr="008C7A86">
              <w:rPr>
                <w:rStyle w:val="Hyperlink"/>
                <w:noProof/>
                <w:lang w:eastAsia="en-GB"/>
              </w:rPr>
              <w:t>4.3</w:t>
            </w:r>
            <w:r w:rsidR="007B44E5" w:rsidRPr="008C7A86">
              <w:rPr>
                <w:rFonts w:asciiTheme="minorHAnsi" w:eastAsiaTheme="minorEastAsia" w:hAnsiTheme="minorHAnsi" w:cstheme="minorBidi"/>
                <w:noProof/>
              </w:rPr>
              <w:tab/>
            </w:r>
            <w:r w:rsidR="007B44E5" w:rsidRPr="008C7A86">
              <w:rPr>
                <w:rStyle w:val="Hyperlink"/>
                <w:noProof/>
                <w:lang w:eastAsia="en-GB"/>
              </w:rPr>
              <w:t>Prezentarea investițiilor</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_Toc52901187 \h </w:instrText>
            </w:r>
            <w:r w:rsidR="007B44E5" w:rsidRPr="008C7A86">
              <w:rPr>
                <w:noProof/>
                <w:webHidden/>
              </w:rPr>
            </w:r>
            <w:r w:rsidR="007B44E5" w:rsidRPr="008C7A86">
              <w:rPr>
                <w:noProof/>
                <w:webHidden/>
              </w:rPr>
              <w:fldChar w:fldCharType="separate"/>
            </w:r>
            <w:r w:rsidR="00924995">
              <w:rPr>
                <w:noProof/>
                <w:webHidden/>
              </w:rPr>
              <w:t>63</w:t>
            </w:r>
            <w:r w:rsidR="007B44E5" w:rsidRPr="008C7A86">
              <w:rPr>
                <w:noProof/>
                <w:webHidden/>
              </w:rPr>
              <w:fldChar w:fldCharType="end"/>
            </w:r>
          </w:hyperlink>
        </w:p>
        <w:p w14:paraId="4A86BCA3" w14:textId="5691AFD3"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188" w:history="1">
            <w:r w:rsidR="007B44E5" w:rsidRPr="008C7A86">
              <w:rPr>
                <w:rStyle w:val="Hyperlink"/>
                <w:rFonts w:ascii="Arial" w:hAnsi="Arial" w:cs="Arial"/>
                <w:b/>
                <w:bCs/>
                <w:noProof/>
                <w:lang w:eastAsia="en-GB"/>
              </w:rPr>
              <w:t>4.3.1</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lang w:eastAsia="en-GB"/>
              </w:rPr>
              <w:t>Investiții realizate prin proiecte POS Mediu</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_Toc52901188 \h </w:instrText>
            </w:r>
            <w:r w:rsidR="007B44E5" w:rsidRPr="008C7A86">
              <w:rPr>
                <w:noProof/>
                <w:webHidden/>
              </w:rPr>
            </w:r>
            <w:r w:rsidR="007B44E5" w:rsidRPr="008C7A86">
              <w:rPr>
                <w:noProof/>
                <w:webHidden/>
              </w:rPr>
              <w:fldChar w:fldCharType="separate"/>
            </w:r>
            <w:r w:rsidR="00924995">
              <w:rPr>
                <w:noProof/>
                <w:webHidden/>
              </w:rPr>
              <w:t>63</w:t>
            </w:r>
            <w:r w:rsidR="007B44E5" w:rsidRPr="008C7A86">
              <w:rPr>
                <w:noProof/>
                <w:webHidden/>
              </w:rPr>
              <w:fldChar w:fldCharType="end"/>
            </w:r>
          </w:hyperlink>
        </w:p>
        <w:p w14:paraId="2DFF966D" w14:textId="2AC3DCEC"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189" w:history="1">
            <w:r w:rsidR="007B44E5" w:rsidRPr="008C7A86">
              <w:rPr>
                <w:rStyle w:val="Hyperlink"/>
                <w:rFonts w:ascii="Arial" w:hAnsi="Arial" w:cs="Arial"/>
                <w:b/>
                <w:bCs/>
                <w:noProof/>
                <w:highlight w:val="yellow"/>
                <w:lang w:eastAsia="en-GB"/>
              </w:rPr>
              <w:t>4.3.2</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highlight w:val="yellow"/>
                <w:lang w:eastAsia="en-GB"/>
              </w:rPr>
              <w:t>Investiții prevăzute pe perioada delegării</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_Toc52901189 \h </w:instrText>
            </w:r>
            <w:r w:rsidR="007B44E5" w:rsidRPr="008C7A86">
              <w:rPr>
                <w:noProof/>
                <w:webHidden/>
              </w:rPr>
            </w:r>
            <w:r w:rsidR="007B44E5" w:rsidRPr="008C7A86">
              <w:rPr>
                <w:noProof/>
                <w:webHidden/>
              </w:rPr>
              <w:fldChar w:fldCharType="separate"/>
            </w:r>
            <w:r w:rsidR="00924995">
              <w:rPr>
                <w:noProof/>
                <w:webHidden/>
              </w:rPr>
              <w:t>66</w:t>
            </w:r>
            <w:r w:rsidR="007B44E5" w:rsidRPr="008C7A86">
              <w:rPr>
                <w:noProof/>
                <w:webHidden/>
              </w:rPr>
              <w:fldChar w:fldCharType="end"/>
            </w:r>
          </w:hyperlink>
        </w:p>
        <w:p w14:paraId="413AABF0" w14:textId="733B84A2" w:rsidR="007B44E5" w:rsidRPr="008C7A86" w:rsidRDefault="00000000">
          <w:pPr>
            <w:pStyle w:val="Cuprins1"/>
            <w:tabs>
              <w:tab w:val="left" w:pos="442"/>
              <w:tab w:val="right" w:leader="dot" w:pos="9911"/>
            </w:tabs>
            <w:rPr>
              <w:rFonts w:asciiTheme="minorHAnsi" w:eastAsiaTheme="minorEastAsia" w:hAnsiTheme="minorHAnsi" w:cstheme="minorBidi"/>
              <w:b w:val="0"/>
              <w:noProof/>
              <w:sz w:val="22"/>
            </w:rPr>
          </w:pPr>
          <w:hyperlink w:anchor="_Toc52901190" w:history="1">
            <w:r w:rsidR="007B44E5" w:rsidRPr="008C7A86">
              <w:rPr>
                <w:rStyle w:val="Hyperlink"/>
                <w:rFonts w:cs="Arial"/>
                <w:bCs/>
                <w:noProof/>
                <w:lang w:eastAsia="en-GB"/>
              </w:rPr>
              <w:t>5.</w:t>
            </w:r>
            <w:r w:rsidR="007B44E5" w:rsidRPr="008C7A86">
              <w:rPr>
                <w:rFonts w:asciiTheme="minorHAnsi" w:eastAsiaTheme="minorEastAsia" w:hAnsiTheme="minorHAnsi" w:cstheme="minorBidi"/>
                <w:b w:val="0"/>
                <w:noProof/>
                <w:sz w:val="22"/>
              </w:rPr>
              <w:tab/>
            </w:r>
            <w:r w:rsidR="007B44E5" w:rsidRPr="008C7A86">
              <w:rPr>
                <w:rStyle w:val="Hyperlink"/>
                <w:rFonts w:cs="Arial"/>
                <w:bCs/>
                <w:noProof/>
                <w:lang w:eastAsia="en-GB"/>
              </w:rPr>
              <w:t>Opțiuni privind operarea serviciului de gestionare a CMID Haret</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_Toc52901190 \h </w:instrText>
            </w:r>
            <w:r w:rsidR="007B44E5" w:rsidRPr="008C7A86">
              <w:rPr>
                <w:noProof/>
                <w:webHidden/>
              </w:rPr>
            </w:r>
            <w:r w:rsidR="007B44E5" w:rsidRPr="008C7A86">
              <w:rPr>
                <w:noProof/>
                <w:webHidden/>
              </w:rPr>
              <w:fldChar w:fldCharType="separate"/>
            </w:r>
            <w:r w:rsidR="00924995">
              <w:rPr>
                <w:noProof/>
                <w:webHidden/>
              </w:rPr>
              <w:t>75</w:t>
            </w:r>
            <w:r w:rsidR="007B44E5" w:rsidRPr="008C7A86">
              <w:rPr>
                <w:noProof/>
                <w:webHidden/>
              </w:rPr>
              <w:fldChar w:fldCharType="end"/>
            </w:r>
          </w:hyperlink>
        </w:p>
        <w:p w14:paraId="02E2F5F3" w14:textId="66B6F561" w:rsidR="007B44E5" w:rsidRPr="008C7A86" w:rsidRDefault="00000000">
          <w:pPr>
            <w:pStyle w:val="Cuprins2"/>
            <w:tabs>
              <w:tab w:val="left" w:pos="880"/>
            </w:tabs>
            <w:rPr>
              <w:rFonts w:asciiTheme="minorHAnsi" w:eastAsiaTheme="minorEastAsia" w:hAnsiTheme="minorHAnsi" w:cstheme="minorBidi"/>
              <w:noProof/>
            </w:rPr>
          </w:pPr>
          <w:hyperlink w:anchor="_Toc52901191" w:history="1">
            <w:r w:rsidR="007B44E5" w:rsidRPr="008C7A86">
              <w:rPr>
                <w:rStyle w:val="Hyperlink"/>
                <w:b/>
                <w:bCs/>
                <w:noProof/>
                <w:lang w:eastAsia="en-GB"/>
              </w:rPr>
              <w:t>7.1</w:t>
            </w:r>
            <w:r w:rsidR="007B44E5" w:rsidRPr="008C7A86">
              <w:rPr>
                <w:rFonts w:asciiTheme="minorHAnsi" w:eastAsiaTheme="minorEastAsia" w:hAnsiTheme="minorHAnsi" w:cstheme="minorBidi"/>
                <w:noProof/>
              </w:rPr>
              <w:tab/>
            </w:r>
            <w:r w:rsidR="007B44E5" w:rsidRPr="008C7A86">
              <w:rPr>
                <w:rStyle w:val="Hyperlink"/>
                <w:b/>
                <w:bCs/>
                <w:noProof/>
                <w:lang w:eastAsia="en-GB"/>
              </w:rPr>
              <w:t>Opțiuni tehnice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_Toc52901191 \h </w:instrText>
            </w:r>
            <w:r w:rsidR="007B44E5" w:rsidRPr="008C7A86">
              <w:rPr>
                <w:noProof/>
                <w:webHidden/>
              </w:rPr>
            </w:r>
            <w:r w:rsidR="007B44E5" w:rsidRPr="008C7A86">
              <w:rPr>
                <w:noProof/>
                <w:webHidden/>
              </w:rPr>
              <w:fldChar w:fldCharType="separate"/>
            </w:r>
            <w:r w:rsidR="00924995">
              <w:rPr>
                <w:noProof/>
                <w:webHidden/>
              </w:rPr>
              <w:t>75</w:t>
            </w:r>
            <w:r w:rsidR="007B44E5" w:rsidRPr="008C7A86">
              <w:rPr>
                <w:noProof/>
                <w:webHidden/>
              </w:rPr>
              <w:fldChar w:fldCharType="end"/>
            </w:r>
          </w:hyperlink>
        </w:p>
        <w:p w14:paraId="580223FF" w14:textId="0BB93974"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192" w:history="1">
            <w:r w:rsidR="007B44E5" w:rsidRPr="008C7A86">
              <w:rPr>
                <w:rStyle w:val="Hyperlink"/>
                <w:rFonts w:ascii="Arial" w:hAnsi="Arial" w:cs="Arial"/>
                <w:b/>
                <w:bCs/>
                <w:noProof/>
                <w:lang w:eastAsia="en-GB"/>
              </w:rPr>
              <w:t>5.1.1</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lang w:eastAsia="en-GB"/>
              </w:rPr>
              <w:t>Sortarea deșeurilor reciclabile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_Toc52901192 \h </w:instrText>
            </w:r>
            <w:r w:rsidR="007B44E5" w:rsidRPr="008C7A86">
              <w:rPr>
                <w:noProof/>
                <w:webHidden/>
              </w:rPr>
            </w:r>
            <w:r w:rsidR="007B44E5" w:rsidRPr="008C7A86">
              <w:rPr>
                <w:noProof/>
                <w:webHidden/>
              </w:rPr>
              <w:fldChar w:fldCharType="separate"/>
            </w:r>
            <w:r w:rsidR="00924995">
              <w:rPr>
                <w:b/>
                <w:bCs/>
                <w:noProof/>
                <w:webHidden/>
              </w:rPr>
              <w:t>Eroare! Marcaj în document nedefinit.</w:t>
            </w:r>
            <w:r w:rsidR="007B44E5" w:rsidRPr="008C7A86">
              <w:rPr>
                <w:noProof/>
                <w:webHidden/>
              </w:rPr>
              <w:fldChar w:fldCharType="end"/>
            </w:r>
          </w:hyperlink>
        </w:p>
        <w:p w14:paraId="652BDABC" w14:textId="27087C2C"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193" w:history="1">
            <w:r w:rsidR="007B44E5" w:rsidRPr="008C7A86">
              <w:rPr>
                <w:rStyle w:val="Hyperlink"/>
                <w:rFonts w:ascii="Arial" w:hAnsi="Arial" w:cs="Arial"/>
                <w:b/>
                <w:bCs/>
                <w:noProof/>
                <w:lang w:eastAsia="en-GB"/>
              </w:rPr>
              <w:t>5.1.2</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lang w:eastAsia="en-GB"/>
              </w:rPr>
              <w:t>Compostarea deseurilor biodegradabile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_Toc52901193 \h </w:instrText>
            </w:r>
            <w:r w:rsidR="007B44E5" w:rsidRPr="008C7A86">
              <w:rPr>
                <w:noProof/>
                <w:webHidden/>
              </w:rPr>
            </w:r>
            <w:r w:rsidR="007B44E5" w:rsidRPr="008C7A86">
              <w:rPr>
                <w:noProof/>
                <w:webHidden/>
              </w:rPr>
              <w:fldChar w:fldCharType="separate"/>
            </w:r>
            <w:r w:rsidR="00924995">
              <w:rPr>
                <w:b/>
                <w:bCs/>
                <w:noProof/>
                <w:webHidden/>
              </w:rPr>
              <w:t>Eroare! Marcaj în document nedefinit.</w:t>
            </w:r>
            <w:r w:rsidR="007B44E5" w:rsidRPr="008C7A86">
              <w:rPr>
                <w:noProof/>
                <w:webHidden/>
              </w:rPr>
              <w:fldChar w:fldCharType="end"/>
            </w:r>
          </w:hyperlink>
        </w:p>
        <w:p w14:paraId="5E733AC2" w14:textId="599291BE"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194" w:history="1">
            <w:r w:rsidR="007B44E5" w:rsidRPr="008C7A86">
              <w:rPr>
                <w:rStyle w:val="Hyperlink"/>
                <w:rFonts w:ascii="Arial" w:hAnsi="Arial" w:cs="Arial"/>
                <w:b/>
                <w:bCs/>
                <w:noProof/>
                <w:lang w:eastAsia="en-GB"/>
              </w:rPr>
              <w:t>5.1.3</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lang w:eastAsia="en-GB"/>
              </w:rPr>
              <w:t>Operarea si administrarea depozitului ecologic</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_Toc52901194 \h </w:instrText>
            </w:r>
            <w:r w:rsidR="007B44E5" w:rsidRPr="008C7A86">
              <w:rPr>
                <w:noProof/>
                <w:webHidden/>
              </w:rPr>
            </w:r>
            <w:r w:rsidR="007B44E5" w:rsidRPr="008C7A86">
              <w:rPr>
                <w:noProof/>
                <w:webHidden/>
              </w:rPr>
              <w:fldChar w:fldCharType="separate"/>
            </w:r>
            <w:r w:rsidR="00924995">
              <w:rPr>
                <w:b/>
                <w:bCs/>
                <w:noProof/>
                <w:webHidden/>
              </w:rPr>
              <w:t>Eroare! Marcaj în document nedefinit.</w:t>
            </w:r>
            <w:r w:rsidR="007B44E5" w:rsidRPr="008C7A86">
              <w:rPr>
                <w:noProof/>
                <w:webHidden/>
              </w:rPr>
              <w:fldChar w:fldCharType="end"/>
            </w:r>
          </w:hyperlink>
        </w:p>
        <w:p w14:paraId="05A203DD" w14:textId="2A8C8560"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195" w:history="1">
            <w:r w:rsidR="007B44E5" w:rsidRPr="008C7A86">
              <w:rPr>
                <w:rStyle w:val="Hyperlink"/>
                <w:rFonts w:ascii="Arial" w:hAnsi="Arial" w:cs="Arial"/>
                <w:b/>
                <w:bCs/>
                <w:noProof/>
                <w:lang w:eastAsia="en-GB"/>
              </w:rPr>
              <w:t>5.1.4</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lang w:eastAsia="en-GB"/>
              </w:rPr>
              <w:t>Administrarea stațiilor de transfer a deșeurilor</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_Toc52901195 \h </w:instrText>
            </w:r>
            <w:r w:rsidR="007B44E5" w:rsidRPr="008C7A86">
              <w:rPr>
                <w:noProof/>
                <w:webHidden/>
              </w:rPr>
            </w:r>
            <w:r w:rsidR="007B44E5" w:rsidRPr="008C7A86">
              <w:rPr>
                <w:noProof/>
                <w:webHidden/>
              </w:rPr>
              <w:fldChar w:fldCharType="separate"/>
            </w:r>
            <w:r w:rsidR="00924995">
              <w:rPr>
                <w:b/>
                <w:bCs/>
                <w:noProof/>
                <w:webHidden/>
              </w:rPr>
              <w:t>Eroare! Marcaj în document nedefinit.</w:t>
            </w:r>
            <w:r w:rsidR="007B44E5" w:rsidRPr="008C7A86">
              <w:rPr>
                <w:noProof/>
                <w:webHidden/>
              </w:rPr>
              <w:fldChar w:fldCharType="end"/>
            </w:r>
          </w:hyperlink>
        </w:p>
        <w:p w14:paraId="337AF187" w14:textId="5E722E8F" w:rsidR="007B44E5" w:rsidRPr="008C7A86" w:rsidRDefault="00000000">
          <w:pPr>
            <w:pStyle w:val="Cuprins2"/>
            <w:tabs>
              <w:tab w:val="left" w:pos="880"/>
            </w:tabs>
            <w:rPr>
              <w:rFonts w:asciiTheme="minorHAnsi" w:eastAsiaTheme="minorEastAsia" w:hAnsiTheme="minorHAnsi" w:cstheme="minorBidi"/>
              <w:noProof/>
            </w:rPr>
          </w:pPr>
          <w:hyperlink w:anchor="_Toc52901196" w:history="1">
            <w:r w:rsidR="007B44E5" w:rsidRPr="008C7A86">
              <w:rPr>
                <w:rStyle w:val="Hyperlink"/>
                <w:b/>
                <w:bCs/>
                <w:noProof/>
                <w:lang w:eastAsia="en-GB"/>
              </w:rPr>
              <w:t>7.2</w:t>
            </w:r>
            <w:r w:rsidR="007B44E5" w:rsidRPr="008C7A86">
              <w:rPr>
                <w:rFonts w:asciiTheme="minorHAnsi" w:eastAsiaTheme="minorEastAsia" w:hAnsiTheme="minorHAnsi" w:cstheme="minorBidi"/>
                <w:noProof/>
              </w:rPr>
              <w:tab/>
            </w:r>
            <w:r w:rsidR="007B44E5" w:rsidRPr="008C7A86">
              <w:rPr>
                <w:rStyle w:val="Hyperlink"/>
                <w:b/>
                <w:bCs/>
                <w:noProof/>
                <w:lang w:eastAsia="en-GB"/>
              </w:rPr>
              <w:t>Optiuni legale si institutionale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_Toc52901196 \h </w:instrText>
            </w:r>
            <w:r w:rsidR="007B44E5" w:rsidRPr="008C7A86">
              <w:rPr>
                <w:noProof/>
                <w:webHidden/>
              </w:rPr>
            </w:r>
            <w:r w:rsidR="007B44E5" w:rsidRPr="008C7A86">
              <w:rPr>
                <w:noProof/>
                <w:webHidden/>
              </w:rPr>
              <w:fldChar w:fldCharType="separate"/>
            </w:r>
            <w:r w:rsidR="00924995">
              <w:rPr>
                <w:noProof/>
                <w:webHidden/>
              </w:rPr>
              <w:t>81</w:t>
            </w:r>
            <w:r w:rsidR="007B44E5" w:rsidRPr="008C7A86">
              <w:rPr>
                <w:noProof/>
                <w:webHidden/>
              </w:rPr>
              <w:fldChar w:fldCharType="end"/>
            </w:r>
          </w:hyperlink>
        </w:p>
        <w:p w14:paraId="0E90A362" w14:textId="55432358"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197" w:history="1">
            <w:r w:rsidR="007B44E5" w:rsidRPr="008C7A86">
              <w:rPr>
                <w:rStyle w:val="Hyperlink"/>
                <w:rFonts w:ascii="Arial" w:hAnsi="Arial" w:cs="Arial"/>
                <w:b/>
                <w:bCs/>
                <w:noProof/>
                <w:lang w:eastAsia="en-GB"/>
              </w:rPr>
              <w:t>5.2.1</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lang w:eastAsia="en-GB"/>
              </w:rPr>
              <w:t>Modalitatea de gestiune a serviciului</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_Toc52901197 \h </w:instrText>
            </w:r>
            <w:r w:rsidR="007B44E5" w:rsidRPr="008C7A86">
              <w:rPr>
                <w:noProof/>
                <w:webHidden/>
              </w:rPr>
            </w:r>
            <w:r w:rsidR="007B44E5" w:rsidRPr="008C7A86">
              <w:rPr>
                <w:noProof/>
                <w:webHidden/>
              </w:rPr>
              <w:fldChar w:fldCharType="separate"/>
            </w:r>
            <w:r w:rsidR="00924995">
              <w:rPr>
                <w:noProof/>
                <w:webHidden/>
              </w:rPr>
              <w:t>81</w:t>
            </w:r>
            <w:r w:rsidR="007B44E5" w:rsidRPr="008C7A86">
              <w:rPr>
                <w:noProof/>
                <w:webHidden/>
              </w:rPr>
              <w:fldChar w:fldCharType="end"/>
            </w:r>
          </w:hyperlink>
        </w:p>
        <w:p w14:paraId="5DD8AA2F" w14:textId="71538D8F"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198" w:history="1">
            <w:r w:rsidR="007B44E5" w:rsidRPr="008C7A86">
              <w:rPr>
                <w:rStyle w:val="Hyperlink"/>
                <w:rFonts w:ascii="Arial" w:hAnsi="Arial" w:cs="Arial"/>
                <w:b/>
                <w:bCs/>
                <w:noProof/>
                <w:lang w:eastAsia="en-GB"/>
              </w:rPr>
              <w:t>5.2.2</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lang w:eastAsia="en-GB"/>
              </w:rPr>
              <w:t>Tipul Delegării</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_Toc52901198 \h </w:instrText>
            </w:r>
            <w:r w:rsidR="007B44E5" w:rsidRPr="008C7A86">
              <w:rPr>
                <w:noProof/>
                <w:webHidden/>
              </w:rPr>
            </w:r>
            <w:r w:rsidR="007B44E5" w:rsidRPr="008C7A86">
              <w:rPr>
                <w:noProof/>
                <w:webHidden/>
              </w:rPr>
              <w:fldChar w:fldCharType="separate"/>
            </w:r>
            <w:r w:rsidR="00924995">
              <w:rPr>
                <w:noProof/>
                <w:webHidden/>
              </w:rPr>
              <w:t>83</w:t>
            </w:r>
            <w:r w:rsidR="007B44E5" w:rsidRPr="008C7A86">
              <w:rPr>
                <w:noProof/>
                <w:webHidden/>
              </w:rPr>
              <w:fldChar w:fldCharType="end"/>
            </w:r>
          </w:hyperlink>
        </w:p>
        <w:p w14:paraId="5C05C722" w14:textId="6B514651"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199" w:history="1">
            <w:r w:rsidR="007B44E5" w:rsidRPr="008C7A86">
              <w:rPr>
                <w:rStyle w:val="Hyperlink"/>
                <w:rFonts w:ascii="Arial" w:hAnsi="Arial" w:cs="Arial"/>
                <w:b/>
                <w:bCs/>
                <w:noProof/>
                <w:lang w:eastAsia="en-GB"/>
              </w:rPr>
              <w:t>5.2.3</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lang w:eastAsia="en-GB"/>
              </w:rPr>
              <w:t>Tipul contractului de delegare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_Toc52901199 \h </w:instrText>
            </w:r>
            <w:r w:rsidR="007B44E5" w:rsidRPr="008C7A86">
              <w:rPr>
                <w:noProof/>
                <w:webHidden/>
              </w:rPr>
            </w:r>
            <w:r w:rsidR="007B44E5" w:rsidRPr="008C7A86">
              <w:rPr>
                <w:noProof/>
                <w:webHidden/>
              </w:rPr>
              <w:fldChar w:fldCharType="separate"/>
            </w:r>
            <w:r w:rsidR="00924995">
              <w:rPr>
                <w:noProof/>
                <w:webHidden/>
              </w:rPr>
              <w:t>84</w:t>
            </w:r>
            <w:r w:rsidR="007B44E5" w:rsidRPr="008C7A86">
              <w:rPr>
                <w:noProof/>
                <w:webHidden/>
              </w:rPr>
              <w:fldChar w:fldCharType="end"/>
            </w:r>
          </w:hyperlink>
        </w:p>
        <w:p w14:paraId="64B53911" w14:textId="2764B3CC" w:rsidR="007B44E5" w:rsidRPr="008C7A86" w:rsidRDefault="00000000">
          <w:pPr>
            <w:pStyle w:val="Cuprins3"/>
            <w:tabs>
              <w:tab w:val="left" w:pos="1320"/>
              <w:tab w:val="right" w:leader="dot" w:pos="9911"/>
            </w:tabs>
            <w:rPr>
              <w:rFonts w:asciiTheme="minorHAnsi" w:eastAsiaTheme="minorEastAsia" w:hAnsiTheme="minorHAnsi" w:cstheme="minorBidi"/>
              <w:i w:val="0"/>
              <w:noProof/>
            </w:rPr>
          </w:pPr>
          <w:hyperlink w:anchor="_Toc52901200" w:history="1">
            <w:r w:rsidR="007B44E5" w:rsidRPr="008C7A86">
              <w:rPr>
                <w:rStyle w:val="Hyperlink"/>
                <w:rFonts w:ascii="Arial" w:hAnsi="Arial" w:cs="Arial"/>
                <w:b/>
                <w:bCs/>
                <w:noProof/>
                <w:lang w:eastAsia="en-GB"/>
              </w:rPr>
              <w:t>5.2.4</w:t>
            </w:r>
            <w:r w:rsidR="007B44E5" w:rsidRPr="008C7A86">
              <w:rPr>
                <w:rFonts w:asciiTheme="minorHAnsi" w:eastAsiaTheme="minorEastAsia" w:hAnsiTheme="minorHAnsi" w:cstheme="minorBidi"/>
                <w:i w:val="0"/>
                <w:noProof/>
              </w:rPr>
              <w:tab/>
            </w:r>
            <w:r w:rsidR="007B44E5" w:rsidRPr="008C7A86">
              <w:rPr>
                <w:rStyle w:val="Hyperlink"/>
                <w:rFonts w:ascii="Arial" w:hAnsi="Arial" w:cs="Arial"/>
                <w:b/>
                <w:bCs/>
                <w:noProof/>
                <w:lang w:eastAsia="en-GB"/>
              </w:rPr>
              <w:t>Opțiuni privind modalitatea de atribuire a contractelor</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_Toc52901200 \h </w:instrText>
            </w:r>
            <w:r w:rsidR="007B44E5" w:rsidRPr="008C7A86">
              <w:rPr>
                <w:noProof/>
                <w:webHidden/>
              </w:rPr>
            </w:r>
            <w:r w:rsidR="007B44E5" w:rsidRPr="008C7A86">
              <w:rPr>
                <w:noProof/>
                <w:webHidden/>
              </w:rPr>
              <w:fldChar w:fldCharType="separate"/>
            </w:r>
            <w:r w:rsidR="00924995">
              <w:rPr>
                <w:noProof/>
                <w:webHidden/>
              </w:rPr>
              <w:t>85</w:t>
            </w:r>
            <w:r w:rsidR="007B44E5" w:rsidRPr="008C7A86">
              <w:rPr>
                <w:noProof/>
                <w:webHidden/>
              </w:rPr>
              <w:fldChar w:fldCharType="end"/>
            </w:r>
          </w:hyperlink>
        </w:p>
        <w:p w14:paraId="175B3997" w14:textId="3D645938" w:rsidR="007B44E5" w:rsidRPr="008C7A86" w:rsidRDefault="00000000">
          <w:pPr>
            <w:pStyle w:val="Cuprins2"/>
            <w:tabs>
              <w:tab w:val="left" w:pos="880"/>
            </w:tabs>
            <w:rPr>
              <w:rFonts w:asciiTheme="minorHAnsi" w:eastAsiaTheme="minorEastAsia" w:hAnsiTheme="minorHAnsi" w:cstheme="minorBidi"/>
              <w:noProof/>
            </w:rPr>
          </w:pPr>
          <w:hyperlink w:anchor="_Toc52901201" w:history="1">
            <w:r w:rsidR="007B44E5" w:rsidRPr="008C7A86">
              <w:rPr>
                <w:rStyle w:val="Hyperlink"/>
                <w:b/>
                <w:bCs/>
                <w:noProof/>
                <w:lang w:eastAsia="en-GB"/>
              </w:rPr>
              <w:t>7.3</w:t>
            </w:r>
            <w:r w:rsidR="007B44E5" w:rsidRPr="008C7A86">
              <w:rPr>
                <w:rFonts w:asciiTheme="minorHAnsi" w:eastAsiaTheme="minorEastAsia" w:hAnsiTheme="minorHAnsi" w:cstheme="minorBidi"/>
                <w:noProof/>
              </w:rPr>
              <w:tab/>
            </w:r>
            <w:r w:rsidR="007B44E5" w:rsidRPr="008C7A86">
              <w:rPr>
                <w:rStyle w:val="Hyperlink"/>
                <w:b/>
                <w:bCs/>
                <w:noProof/>
                <w:lang w:eastAsia="en-GB"/>
              </w:rPr>
              <w:t>Tarife maximale si redevența</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_Toc52901201 \h </w:instrText>
            </w:r>
            <w:r w:rsidR="007B44E5" w:rsidRPr="008C7A86">
              <w:rPr>
                <w:noProof/>
                <w:webHidden/>
              </w:rPr>
            </w:r>
            <w:r w:rsidR="007B44E5" w:rsidRPr="008C7A86">
              <w:rPr>
                <w:noProof/>
                <w:webHidden/>
              </w:rPr>
              <w:fldChar w:fldCharType="separate"/>
            </w:r>
            <w:r w:rsidR="00924995">
              <w:rPr>
                <w:noProof/>
                <w:webHidden/>
              </w:rPr>
              <w:t>87</w:t>
            </w:r>
            <w:r w:rsidR="007B44E5" w:rsidRPr="008C7A86">
              <w:rPr>
                <w:noProof/>
                <w:webHidden/>
              </w:rPr>
              <w:fldChar w:fldCharType="end"/>
            </w:r>
          </w:hyperlink>
        </w:p>
        <w:p w14:paraId="21BD055D" w14:textId="4975A422" w:rsidR="007B44E5" w:rsidRPr="008C7A86" w:rsidRDefault="00000000">
          <w:pPr>
            <w:pStyle w:val="Cuprins1"/>
            <w:tabs>
              <w:tab w:val="left" w:pos="442"/>
              <w:tab w:val="right" w:leader="dot" w:pos="9911"/>
            </w:tabs>
            <w:rPr>
              <w:rFonts w:asciiTheme="minorHAnsi" w:eastAsiaTheme="minorEastAsia" w:hAnsiTheme="minorHAnsi" w:cstheme="minorBidi"/>
              <w:b w:val="0"/>
              <w:noProof/>
              <w:sz w:val="22"/>
            </w:rPr>
          </w:pPr>
          <w:hyperlink w:anchor="_Toc52901202" w:history="1">
            <w:r w:rsidR="007B44E5" w:rsidRPr="008C7A86">
              <w:rPr>
                <w:rStyle w:val="Hyperlink"/>
                <w:rFonts w:cs="Arial"/>
                <w:bCs/>
                <w:noProof/>
                <w:lang w:eastAsia="en-GB"/>
              </w:rPr>
              <w:t>6.</w:t>
            </w:r>
            <w:r w:rsidR="007B44E5" w:rsidRPr="008C7A86">
              <w:rPr>
                <w:rFonts w:asciiTheme="minorHAnsi" w:eastAsiaTheme="minorEastAsia" w:hAnsiTheme="minorHAnsi" w:cstheme="minorBidi"/>
                <w:b w:val="0"/>
                <w:noProof/>
                <w:sz w:val="22"/>
              </w:rPr>
              <w:tab/>
            </w:r>
            <w:r w:rsidR="007B44E5" w:rsidRPr="008C7A86">
              <w:rPr>
                <w:rStyle w:val="Hyperlink"/>
                <w:rFonts w:cs="Arial"/>
                <w:bCs/>
                <w:noProof/>
                <w:lang w:eastAsia="en-GB"/>
              </w:rPr>
              <w:t>Mecanismul financiar</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_Toc52901202 \h </w:instrText>
            </w:r>
            <w:r w:rsidR="007B44E5" w:rsidRPr="008C7A86">
              <w:rPr>
                <w:noProof/>
                <w:webHidden/>
              </w:rPr>
            </w:r>
            <w:r w:rsidR="007B44E5" w:rsidRPr="008C7A86">
              <w:rPr>
                <w:noProof/>
                <w:webHidden/>
              </w:rPr>
              <w:fldChar w:fldCharType="separate"/>
            </w:r>
            <w:r w:rsidR="00924995">
              <w:rPr>
                <w:noProof/>
                <w:webHidden/>
              </w:rPr>
              <w:t>94</w:t>
            </w:r>
            <w:r w:rsidR="007B44E5" w:rsidRPr="008C7A86">
              <w:rPr>
                <w:noProof/>
                <w:webHidden/>
              </w:rPr>
              <w:fldChar w:fldCharType="end"/>
            </w:r>
          </w:hyperlink>
        </w:p>
        <w:p w14:paraId="6B837A67" w14:textId="7F70DAF5" w:rsidR="007B44E5" w:rsidRPr="008C7A86" w:rsidRDefault="00000000">
          <w:pPr>
            <w:pStyle w:val="Cuprins2"/>
            <w:rPr>
              <w:rFonts w:asciiTheme="minorHAnsi" w:eastAsiaTheme="minorEastAsia" w:hAnsiTheme="minorHAnsi" w:cstheme="minorBidi"/>
              <w:noProof/>
            </w:rPr>
          </w:pPr>
          <w:hyperlink w:anchor="_Toc52901203" w:history="1">
            <w:r w:rsidR="007B44E5" w:rsidRPr="008C7A86">
              <w:rPr>
                <w:rStyle w:val="Hyperlink"/>
                <w:noProof/>
                <w:lang w:eastAsia="en-GB"/>
              </w:rPr>
              <w:t>5.1 Mecanism financiar  - utilizatori casnici</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_Toc52901203 \h </w:instrText>
            </w:r>
            <w:r w:rsidR="007B44E5" w:rsidRPr="008C7A86">
              <w:rPr>
                <w:noProof/>
                <w:webHidden/>
              </w:rPr>
            </w:r>
            <w:r w:rsidR="007B44E5" w:rsidRPr="008C7A86">
              <w:rPr>
                <w:noProof/>
                <w:webHidden/>
              </w:rPr>
              <w:fldChar w:fldCharType="separate"/>
            </w:r>
            <w:r w:rsidR="00924995">
              <w:rPr>
                <w:b/>
                <w:bCs/>
                <w:noProof/>
                <w:webHidden/>
              </w:rPr>
              <w:t>Eroare! Marcaj în document nedefinit.</w:t>
            </w:r>
            <w:r w:rsidR="007B44E5" w:rsidRPr="008C7A86">
              <w:rPr>
                <w:noProof/>
                <w:webHidden/>
              </w:rPr>
              <w:fldChar w:fldCharType="end"/>
            </w:r>
          </w:hyperlink>
        </w:p>
        <w:p w14:paraId="2DFBB569" w14:textId="654B5772" w:rsidR="007B44E5" w:rsidRPr="008C7A86" w:rsidRDefault="00000000">
          <w:pPr>
            <w:pStyle w:val="Cuprins2"/>
            <w:rPr>
              <w:rFonts w:asciiTheme="minorHAnsi" w:eastAsiaTheme="minorEastAsia" w:hAnsiTheme="minorHAnsi" w:cstheme="minorBidi"/>
              <w:noProof/>
            </w:rPr>
          </w:pPr>
          <w:hyperlink w:anchor="_Toc52901204" w:history="1">
            <w:r w:rsidR="007B44E5" w:rsidRPr="008C7A86">
              <w:rPr>
                <w:rStyle w:val="Hyperlink"/>
                <w:noProof/>
                <w:lang w:eastAsia="en-GB"/>
              </w:rPr>
              <w:t>5.2 Mecanism financiar – utilizatori non-casnici</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_Toc52901204 \h </w:instrText>
            </w:r>
            <w:r w:rsidR="007B44E5" w:rsidRPr="008C7A86">
              <w:rPr>
                <w:noProof/>
                <w:webHidden/>
              </w:rPr>
            </w:r>
            <w:r w:rsidR="007B44E5" w:rsidRPr="008C7A86">
              <w:rPr>
                <w:noProof/>
                <w:webHidden/>
              </w:rPr>
              <w:fldChar w:fldCharType="separate"/>
            </w:r>
            <w:r w:rsidR="00924995">
              <w:rPr>
                <w:noProof/>
                <w:webHidden/>
              </w:rPr>
              <w:t>96</w:t>
            </w:r>
            <w:r w:rsidR="007B44E5" w:rsidRPr="008C7A86">
              <w:rPr>
                <w:noProof/>
                <w:webHidden/>
              </w:rPr>
              <w:fldChar w:fldCharType="end"/>
            </w:r>
          </w:hyperlink>
        </w:p>
        <w:p w14:paraId="2C6B3784" w14:textId="793CB57A" w:rsidR="007B44E5" w:rsidRPr="008C7A86" w:rsidRDefault="00000000">
          <w:pPr>
            <w:pStyle w:val="Cuprins1"/>
            <w:tabs>
              <w:tab w:val="left" w:pos="442"/>
              <w:tab w:val="right" w:leader="dot" w:pos="9911"/>
            </w:tabs>
            <w:rPr>
              <w:rFonts w:asciiTheme="minorHAnsi" w:eastAsiaTheme="minorEastAsia" w:hAnsiTheme="minorHAnsi" w:cstheme="minorBidi"/>
              <w:b w:val="0"/>
              <w:noProof/>
              <w:sz w:val="22"/>
            </w:rPr>
          </w:pPr>
          <w:hyperlink w:anchor="_Toc52901205" w:history="1">
            <w:r w:rsidR="007B44E5" w:rsidRPr="008C7A86">
              <w:rPr>
                <w:rStyle w:val="Hyperlink"/>
                <w:rFonts w:cs="Arial"/>
                <w:bCs/>
                <w:noProof/>
                <w:lang w:eastAsia="en-GB"/>
              </w:rPr>
              <w:t>7.</w:t>
            </w:r>
            <w:r w:rsidR="007B44E5" w:rsidRPr="008C7A86">
              <w:rPr>
                <w:rFonts w:asciiTheme="minorHAnsi" w:eastAsiaTheme="minorEastAsia" w:hAnsiTheme="minorHAnsi" w:cstheme="minorBidi"/>
                <w:b w:val="0"/>
                <w:noProof/>
                <w:sz w:val="22"/>
              </w:rPr>
              <w:tab/>
            </w:r>
            <w:r w:rsidR="007B44E5" w:rsidRPr="008C7A86">
              <w:rPr>
                <w:rStyle w:val="Hyperlink"/>
                <w:rFonts w:cs="Arial"/>
                <w:bCs/>
                <w:noProof/>
                <w:lang w:eastAsia="en-GB"/>
              </w:rPr>
              <w:t>Fezabilitatea economica și financiara a delegării</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_Toc52901205 \h </w:instrText>
            </w:r>
            <w:r w:rsidR="007B44E5" w:rsidRPr="008C7A86">
              <w:rPr>
                <w:noProof/>
                <w:webHidden/>
              </w:rPr>
            </w:r>
            <w:r w:rsidR="007B44E5" w:rsidRPr="008C7A86">
              <w:rPr>
                <w:noProof/>
                <w:webHidden/>
              </w:rPr>
              <w:fldChar w:fldCharType="separate"/>
            </w:r>
            <w:r w:rsidR="00924995">
              <w:rPr>
                <w:noProof/>
                <w:webHidden/>
              </w:rPr>
              <w:t>97</w:t>
            </w:r>
            <w:r w:rsidR="007B44E5" w:rsidRPr="008C7A86">
              <w:rPr>
                <w:noProof/>
                <w:webHidden/>
              </w:rPr>
              <w:fldChar w:fldCharType="end"/>
            </w:r>
          </w:hyperlink>
        </w:p>
        <w:p w14:paraId="283D898A" w14:textId="26DB1277" w:rsidR="007B44E5" w:rsidRPr="008C7A86" w:rsidRDefault="00000000">
          <w:pPr>
            <w:pStyle w:val="Cuprins2"/>
            <w:rPr>
              <w:rFonts w:asciiTheme="minorHAnsi" w:eastAsiaTheme="minorEastAsia" w:hAnsiTheme="minorHAnsi" w:cstheme="minorBidi"/>
              <w:noProof/>
            </w:rPr>
          </w:pPr>
          <w:hyperlink w:anchor="_Toc52901206" w:history="1">
            <w:r w:rsidR="007B44E5" w:rsidRPr="008C7A86">
              <w:rPr>
                <w:rStyle w:val="Hyperlink"/>
                <w:noProof/>
                <w:lang w:eastAsia="en-GB"/>
              </w:rPr>
              <w:t>6.1 Fezabilitatea economică a delegării</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_Toc52901206 \h </w:instrText>
            </w:r>
            <w:r w:rsidR="007B44E5" w:rsidRPr="008C7A86">
              <w:rPr>
                <w:noProof/>
                <w:webHidden/>
              </w:rPr>
            </w:r>
            <w:r w:rsidR="007B44E5" w:rsidRPr="008C7A86">
              <w:rPr>
                <w:noProof/>
                <w:webHidden/>
              </w:rPr>
              <w:fldChar w:fldCharType="separate"/>
            </w:r>
            <w:r w:rsidR="00924995">
              <w:rPr>
                <w:noProof/>
                <w:webHidden/>
              </w:rPr>
              <w:t>97</w:t>
            </w:r>
            <w:r w:rsidR="007B44E5" w:rsidRPr="008C7A86">
              <w:rPr>
                <w:noProof/>
                <w:webHidden/>
              </w:rPr>
              <w:fldChar w:fldCharType="end"/>
            </w:r>
          </w:hyperlink>
        </w:p>
        <w:p w14:paraId="5BD22AA7" w14:textId="2EE1E011" w:rsidR="007B44E5" w:rsidRPr="008C7A86" w:rsidRDefault="00000000">
          <w:pPr>
            <w:pStyle w:val="Cuprins2"/>
            <w:rPr>
              <w:rFonts w:asciiTheme="minorHAnsi" w:eastAsiaTheme="minorEastAsia" w:hAnsiTheme="minorHAnsi" w:cstheme="minorBidi"/>
              <w:noProof/>
            </w:rPr>
          </w:pPr>
          <w:hyperlink w:anchor="_Toc52901207" w:history="1">
            <w:r w:rsidR="007B44E5" w:rsidRPr="008C7A86">
              <w:rPr>
                <w:rStyle w:val="Hyperlink"/>
                <w:noProof/>
              </w:rPr>
              <w:t>6.2 Costurile curente ale componentelor serviciului</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_Toc52901207 \h </w:instrText>
            </w:r>
            <w:r w:rsidR="007B44E5" w:rsidRPr="008C7A86">
              <w:rPr>
                <w:noProof/>
                <w:webHidden/>
              </w:rPr>
            </w:r>
            <w:r w:rsidR="007B44E5" w:rsidRPr="008C7A86">
              <w:rPr>
                <w:noProof/>
                <w:webHidden/>
              </w:rPr>
              <w:fldChar w:fldCharType="separate"/>
            </w:r>
            <w:r w:rsidR="00924995">
              <w:rPr>
                <w:noProof/>
                <w:webHidden/>
              </w:rPr>
              <w:t>97</w:t>
            </w:r>
            <w:r w:rsidR="007B44E5" w:rsidRPr="008C7A86">
              <w:rPr>
                <w:noProof/>
                <w:webHidden/>
              </w:rPr>
              <w:fldChar w:fldCharType="end"/>
            </w:r>
          </w:hyperlink>
        </w:p>
        <w:p w14:paraId="28BB395D" w14:textId="68ADCE34" w:rsidR="007B44E5" w:rsidRPr="008C7A86" w:rsidRDefault="00000000">
          <w:pPr>
            <w:pStyle w:val="Cuprins2"/>
            <w:rPr>
              <w:rFonts w:asciiTheme="minorHAnsi" w:eastAsiaTheme="minorEastAsia" w:hAnsiTheme="minorHAnsi" w:cstheme="minorBidi"/>
              <w:noProof/>
            </w:rPr>
          </w:pPr>
          <w:hyperlink w:anchor="_Toc52901208" w:history="1">
            <w:r w:rsidR="007B44E5" w:rsidRPr="008C7A86">
              <w:rPr>
                <w:rStyle w:val="Hyperlink"/>
                <w:noProof/>
                <w:lang w:eastAsia="en-GB"/>
              </w:rPr>
              <w:t xml:space="preserve">6.3 </w:t>
            </w:r>
            <w:r w:rsidR="007B44E5" w:rsidRPr="008C7A86">
              <w:rPr>
                <w:rStyle w:val="Hyperlink"/>
                <w:noProof/>
              </w:rPr>
              <w:t>Valoarea contractului de delegare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_Toc52901208 \h </w:instrText>
            </w:r>
            <w:r w:rsidR="007B44E5" w:rsidRPr="008C7A86">
              <w:rPr>
                <w:noProof/>
                <w:webHidden/>
              </w:rPr>
            </w:r>
            <w:r w:rsidR="007B44E5" w:rsidRPr="008C7A86">
              <w:rPr>
                <w:noProof/>
                <w:webHidden/>
              </w:rPr>
              <w:fldChar w:fldCharType="separate"/>
            </w:r>
            <w:r w:rsidR="00924995">
              <w:rPr>
                <w:noProof/>
                <w:webHidden/>
              </w:rPr>
              <w:t>98</w:t>
            </w:r>
            <w:r w:rsidR="007B44E5" w:rsidRPr="008C7A86">
              <w:rPr>
                <w:noProof/>
                <w:webHidden/>
              </w:rPr>
              <w:fldChar w:fldCharType="end"/>
            </w:r>
          </w:hyperlink>
        </w:p>
        <w:p w14:paraId="31945F75" w14:textId="386A28A1" w:rsidR="007B44E5" w:rsidRPr="008C7A86" w:rsidRDefault="00000000">
          <w:pPr>
            <w:pStyle w:val="Cuprins2"/>
            <w:rPr>
              <w:rFonts w:asciiTheme="minorHAnsi" w:eastAsiaTheme="minorEastAsia" w:hAnsiTheme="minorHAnsi" w:cstheme="minorBidi"/>
              <w:noProof/>
            </w:rPr>
          </w:pPr>
          <w:hyperlink w:anchor="_Toc52901209" w:history="1">
            <w:r w:rsidR="007B44E5" w:rsidRPr="008C7A86">
              <w:rPr>
                <w:rStyle w:val="Hyperlink"/>
                <w:noProof/>
                <w:lang w:eastAsia="en-GB"/>
              </w:rPr>
              <w:t>6.4 Fezabilitatea financiară a delegării</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_Toc52901209 \h </w:instrText>
            </w:r>
            <w:r w:rsidR="007B44E5" w:rsidRPr="008C7A86">
              <w:rPr>
                <w:noProof/>
                <w:webHidden/>
              </w:rPr>
            </w:r>
            <w:r w:rsidR="007B44E5" w:rsidRPr="008C7A86">
              <w:rPr>
                <w:noProof/>
                <w:webHidden/>
              </w:rPr>
              <w:fldChar w:fldCharType="separate"/>
            </w:r>
            <w:r w:rsidR="00924995">
              <w:rPr>
                <w:noProof/>
                <w:webHidden/>
              </w:rPr>
              <w:t>98</w:t>
            </w:r>
            <w:r w:rsidR="007B44E5" w:rsidRPr="008C7A86">
              <w:rPr>
                <w:noProof/>
                <w:webHidden/>
              </w:rPr>
              <w:fldChar w:fldCharType="end"/>
            </w:r>
          </w:hyperlink>
        </w:p>
        <w:p w14:paraId="241EC799" w14:textId="75357CD3" w:rsidR="007B44E5" w:rsidRPr="008C7A86" w:rsidRDefault="00000000">
          <w:pPr>
            <w:pStyle w:val="Cuprins3"/>
            <w:tabs>
              <w:tab w:val="right" w:leader="dot" w:pos="9911"/>
            </w:tabs>
            <w:rPr>
              <w:rFonts w:asciiTheme="minorHAnsi" w:eastAsiaTheme="minorEastAsia" w:hAnsiTheme="minorHAnsi" w:cstheme="minorBidi"/>
              <w:i w:val="0"/>
              <w:noProof/>
            </w:rPr>
          </w:pPr>
          <w:hyperlink w:anchor="_Toc52901210" w:history="1">
            <w:r w:rsidR="007B44E5" w:rsidRPr="008C7A86">
              <w:rPr>
                <w:rStyle w:val="Hyperlink"/>
                <w:rFonts w:ascii="Arial" w:hAnsi="Arial" w:cs="Arial"/>
                <w:noProof/>
              </w:rPr>
              <w:t>6.4.1 Accesibilitatea delegării</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_Toc52901210 \h </w:instrText>
            </w:r>
            <w:r w:rsidR="007B44E5" w:rsidRPr="008C7A86">
              <w:rPr>
                <w:noProof/>
                <w:webHidden/>
              </w:rPr>
            </w:r>
            <w:r w:rsidR="007B44E5" w:rsidRPr="008C7A86">
              <w:rPr>
                <w:noProof/>
                <w:webHidden/>
              </w:rPr>
              <w:fldChar w:fldCharType="separate"/>
            </w:r>
            <w:r w:rsidR="00924995">
              <w:rPr>
                <w:noProof/>
                <w:webHidden/>
              </w:rPr>
              <w:t>98</w:t>
            </w:r>
            <w:r w:rsidR="007B44E5" w:rsidRPr="008C7A86">
              <w:rPr>
                <w:noProof/>
                <w:webHidden/>
              </w:rPr>
              <w:fldChar w:fldCharType="end"/>
            </w:r>
          </w:hyperlink>
        </w:p>
        <w:p w14:paraId="4BDC05FC" w14:textId="220DDD8C" w:rsidR="007B44E5" w:rsidRPr="008C7A86" w:rsidRDefault="00000000">
          <w:pPr>
            <w:pStyle w:val="Cuprins3"/>
            <w:tabs>
              <w:tab w:val="right" w:leader="dot" w:pos="9911"/>
            </w:tabs>
            <w:rPr>
              <w:rFonts w:asciiTheme="minorHAnsi" w:eastAsiaTheme="minorEastAsia" w:hAnsiTheme="minorHAnsi" w:cstheme="minorBidi"/>
              <w:i w:val="0"/>
              <w:noProof/>
            </w:rPr>
          </w:pPr>
          <w:hyperlink w:anchor="_Toc52901211" w:history="1">
            <w:r w:rsidR="007B44E5" w:rsidRPr="008C7A86">
              <w:rPr>
                <w:rStyle w:val="Hyperlink"/>
                <w:rFonts w:ascii="Arial" w:hAnsi="Arial" w:cs="Arial"/>
                <w:noProof/>
              </w:rPr>
              <w:t>6.4.2 Previzionarea tratamentului contabil</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_Toc52901211 \h </w:instrText>
            </w:r>
            <w:r w:rsidR="007B44E5" w:rsidRPr="008C7A86">
              <w:rPr>
                <w:noProof/>
                <w:webHidden/>
              </w:rPr>
            </w:r>
            <w:r w:rsidR="007B44E5" w:rsidRPr="008C7A86">
              <w:rPr>
                <w:noProof/>
                <w:webHidden/>
              </w:rPr>
              <w:fldChar w:fldCharType="separate"/>
            </w:r>
            <w:r w:rsidR="00924995">
              <w:rPr>
                <w:noProof/>
                <w:webHidden/>
              </w:rPr>
              <w:t>98</w:t>
            </w:r>
            <w:r w:rsidR="007B44E5" w:rsidRPr="008C7A86">
              <w:rPr>
                <w:noProof/>
                <w:webHidden/>
              </w:rPr>
              <w:fldChar w:fldCharType="end"/>
            </w:r>
          </w:hyperlink>
        </w:p>
        <w:p w14:paraId="52DE6060" w14:textId="565FDFEF" w:rsidR="007B44E5" w:rsidRPr="008C7A86" w:rsidRDefault="00000000">
          <w:pPr>
            <w:pStyle w:val="Cuprins1"/>
            <w:tabs>
              <w:tab w:val="left" w:pos="442"/>
              <w:tab w:val="right" w:leader="dot" w:pos="9911"/>
            </w:tabs>
            <w:rPr>
              <w:rFonts w:asciiTheme="minorHAnsi" w:eastAsiaTheme="minorEastAsia" w:hAnsiTheme="minorHAnsi" w:cstheme="minorBidi"/>
              <w:b w:val="0"/>
              <w:noProof/>
              <w:sz w:val="22"/>
            </w:rPr>
          </w:pPr>
          <w:hyperlink w:anchor="_Toc52901212" w:history="1">
            <w:r w:rsidR="007B44E5" w:rsidRPr="008C7A86">
              <w:rPr>
                <w:rStyle w:val="Hyperlink"/>
                <w:rFonts w:cs="Arial"/>
                <w:bCs/>
                <w:noProof/>
                <w:lang w:eastAsia="en-GB"/>
              </w:rPr>
              <w:t>8.</w:t>
            </w:r>
            <w:r w:rsidR="007B44E5" w:rsidRPr="008C7A86">
              <w:rPr>
                <w:rFonts w:asciiTheme="minorHAnsi" w:eastAsiaTheme="minorEastAsia" w:hAnsiTheme="minorHAnsi" w:cstheme="minorBidi"/>
                <w:b w:val="0"/>
                <w:noProof/>
                <w:sz w:val="22"/>
              </w:rPr>
              <w:tab/>
            </w:r>
            <w:r w:rsidR="007B44E5" w:rsidRPr="008C7A86">
              <w:rPr>
                <w:rStyle w:val="Hyperlink"/>
                <w:rFonts w:cs="Arial"/>
                <w:bCs/>
                <w:noProof/>
                <w:lang w:eastAsia="en-GB"/>
              </w:rPr>
              <w:t>Aspecte referitoare la mediu, sociale și instituționale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_Toc52901212 \h </w:instrText>
            </w:r>
            <w:r w:rsidR="007B44E5" w:rsidRPr="008C7A86">
              <w:rPr>
                <w:noProof/>
                <w:webHidden/>
              </w:rPr>
            </w:r>
            <w:r w:rsidR="007B44E5" w:rsidRPr="008C7A86">
              <w:rPr>
                <w:noProof/>
                <w:webHidden/>
              </w:rPr>
              <w:fldChar w:fldCharType="separate"/>
            </w:r>
            <w:r w:rsidR="00924995">
              <w:rPr>
                <w:noProof/>
                <w:webHidden/>
              </w:rPr>
              <w:t>100</w:t>
            </w:r>
            <w:r w:rsidR="007B44E5" w:rsidRPr="008C7A86">
              <w:rPr>
                <w:noProof/>
                <w:webHidden/>
              </w:rPr>
              <w:fldChar w:fldCharType="end"/>
            </w:r>
          </w:hyperlink>
        </w:p>
        <w:p w14:paraId="382415D2" w14:textId="2FBF7B82" w:rsidR="007B44E5" w:rsidRPr="008C7A86" w:rsidRDefault="00000000">
          <w:pPr>
            <w:pStyle w:val="Cuprins2"/>
            <w:tabs>
              <w:tab w:val="left" w:pos="880"/>
            </w:tabs>
            <w:rPr>
              <w:rFonts w:asciiTheme="minorHAnsi" w:eastAsiaTheme="minorEastAsia" w:hAnsiTheme="minorHAnsi" w:cstheme="minorBidi"/>
              <w:noProof/>
            </w:rPr>
          </w:pPr>
          <w:hyperlink w:anchor="_Toc52901213" w:history="1">
            <w:r w:rsidR="007B44E5" w:rsidRPr="008C7A86">
              <w:rPr>
                <w:rStyle w:val="Hyperlink"/>
                <w:b/>
                <w:bCs/>
                <w:noProof/>
                <w:lang w:eastAsia="en-GB"/>
              </w:rPr>
              <w:t>7.1</w:t>
            </w:r>
            <w:r w:rsidR="007B44E5" w:rsidRPr="008C7A86">
              <w:rPr>
                <w:rFonts w:asciiTheme="minorHAnsi" w:eastAsiaTheme="minorEastAsia" w:hAnsiTheme="minorHAnsi" w:cstheme="minorBidi"/>
                <w:noProof/>
              </w:rPr>
              <w:tab/>
            </w:r>
            <w:r w:rsidR="007B44E5" w:rsidRPr="008C7A86">
              <w:rPr>
                <w:rStyle w:val="Hyperlink"/>
                <w:b/>
                <w:bCs/>
                <w:noProof/>
                <w:lang w:eastAsia="en-GB"/>
              </w:rPr>
              <w:t>Aspecte referitoare la mediu</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_Toc52901213 \h </w:instrText>
            </w:r>
            <w:r w:rsidR="007B44E5" w:rsidRPr="008C7A86">
              <w:rPr>
                <w:noProof/>
                <w:webHidden/>
              </w:rPr>
            </w:r>
            <w:r w:rsidR="007B44E5" w:rsidRPr="008C7A86">
              <w:rPr>
                <w:noProof/>
                <w:webHidden/>
              </w:rPr>
              <w:fldChar w:fldCharType="separate"/>
            </w:r>
            <w:r w:rsidR="00924995">
              <w:rPr>
                <w:noProof/>
                <w:webHidden/>
              </w:rPr>
              <w:t>100</w:t>
            </w:r>
            <w:r w:rsidR="007B44E5" w:rsidRPr="008C7A86">
              <w:rPr>
                <w:noProof/>
                <w:webHidden/>
              </w:rPr>
              <w:fldChar w:fldCharType="end"/>
            </w:r>
          </w:hyperlink>
        </w:p>
        <w:p w14:paraId="5B65F60D" w14:textId="60230DE9" w:rsidR="007B44E5" w:rsidRPr="008C7A86" w:rsidRDefault="00000000">
          <w:pPr>
            <w:pStyle w:val="Cuprins2"/>
            <w:rPr>
              <w:rFonts w:asciiTheme="minorHAnsi" w:eastAsiaTheme="minorEastAsia" w:hAnsiTheme="minorHAnsi" w:cstheme="minorBidi"/>
              <w:noProof/>
            </w:rPr>
          </w:pPr>
          <w:hyperlink w:anchor="_Toc52901214" w:history="1">
            <w:r w:rsidR="007B44E5" w:rsidRPr="008C7A86">
              <w:rPr>
                <w:rStyle w:val="Hyperlink"/>
                <w:noProof/>
                <w:lang w:eastAsia="en-GB"/>
              </w:rPr>
              <w:t>7.2 Aspecte sociale</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_Toc52901214 \h </w:instrText>
            </w:r>
            <w:r w:rsidR="007B44E5" w:rsidRPr="008C7A86">
              <w:rPr>
                <w:noProof/>
                <w:webHidden/>
              </w:rPr>
            </w:r>
            <w:r w:rsidR="007B44E5" w:rsidRPr="008C7A86">
              <w:rPr>
                <w:noProof/>
                <w:webHidden/>
              </w:rPr>
              <w:fldChar w:fldCharType="separate"/>
            </w:r>
            <w:r w:rsidR="00924995">
              <w:rPr>
                <w:noProof/>
                <w:webHidden/>
              </w:rPr>
              <w:t>101</w:t>
            </w:r>
            <w:r w:rsidR="007B44E5" w:rsidRPr="008C7A86">
              <w:rPr>
                <w:noProof/>
                <w:webHidden/>
              </w:rPr>
              <w:fldChar w:fldCharType="end"/>
            </w:r>
          </w:hyperlink>
        </w:p>
        <w:p w14:paraId="719D259D" w14:textId="23679BEF" w:rsidR="007B44E5" w:rsidRPr="008C7A86" w:rsidRDefault="00000000">
          <w:pPr>
            <w:pStyle w:val="Cuprins1"/>
            <w:tabs>
              <w:tab w:val="right" w:leader="dot" w:pos="9911"/>
            </w:tabs>
            <w:rPr>
              <w:rFonts w:asciiTheme="minorHAnsi" w:eastAsiaTheme="minorEastAsia" w:hAnsiTheme="minorHAnsi" w:cstheme="minorBidi"/>
              <w:b w:val="0"/>
              <w:noProof/>
              <w:sz w:val="22"/>
            </w:rPr>
          </w:pPr>
          <w:hyperlink w:anchor="_Toc52901215" w:history="1">
            <w:r w:rsidR="007B44E5" w:rsidRPr="008C7A86">
              <w:rPr>
                <w:rStyle w:val="Hyperlink"/>
                <w:rFonts w:cs="Arial"/>
                <w:noProof/>
              </w:rPr>
              <w:t>8. Riscuri ( Conform HG 71/2007)</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_Toc52901215 \h </w:instrText>
            </w:r>
            <w:r w:rsidR="007B44E5" w:rsidRPr="008C7A86">
              <w:rPr>
                <w:noProof/>
                <w:webHidden/>
              </w:rPr>
            </w:r>
            <w:r w:rsidR="007B44E5" w:rsidRPr="008C7A86">
              <w:rPr>
                <w:noProof/>
                <w:webHidden/>
              </w:rPr>
              <w:fldChar w:fldCharType="separate"/>
            </w:r>
            <w:r w:rsidR="00924995">
              <w:rPr>
                <w:noProof/>
                <w:webHidden/>
              </w:rPr>
              <w:t>102</w:t>
            </w:r>
            <w:r w:rsidR="007B44E5" w:rsidRPr="008C7A86">
              <w:rPr>
                <w:noProof/>
                <w:webHidden/>
              </w:rPr>
              <w:fldChar w:fldCharType="end"/>
            </w:r>
          </w:hyperlink>
        </w:p>
        <w:p w14:paraId="34B8F085" w14:textId="21457E0C" w:rsidR="007B44E5" w:rsidRPr="008C7A86" w:rsidRDefault="00000000">
          <w:pPr>
            <w:pStyle w:val="Cuprins1"/>
            <w:tabs>
              <w:tab w:val="right" w:leader="dot" w:pos="9911"/>
            </w:tabs>
            <w:rPr>
              <w:rFonts w:asciiTheme="minorHAnsi" w:eastAsiaTheme="minorEastAsia" w:hAnsiTheme="minorHAnsi" w:cstheme="minorBidi"/>
              <w:b w:val="0"/>
              <w:noProof/>
              <w:sz w:val="22"/>
            </w:rPr>
          </w:pPr>
          <w:hyperlink w:anchor="_Toc52901216" w:history="1">
            <w:r w:rsidR="007B44E5" w:rsidRPr="008C7A86">
              <w:rPr>
                <w:rStyle w:val="Hyperlink"/>
                <w:rFonts w:cs="Arial"/>
                <w:bCs/>
                <w:noProof/>
                <w:lang w:eastAsia="en-GB"/>
              </w:rPr>
              <w:t>9.Concluzii și Recomandări</w:t>
            </w:r>
            <w:r w:rsidR="007B44E5" w:rsidRPr="008C7A86">
              <w:rPr>
                <w:noProof/>
                <w:webHidden/>
              </w:rPr>
              <w:tab/>
            </w:r>
            <w:r w:rsidR="007B44E5" w:rsidRPr="008C7A86">
              <w:rPr>
                <w:noProof/>
                <w:webHidden/>
              </w:rPr>
              <w:fldChar w:fldCharType="begin"/>
            </w:r>
            <w:r w:rsidR="007B44E5" w:rsidRPr="008C7A86">
              <w:rPr>
                <w:noProof/>
                <w:webHidden/>
              </w:rPr>
              <w:instrText xml:space="preserve"> PAGEREF _Toc52901216 \h </w:instrText>
            </w:r>
            <w:r w:rsidR="007B44E5" w:rsidRPr="008C7A86">
              <w:rPr>
                <w:noProof/>
                <w:webHidden/>
              </w:rPr>
            </w:r>
            <w:r w:rsidR="007B44E5" w:rsidRPr="008C7A86">
              <w:rPr>
                <w:noProof/>
                <w:webHidden/>
              </w:rPr>
              <w:fldChar w:fldCharType="separate"/>
            </w:r>
            <w:r w:rsidR="00924995">
              <w:rPr>
                <w:noProof/>
                <w:webHidden/>
              </w:rPr>
              <w:t>110</w:t>
            </w:r>
            <w:r w:rsidR="007B44E5" w:rsidRPr="008C7A86">
              <w:rPr>
                <w:noProof/>
                <w:webHidden/>
              </w:rPr>
              <w:fldChar w:fldCharType="end"/>
            </w:r>
          </w:hyperlink>
        </w:p>
        <w:p w14:paraId="1D44CE9F" w14:textId="35EFFB27" w:rsidR="00986924" w:rsidRPr="008C7A86" w:rsidRDefault="00986924" w:rsidP="000F0237">
          <w:pPr>
            <w:jc w:val="both"/>
            <w:rPr>
              <w:rFonts w:ascii="Arial" w:hAnsi="Arial" w:cs="Arial"/>
            </w:rPr>
          </w:pPr>
          <w:r w:rsidRPr="008C7A86">
            <w:rPr>
              <w:rFonts w:ascii="Arial" w:hAnsi="Arial" w:cs="Arial"/>
              <w:b/>
              <w:bCs/>
              <w:noProof/>
            </w:rPr>
            <w:fldChar w:fldCharType="end"/>
          </w:r>
        </w:p>
      </w:sdtContent>
    </w:sdt>
    <w:p w14:paraId="4831039B" w14:textId="67BEF9C0" w:rsidR="00C74F2C" w:rsidRPr="008C7A86" w:rsidRDefault="00C74F2C" w:rsidP="000476B7">
      <w:pPr>
        <w:spacing w:before="120" w:after="120" w:line="240" w:lineRule="auto"/>
        <w:jc w:val="both"/>
        <w:rPr>
          <w:rFonts w:ascii="Arial" w:hAnsi="Arial" w:cs="Arial"/>
          <w:sz w:val="24"/>
        </w:rPr>
      </w:pPr>
    </w:p>
    <w:p w14:paraId="248028D2" w14:textId="23B5314C" w:rsidR="00D153C0" w:rsidRPr="008C7A86" w:rsidRDefault="00D153C0" w:rsidP="000476B7">
      <w:pPr>
        <w:spacing w:before="120" w:after="120" w:line="240" w:lineRule="auto"/>
        <w:jc w:val="both"/>
        <w:rPr>
          <w:rFonts w:ascii="Arial" w:hAnsi="Arial" w:cs="Arial"/>
          <w:sz w:val="24"/>
        </w:rPr>
      </w:pPr>
    </w:p>
    <w:p w14:paraId="7931049A" w14:textId="688A7989" w:rsidR="00D153C0" w:rsidRPr="008C7A86" w:rsidRDefault="00D153C0" w:rsidP="000476B7">
      <w:pPr>
        <w:spacing w:before="120" w:after="120" w:line="240" w:lineRule="auto"/>
        <w:jc w:val="both"/>
        <w:rPr>
          <w:rFonts w:ascii="Arial" w:hAnsi="Arial" w:cs="Arial"/>
          <w:sz w:val="24"/>
        </w:rPr>
      </w:pPr>
    </w:p>
    <w:p w14:paraId="236564B2" w14:textId="03D4D809" w:rsidR="00D153C0" w:rsidRPr="008C7A86" w:rsidRDefault="00D153C0" w:rsidP="000476B7">
      <w:pPr>
        <w:spacing w:before="120" w:after="120" w:line="240" w:lineRule="auto"/>
        <w:jc w:val="both"/>
        <w:rPr>
          <w:rFonts w:ascii="Arial" w:hAnsi="Arial" w:cs="Arial"/>
          <w:sz w:val="24"/>
        </w:rPr>
      </w:pPr>
    </w:p>
    <w:p w14:paraId="17707CCE" w14:textId="5170B2C4" w:rsidR="00D153C0" w:rsidRPr="008C7A86" w:rsidRDefault="00D153C0" w:rsidP="000476B7">
      <w:pPr>
        <w:spacing w:before="120" w:after="120" w:line="240" w:lineRule="auto"/>
        <w:jc w:val="both"/>
        <w:rPr>
          <w:rFonts w:ascii="Arial" w:hAnsi="Arial" w:cs="Arial"/>
          <w:sz w:val="24"/>
        </w:rPr>
      </w:pPr>
    </w:p>
    <w:p w14:paraId="6B86F16D" w14:textId="0EE17CA7" w:rsidR="008E5FA9" w:rsidRPr="008C7A86" w:rsidRDefault="008E5FA9">
      <w:pPr>
        <w:spacing w:after="160" w:line="259" w:lineRule="auto"/>
        <w:rPr>
          <w:rFonts w:ascii="Arial" w:hAnsi="Arial" w:cs="Arial"/>
          <w:sz w:val="24"/>
        </w:rPr>
      </w:pPr>
      <w:r w:rsidRPr="008C7A86">
        <w:rPr>
          <w:rFonts w:ascii="Arial" w:hAnsi="Arial" w:cs="Arial"/>
          <w:sz w:val="24"/>
        </w:rPr>
        <w:br w:type="page"/>
      </w:r>
    </w:p>
    <w:p w14:paraId="7B77C1DF" w14:textId="77777777" w:rsidR="00D153C0" w:rsidRPr="008C7A86" w:rsidRDefault="00D153C0" w:rsidP="000476B7">
      <w:pPr>
        <w:spacing w:before="120" w:after="120" w:line="240" w:lineRule="auto"/>
        <w:jc w:val="both"/>
        <w:rPr>
          <w:rFonts w:ascii="Arial" w:hAnsi="Arial" w:cs="Arial"/>
          <w:sz w:val="24"/>
        </w:rPr>
      </w:pPr>
    </w:p>
    <w:p w14:paraId="15EB8BD1" w14:textId="3C10C057" w:rsidR="00C74F2C" w:rsidRPr="008C7A86" w:rsidRDefault="00C74F2C" w:rsidP="00E654D1">
      <w:pPr>
        <w:pStyle w:val="Titlu1"/>
        <w:numPr>
          <w:ilvl w:val="0"/>
          <w:numId w:val="1"/>
        </w:numPr>
        <w:rPr>
          <w:rFonts w:cs="Arial"/>
          <w:lang w:eastAsia="en-GB"/>
        </w:rPr>
      </w:pPr>
      <w:bookmarkStart w:id="0" w:name="_Toc328464672"/>
      <w:bookmarkStart w:id="1" w:name="_Toc52901146"/>
      <w:r w:rsidRPr="008C7A86">
        <w:rPr>
          <w:rFonts w:cs="Arial"/>
          <w:lang w:eastAsia="en-GB"/>
        </w:rPr>
        <w:t>DATE GENERALE</w:t>
      </w:r>
      <w:bookmarkEnd w:id="0"/>
      <w:bookmarkEnd w:id="1"/>
    </w:p>
    <w:p w14:paraId="085F8109" w14:textId="77777777" w:rsidR="00C74F2C" w:rsidRPr="008C7A86" w:rsidRDefault="00C74F2C" w:rsidP="00C74F2C">
      <w:pPr>
        <w:rPr>
          <w:rFonts w:ascii="Arial" w:hAnsi="Arial" w:cs="Arial"/>
          <w:lang w:eastAsia="en-GB"/>
        </w:rPr>
      </w:pPr>
    </w:p>
    <w:p w14:paraId="52E5DAE9" w14:textId="4624DE29" w:rsidR="00C74F2C" w:rsidRPr="008C7A86" w:rsidRDefault="00C74F2C" w:rsidP="008C139E">
      <w:pPr>
        <w:pStyle w:val="Titlu2"/>
        <w:rPr>
          <w:lang w:eastAsia="en-GB"/>
        </w:rPr>
      </w:pPr>
      <w:bookmarkStart w:id="2" w:name="_Toc328464673"/>
      <w:bookmarkStart w:id="3" w:name="_Toc52901147"/>
      <w:r w:rsidRPr="008C7A86">
        <w:rPr>
          <w:lang w:eastAsia="en-GB"/>
        </w:rPr>
        <w:t>1.1 Autoritate contractant</w:t>
      </w:r>
      <w:r w:rsidR="00557D32" w:rsidRPr="008C7A86">
        <w:rPr>
          <w:lang w:eastAsia="en-GB"/>
        </w:rPr>
        <w:t>ă</w:t>
      </w:r>
      <w:bookmarkEnd w:id="2"/>
      <w:bookmarkEnd w:id="3"/>
    </w:p>
    <w:p w14:paraId="6FA1BB8A" w14:textId="77777777" w:rsidR="00C74F2C" w:rsidRPr="008C7A86" w:rsidRDefault="00C74F2C" w:rsidP="00C74F2C">
      <w:pPr>
        <w:rPr>
          <w:rFonts w:ascii="Arial" w:hAnsi="Arial" w:cs="Arial"/>
          <w:lang w:eastAsia="en-GB"/>
        </w:rPr>
      </w:pPr>
    </w:p>
    <w:p w14:paraId="22AEFC2F" w14:textId="7993EF2A" w:rsidR="00C74F2C" w:rsidRPr="008C7A86" w:rsidRDefault="00C74F2C" w:rsidP="00276A6C">
      <w:pPr>
        <w:jc w:val="both"/>
        <w:rPr>
          <w:rFonts w:ascii="Arial" w:hAnsi="Arial" w:cs="Arial"/>
          <w:sz w:val="20"/>
          <w:szCs w:val="20"/>
          <w:lang w:eastAsia="en-GB"/>
        </w:rPr>
      </w:pPr>
      <w:r w:rsidRPr="008C7A86">
        <w:rPr>
          <w:rFonts w:ascii="Arial" w:hAnsi="Arial" w:cs="Arial"/>
          <w:sz w:val="20"/>
          <w:szCs w:val="20"/>
          <w:lang w:eastAsia="en-GB"/>
        </w:rPr>
        <w:t>Autoritatea contractant</w:t>
      </w:r>
      <w:r w:rsidR="00557D32" w:rsidRPr="008C7A86">
        <w:rPr>
          <w:rFonts w:ascii="Arial" w:hAnsi="Arial" w:cs="Arial"/>
          <w:sz w:val="20"/>
          <w:szCs w:val="20"/>
          <w:lang w:eastAsia="en-GB"/>
        </w:rPr>
        <w:t>ă</w:t>
      </w:r>
      <w:r w:rsidRPr="008C7A86">
        <w:rPr>
          <w:rFonts w:ascii="Arial" w:hAnsi="Arial" w:cs="Arial"/>
          <w:sz w:val="20"/>
          <w:szCs w:val="20"/>
          <w:lang w:eastAsia="en-GB"/>
        </w:rPr>
        <w:t xml:space="preserve"> pentru delegarea gestiunii serviciului de </w:t>
      </w:r>
      <w:r w:rsidR="00703E3D" w:rsidRPr="008C7A86">
        <w:rPr>
          <w:rFonts w:ascii="Arial" w:hAnsi="Arial" w:cs="Arial"/>
          <w:sz w:val="20"/>
          <w:szCs w:val="20"/>
          <w:lang w:eastAsia="en-GB"/>
        </w:rPr>
        <w:t xml:space="preserve">colectarea si </w:t>
      </w:r>
      <w:r w:rsidRPr="008C7A86">
        <w:rPr>
          <w:rFonts w:ascii="Arial" w:hAnsi="Arial" w:cs="Arial"/>
          <w:sz w:val="20"/>
          <w:szCs w:val="20"/>
          <w:lang w:eastAsia="en-GB"/>
        </w:rPr>
        <w:t>transportul de</w:t>
      </w:r>
      <w:r w:rsidR="00557D32" w:rsidRPr="008C7A86">
        <w:rPr>
          <w:rFonts w:ascii="Arial" w:hAnsi="Arial" w:cs="Arial"/>
          <w:sz w:val="20"/>
          <w:szCs w:val="20"/>
          <w:lang w:eastAsia="en-GB"/>
        </w:rPr>
        <w:t>ș</w:t>
      </w:r>
      <w:r w:rsidRPr="008C7A86">
        <w:rPr>
          <w:rFonts w:ascii="Arial" w:hAnsi="Arial" w:cs="Arial"/>
          <w:sz w:val="20"/>
          <w:szCs w:val="20"/>
          <w:lang w:eastAsia="en-GB"/>
        </w:rPr>
        <w:t xml:space="preserve">eurilor </w:t>
      </w:r>
      <w:r w:rsidR="00703E3D" w:rsidRPr="008C7A86">
        <w:rPr>
          <w:rFonts w:ascii="Arial" w:hAnsi="Arial" w:cs="Arial"/>
          <w:sz w:val="20"/>
          <w:szCs w:val="20"/>
          <w:lang w:eastAsia="en-GB"/>
        </w:rPr>
        <w:t>municipale generate in Județul Vrancea este Asociația de dezvoltare intercomunitara Vrancea Curata.</w:t>
      </w:r>
    </w:p>
    <w:p w14:paraId="539D9F18" w14:textId="43C5D85A" w:rsidR="00C74F2C" w:rsidRPr="008C7A86" w:rsidRDefault="00C74F2C" w:rsidP="008C139E">
      <w:pPr>
        <w:pStyle w:val="Titlu2"/>
        <w:rPr>
          <w:lang w:eastAsia="en-GB"/>
        </w:rPr>
      </w:pPr>
      <w:bookmarkStart w:id="4" w:name="_Toc328464674"/>
      <w:bookmarkStart w:id="5" w:name="_Toc52901148"/>
      <w:r w:rsidRPr="008C7A86">
        <w:rPr>
          <w:lang w:eastAsia="en-GB"/>
        </w:rPr>
        <w:t>1.2 Obiectul studiului de oportunitate</w:t>
      </w:r>
      <w:bookmarkEnd w:id="4"/>
      <w:bookmarkEnd w:id="5"/>
    </w:p>
    <w:p w14:paraId="3172478E" w14:textId="2F08844B" w:rsidR="00D2442C" w:rsidRPr="008C7A86" w:rsidRDefault="00D2442C" w:rsidP="00DB56F7">
      <w:pPr>
        <w:pStyle w:val="BodyText"/>
        <w:jc w:val="both"/>
        <w:rPr>
          <w:lang w:val="ro-RO"/>
        </w:rPr>
      </w:pPr>
      <w:r w:rsidRPr="008C7A86">
        <w:rPr>
          <w:lang w:val="ro-RO"/>
        </w:rPr>
        <w:t xml:space="preserve">Obiectul prezentului studiu de oportunitate este fundamentarea </w:t>
      </w:r>
      <w:r w:rsidR="007E4B7A" w:rsidRPr="008C7A86">
        <w:rPr>
          <w:lang w:val="ro-RO"/>
        </w:rPr>
        <w:t>opțiunii</w:t>
      </w:r>
      <w:r w:rsidRPr="008C7A86">
        <w:rPr>
          <w:lang w:val="ro-RO"/>
        </w:rPr>
        <w:t xml:space="preserve"> privind </w:t>
      </w:r>
      <w:r w:rsidR="00DB56F7" w:rsidRPr="008C7A86">
        <w:rPr>
          <w:lang w:val="ro-RO"/>
        </w:rPr>
        <w:t xml:space="preserve">stabilirea soluției optime de delegare a serviciului de colectare si transport a deșeurilor municipale generate in cele 5 zone ale județului Vrancea. </w:t>
      </w:r>
    </w:p>
    <w:p w14:paraId="57558D2B" w14:textId="3ACD9C7E" w:rsidR="00D2442C" w:rsidRPr="008C7A86" w:rsidRDefault="007E4B7A" w:rsidP="00276A6C">
      <w:pPr>
        <w:pStyle w:val="Bullet1"/>
        <w:numPr>
          <w:ilvl w:val="0"/>
          <w:numId w:val="0"/>
        </w:numPr>
        <w:jc w:val="both"/>
        <w:rPr>
          <w:lang w:val="ro-RO"/>
        </w:rPr>
      </w:pPr>
      <w:r w:rsidRPr="008C7A86">
        <w:rPr>
          <w:lang w:val="ro-RO"/>
        </w:rPr>
        <w:t>Activitățile</w:t>
      </w:r>
      <w:r w:rsidR="00D2442C" w:rsidRPr="008C7A86">
        <w:rPr>
          <w:lang w:val="ro-RO"/>
        </w:rPr>
        <w:t xml:space="preserve"> serviciului de salubrizare enumerate mai sus, sunt în conformitate cu prevederile Legii 101/2006 a serviciului de salubrizare a </w:t>
      </w:r>
      <w:r w:rsidRPr="008C7A86">
        <w:rPr>
          <w:lang w:val="ro-RO"/>
        </w:rPr>
        <w:t>localităților</w:t>
      </w:r>
      <w:r w:rsidR="00D2442C" w:rsidRPr="008C7A86">
        <w:rPr>
          <w:lang w:val="ro-RO"/>
        </w:rPr>
        <w:t xml:space="preserve"> (republicată, cu </w:t>
      </w:r>
      <w:r w:rsidRPr="008C7A86">
        <w:rPr>
          <w:lang w:val="ro-RO"/>
        </w:rPr>
        <w:t>modificările</w:t>
      </w:r>
      <w:r w:rsidR="00557D32" w:rsidRPr="008C7A86">
        <w:rPr>
          <w:lang w:val="ro-RO"/>
        </w:rPr>
        <w:t xml:space="preserve"> și </w:t>
      </w:r>
      <w:r w:rsidRPr="008C7A86">
        <w:rPr>
          <w:lang w:val="ro-RO"/>
        </w:rPr>
        <w:t>completările</w:t>
      </w:r>
      <w:r w:rsidR="00D2442C" w:rsidRPr="008C7A86">
        <w:rPr>
          <w:lang w:val="ro-RO"/>
        </w:rPr>
        <w:t xml:space="preserve"> ulterioare), respectiv. art. 2, alin. 3.</w:t>
      </w:r>
    </w:p>
    <w:p w14:paraId="09F3E438" w14:textId="462C2153" w:rsidR="00C74F2C" w:rsidRPr="008C7A86" w:rsidRDefault="00276A6C" w:rsidP="006C297D">
      <w:pPr>
        <w:jc w:val="both"/>
        <w:rPr>
          <w:rFonts w:ascii="Arial" w:hAnsi="Arial" w:cs="Arial"/>
          <w:sz w:val="20"/>
          <w:szCs w:val="20"/>
        </w:rPr>
      </w:pPr>
      <w:r w:rsidRPr="008C7A86">
        <w:rPr>
          <w:rFonts w:ascii="Arial" w:hAnsi="Arial" w:cs="Arial"/>
          <w:spacing w:val="-2"/>
          <w:sz w:val="20"/>
          <w:szCs w:val="20"/>
        </w:rPr>
        <w:t xml:space="preserve">Prezentul  Studiu  de  oportunitate,  este  un  document  necesar  </w:t>
      </w:r>
      <w:r w:rsidR="007E4B7A" w:rsidRPr="008C7A86">
        <w:rPr>
          <w:rFonts w:ascii="Arial" w:hAnsi="Arial" w:cs="Arial"/>
          <w:spacing w:val="-2"/>
          <w:sz w:val="20"/>
          <w:szCs w:val="20"/>
        </w:rPr>
        <w:t>și</w:t>
      </w:r>
      <w:r w:rsidRPr="008C7A86">
        <w:rPr>
          <w:rFonts w:ascii="Arial" w:hAnsi="Arial" w:cs="Arial"/>
          <w:spacing w:val="-2"/>
          <w:sz w:val="20"/>
          <w:szCs w:val="20"/>
        </w:rPr>
        <w:t xml:space="preserve">  obligatoriu  în </w:t>
      </w:r>
      <w:r w:rsidR="006C297D" w:rsidRPr="008C7A86">
        <w:rPr>
          <w:rFonts w:ascii="Arial" w:hAnsi="Arial" w:cs="Arial"/>
          <w:spacing w:val="-2"/>
          <w:sz w:val="20"/>
          <w:szCs w:val="20"/>
        </w:rPr>
        <w:t xml:space="preserve"> </w:t>
      </w:r>
      <w:r w:rsidRPr="008C7A86">
        <w:rPr>
          <w:rFonts w:ascii="Arial" w:hAnsi="Arial" w:cs="Arial"/>
          <w:sz w:val="20"/>
          <w:szCs w:val="20"/>
        </w:rPr>
        <w:t>pregătirea procedurii organizate pentru atribuirea Contractului de delegare a gestiunii componentei serviciului de</w:t>
      </w:r>
      <w:r w:rsidR="00C24A6B" w:rsidRPr="008C7A86">
        <w:rPr>
          <w:rFonts w:ascii="Arial" w:hAnsi="Arial" w:cs="Arial"/>
          <w:sz w:val="20"/>
          <w:szCs w:val="20"/>
        </w:rPr>
        <w:t xml:space="preserve"> gestiune a </w:t>
      </w:r>
      <w:r w:rsidR="007E4B7A" w:rsidRPr="008C7A86">
        <w:rPr>
          <w:rFonts w:ascii="Arial" w:hAnsi="Arial" w:cs="Arial"/>
          <w:sz w:val="20"/>
          <w:szCs w:val="20"/>
        </w:rPr>
        <w:t>deșeurilor</w:t>
      </w:r>
      <w:r w:rsidR="00C24A6B" w:rsidRPr="008C7A86">
        <w:rPr>
          <w:rFonts w:ascii="Arial" w:hAnsi="Arial" w:cs="Arial"/>
          <w:sz w:val="20"/>
          <w:szCs w:val="20"/>
        </w:rPr>
        <w:t>.</w:t>
      </w:r>
    </w:p>
    <w:p w14:paraId="1C06B6F8" w14:textId="6D3FBBC1" w:rsidR="00593628" w:rsidRPr="008C7A86" w:rsidRDefault="008C7A86" w:rsidP="00593628">
      <w:pPr>
        <w:widowControl w:val="0"/>
        <w:autoSpaceDE w:val="0"/>
        <w:autoSpaceDN w:val="0"/>
        <w:adjustRightInd w:val="0"/>
        <w:spacing w:before="222" w:after="0" w:line="240" w:lineRule="exact"/>
        <w:ind w:right="-2"/>
        <w:jc w:val="both"/>
        <w:rPr>
          <w:rFonts w:ascii="Arial" w:hAnsi="Arial" w:cs="Arial"/>
          <w:spacing w:val="-3"/>
          <w:sz w:val="20"/>
          <w:szCs w:val="20"/>
          <w:u w:val="single"/>
        </w:rPr>
      </w:pPr>
      <w:r w:rsidRPr="008C7A86">
        <w:rPr>
          <w:rFonts w:ascii="Arial" w:hAnsi="Arial" w:cs="Arial"/>
          <w:spacing w:val="-3"/>
          <w:sz w:val="20"/>
          <w:szCs w:val="20"/>
          <w:u w:val="single"/>
        </w:rPr>
        <w:t>Cerințe</w:t>
      </w:r>
      <w:r w:rsidR="00593628" w:rsidRPr="008C7A86">
        <w:rPr>
          <w:rFonts w:ascii="Arial" w:hAnsi="Arial" w:cs="Arial"/>
          <w:spacing w:val="-3"/>
          <w:sz w:val="20"/>
          <w:szCs w:val="20"/>
          <w:u w:val="single"/>
        </w:rPr>
        <w:t xml:space="preserve"> specifice gestiunii serviciilor de salubrizare</w:t>
      </w:r>
    </w:p>
    <w:p w14:paraId="46EA6DCB" w14:textId="7391B121" w:rsidR="00593628" w:rsidRPr="008C7A86" w:rsidRDefault="00593628" w:rsidP="00593628">
      <w:pPr>
        <w:widowControl w:val="0"/>
        <w:autoSpaceDE w:val="0"/>
        <w:autoSpaceDN w:val="0"/>
        <w:adjustRightInd w:val="0"/>
        <w:spacing w:before="222" w:after="0" w:line="240" w:lineRule="exact"/>
        <w:ind w:right="-2"/>
        <w:jc w:val="both"/>
        <w:rPr>
          <w:rFonts w:ascii="Arial" w:hAnsi="Arial" w:cs="Arial"/>
          <w:spacing w:val="-3"/>
          <w:sz w:val="20"/>
          <w:szCs w:val="20"/>
        </w:rPr>
      </w:pPr>
      <w:r w:rsidRPr="008C7A86">
        <w:rPr>
          <w:rFonts w:ascii="Arial" w:hAnsi="Arial" w:cs="Arial"/>
          <w:spacing w:val="-3"/>
          <w:sz w:val="20"/>
          <w:szCs w:val="20"/>
        </w:rPr>
        <w:t xml:space="preserve">Întrucât activitatea care urmează să fie delegată este un serviciu de utilitate publică, elaborarea Studiului de Oportunitate răspunde, în primul rând, unei cerințe a Legii nr. 51/2006, legea serviciilor comunitare de </w:t>
      </w:r>
      <w:r w:rsidR="008C7A86" w:rsidRPr="008C7A86">
        <w:rPr>
          <w:rFonts w:ascii="Arial" w:hAnsi="Arial" w:cs="Arial"/>
          <w:spacing w:val="-3"/>
          <w:sz w:val="20"/>
          <w:szCs w:val="20"/>
        </w:rPr>
        <w:t>utilități</w:t>
      </w:r>
      <w:r w:rsidRPr="008C7A86">
        <w:rPr>
          <w:rFonts w:ascii="Arial" w:hAnsi="Arial" w:cs="Arial"/>
          <w:spacing w:val="-3"/>
          <w:sz w:val="20"/>
          <w:szCs w:val="20"/>
        </w:rPr>
        <w:t xml:space="preserve"> publice, scopul acestuia fiind de a fundamenta </w:t>
      </w:r>
      <w:r w:rsidR="008C7A86" w:rsidRPr="008C7A86">
        <w:rPr>
          <w:rFonts w:ascii="Arial" w:hAnsi="Arial" w:cs="Arial"/>
          <w:spacing w:val="-3"/>
          <w:sz w:val="20"/>
          <w:szCs w:val="20"/>
        </w:rPr>
        <w:t>și</w:t>
      </w:r>
      <w:r w:rsidRPr="008C7A86">
        <w:rPr>
          <w:rFonts w:ascii="Arial" w:hAnsi="Arial" w:cs="Arial"/>
          <w:spacing w:val="-3"/>
          <w:sz w:val="20"/>
          <w:szCs w:val="20"/>
        </w:rPr>
        <w:t xml:space="preserve"> stabili </w:t>
      </w:r>
      <w:r w:rsidR="00710D06" w:rsidRPr="008C7A86">
        <w:rPr>
          <w:rFonts w:ascii="Arial" w:hAnsi="Arial" w:cs="Arial"/>
          <w:spacing w:val="-3"/>
          <w:sz w:val="20"/>
          <w:szCs w:val="20"/>
        </w:rPr>
        <w:t>soluțiile</w:t>
      </w:r>
      <w:r w:rsidRPr="008C7A86">
        <w:rPr>
          <w:rFonts w:ascii="Arial" w:hAnsi="Arial" w:cs="Arial"/>
          <w:spacing w:val="-3"/>
          <w:sz w:val="20"/>
          <w:szCs w:val="20"/>
        </w:rPr>
        <w:t xml:space="preserve"> optime de delegare a gestiunii serviciului de salubrizare.</w:t>
      </w:r>
    </w:p>
    <w:p w14:paraId="3B12222B" w14:textId="1CD54B97" w:rsidR="00C24A6B" w:rsidRPr="008C7A86" w:rsidRDefault="00C24A6B" w:rsidP="006C297D">
      <w:pPr>
        <w:widowControl w:val="0"/>
        <w:autoSpaceDE w:val="0"/>
        <w:autoSpaceDN w:val="0"/>
        <w:adjustRightInd w:val="0"/>
        <w:spacing w:before="230" w:after="0" w:line="230" w:lineRule="exact"/>
        <w:ind w:right="-2"/>
        <w:jc w:val="both"/>
        <w:rPr>
          <w:rFonts w:ascii="Arial" w:hAnsi="Arial" w:cs="Arial"/>
          <w:w w:val="102"/>
          <w:sz w:val="20"/>
          <w:szCs w:val="20"/>
        </w:rPr>
      </w:pPr>
      <w:r w:rsidRPr="008C7A86">
        <w:rPr>
          <w:rFonts w:ascii="Arial" w:hAnsi="Arial" w:cs="Arial"/>
          <w:spacing w:val="-2"/>
          <w:sz w:val="20"/>
          <w:szCs w:val="20"/>
        </w:rPr>
        <w:t>În  acest  sens,  conform  art.  29  alin.  (2)</w:t>
      </w:r>
      <w:r w:rsidR="00515521" w:rsidRPr="008C7A86">
        <w:rPr>
          <w:rStyle w:val="Referinnotdesubsol"/>
          <w:rFonts w:ascii="Arial" w:hAnsi="Arial" w:cs="Arial"/>
          <w:spacing w:val="-2"/>
          <w:sz w:val="20"/>
          <w:szCs w:val="20"/>
        </w:rPr>
        <w:footnoteReference w:id="2"/>
      </w:r>
      <w:r w:rsidR="00515521" w:rsidRPr="008C7A86">
        <w:rPr>
          <w:rFonts w:ascii="Arial" w:hAnsi="Arial" w:cs="Arial"/>
          <w:spacing w:val="-2"/>
          <w:sz w:val="20"/>
          <w:szCs w:val="20"/>
        </w:rPr>
        <w:t xml:space="preserve"> </w:t>
      </w:r>
      <w:r w:rsidRPr="008C7A86">
        <w:rPr>
          <w:rFonts w:ascii="Arial" w:hAnsi="Arial" w:cs="Arial"/>
          <w:spacing w:val="-2"/>
          <w:sz w:val="20"/>
          <w:szCs w:val="20"/>
        </w:rPr>
        <w:t>din  Legea  nr.  51/2006  republicată</w:t>
      </w:r>
      <w:r w:rsidR="00515521" w:rsidRPr="008C7A86">
        <w:rPr>
          <w:rStyle w:val="Referinnotdesubsol"/>
          <w:rFonts w:ascii="Arial" w:hAnsi="Arial" w:cs="Arial"/>
          <w:spacing w:val="-2"/>
          <w:sz w:val="20"/>
          <w:szCs w:val="20"/>
        </w:rPr>
        <w:footnoteReference w:id="3"/>
      </w:r>
      <w:r w:rsidRPr="008C7A86">
        <w:rPr>
          <w:rFonts w:ascii="Arial" w:hAnsi="Arial" w:cs="Arial"/>
          <w:spacing w:val="-2"/>
          <w:sz w:val="20"/>
          <w:szCs w:val="20"/>
        </w:rPr>
        <w:t xml:space="preserve">,  delegarea  gestiunii </w:t>
      </w:r>
      <w:r w:rsidRPr="008C7A86">
        <w:rPr>
          <w:rFonts w:ascii="Arial" w:hAnsi="Arial" w:cs="Arial"/>
          <w:spacing w:val="-2"/>
          <w:sz w:val="20"/>
          <w:szCs w:val="20"/>
        </w:rPr>
        <w:br/>
      </w:r>
      <w:r w:rsidRPr="008C7A86">
        <w:rPr>
          <w:rFonts w:ascii="Arial" w:hAnsi="Arial" w:cs="Arial"/>
          <w:w w:val="102"/>
          <w:sz w:val="20"/>
          <w:szCs w:val="20"/>
        </w:rPr>
        <w:t xml:space="preserve">serviciilor de </w:t>
      </w:r>
      <w:r w:rsidR="007E4B7A" w:rsidRPr="008C7A86">
        <w:rPr>
          <w:rFonts w:ascii="Arial" w:hAnsi="Arial" w:cs="Arial"/>
          <w:w w:val="102"/>
          <w:sz w:val="20"/>
          <w:szCs w:val="20"/>
        </w:rPr>
        <w:t>utilități</w:t>
      </w:r>
      <w:r w:rsidRPr="008C7A86">
        <w:rPr>
          <w:rFonts w:ascii="Arial" w:hAnsi="Arial" w:cs="Arial"/>
          <w:w w:val="102"/>
          <w:sz w:val="20"/>
          <w:szCs w:val="20"/>
        </w:rPr>
        <w:t xml:space="preserve"> publice, respectiv operarea, administrarea </w:t>
      </w:r>
      <w:r w:rsidR="007E4B7A" w:rsidRPr="008C7A86">
        <w:rPr>
          <w:rFonts w:ascii="Arial" w:hAnsi="Arial" w:cs="Arial"/>
          <w:w w:val="102"/>
          <w:sz w:val="20"/>
          <w:szCs w:val="20"/>
        </w:rPr>
        <w:t>și</w:t>
      </w:r>
      <w:r w:rsidRPr="008C7A86">
        <w:rPr>
          <w:rFonts w:ascii="Arial" w:hAnsi="Arial" w:cs="Arial"/>
          <w:w w:val="102"/>
          <w:sz w:val="20"/>
          <w:szCs w:val="20"/>
        </w:rPr>
        <w:t xml:space="preserve"> exploatarea sistemelor de </w:t>
      </w:r>
      <w:r w:rsidR="007E4B7A" w:rsidRPr="008C7A86">
        <w:rPr>
          <w:rFonts w:ascii="Arial" w:hAnsi="Arial" w:cs="Arial"/>
          <w:w w:val="102"/>
          <w:sz w:val="20"/>
          <w:szCs w:val="20"/>
        </w:rPr>
        <w:t>utilități</w:t>
      </w:r>
      <w:r w:rsidRPr="008C7A86">
        <w:rPr>
          <w:rFonts w:ascii="Arial" w:hAnsi="Arial" w:cs="Arial"/>
          <w:w w:val="102"/>
          <w:sz w:val="20"/>
          <w:szCs w:val="20"/>
        </w:rPr>
        <w:t xml:space="preserve"> </w:t>
      </w:r>
      <w:r w:rsidRPr="008C7A86">
        <w:rPr>
          <w:rFonts w:ascii="Arial" w:hAnsi="Arial" w:cs="Arial"/>
          <w:w w:val="102"/>
          <w:sz w:val="20"/>
          <w:szCs w:val="20"/>
        </w:rPr>
        <w:br/>
      </w:r>
      <w:r w:rsidRPr="008C7A86">
        <w:rPr>
          <w:rFonts w:ascii="Arial" w:hAnsi="Arial" w:cs="Arial"/>
          <w:sz w:val="20"/>
          <w:szCs w:val="20"/>
        </w:rPr>
        <w:t xml:space="preserve">publice aferente, se poate face pentru toate sau numai pentru o parte dintre activitățile componente </w:t>
      </w:r>
      <w:r w:rsidRPr="008C7A86">
        <w:rPr>
          <w:rFonts w:ascii="Arial" w:hAnsi="Arial" w:cs="Arial"/>
          <w:sz w:val="20"/>
          <w:szCs w:val="20"/>
        </w:rPr>
        <w:br/>
        <w:t xml:space="preserve">ale serviciilor de salubrizare, pe baza unor analize </w:t>
      </w:r>
      <w:r w:rsidR="007E4B7A" w:rsidRPr="008C7A86">
        <w:rPr>
          <w:rFonts w:ascii="Arial" w:hAnsi="Arial" w:cs="Arial"/>
          <w:sz w:val="20"/>
          <w:szCs w:val="20"/>
        </w:rPr>
        <w:t>tehnica</w:t>
      </w:r>
      <w:r w:rsidRPr="008C7A86">
        <w:rPr>
          <w:rFonts w:ascii="Arial" w:hAnsi="Arial" w:cs="Arial"/>
          <w:sz w:val="20"/>
          <w:szCs w:val="20"/>
        </w:rPr>
        <w:t xml:space="preserve">-economice </w:t>
      </w:r>
      <w:r w:rsidR="007E4B7A" w:rsidRPr="008C7A86">
        <w:rPr>
          <w:rFonts w:ascii="Arial" w:hAnsi="Arial" w:cs="Arial"/>
          <w:sz w:val="20"/>
          <w:szCs w:val="20"/>
        </w:rPr>
        <w:t>și</w:t>
      </w:r>
      <w:r w:rsidRPr="008C7A86">
        <w:rPr>
          <w:rFonts w:ascii="Arial" w:hAnsi="Arial" w:cs="Arial"/>
          <w:sz w:val="20"/>
          <w:szCs w:val="20"/>
        </w:rPr>
        <w:t xml:space="preserve"> de </w:t>
      </w:r>
      <w:r w:rsidR="007E4B7A" w:rsidRPr="008C7A86">
        <w:rPr>
          <w:rFonts w:ascii="Arial" w:hAnsi="Arial" w:cs="Arial"/>
          <w:sz w:val="20"/>
          <w:szCs w:val="20"/>
        </w:rPr>
        <w:t>eficientă</w:t>
      </w:r>
      <w:r w:rsidRPr="008C7A86">
        <w:rPr>
          <w:rFonts w:ascii="Arial" w:hAnsi="Arial" w:cs="Arial"/>
          <w:sz w:val="20"/>
          <w:szCs w:val="20"/>
        </w:rPr>
        <w:t xml:space="preserve"> a costurilor de </w:t>
      </w:r>
      <w:r w:rsidRPr="008C7A86">
        <w:rPr>
          <w:rFonts w:ascii="Arial" w:hAnsi="Arial" w:cs="Arial"/>
          <w:sz w:val="20"/>
          <w:szCs w:val="20"/>
        </w:rPr>
        <w:br/>
        <w:t xml:space="preserve">operare, concretizate într-un </w:t>
      </w:r>
      <w:r w:rsidRPr="008C7A86">
        <w:rPr>
          <w:rFonts w:ascii="Arial Italic" w:hAnsi="Arial Italic" w:cs="Arial Italic"/>
          <w:sz w:val="20"/>
          <w:szCs w:val="20"/>
        </w:rPr>
        <w:t>studiu de oportunitate</w:t>
      </w:r>
      <w:r w:rsidRPr="008C7A86">
        <w:rPr>
          <w:rFonts w:ascii="Arial" w:hAnsi="Arial" w:cs="Arial"/>
          <w:sz w:val="20"/>
          <w:szCs w:val="20"/>
        </w:rPr>
        <w:t>; iar potrivit art. 32 alin. (2)</w:t>
      </w:r>
      <w:r w:rsidR="00515521" w:rsidRPr="008C7A86">
        <w:rPr>
          <w:rStyle w:val="Referinnotdesubsol"/>
          <w:rFonts w:ascii="Arial" w:hAnsi="Arial" w:cs="Arial"/>
          <w:sz w:val="20"/>
          <w:szCs w:val="20"/>
        </w:rPr>
        <w:footnoteReference w:id="4"/>
      </w:r>
      <w:r w:rsidRPr="008C7A86">
        <w:rPr>
          <w:rFonts w:ascii="Arial" w:hAnsi="Arial" w:cs="Arial"/>
          <w:sz w:val="20"/>
          <w:szCs w:val="20"/>
        </w:rPr>
        <w:t xml:space="preserve"> în vederea încheierii </w:t>
      </w:r>
      <w:r w:rsidRPr="008C7A86">
        <w:rPr>
          <w:rFonts w:ascii="Arial" w:hAnsi="Arial" w:cs="Arial"/>
          <w:sz w:val="20"/>
          <w:szCs w:val="20"/>
        </w:rPr>
        <w:br/>
      </w:r>
      <w:r w:rsidRPr="008C7A86">
        <w:rPr>
          <w:rFonts w:ascii="Arial" w:hAnsi="Arial" w:cs="Arial"/>
          <w:spacing w:val="-1"/>
          <w:sz w:val="20"/>
          <w:szCs w:val="20"/>
        </w:rPr>
        <w:t xml:space="preserve">contractelor de delegare a gestiunii, </w:t>
      </w:r>
      <w:r w:rsidR="007E4B7A" w:rsidRPr="008C7A86">
        <w:rPr>
          <w:rFonts w:ascii="Arial" w:hAnsi="Arial" w:cs="Arial"/>
          <w:spacing w:val="-1"/>
          <w:sz w:val="20"/>
          <w:szCs w:val="20"/>
        </w:rPr>
        <w:t>autoritățile</w:t>
      </w:r>
      <w:r w:rsidRPr="008C7A86">
        <w:rPr>
          <w:rFonts w:ascii="Arial" w:hAnsi="Arial" w:cs="Arial"/>
          <w:spacing w:val="-1"/>
          <w:sz w:val="20"/>
          <w:szCs w:val="20"/>
        </w:rPr>
        <w:t xml:space="preserve"> </w:t>
      </w:r>
      <w:r w:rsidR="007E4B7A" w:rsidRPr="008C7A86">
        <w:rPr>
          <w:rFonts w:ascii="Arial" w:hAnsi="Arial" w:cs="Arial"/>
          <w:spacing w:val="-1"/>
          <w:sz w:val="20"/>
          <w:szCs w:val="20"/>
        </w:rPr>
        <w:t>administrației</w:t>
      </w:r>
      <w:r w:rsidRPr="008C7A86">
        <w:rPr>
          <w:rFonts w:ascii="Arial" w:hAnsi="Arial" w:cs="Arial"/>
          <w:spacing w:val="-1"/>
          <w:sz w:val="20"/>
          <w:szCs w:val="20"/>
        </w:rPr>
        <w:t xml:space="preserve"> publice locale sau, după caz, </w:t>
      </w:r>
      <w:r w:rsidR="007E4B7A" w:rsidRPr="008C7A86">
        <w:rPr>
          <w:rFonts w:ascii="Arial" w:hAnsi="Arial" w:cs="Arial"/>
          <w:spacing w:val="-1"/>
          <w:sz w:val="20"/>
          <w:szCs w:val="20"/>
        </w:rPr>
        <w:t>Asociațiile</w:t>
      </w:r>
      <w:r w:rsidRPr="008C7A86">
        <w:rPr>
          <w:rFonts w:ascii="Arial" w:hAnsi="Arial" w:cs="Arial"/>
          <w:spacing w:val="-1"/>
          <w:sz w:val="20"/>
          <w:szCs w:val="20"/>
        </w:rPr>
        <w:t xml:space="preserve"> </w:t>
      </w:r>
      <w:r w:rsidRPr="008C7A86">
        <w:rPr>
          <w:rFonts w:ascii="Arial" w:hAnsi="Arial" w:cs="Arial"/>
          <w:spacing w:val="-1"/>
          <w:sz w:val="20"/>
          <w:szCs w:val="20"/>
        </w:rPr>
        <w:br/>
      </w:r>
      <w:r w:rsidRPr="008C7A86">
        <w:rPr>
          <w:rFonts w:ascii="Arial" w:hAnsi="Arial" w:cs="Arial"/>
          <w:sz w:val="20"/>
          <w:szCs w:val="20"/>
        </w:rPr>
        <w:t xml:space="preserve">de  dezvoltare  intercomunitară  cu  obiect  de  activitate  serviciile  de  </w:t>
      </w:r>
      <w:r w:rsidR="007E4B7A" w:rsidRPr="008C7A86">
        <w:rPr>
          <w:rFonts w:ascii="Arial" w:hAnsi="Arial" w:cs="Arial"/>
          <w:sz w:val="20"/>
          <w:szCs w:val="20"/>
        </w:rPr>
        <w:t>utilități</w:t>
      </w:r>
      <w:r w:rsidRPr="008C7A86">
        <w:rPr>
          <w:rFonts w:ascii="Arial" w:hAnsi="Arial" w:cs="Arial"/>
          <w:sz w:val="20"/>
          <w:szCs w:val="20"/>
        </w:rPr>
        <w:t xml:space="preserve">  publice ,  vor  asigura </w:t>
      </w:r>
      <w:r w:rsidRPr="008C7A86">
        <w:rPr>
          <w:rFonts w:ascii="Arial" w:hAnsi="Arial" w:cs="Arial"/>
          <w:sz w:val="20"/>
          <w:szCs w:val="20"/>
        </w:rPr>
        <w:br/>
      </w:r>
      <w:r w:rsidRPr="008C7A86">
        <w:rPr>
          <w:rFonts w:ascii="Arial" w:hAnsi="Arial" w:cs="Arial"/>
          <w:spacing w:val="-1"/>
          <w:sz w:val="20"/>
          <w:szCs w:val="20"/>
        </w:rPr>
        <w:t xml:space="preserve">elaborarea  </w:t>
      </w:r>
      <w:r w:rsidR="007E4B7A" w:rsidRPr="008C7A86">
        <w:rPr>
          <w:rFonts w:ascii="Arial" w:hAnsi="Arial" w:cs="Arial"/>
          <w:spacing w:val="-1"/>
          <w:sz w:val="20"/>
          <w:szCs w:val="20"/>
        </w:rPr>
        <w:t>și</w:t>
      </w:r>
      <w:r w:rsidRPr="008C7A86">
        <w:rPr>
          <w:rFonts w:ascii="Arial" w:hAnsi="Arial" w:cs="Arial"/>
          <w:spacing w:val="-1"/>
          <w:sz w:val="20"/>
          <w:szCs w:val="20"/>
        </w:rPr>
        <w:t xml:space="preserve">  vor  aproba,  în  termen  de  6  luni  de  la  luarea  deciziei  privind  delegarea  gestiunii </w:t>
      </w:r>
      <w:r w:rsidRPr="008C7A86">
        <w:rPr>
          <w:rFonts w:ascii="Arial" w:hAnsi="Arial" w:cs="Arial"/>
          <w:spacing w:val="-1"/>
          <w:sz w:val="20"/>
          <w:szCs w:val="20"/>
        </w:rPr>
        <w:br/>
      </w:r>
      <w:r w:rsidRPr="008C7A86">
        <w:rPr>
          <w:rFonts w:ascii="Arial" w:hAnsi="Arial" w:cs="Arial"/>
          <w:sz w:val="20"/>
          <w:szCs w:val="20"/>
        </w:rPr>
        <w:t xml:space="preserve">serviciilor  ori  de  la  primirea  unei  propuneri  formulate  de  un  investitor  interesat,  un </w:t>
      </w:r>
      <w:r w:rsidRPr="008C7A86">
        <w:rPr>
          <w:rFonts w:ascii="Arial Italic" w:hAnsi="Arial Italic" w:cs="Arial Italic"/>
          <w:sz w:val="20"/>
          <w:szCs w:val="20"/>
        </w:rPr>
        <w:t xml:space="preserve"> studiu  de </w:t>
      </w:r>
      <w:r w:rsidRPr="008C7A86">
        <w:rPr>
          <w:rFonts w:ascii="Arial Italic" w:hAnsi="Arial Italic" w:cs="Arial Italic"/>
          <w:sz w:val="20"/>
          <w:szCs w:val="20"/>
        </w:rPr>
        <w:br/>
      </w:r>
      <w:r w:rsidRPr="008C7A86">
        <w:rPr>
          <w:rFonts w:ascii="Arial Italic" w:hAnsi="Arial Italic" w:cs="Arial Italic"/>
          <w:w w:val="102"/>
          <w:sz w:val="20"/>
          <w:szCs w:val="20"/>
        </w:rPr>
        <w:t>oportunitate</w:t>
      </w:r>
      <w:r w:rsidRPr="008C7A86">
        <w:rPr>
          <w:rFonts w:ascii="Arial" w:hAnsi="Arial" w:cs="Arial"/>
          <w:w w:val="102"/>
          <w:sz w:val="20"/>
          <w:szCs w:val="20"/>
        </w:rPr>
        <w:t xml:space="preserve"> </w:t>
      </w:r>
      <w:r w:rsidRPr="008C7A86">
        <w:rPr>
          <w:rFonts w:ascii="Arial Italic" w:hAnsi="Arial Italic" w:cs="Arial Italic"/>
          <w:w w:val="102"/>
          <w:sz w:val="20"/>
          <w:szCs w:val="20"/>
        </w:rPr>
        <w:t xml:space="preserve">pentru fundamentarea </w:t>
      </w:r>
      <w:r w:rsidR="007E4B7A" w:rsidRPr="008C7A86">
        <w:rPr>
          <w:rFonts w:ascii="Arial Italic" w:hAnsi="Arial Italic" w:cs="Arial Italic"/>
          <w:w w:val="102"/>
          <w:sz w:val="20"/>
          <w:szCs w:val="20"/>
        </w:rPr>
        <w:t>și</w:t>
      </w:r>
      <w:r w:rsidRPr="008C7A86">
        <w:rPr>
          <w:rFonts w:ascii="Arial Italic" w:hAnsi="Arial Italic" w:cs="Arial Italic"/>
          <w:w w:val="102"/>
          <w:sz w:val="20"/>
          <w:szCs w:val="20"/>
        </w:rPr>
        <w:t xml:space="preserve"> stabilirea </w:t>
      </w:r>
      <w:r w:rsidR="007E4B7A" w:rsidRPr="008C7A86">
        <w:rPr>
          <w:rFonts w:ascii="Arial Italic" w:hAnsi="Arial Italic" w:cs="Arial Italic"/>
          <w:w w:val="102"/>
          <w:sz w:val="20"/>
          <w:szCs w:val="20"/>
        </w:rPr>
        <w:t>soluțiilor</w:t>
      </w:r>
      <w:r w:rsidRPr="008C7A86">
        <w:rPr>
          <w:rFonts w:ascii="Arial Italic" w:hAnsi="Arial Italic" w:cs="Arial Italic"/>
          <w:w w:val="102"/>
          <w:sz w:val="20"/>
          <w:szCs w:val="20"/>
        </w:rPr>
        <w:t xml:space="preserve"> optime de delegare a gestiunii serviciilor</w:t>
      </w:r>
      <w:r w:rsidRPr="008C7A86">
        <w:rPr>
          <w:rFonts w:ascii="Arial" w:hAnsi="Arial" w:cs="Arial"/>
          <w:w w:val="102"/>
          <w:sz w:val="20"/>
          <w:szCs w:val="20"/>
        </w:rPr>
        <w:t xml:space="preserve">, </w:t>
      </w:r>
      <w:r w:rsidRPr="008C7A86">
        <w:rPr>
          <w:rFonts w:ascii="Arial" w:hAnsi="Arial" w:cs="Arial"/>
          <w:w w:val="102"/>
          <w:sz w:val="20"/>
          <w:szCs w:val="20"/>
        </w:rPr>
        <w:br/>
        <w:t xml:space="preserve">precum </w:t>
      </w:r>
      <w:r w:rsidR="007E4B7A" w:rsidRPr="008C7A86">
        <w:rPr>
          <w:rFonts w:ascii="Arial" w:hAnsi="Arial" w:cs="Arial"/>
          <w:w w:val="102"/>
          <w:sz w:val="20"/>
          <w:szCs w:val="20"/>
        </w:rPr>
        <w:t>și</w:t>
      </w:r>
      <w:r w:rsidRPr="008C7A86">
        <w:rPr>
          <w:rFonts w:ascii="Arial" w:hAnsi="Arial" w:cs="Arial"/>
          <w:w w:val="102"/>
          <w:sz w:val="20"/>
          <w:szCs w:val="20"/>
        </w:rPr>
        <w:t xml:space="preserve"> </w:t>
      </w:r>
      <w:r w:rsidR="007E4B7A" w:rsidRPr="008C7A86">
        <w:rPr>
          <w:rFonts w:ascii="Arial" w:hAnsi="Arial" w:cs="Arial"/>
          <w:w w:val="102"/>
          <w:sz w:val="20"/>
          <w:szCs w:val="20"/>
        </w:rPr>
        <w:t>documentația</w:t>
      </w:r>
      <w:r w:rsidRPr="008C7A86">
        <w:rPr>
          <w:rFonts w:ascii="Arial" w:hAnsi="Arial" w:cs="Arial"/>
          <w:w w:val="102"/>
          <w:sz w:val="20"/>
          <w:szCs w:val="20"/>
        </w:rPr>
        <w:t xml:space="preserve"> de atribuire a contractului de delegare a gestiunii. </w:t>
      </w:r>
    </w:p>
    <w:p w14:paraId="254DF73A" w14:textId="4AD82F20" w:rsidR="00C24A6B" w:rsidRPr="008C7A86" w:rsidRDefault="00C24A6B" w:rsidP="00C74F2C">
      <w:pPr>
        <w:rPr>
          <w:rFonts w:ascii="Arial" w:hAnsi="Arial" w:cs="Arial"/>
          <w:lang w:eastAsia="en-GB"/>
        </w:rPr>
      </w:pPr>
    </w:p>
    <w:p w14:paraId="37D08500" w14:textId="6DED407F" w:rsidR="00593628" w:rsidRPr="008C7A86" w:rsidRDefault="008C7A86" w:rsidP="00593628">
      <w:pPr>
        <w:widowControl w:val="0"/>
        <w:autoSpaceDE w:val="0"/>
        <w:autoSpaceDN w:val="0"/>
        <w:adjustRightInd w:val="0"/>
        <w:spacing w:before="230" w:after="0" w:line="230" w:lineRule="exact"/>
        <w:ind w:right="-2"/>
        <w:jc w:val="both"/>
        <w:rPr>
          <w:rFonts w:ascii="Arial" w:hAnsi="Arial" w:cs="Arial"/>
          <w:sz w:val="20"/>
          <w:szCs w:val="20"/>
          <w:u w:val="single"/>
        </w:rPr>
      </w:pPr>
      <w:r w:rsidRPr="008C7A86">
        <w:rPr>
          <w:rFonts w:ascii="Arial" w:hAnsi="Arial" w:cs="Arial"/>
          <w:sz w:val="20"/>
          <w:szCs w:val="20"/>
          <w:u w:val="single"/>
        </w:rPr>
        <w:t>Cerințe</w:t>
      </w:r>
      <w:r w:rsidR="00593628" w:rsidRPr="008C7A86">
        <w:rPr>
          <w:rFonts w:ascii="Arial" w:hAnsi="Arial" w:cs="Arial"/>
          <w:sz w:val="20"/>
          <w:szCs w:val="20"/>
          <w:u w:val="single"/>
        </w:rPr>
        <w:t xml:space="preserve"> specifice pentru determinarea deciziei unei </w:t>
      </w:r>
      <w:r w:rsidRPr="008C7A86">
        <w:rPr>
          <w:rFonts w:ascii="Arial" w:hAnsi="Arial" w:cs="Arial"/>
          <w:sz w:val="20"/>
          <w:szCs w:val="20"/>
          <w:u w:val="single"/>
        </w:rPr>
        <w:t>potențiale</w:t>
      </w:r>
      <w:r w:rsidR="00593628" w:rsidRPr="008C7A86">
        <w:rPr>
          <w:rFonts w:ascii="Arial" w:hAnsi="Arial" w:cs="Arial"/>
          <w:sz w:val="20"/>
          <w:szCs w:val="20"/>
          <w:u w:val="single"/>
        </w:rPr>
        <w:t xml:space="preserve"> concesiuni</w:t>
      </w:r>
    </w:p>
    <w:p w14:paraId="6DE90C36" w14:textId="0699436D" w:rsidR="00593628" w:rsidRPr="00960F63" w:rsidRDefault="00593628" w:rsidP="00960F63">
      <w:pPr>
        <w:widowControl w:val="0"/>
        <w:autoSpaceDE w:val="0"/>
        <w:autoSpaceDN w:val="0"/>
        <w:adjustRightInd w:val="0"/>
        <w:spacing w:before="230" w:after="0" w:line="230" w:lineRule="exact"/>
        <w:ind w:right="-2"/>
        <w:jc w:val="both"/>
        <w:rPr>
          <w:rFonts w:ascii="Arial" w:hAnsi="Arial" w:cs="Arial"/>
          <w:sz w:val="20"/>
          <w:szCs w:val="20"/>
        </w:rPr>
      </w:pPr>
      <w:r w:rsidRPr="008C7A86">
        <w:rPr>
          <w:rFonts w:ascii="Arial" w:hAnsi="Arial" w:cs="Arial"/>
          <w:sz w:val="20"/>
          <w:szCs w:val="20"/>
        </w:rPr>
        <w:t xml:space="preserve">Conform prevederilor Legii nr. </w:t>
      </w:r>
      <w:r w:rsidRPr="002A0EED">
        <w:rPr>
          <w:rFonts w:ascii="Arial" w:hAnsi="Arial" w:cs="Arial"/>
          <w:sz w:val="20"/>
          <w:szCs w:val="20"/>
        </w:rPr>
        <w:t xml:space="preserve">100/2016 privind concesiunile de </w:t>
      </w:r>
      <w:r w:rsidR="008C7A86" w:rsidRPr="002A0EED">
        <w:rPr>
          <w:rFonts w:ascii="Arial" w:hAnsi="Arial" w:cs="Arial"/>
          <w:sz w:val="20"/>
          <w:szCs w:val="20"/>
        </w:rPr>
        <w:t>lucrări</w:t>
      </w:r>
      <w:r w:rsidRPr="002A0EED">
        <w:rPr>
          <w:rFonts w:ascii="Arial" w:hAnsi="Arial" w:cs="Arial"/>
          <w:sz w:val="20"/>
          <w:szCs w:val="20"/>
        </w:rPr>
        <w:t xml:space="preserve"> </w:t>
      </w:r>
      <w:r w:rsidR="008C7A86" w:rsidRPr="002A0EED">
        <w:rPr>
          <w:rFonts w:ascii="Arial" w:hAnsi="Arial" w:cs="Arial"/>
          <w:sz w:val="20"/>
          <w:szCs w:val="20"/>
        </w:rPr>
        <w:t>și</w:t>
      </w:r>
      <w:r w:rsidRPr="002A0EED">
        <w:rPr>
          <w:rFonts w:ascii="Arial" w:hAnsi="Arial" w:cs="Arial"/>
          <w:sz w:val="20"/>
          <w:szCs w:val="20"/>
        </w:rPr>
        <w:t xml:space="preserve"> concesiunile de servicii, </w:t>
      </w:r>
      <w:r w:rsidR="008C7A86" w:rsidRPr="002A0EED">
        <w:rPr>
          <w:rFonts w:ascii="Arial" w:hAnsi="Arial" w:cs="Arial"/>
          <w:sz w:val="20"/>
          <w:szCs w:val="20"/>
        </w:rPr>
        <w:t>și</w:t>
      </w:r>
      <w:r w:rsidRPr="002A0EED">
        <w:rPr>
          <w:rFonts w:ascii="Arial" w:hAnsi="Arial" w:cs="Arial"/>
          <w:sz w:val="20"/>
          <w:szCs w:val="20"/>
        </w:rPr>
        <w:t xml:space="preserve"> în special conform prevederilor H.G. nr. 867/2016 pentru</w:t>
      </w:r>
      <w:r w:rsidRPr="00474A23">
        <w:rPr>
          <w:rFonts w:ascii="Arial" w:hAnsi="Arial" w:cs="Arial"/>
          <w:color w:val="FF0000"/>
          <w:sz w:val="20"/>
          <w:szCs w:val="20"/>
        </w:rPr>
        <w:t xml:space="preserve"> </w:t>
      </w:r>
      <w:r w:rsidRPr="008C7A86">
        <w:rPr>
          <w:rFonts w:ascii="Arial" w:hAnsi="Arial" w:cs="Arial"/>
          <w:sz w:val="20"/>
          <w:szCs w:val="20"/>
        </w:rPr>
        <w:t xml:space="preserve">aprobarea Normelor metodologice de aplicare a prevederilor referitoare la atribuirea contractelor de concesiune de lucrări </w:t>
      </w:r>
      <w:r w:rsidR="008C7A86" w:rsidRPr="008C7A86">
        <w:rPr>
          <w:rFonts w:ascii="Arial" w:hAnsi="Arial" w:cs="Arial"/>
          <w:sz w:val="20"/>
          <w:szCs w:val="20"/>
        </w:rPr>
        <w:t>și</w:t>
      </w:r>
      <w:r w:rsidRPr="008C7A86">
        <w:rPr>
          <w:rFonts w:ascii="Arial" w:hAnsi="Arial" w:cs="Arial"/>
          <w:sz w:val="20"/>
          <w:szCs w:val="20"/>
        </w:rPr>
        <w:t xml:space="preserve"> concesiune de servicii din Legea nr. 100/2016 privind concesiunile de lucrări </w:t>
      </w:r>
      <w:r w:rsidR="008C7A86" w:rsidRPr="008C7A86">
        <w:rPr>
          <w:rFonts w:ascii="Arial" w:hAnsi="Arial" w:cs="Arial"/>
          <w:sz w:val="20"/>
          <w:szCs w:val="20"/>
        </w:rPr>
        <w:t>și</w:t>
      </w:r>
      <w:r w:rsidRPr="008C7A86">
        <w:rPr>
          <w:rFonts w:ascii="Arial" w:hAnsi="Arial" w:cs="Arial"/>
          <w:sz w:val="20"/>
          <w:szCs w:val="20"/>
        </w:rPr>
        <w:t xml:space="preserve"> concesiunile de servicii(</w:t>
      </w:r>
      <w:r w:rsidR="008C7A86" w:rsidRPr="008C7A86">
        <w:rPr>
          <w:rFonts w:ascii="Arial" w:hAnsi="Arial" w:cs="Arial"/>
          <w:sz w:val="20"/>
          <w:szCs w:val="20"/>
        </w:rPr>
        <w:t>denumită</w:t>
      </w:r>
      <w:r w:rsidRPr="008C7A86">
        <w:rPr>
          <w:rFonts w:ascii="Arial" w:hAnsi="Arial" w:cs="Arial"/>
          <w:sz w:val="20"/>
          <w:szCs w:val="20"/>
        </w:rPr>
        <w:t xml:space="preserve"> în continuare H.G. 867/2016), </w:t>
      </w:r>
      <w:r w:rsidR="008C7A86" w:rsidRPr="008C7A86">
        <w:rPr>
          <w:rFonts w:ascii="Arial" w:hAnsi="Arial" w:cs="Arial"/>
          <w:sz w:val="20"/>
          <w:szCs w:val="20"/>
        </w:rPr>
        <w:t>Secțiunea</w:t>
      </w:r>
      <w:r w:rsidRPr="008C7A86">
        <w:rPr>
          <w:rFonts w:ascii="Arial" w:hAnsi="Arial" w:cs="Arial"/>
          <w:sz w:val="20"/>
          <w:szCs w:val="20"/>
        </w:rPr>
        <w:t xml:space="preserve"> a 2-a – Fundamentarea deciziei de concesionare a Capitolului II – Planificarea și </w:t>
      </w:r>
      <w:r w:rsidR="008C7A86" w:rsidRPr="008C7A86">
        <w:rPr>
          <w:rFonts w:ascii="Arial" w:hAnsi="Arial" w:cs="Arial"/>
          <w:sz w:val="20"/>
          <w:szCs w:val="20"/>
        </w:rPr>
        <w:t>pregătirea</w:t>
      </w:r>
      <w:r w:rsidRPr="008C7A86">
        <w:rPr>
          <w:rFonts w:ascii="Arial" w:hAnsi="Arial" w:cs="Arial"/>
          <w:sz w:val="20"/>
          <w:szCs w:val="20"/>
        </w:rPr>
        <w:t xml:space="preserve"> concesiunii, legiuitorul </w:t>
      </w:r>
      <w:r w:rsidR="008C7A86" w:rsidRPr="008C7A86">
        <w:rPr>
          <w:rFonts w:ascii="Arial" w:hAnsi="Arial" w:cs="Arial"/>
          <w:sz w:val="20"/>
          <w:szCs w:val="20"/>
        </w:rPr>
        <w:t>stabilește</w:t>
      </w:r>
      <w:r w:rsidRPr="008C7A86">
        <w:rPr>
          <w:rFonts w:ascii="Arial" w:hAnsi="Arial" w:cs="Arial"/>
          <w:sz w:val="20"/>
          <w:szCs w:val="20"/>
        </w:rPr>
        <w:t xml:space="preserve"> modalitatea de </w:t>
      </w:r>
      <w:r w:rsidR="008C7A86" w:rsidRPr="008C7A86">
        <w:rPr>
          <w:rFonts w:ascii="Arial" w:hAnsi="Arial" w:cs="Arial"/>
          <w:sz w:val="20"/>
          <w:szCs w:val="20"/>
        </w:rPr>
        <w:t>analiză</w:t>
      </w:r>
      <w:r w:rsidRPr="008C7A86">
        <w:rPr>
          <w:rFonts w:ascii="Arial" w:hAnsi="Arial" w:cs="Arial"/>
          <w:sz w:val="20"/>
          <w:szCs w:val="20"/>
        </w:rPr>
        <w:t xml:space="preserve">, </w:t>
      </w:r>
      <w:r w:rsidR="008C7A86" w:rsidRPr="008C7A86">
        <w:rPr>
          <w:rFonts w:ascii="Arial" w:hAnsi="Arial" w:cs="Arial"/>
          <w:sz w:val="20"/>
          <w:szCs w:val="20"/>
        </w:rPr>
        <w:t>condițiile</w:t>
      </w:r>
      <w:r w:rsidRPr="008C7A86">
        <w:rPr>
          <w:rFonts w:ascii="Arial" w:hAnsi="Arial" w:cs="Arial"/>
          <w:sz w:val="20"/>
          <w:szCs w:val="20"/>
        </w:rPr>
        <w:t xml:space="preserve"> </w:t>
      </w:r>
      <w:r w:rsidR="008C7A86" w:rsidRPr="008C7A86">
        <w:rPr>
          <w:rFonts w:ascii="Arial" w:hAnsi="Arial" w:cs="Arial"/>
          <w:sz w:val="20"/>
          <w:szCs w:val="20"/>
        </w:rPr>
        <w:t>și</w:t>
      </w:r>
      <w:r w:rsidRPr="008C7A86">
        <w:rPr>
          <w:rFonts w:ascii="Arial" w:hAnsi="Arial" w:cs="Arial"/>
          <w:sz w:val="20"/>
          <w:szCs w:val="20"/>
        </w:rPr>
        <w:t xml:space="preserve"> </w:t>
      </w:r>
      <w:r w:rsidR="008C7A86" w:rsidRPr="008C7A86">
        <w:rPr>
          <w:rFonts w:ascii="Arial" w:hAnsi="Arial" w:cs="Arial"/>
          <w:sz w:val="20"/>
          <w:szCs w:val="20"/>
        </w:rPr>
        <w:t>conținutul</w:t>
      </w:r>
      <w:r w:rsidRPr="008C7A86">
        <w:rPr>
          <w:rFonts w:ascii="Arial" w:hAnsi="Arial" w:cs="Arial"/>
          <w:sz w:val="20"/>
          <w:szCs w:val="20"/>
        </w:rPr>
        <w:t xml:space="preserve"> elementelor </w:t>
      </w:r>
      <w:r w:rsidR="008C7A86" w:rsidRPr="008C7A86">
        <w:rPr>
          <w:rFonts w:ascii="Arial" w:hAnsi="Arial" w:cs="Arial"/>
          <w:sz w:val="20"/>
          <w:szCs w:val="20"/>
        </w:rPr>
        <w:t>și</w:t>
      </w:r>
      <w:r w:rsidRPr="008C7A86">
        <w:rPr>
          <w:rFonts w:ascii="Arial" w:hAnsi="Arial" w:cs="Arial"/>
          <w:sz w:val="20"/>
          <w:szCs w:val="20"/>
        </w:rPr>
        <w:t xml:space="preserve"> etapelor pe baza cărora se fundamentează decizia de concesionare.   </w:t>
      </w:r>
      <w:bookmarkStart w:id="6" w:name="do|caII|si2|ar12|al3"/>
      <w:bookmarkStart w:id="7" w:name="do|caII|si2|ar13|al2"/>
      <w:bookmarkEnd w:id="6"/>
      <w:bookmarkEnd w:id="7"/>
    </w:p>
    <w:p w14:paraId="4BAD1C04" w14:textId="19573B2E" w:rsidR="006C297D" w:rsidRPr="008C7A86" w:rsidRDefault="006C297D" w:rsidP="006C297D">
      <w:pPr>
        <w:widowControl w:val="0"/>
        <w:autoSpaceDE w:val="0"/>
        <w:autoSpaceDN w:val="0"/>
        <w:adjustRightInd w:val="0"/>
        <w:spacing w:before="222" w:after="0" w:line="240" w:lineRule="exact"/>
        <w:ind w:right="-2"/>
        <w:jc w:val="both"/>
        <w:rPr>
          <w:rFonts w:ascii="Arial Italic" w:hAnsi="Arial Italic" w:cs="Arial Italic"/>
          <w:w w:val="102"/>
          <w:sz w:val="20"/>
          <w:szCs w:val="20"/>
        </w:rPr>
      </w:pPr>
      <w:r w:rsidRPr="008C7A86">
        <w:rPr>
          <w:rFonts w:ascii="Arial" w:hAnsi="Arial" w:cs="Arial"/>
          <w:spacing w:val="-3"/>
          <w:sz w:val="20"/>
          <w:szCs w:val="20"/>
        </w:rPr>
        <w:t>În  confo</w:t>
      </w:r>
      <w:r w:rsidR="00CA73AE">
        <w:rPr>
          <w:rFonts w:ascii="Arial" w:hAnsi="Arial" w:cs="Arial"/>
          <w:spacing w:val="-3"/>
          <w:sz w:val="20"/>
          <w:szCs w:val="20"/>
        </w:rPr>
        <w:t>rmitate  cu  prevederile  art.12,  alin.1  din  H.G.  nr.</w:t>
      </w:r>
      <w:r w:rsidRPr="008C7A86">
        <w:rPr>
          <w:rFonts w:ascii="Arial" w:hAnsi="Arial" w:cs="Arial"/>
          <w:spacing w:val="-3"/>
          <w:sz w:val="20"/>
          <w:szCs w:val="20"/>
        </w:rPr>
        <w:t xml:space="preserve">867/2016  pentru  aprobarea  Normelor </w:t>
      </w:r>
      <w:r w:rsidRPr="008C7A86">
        <w:rPr>
          <w:rFonts w:ascii="Arial" w:hAnsi="Arial" w:cs="Arial"/>
          <w:spacing w:val="-3"/>
          <w:sz w:val="20"/>
          <w:szCs w:val="20"/>
        </w:rPr>
        <w:br/>
      </w:r>
      <w:r w:rsidRPr="008C7A86">
        <w:rPr>
          <w:rFonts w:ascii="Arial" w:hAnsi="Arial" w:cs="Arial"/>
          <w:spacing w:val="-2"/>
          <w:sz w:val="20"/>
          <w:szCs w:val="20"/>
        </w:rPr>
        <w:t xml:space="preserve">metodologice  de  aplicare  a  prevederilor  referitoare  la  atribuirea  contractelor  de  concesiune  de </w:t>
      </w:r>
      <w:r w:rsidRPr="008C7A86">
        <w:rPr>
          <w:rFonts w:ascii="Arial" w:hAnsi="Arial" w:cs="Arial"/>
          <w:spacing w:val="-2"/>
          <w:sz w:val="20"/>
          <w:szCs w:val="20"/>
        </w:rPr>
        <w:br/>
      </w:r>
      <w:r w:rsidRPr="008C7A86">
        <w:rPr>
          <w:rFonts w:ascii="Arial" w:hAnsi="Arial" w:cs="Arial"/>
          <w:spacing w:val="-3"/>
          <w:sz w:val="20"/>
          <w:szCs w:val="20"/>
        </w:rPr>
        <w:t xml:space="preserve">lucrări  </w:t>
      </w:r>
      <w:r w:rsidR="007E4B7A" w:rsidRPr="008C7A86">
        <w:rPr>
          <w:rFonts w:ascii="Arial" w:hAnsi="Arial" w:cs="Arial"/>
          <w:spacing w:val="-3"/>
          <w:sz w:val="20"/>
          <w:szCs w:val="20"/>
        </w:rPr>
        <w:t>și</w:t>
      </w:r>
      <w:r w:rsidRPr="008C7A86">
        <w:rPr>
          <w:rFonts w:ascii="Arial" w:hAnsi="Arial" w:cs="Arial"/>
          <w:spacing w:val="-3"/>
          <w:sz w:val="20"/>
          <w:szCs w:val="20"/>
        </w:rPr>
        <w:t xml:space="preserve">  concesiune  de  servicii  din  Legea  nr. 100/2016  privind  concesiunile  de  lucrări  </w:t>
      </w:r>
      <w:r w:rsidR="007E4B7A" w:rsidRPr="008C7A86">
        <w:rPr>
          <w:rFonts w:ascii="Arial" w:hAnsi="Arial" w:cs="Arial"/>
          <w:spacing w:val="-3"/>
          <w:sz w:val="20"/>
          <w:szCs w:val="20"/>
        </w:rPr>
        <w:t>și</w:t>
      </w:r>
      <w:r w:rsidRPr="008C7A86">
        <w:rPr>
          <w:rFonts w:ascii="Arial" w:hAnsi="Arial" w:cs="Arial"/>
          <w:spacing w:val="-3"/>
          <w:sz w:val="20"/>
          <w:szCs w:val="20"/>
        </w:rPr>
        <w:t xml:space="preserve"> </w:t>
      </w:r>
      <w:r w:rsidRPr="008C7A86">
        <w:rPr>
          <w:rFonts w:ascii="Arial" w:hAnsi="Arial" w:cs="Arial"/>
          <w:w w:val="102"/>
          <w:sz w:val="20"/>
          <w:szCs w:val="20"/>
        </w:rPr>
        <w:t>concesiunile de servicii, „</w:t>
      </w:r>
      <w:r w:rsidRPr="008C7A86">
        <w:rPr>
          <w:rFonts w:ascii="Arial Italic" w:hAnsi="Arial Italic" w:cs="Arial Italic"/>
          <w:w w:val="102"/>
          <w:sz w:val="20"/>
          <w:szCs w:val="20"/>
        </w:rPr>
        <w:t xml:space="preserve">Studiul de fundamentare prevăzut la art. 11 alin. (1) trebuie să se axeze pe analiza unor elemente relevante în care se includ: </w:t>
      </w:r>
    </w:p>
    <w:p w14:paraId="4B18B40C" w14:textId="096AF95A" w:rsidR="006C297D" w:rsidRPr="008C7A86" w:rsidRDefault="006C297D" w:rsidP="006C297D">
      <w:pPr>
        <w:pStyle w:val="Listparagraf"/>
        <w:widowControl w:val="0"/>
        <w:numPr>
          <w:ilvl w:val="3"/>
          <w:numId w:val="2"/>
        </w:numPr>
        <w:autoSpaceDE w:val="0"/>
        <w:autoSpaceDN w:val="0"/>
        <w:adjustRightInd w:val="0"/>
        <w:spacing w:before="29" w:after="0" w:line="230" w:lineRule="exact"/>
        <w:rPr>
          <w:rFonts w:ascii="Arial Italic" w:hAnsi="Arial Italic" w:cs="Arial Italic"/>
          <w:spacing w:val="-3"/>
          <w:sz w:val="20"/>
          <w:szCs w:val="20"/>
        </w:rPr>
      </w:pPr>
      <w:r w:rsidRPr="008C7A86">
        <w:rPr>
          <w:rFonts w:ascii="Arial Italic" w:hAnsi="Arial Italic" w:cs="Arial Italic"/>
          <w:spacing w:val="-3"/>
          <w:sz w:val="20"/>
          <w:szCs w:val="20"/>
        </w:rPr>
        <w:t xml:space="preserve">aspectele generale, </w:t>
      </w:r>
    </w:p>
    <w:p w14:paraId="0DC00E19" w14:textId="09B13A45" w:rsidR="006C297D" w:rsidRPr="008C7A86" w:rsidRDefault="006C297D" w:rsidP="006C297D">
      <w:pPr>
        <w:pStyle w:val="Listparagraf"/>
        <w:widowControl w:val="0"/>
        <w:numPr>
          <w:ilvl w:val="3"/>
          <w:numId w:val="2"/>
        </w:numPr>
        <w:autoSpaceDE w:val="0"/>
        <w:autoSpaceDN w:val="0"/>
        <w:adjustRightInd w:val="0"/>
        <w:spacing w:before="10" w:after="0" w:line="230" w:lineRule="exact"/>
        <w:rPr>
          <w:rFonts w:ascii="Arial Italic" w:hAnsi="Arial Italic" w:cs="Arial Italic"/>
          <w:spacing w:val="-3"/>
          <w:sz w:val="20"/>
          <w:szCs w:val="20"/>
        </w:rPr>
      </w:pPr>
      <w:r w:rsidRPr="008C7A86">
        <w:rPr>
          <w:rFonts w:ascii="Arial Italic" w:hAnsi="Arial Italic" w:cs="Arial Italic"/>
          <w:spacing w:val="-3"/>
          <w:sz w:val="20"/>
          <w:szCs w:val="20"/>
        </w:rPr>
        <w:t xml:space="preserve">fezabilitatea tehnică, </w:t>
      </w:r>
    </w:p>
    <w:p w14:paraId="3F559661" w14:textId="6A92E6F2" w:rsidR="006C297D" w:rsidRPr="008C7A86" w:rsidRDefault="006C297D" w:rsidP="00E36381">
      <w:pPr>
        <w:pStyle w:val="Listparagraf"/>
        <w:widowControl w:val="0"/>
        <w:numPr>
          <w:ilvl w:val="0"/>
          <w:numId w:val="30"/>
        </w:numPr>
        <w:autoSpaceDE w:val="0"/>
        <w:autoSpaceDN w:val="0"/>
        <w:adjustRightInd w:val="0"/>
        <w:spacing w:before="2" w:after="0" w:line="240" w:lineRule="exact"/>
        <w:ind w:right="3056"/>
        <w:rPr>
          <w:rFonts w:ascii="Arial Italic" w:hAnsi="Arial Italic" w:cs="Arial Italic"/>
          <w:spacing w:val="-3"/>
          <w:sz w:val="20"/>
          <w:szCs w:val="20"/>
        </w:rPr>
      </w:pPr>
      <w:r w:rsidRPr="008C7A86">
        <w:rPr>
          <w:rFonts w:ascii="Arial Italic" w:hAnsi="Arial Italic" w:cs="Arial Italic"/>
          <w:spacing w:val="-3"/>
          <w:sz w:val="20"/>
          <w:szCs w:val="20"/>
        </w:rPr>
        <w:t xml:space="preserve">fezabilitatea economică </w:t>
      </w:r>
      <w:r w:rsidR="007E4B7A" w:rsidRPr="008C7A86">
        <w:rPr>
          <w:rFonts w:ascii="Arial Italic" w:hAnsi="Arial Italic" w:cs="Arial Italic"/>
          <w:spacing w:val="-3"/>
          <w:sz w:val="20"/>
          <w:szCs w:val="20"/>
        </w:rPr>
        <w:t>și</w:t>
      </w:r>
      <w:r w:rsidRPr="008C7A86">
        <w:rPr>
          <w:rFonts w:ascii="Arial Italic" w:hAnsi="Arial Italic" w:cs="Arial Italic"/>
          <w:spacing w:val="-3"/>
          <w:sz w:val="20"/>
          <w:szCs w:val="20"/>
        </w:rPr>
        <w:t xml:space="preserve"> financiară, </w:t>
      </w:r>
    </w:p>
    <w:p w14:paraId="1BE9917A" w14:textId="54684616" w:rsidR="006C297D" w:rsidRPr="008C7A86" w:rsidRDefault="006C297D" w:rsidP="00E36381">
      <w:pPr>
        <w:pStyle w:val="Listparagraf"/>
        <w:widowControl w:val="0"/>
        <w:numPr>
          <w:ilvl w:val="0"/>
          <w:numId w:val="30"/>
        </w:numPr>
        <w:autoSpaceDE w:val="0"/>
        <w:autoSpaceDN w:val="0"/>
        <w:adjustRightInd w:val="0"/>
        <w:spacing w:before="2" w:after="0" w:line="240" w:lineRule="exact"/>
        <w:ind w:right="3056"/>
        <w:rPr>
          <w:rFonts w:ascii="Arial Italic" w:hAnsi="Arial Italic" w:cs="Arial Italic"/>
          <w:spacing w:val="-3"/>
          <w:sz w:val="20"/>
          <w:szCs w:val="20"/>
        </w:rPr>
      </w:pPr>
      <w:r w:rsidRPr="008C7A86">
        <w:rPr>
          <w:rFonts w:ascii="Arial Italic" w:hAnsi="Arial Italic" w:cs="Arial Italic"/>
          <w:spacing w:val="-3"/>
          <w:sz w:val="20"/>
          <w:szCs w:val="20"/>
        </w:rPr>
        <w:t xml:space="preserve">aspectele de mediu, </w:t>
      </w:r>
    </w:p>
    <w:p w14:paraId="6A7EB83B" w14:textId="7C2AD8C1" w:rsidR="006C297D" w:rsidRPr="008C7A86" w:rsidRDefault="006C297D" w:rsidP="00E36381">
      <w:pPr>
        <w:pStyle w:val="Listparagraf"/>
        <w:widowControl w:val="0"/>
        <w:numPr>
          <w:ilvl w:val="0"/>
          <w:numId w:val="30"/>
        </w:numPr>
        <w:autoSpaceDE w:val="0"/>
        <w:autoSpaceDN w:val="0"/>
        <w:adjustRightInd w:val="0"/>
        <w:spacing w:before="9" w:after="0" w:line="230" w:lineRule="exact"/>
        <w:rPr>
          <w:rFonts w:ascii="Arial Italic" w:hAnsi="Arial Italic" w:cs="Arial Italic"/>
          <w:spacing w:val="-3"/>
          <w:sz w:val="20"/>
          <w:szCs w:val="20"/>
        </w:rPr>
      </w:pPr>
      <w:r w:rsidRPr="008C7A86">
        <w:rPr>
          <w:rFonts w:ascii="Arial Italic" w:hAnsi="Arial Italic" w:cs="Arial Italic"/>
          <w:spacing w:val="-3"/>
          <w:sz w:val="20"/>
          <w:szCs w:val="20"/>
        </w:rPr>
        <w:t xml:space="preserve">aspectele sociale </w:t>
      </w:r>
      <w:r w:rsidR="007E4B7A" w:rsidRPr="008C7A86">
        <w:rPr>
          <w:rFonts w:ascii="Arial Italic" w:hAnsi="Arial Italic" w:cs="Arial Italic"/>
          <w:spacing w:val="-3"/>
          <w:sz w:val="20"/>
          <w:szCs w:val="20"/>
        </w:rPr>
        <w:t>și</w:t>
      </w:r>
      <w:r w:rsidRPr="008C7A86">
        <w:rPr>
          <w:rFonts w:ascii="Arial Italic" w:hAnsi="Arial Italic" w:cs="Arial Italic"/>
          <w:spacing w:val="-3"/>
          <w:sz w:val="20"/>
          <w:szCs w:val="20"/>
        </w:rPr>
        <w:t xml:space="preserve"> </w:t>
      </w:r>
    </w:p>
    <w:p w14:paraId="1A6E9125" w14:textId="647B8F3A" w:rsidR="006C297D" w:rsidRPr="008C7A86" w:rsidRDefault="006C297D" w:rsidP="00E36381">
      <w:pPr>
        <w:pStyle w:val="Listparagraf"/>
        <w:widowControl w:val="0"/>
        <w:numPr>
          <w:ilvl w:val="0"/>
          <w:numId w:val="30"/>
        </w:numPr>
        <w:autoSpaceDE w:val="0"/>
        <w:autoSpaceDN w:val="0"/>
        <w:adjustRightInd w:val="0"/>
        <w:spacing w:before="30" w:after="0" w:line="230" w:lineRule="exact"/>
        <w:rPr>
          <w:rFonts w:ascii="Arial Italic" w:hAnsi="Arial Italic" w:cs="Arial Italic"/>
          <w:spacing w:val="-2"/>
          <w:sz w:val="20"/>
          <w:szCs w:val="20"/>
        </w:rPr>
      </w:pPr>
      <w:r w:rsidRPr="008C7A86">
        <w:rPr>
          <w:rFonts w:ascii="Arial Italic" w:hAnsi="Arial Italic" w:cs="Arial Italic"/>
          <w:spacing w:val="-2"/>
          <w:sz w:val="20"/>
          <w:szCs w:val="20"/>
        </w:rPr>
        <w:t xml:space="preserve">aspectele </w:t>
      </w:r>
      <w:r w:rsidR="007E4B7A" w:rsidRPr="008C7A86">
        <w:rPr>
          <w:rFonts w:ascii="Arial Italic" w:hAnsi="Arial Italic" w:cs="Arial Italic"/>
          <w:spacing w:val="-2"/>
          <w:sz w:val="20"/>
          <w:szCs w:val="20"/>
        </w:rPr>
        <w:t>instituționale</w:t>
      </w:r>
      <w:r w:rsidRPr="008C7A86">
        <w:rPr>
          <w:rFonts w:ascii="Arial Italic" w:hAnsi="Arial Italic" w:cs="Arial Italic"/>
          <w:spacing w:val="-2"/>
          <w:sz w:val="20"/>
          <w:szCs w:val="20"/>
        </w:rPr>
        <w:t xml:space="preserve"> ale proiectului în cauză.” </w:t>
      </w:r>
    </w:p>
    <w:p w14:paraId="6294BE4F" w14:textId="00F36F9C" w:rsidR="006C297D" w:rsidRPr="008C7A86" w:rsidRDefault="006C297D" w:rsidP="00C74F2C">
      <w:pPr>
        <w:rPr>
          <w:rFonts w:ascii="Arial" w:hAnsi="Arial" w:cs="Arial"/>
          <w:lang w:eastAsia="en-GB"/>
        </w:rPr>
      </w:pPr>
    </w:p>
    <w:p w14:paraId="76CFA759" w14:textId="469A1648" w:rsidR="00593628" w:rsidRPr="008C7A86" w:rsidRDefault="00593628" w:rsidP="00593628">
      <w:pPr>
        <w:autoSpaceDE w:val="0"/>
        <w:autoSpaceDN w:val="0"/>
        <w:adjustRightInd w:val="0"/>
        <w:spacing w:after="0" w:line="240" w:lineRule="auto"/>
        <w:jc w:val="both"/>
        <w:rPr>
          <w:rFonts w:ascii="Arial" w:eastAsiaTheme="minorHAnsi" w:hAnsi="Arial" w:cs="Arial"/>
          <w:sz w:val="20"/>
          <w:szCs w:val="20"/>
        </w:rPr>
      </w:pPr>
      <w:r w:rsidRPr="008C7A86">
        <w:rPr>
          <w:rFonts w:ascii="Arial" w:eastAsiaTheme="minorHAnsi" w:hAnsi="Arial" w:cs="Arial"/>
          <w:sz w:val="20"/>
          <w:szCs w:val="20"/>
        </w:rPr>
        <w:t xml:space="preserve">Conform art.15 din H.G. nr 867/2016 pentru aprobarea Normelor metodologice de aplicare a prevederilor referitoare la atribuirea contractelor de concesiune de lucrări </w:t>
      </w:r>
      <w:r w:rsidR="008C7A86" w:rsidRPr="008C7A86">
        <w:rPr>
          <w:rFonts w:ascii="Arial" w:eastAsiaTheme="minorHAnsi" w:hAnsi="Arial" w:cs="Arial"/>
          <w:sz w:val="20"/>
          <w:szCs w:val="20"/>
        </w:rPr>
        <w:t>și</w:t>
      </w:r>
      <w:r w:rsidRPr="008C7A86">
        <w:rPr>
          <w:rFonts w:ascii="Arial" w:eastAsiaTheme="minorHAnsi" w:hAnsi="Arial" w:cs="Arial"/>
          <w:sz w:val="20"/>
          <w:szCs w:val="20"/>
        </w:rPr>
        <w:t xml:space="preserve"> concesiune de servicii din Legea nr. 100/2016 privind concesiunile de lucrări </w:t>
      </w:r>
      <w:r w:rsidR="008C7A86" w:rsidRPr="008C7A86">
        <w:rPr>
          <w:rFonts w:ascii="Arial" w:eastAsiaTheme="minorHAnsi" w:hAnsi="Arial" w:cs="Arial"/>
          <w:sz w:val="20"/>
          <w:szCs w:val="20"/>
        </w:rPr>
        <w:t>și</w:t>
      </w:r>
      <w:r w:rsidRPr="008C7A86">
        <w:rPr>
          <w:rFonts w:ascii="Arial" w:eastAsiaTheme="minorHAnsi" w:hAnsi="Arial" w:cs="Arial"/>
          <w:sz w:val="20"/>
          <w:szCs w:val="20"/>
        </w:rPr>
        <w:t xml:space="preserve"> concesiunile de servicii, rezultatele </w:t>
      </w:r>
      <w:r w:rsidRPr="008C7A86">
        <w:rPr>
          <w:rFonts w:ascii="Arial,Italic" w:eastAsiaTheme="minorHAnsi" w:hAnsi="Arial,Italic" w:cs="Arial,Italic"/>
          <w:i/>
          <w:iCs/>
          <w:sz w:val="20"/>
          <w:szCs w:val="20"/>
        </w:rPr>
        <w:t xml:space="preserve">studiului de fundamentare </w:t>
      </w:r>
      <w:r w:rsidRPr="008C7A86">
        <w:rPr>
          <w:rFonts w:ascii="Arial" w:eastAsiaTheme="minorHAnsi" w:hAnsi="Arial" w:cs="Arial"/>
          <w:sz w:val="20"/>
          <w:szCs w:val="20"/>
        </w:rPr>
        <w:t xml:space="preserve">a deciziei de concesionare trebuie să justifice necesitatea </w:t>
      </w:r>
      <w:r w:rsidR="008C7A86" w:rsidRPr="008C7A86">
        <w:rPr>
          <w:rFonts w:ascii="Arial" w:eastAsiaTheme="minorHAnsi" w:hAnsi="Arial" w:cs="Arial"/>
          <w:sz w:val="20"/>
          <w:szCs w:val="20"/>
        </w:rPr>
        <w:t>și</w:t>
      </w:r>
      <w:r w:rsidRPr="008C7A86">
        <w:rPr>
          <w:rFonts w:ascii="Arial" w:eastAsiaTheme="minorHAnsi" w:hAnsi="Arial" w:cs="Arial"/>
          <w:sz w:val="20"/>
          <w:szCs w:val="20"/>
        </w:rPr>
        <w:t xml:space="preserve"> oportunitatea concesiunii </w:t>
      </w:r>
      <w:r w:rsidR="008C7A86" w:rsidRPr="008C7A86">
        <w:rPr>
          <w:rFonts w:ascii="Arial" w:eastAsiaTheme="minorHAnsi" w:hAnsi="Arial" w:cs="Arial"/>
          <w:sz w:val="20"/>
          <w:szCs w:val="20"/>
        </w:rPr>
        <w:t>și</w:t>
      </w:r>
      <w:r w:rsidRPr="008C7A86">
        <w:rPr>
          <w:rFonts w:ascii="Arial" w:eastAsiaTheme="minorHAnsi" w:hAnsi="Arial" w:cs="Arial"/>
          <w:sz w:val="20"/>
          <w:szCs w:val="20"/>
        </w:rPr>
        <w:t xml:space="preserve"> să demonstreze că:</w:t>
      </w:r>
    </w:p>
    <w:p w14:paraId="1753F805" w14:textId="76A5686F" w:rsidR="00593628" w:rsidRPr="008C7A86" w:rsidRDefault="00593628" w:rsidP="00E36381">
      <w:pPr>
        <w:pStyle w:val="Listparagraf"/>
        <w:numPr>
          <w:ilvl w:val="0"/>
          <w:numId w:val="33"/>
        </w:numPr>
        <w:autoSpaceDE w:val="0"/>
        <w:autoSpaceDN w:val="0"/>
        <w:adjustRightInd w:val="0"/>
        <w:spacing w:after="0" w:line="240" w:lineRule="auto"/>
        <w:jc w:val="both"/>
        <w:rPr>
          <w:rFonts w:ascii="Arial" w:eastAsiaTheme="minorHAnsi" w:hAnsi="Arial" w:cs="Arial"/>
          <w:sz w:val="20"/>
          <w:szCs w:val="20"/>
        </w:rPr>
      </w:pPr>
      <w:r w:rsidRPr="008C7A86">
        <w:rPr>
          <w:rFonts w:ascii="Arial" w:eastAsiaTheme="minorHAnsi" w:hAnsi="Arial" w:cs="Arial"/>
          <w:sz w:val="20"/>
          <w:szCs w:val="20"/>
        </w:rPr>
        <w:t>proiectul este realizabil;</w:t>
      </w:r>
    </w:p>
    <w:p w14:paraId="0B5EA6DF" w14:textId="3A279088" w:rsidR="00593628" w:rsidRPr="008C7A86" w:rsidRDefault="00593628" w:rsidP="00E36381">
      <w:pPr>
        <w:pStyle w:val="Listparagraf"/>
        <w:numPr>
          <w:ilvl w:val="0"/>
          <w:numId w:val="33"/>
        </w:numPr>
        <w:autoSpaceDE w:val="0"/>
        <w:autoSpaceDN w:val="0"/>
        <w:adjustRightInd w:val="0"/>
        <w:spacing w:after="0" w:line="240" w:lineRule="auto"/>
        <w:jc w:val="both"/>
        <w:rPr>
          <w:rFonts w:ascii="Arial" w:eastAsiaTheme="minorHAnsi" w:hAnsi="Arial" w:cs="Arial"/>
          <w:sz w:val="20"/>
          <w:szCs w:val="20"/>
        </w:rPr>
      </w:pPr>
      <w:r w:rsidRPr="008C7A86">
        <w:rPr>
          <w:rFonts w:ascii="Arial" w:eastAsiaTheme="minorHAnsi" w:hAnsi="Arial" w:cs="Arial"/>
          <w:sz w:val="20"/>
          <w:szCs w:val="20"/>
        </w:rPr>
        <w:t xml:space="preserve">proiectul răspunde </w:t>
      </w:r>
      <w:r w:rsidR="008C7A86" w:rsidRPr="008C7A86">
        <w:rPr>
          <w:rFonts w:ascii="Arial" w:eastAsiaTheme="minorHAnsi" w:hAnsi="Arial" w:cs="Arial"/>
          <w:sz w:val="20"/>
          <w:szCs w:val="20"/>
        </w:rPr>
        <w:t>cerințelor</w:t>
      </w:r>
      <w:r w:rsidRPr="008C7A86">
        <w:rPr>
          <w:rFonts w:ascii="Arial" w:eastAsiaTheme="minorHAnsi" w:hAnsi="Arial" w:cs="Arial"/>
          <w:sz w:val="20"/>
          <w:szCs w:val="20"/>
        </w:rPr>
        <w:t xml:space="preserve"> </w:t>
      </w:r>
      <w:r w:rsidR="008C7A86" w:rsidRPr="008C7A86">
        <w:rPr>
          <w:rFonts w:ascii="Arial" w:eastAsiaTheme="minorHAnsi" w:hAnsi="Arial" w:cs="Arial"/>
          <w:sz w:val="20"/>
          <w:szCs w:val="20"/>
        </w:rPr>
        <w:t>și</w:t>
      </w:r>
      <w:r w:rsidRPr="008C7A86">
        <w:rPr>
          <w:rFonts w:ascii="Arial" w:eastAsiaTheme="minorHAnsi" w:hAnsi="Arial" w:cs="Arial"/>
          <w:sz w:val="20"/>
          <w:szCs w:val="20"/>
        </w:rPr>
        <w:t xml:space="preserve"> politicilor </w:t>
      </w:r>
      <w:r w:rsidR="008C7A86" w:rsidRPr="008C7A86">
        <w:rPr>
          <w:rFonts w:ascii="Arial" w:eastAsiaTheme="minorHAnsi" w:hAnsi="Arial" w:cs="Arial"/>
          <w:sz w:val="20"/>
          <w:szCs w:val="20"/>
        </w:rPr>
        <w:t>entității</w:t>
      </w:r>
      <w:r w:rsidRPr="008C7A86">
        <w:rPr>
          <w:rFonts w:ascii="Arial" w:eastAsiaTheme="minorHAnsi" w:hAnsi="Arial" w:cs="Arial"/>
          <w:sz w:val="20"/>
          <w:szCs w:val="20"/>
        </w:rPr>
        <w:t xml:space="preserve"> contractante;</w:t>
      </w:r>
    </w:p>
    <w:p w14:paraId="49345E53" w14:textId="482CFC83" w:rsidR="00593628" w:rsidRPr="008C7A86" w:rsidRDefault="00593628" w:rsidP="00E36381">
      <w:pPr>
        <w:pStyle w:val="Listparagraf"/>
        <w:numPr>
          <w:ilvl w:val="0"/>
          <w:numId w:val="33"/>
        </w:numPr>
        <w:autoSpaceDE w:val="0"/>
        <w:autoSpaceDN w:val="0"/>
        <w:adjustRightInd w:val="0"/>
        <w:spacing w:after="0" w:line="240" w:lineRule="auto"/>
        <w:jc w:val="both"/>
        <w:rPr>
          <w:rFonts w:ascii="Arial" w:eastAsiaTheme="minorHAnsi" w:hAnsi="Arial" w:cs="Arial"/>
          <w:sz w:val="20"/>
          <w:szCs w:val="20"/>
        </w:rPr>
      </w:pPr>
      <w:r w:rsidRPr="008C7A86">
        <w:rPr>
          <w:rFonts w:ascii="Arial" w:eastAsiaTheme="minorHAnsi" w:hAnsi="Arial" w:cs="Arial"/>
          <w:sz w:val="20"/>
          <w:szCs w:val="20"/>
        </w:rPr>
        <w:t>au fost luate în considerare diverse alternative de realizare a proiectului;</w:t>
      </w:r>
    </w:p>
    <w:p w14:paraId="10A4CBB9" w14:textId="79A1AB09" w:rsidR="00593628" w:rsidRPr="008C7A86" w:rsidRDefault="00593628" w:rsidP="00E36381">
      <w:pPr>
        <w:pStyle w:val="Listparagraf"/>
        <w:numPr>
          <w:ilvl w:val="0"/>
          <w:numId w:val="33"/>
        </w:numPr>
        <w:autoSpaceDE w:val="0"/>
        <w:autoSpaceDN w:val="0"/>
        <w:adjustRightInd w:val="0"/>
        <w:spacing w:after="0" w:line="240" w:lineRule="auto"/>
        <w:jc w:val="both"/>
        <w:rPr>
          <w:rFonts w:ascii="Arial" w:eastAsiaTheme="minorHAnsi" w:hAnsi="Arial" w:cs="Arial"/>
          <w:sz w:val="20"/>
          <w:szCs w:val="20"/>
        </w:rPr>
      </w:pPr>
      <w:r w:rsidRPr="008C7A86">
        <w:rPr>
          <w:rFonts w:ascii="Arial" w:eastAsiaTheme="minorHAnsi" w:hAnsi="Arial" w:cs="Arial"/>
          <w:sz w:val="20"/>
          <w:szCs w:val="20"/>
        </w:rPr>
        <w:t xml:space="preserve">varianta de realizare a proiectului prin atribuirea unui contract de concesiune este mai avantajoasă în raport cu varianta prin care proiectul este prevăzut a fi realizat prin atribuirea unui contract de </w:t>
      </w:r>
      <w:r w:rsidR="008C7A86" w:rsidRPr="008C7A86">
        <w:rPr>
          <w:rFonts w:ascii="Arial" w:eastAsiaTheme="minorHAnsi" w:hAnsi="Arial" w:cs="Arial"/>
          <w:sz w:val="20"/>
          <w:szCs w:val="20"/>
        </w:rPr>
        <w:t>achiziție</w:t>
      </w:r>
      <w:r w:rsidRPr="008C7A86">
        <w:rPr>
          <w:rFonts w:ascii="Arial" w:eastAsiaTheme="minorHAnsi" w:hAnsi="Arial" w:cs="Arial"/>
          <w:sz w:val="20"/>
          <w:szCs w:val="20"/>
        </w:rPr>
        <w:t xml:space="preserve"> publică;</w:t>
      </w:r>
    </w:p>
    <w:p w14:paraId="160D6B32" w14:textId="27B6523F" w:rsidR="005852FC" w:rsidRPr="008C7A86" w:rsidRDefault="00593628" w:rsidP="00E36381">
      <w:pPr>
        <w:pStyle w:val="Listparagraf"/>
        <w:numPr>
          <w:ilvl w:val="0"/>
          <w:numId w:val="33"/>
        </w:numPr>
        <w:autoSpaceDE w:val="0"/>
        <w:autoSpaceDN w:val="0"/>
        <w:adjustRightInd w:val="0"/>
        <w:spacing w:after="0" w:line="240" w:lineRule="auto"/>
        <w:jc w:val="both"/>
        <w:rPr>
          <w:rFonts w:ascii="Arial" w:hAnsi="Arial" w:cs="Arial"/>
          <w:lang w:eastAsia="en-GB"/>
        </w:rPr>
      </w:pPr>
      <w:r w:rsidRPr="008C7A86">
        <w:rPr>
          <w:rFonts w:ascii="Arial" w:eastAsiaTheme="minorHAnsi" w:hAnsi="Arial" w:cs="Arial"/>
          <w:sz w:val="20"/>
          <w:szCs w:val="20"/>
        </w:rPr>
        <w:t xml:space="preserve">proiectul beneficiază de </w:t>
      </w:r>
      <w:r w:rsidR="008C7A86" w:rsidRPr="008C7A86">
        <w:rPr>
          <w:rFonts w:ascii="Arial" w:eastAsiaTheme="minorHAnsi" w:hAnsi="Arial" w:cs="Arial"/>
          <w:sz w:val="20"/>
          <w:szCs w:val="20"/>
        </w:rPr>
        <w:t>susținere</w:t>
      </w:r>
      <w:r w:rsidRPr="008C7A86">
        <w:rPr>
          <w:rFonts w:ascii="Arial" w:eastAsiaTheme="minorHAnsi" w:hAnsi="Arial" w:cs="Arial"/>
          <w:sz w:val="20"/>
          <w:szCs w:val="20"/>
        </w:rPr>
        <w:t xml:space="preserve"> financiară, </w:t>
      </w:r>
      <w:r w:rsidR="008C7A86" w:rsidRPr="008C7A86">
        <w:rPr>
          <w:rFonts w:ascii="Arial" w:eastAsiaTheme="minorHAnsi" w:hAnsi="Arial" w:cs="Arial"/>
          <w:sz w:val="20"/>
          <w:szCs w:val="20"/>
        </w:rPr>
        <w:t>menționând</w:t>
      </w:r>
      <w:r w:rsidRPr="008C7A86">
        <w:rPr>
          <w:rFonts w:ascii="Arial" w:eastAsiaTheme="minorHAnsi" w:hAnsi="Arial" w:cs="Arial"/>
          <w:sz w:val="20"/>
          <w:szCs w:val="20"/>
        </w:rPr>
        <w:t xml:space="preserve">, dacă este cazul, care este </w:t>
      </w:r>
      <w:r w:rsidR="008C7A86" w:rsidRPr="008C7A86">
        <w:rPr>
          <w:rFonts w:ascii="Arial" w:eastAsiaTheme="minorHAnsi" w:hAnsi="Arial" w:cs="Arial"/>
          <w:sz w:val="20"/>
          <w:szCs w:val="20"/>
        </w:rPr>
        <w:t>contribuția</w:t>
      </w:r>
      <w:r w:rsidRPr="008C7A86">
        <w:rPr>
          <w:rFonts w:ascii="Arial" w:eastAsiaTheme="minorHAnsi" w:hAnsi="Arial" w:cs="Arial"/>
          <w:sz w:val="20"/>
          <w:szCs w:val="20"/>
        </w:rPr>
        <w:t xml:space="preserve"> </w:t>
      </w:r>
      <w:r w:rsidR="008C7A86" w:rsidRPr="008C7A86">
        <w:rPr>
          <w:rFonts w:ascii="Arial" w:eastAsiaTheme="minorHAnsi" w:hAnsi="Arial" w:cs="Arial"/>
          <w:sz w:val="20"/>
          <w:szCs w:val="20"/>
        </w:rPr>
        <w:t>entității</w:t>
      </w:r>
      <w:r w:rsidRPr="008C7A86">
        <w:rPr>
          <w:rFonts w:ascii="Arial" w:eastAsiaTheme="minorHAnsi" w:hAnsi="Arial" w:cs="Arial"/>
          <w:sz w:val="20"/>
          <w:szCs w:val="20"/>
        </w:rPr>
        <w:t xml:space="preserve"> contractante.</w:t>
      </w:r>
    </w:p>
    <w:p w14:paraId="19E3993F" w14:textId="77777777" w:rsidR="00593628" w:rsidRPr="008C7A86" w:rsidRDefault="00593628" w:rsidP="00593628">
      <w:pPr>
        <w:autoSpaceDE w:val="0"/>
        <w:autoSpaceDN w:val="0"/>
        <w:adjustRightInd w:val="0"/>
        <w:spacing w:after="0" w:line="240" w:lineRule="auto"/>
        <w:rPr>
          <w:rFonts w:ascii="Arial" w:hAnsi="Arial" w:cs="Arial"/>
          <w:lang w:eastAsia="en-GB"/>
        </w:rPr>
      </w:pPr>
    </w:p>
    <w:p w14:paraId="6C86EF6A" w14:textId="3F84C20B" w:rsidR="00C74F2C" w:rsidRPr="00474A23" w:rsidRDefault="00C74F2C" w:rsidP="008C139E">
      <w:pPr>
        <w:pStyle w:val="Titlu2"/>
        <w:numPr>
          <w:ilvl w:val="1"/>
          <w:numId w:val="1"/>
        </w:numPr>
        <w:rPr>
          <w:sz w:val="20"/>
          <w:szCs w:val="20"/>
          <w:lang w:eastAsia="en-GB"/>
        </w:rPr>
      </w:pPr>
      <w:bookmarkStart w:id="8" w:name="_Toc328464675"/>
      <w:bookmarkStart w:id="9" w:name="_Toc52901149"/>
      <w:r w:rsidRPr="00474A23">
        <w:rPr>
          <w:sz w:val="20"/>
          <w:szCs w:val="20"/>
          <w:lang w:eastAsia="en-GB"/>
        </w:rPr>
        <w:t>Scopul studiului de oportunitate</w:t>
      </w:r>
      <w:bookmarkEnd w:id="8"/>
      <w:bookmarkEnd w:id="9"/>
    </w:p>
    <w:p w14:paraId="74524174" w14:textId="36D005CC" w:rsidR="005852FC" w:rsidRPr="008C7A86" w:rsidRDefault="005852FC" w:rsidP="005852FC">
      <w:pPr>
        <w:widowControl w:val="0"/>
        <w:autoSpaceDE w:val="0"/>
        <w:autoSpaceDN w:val="0"/>
        <w:adjustRightInd w:val="0"/>
        <w:spacing w:before="222" w:after="0" w:line="240" w:lineRule="exact"/>
        <w:ind w:right="-2"/>
        <w:jc w:val="both"/>
        <w:rPr>
          <w:rFonts w:ascii="Arial" w:hAnsi="Arial" w:cs="Arial"/>
          <w:spacing w:val="-3"/>
          <w:sz w:val="20"/>
          <w:szCs w:val="20"/>
        </w:rPr>
      </w:pPr>
      <w:r w:rsidRPr="008C7A86">
        <w:rPr>
          <w:rFonts w:ascii="Arial" w:hAnsi="Arial" w:cs="Arial"/>
          <w:spacing w:val="-3"/>
          <w:sz w:val="20"/>
          <w:szCs w:val="20"/>
        </w:rPr>
        <w:t xml:space="preserve">Scopul studiului de oportunitate pentru fundamentarea deciziei de delegare este de analiză a elementelor tehnice, economice, instituționale </w:t>
      </w:r>
      <w:r w:rsidR="008C7A86" w:rsidRPr="008C7A86">
        <w:rPr>
          <w:rFonts w:ascii="Arial" w:hAnsi="Arial" w:cs="Arial"/>
          <w:spacing w:val="-3"/>
          <w:sz w:val="20"/>
          <w:szCs w:val="20"/>
        </w:rPr>
        <w:t>și</w:t>
      </w:r>
      <w:r w:rsidRPr="008C7A86">
        <w:rPr>
          <w:rFonts w:ascii="Arial" w:hAnsi="Arial" w:cs="Arial"/>
          <w:spacing w:val="-3"/>
          <w:sz w:val="20"/>
          <w:szCs w:val="20"/>
        </w:rPr>
        <w:t xml:space="preserve"> legale aferente cadrului de </w:t>
      </w:r>
      <w:r w:rsidR="00DB56F7" w:rsidRPr="008C7A86">
        <w:rPr>
          <w:rFonts w:ascii="Arial" w:hAnsi="Arial" w:cs="Arial"/>
          <w:spacing w:val="-3"/>
          <w:sz w:val="20"/>
          <w:szCs w:val="20"/>
        </w:rPr>
        <w:t>desfășurare</w:t>
      </w:r>
      <w:r w:rsidRPr="008C7A86">
        <w:rPr>
          <w:rFonts w:ascii="Arial" w:hAnsi="Arial" w:cs="Arial"/>
          <w:spacing w:val="-3"/>
          <w:sz w:val="20"/>
          <w:szCs w:val="20"/>
        </w:rPr>
        <w:t xml:space="preserve"> a serviciului </w:t>
      </w:r>
      <w:r w:rsidR="00DB56F7" w:rsidRPr="008C7A86">
        <w:rPr>
          <w:rFonts w:ascii="Arial" w:hAnsi="Arial" w:cs="Arial"/>
          <w:spacing w:val="-3"/>
          <w:sz w:val="20"/>
          <w:szCs w:val="20"/>
        </w:rPr>
        <w:t xml:space="preserve">colectare si transport  a </w:t>
      </w:r>
      <w:r w:rsidR="008C7A86" w:rsidRPr="008C7A86">
        <w:rPr>
          <w:rFonts w:ascii="Arial" w:hAnsi="Arial" w:cs="Arial"/>
          <w:spacing w:val="-3"/>
          <w:sz w:val="20"/>
          <w:szCs w:val="20"/>
        </w:rPr>
        <w:t>deșeurilor</w:t>
      </w:r>
      <w:r w:rsidR="00DB56F7" w:rsidRPr="008C7A86">
        <w:rPr>
          <w:rFonts w:ascii="Arial" w:hAnsi="Arial" w:cs="Arial"/>
          <w:spacing w:val="-3"/>
          <w:sz w:val="20"/>
          <w:szCs w:val="20"/>
        </w:rPr>
        <w:t xml:space="preserve"> municipale din </w:t>
      </w:r>
      <w:r w:rsidRPr="008C7A86">
        <w:rPr>
          <w:rFonts w:ascii="Arial" w:hAnsi="Arial" w:cs="Arial"/>
          <w:spacing w:val="-3"/>
          <w:sz w:val="20"/>
          <w:szCs w:val="20"/>
        </w:rPr>
        <w:t xml:space="preserve">județul Vrancea </w:t>
      </w:r>
      <w:r w:rsidR="008C7A86" w:rsidRPr="008C7A86">
        <w:rPr>
          <w:rFonts w:ascii="Arial" w:hAnsi="Arial" w:cs="Arial"/>
          <w:spacing w:val="-3"/>
          <w:sz w:val="20"/>
          <w:szCs w:val="20"/>
        </w:rPr>
        <w:t>și</w:t>
      </w:r>
      <w:r w:rsidRPr="008C7A86">
        <w:rPr>
          <w:rFonts w:ascii="Arial" w:hAnsi="Arial" w:cs="Arial"/>
          <w:spacing w:val="-3"/>
          <w:sz w:val="20"/>
          <w:szCs w:val="20"/>
        </w:rPr>
        <w:t xml:space="preserve">  identificarea celei mai bune soluții de gestiune  a acestei activități de salubrizare. </w:t>
      </w:r>
    </w:p>
    <w:p w14:paraId="22B67361" w14:textId="74E5C9DA" w:rsidR="005852FC" w:rsidRPr="008C7A86" w:rsidRDefault="005852FC" w:rsidP="005852FC">
      <w:pPr>
        <w:widowControl w:val="0"/>
        <w:autoSpaceDE w:val="0"/>
        <w:autoSpaceDN w:val="0"/>
        <w:adjustRightInd w:val="0"/>
        <w:spacing w:before="222" w:after="0" w:line="240" w:lineRule="exact"/>
        <w:ind w:right="-2"/>
        <w:jc w:val="both"/>
        <w:rPr>
          <w:rFonts w:ascii="Arial" w:hAnsi="Arial" w:cs="Arial"/>
          <w:spacing w:val="-3"/>
          <w:sz w:val="20"/>
          <w:szCs w:val="20"/>
        </w:rPr>
      </w:pPr>
      <w:r w:rsidRPr="008C7A86">
        <w:rPr>
          <w:rFonts w:ascii="Arial" w:hAnsi="Arial" w:cs="Arial"/>
          <w:spacing w:val="-3"/>
          <w:sz w:val="20"/>
          <w:szCs w:val="20"/>
        </w:rPr>
        <w:t xml:space="preserve">Conform Acordului privind modul de implementare a proiectului ”Sistem de management integrat al deșeurilor în </w:t>
      </w:r>
      <w:r w:rsidR="008C7A86" w:rsidRPr="008C7A86">
        <w:rPr>
          <w:rFonts w:ascii="Arial" w:hAnsi="Arial" w:cs="Arial"/>
          <w:spacing w:val="-3"/>
          <w:sz w:val="20"/>
          <w:szCs w:val="20"/>
        </w:rPr>
        <w:t>județul</w:t>
      </w:r>
      <w:r w:rsidRPr="008C7A86">
        <w:rPr>
          <w:rFonts w:ascii="Arial" w:hAnsi="Arial" w:cs="Arial"/>
          <w:spacing w:val="-3"/>
          <w:sz w:val="20"/>
          <w:szCs w:val="20"/>
        </w:rPr>
        <w:t xml:space="preserve"> Vrancea” </w:t>
      </w:r>
      <w:r w:rsidR="008C7A86" w:rsidRPr="008C7A86">
        <w:rPr>
          <w:rFonts w:ascii="Arial" w:hAnsi="Arial" w:cs="Arial"/>
          <w:spacing w:val="-3"/>
          <w:sz w:val="20"/>
          <w:szCs w:val="20"/>
        </w:rPr>
        <w:t>și</w:t>
      </w:r>
      <w:r w:rsidRPr="008C7A86">
        <w:rPr>
          <w:rFonts w:ascii="Arial" w:hAnsi="Arial" w:cs="Arial"/>
          <w:spacing w:val="-3"/>
          <w:sz w:val="20"/>
          <w:szCs w:val="20"/>
        </w:rPr>
        <w:t xml:space="preserve"> </w:t>
      </w:r>
      <w:r w:rsidR="008C7A86" w:rsidRPr="008C7A86">
        <w:rPr>
          <w:rFonts w:ascii="Arial" w:hAnsi="Arial" w:cs="Arial"/>
          <w:spacing w:val="-3"/>
          <w:sz w:val="20"/>
          <w:szCs w:val="20"/>
        </w:rPr>
        <w:t>Aplicației</w:t>
      </w:r>
      <w:r w:rsidRPr="008C7A86">
        <w:rPr>
          <w:rFonts w:ascii="Arial" w:hAnsi="Arial" w:cs="Arial"/>
          <w:spacing w:val="-3"/>
          <w:sz w:val="20"/>
          <w:szCs w:val="20"/>
        </w:rPr>
        <w:t xml:space="preserve"> de </w:t>
      </w:r>
      <w:r w:rsidR="008C7A86" w:rsidRPr="008C7A86">
        <w:rPr>
          <w:rFonts w:ascii="Arial" w:hAnsi="Arial" w:cs="Arial"/>
          <w:spacing w:val="-3"/>
          <w:sz w:val="20"/>
          <w:szCs w:val="20"/>
        </w:rPr>
        <w:t>finanțare</w:t>
      </w:r>
      <w:r w:rsidRPr="008C7A86">
        <w:rPr>
          <w:rFonts w:ascii="Arial" w:hAnsi="Arial" w:cs="Arial"/>
          <w:spacing w:val="-3"/>
          <w:sz w:val="20"/>
          <w:szCs w:val="20"/>
        </w:rPr>
        <w:t>:</w:t>
      </w:r>
    </w:p>
    <w:p w14:paraId="4C75225C" w14:textId="35B3BF88" w:rsidR="005852FC" w:rsidRPr="008C7A86" w:rsidRDefault="00DB56F7" w:rsidP="00E36381">
      <w:pPr>
        <w:pStyle w:val="Listparagraf"/>
        <w:widowControl w:val="0"/>
        <w:numPr>
          <w:ilvl w:val="0"/>
          <w:numId w:val="32"/>
        </w:numPr>
        <w:autoSpaceDE w:val="0"/>
        <w:autoSpaceDN w:val="0"/>
        <w:adjustRightInd w:val="0"/>
        <w:spacing w:before="222" w:after="0" w:line="240" w:lineRule="exact"/>
        <w:ind w:right="-2"/>
        <w:jc w:val="both"/>
        <w:rPr>
          <w:rFonts w:ascii="Arial" w:hAnsi="Arial" w:cs="Arial"/>
          <w:spacing w:val="-3"/>
          <w:sz w:val="20"/>
          <w:szCs w:val="20"/>
        </w:rPr>
      </w:pPr>
      <w:r w:rsidRPr="008C7A86">
        <w:rPr>
          <w:rFonts w:ascii="Arial" w:hAnsi="Arial" w:cs="Arial"/>
          <w:spacing w:val="-3"/>
          <w:sz w:val="20"/>
          <w:szCs w:val="20"/>
        </w:rPr>
        <w:t>ADI Vrancea Curata</w:t>
      </w:r>
      <w:r w:rsidR="005852FC" w:rsidRPr="008C7A86">
        <w:rPr>
          <w:rFonts w:ascii="Arial" w:hAnsi="Arial" w:cs="Arial"/>
          <w:spacing w:val="-3"/>
          <w:sz w:val="20"/>
          <w:szCs w:val="20"/>
        </w:rPr>
        <w:t xml:space="preserve"> va </w:t>
      </w:r>
      <w:r w:rsidRPr="008C7A86">
        <w:rPr>
          <w:rFonts w:ascii="Arial" w:hAnsi="Arial" w:cs="Arial"/>
          <w:spacing w:val="-3"/>
          <w:sz w:val="20"/>
          <w:szCs w:val="20"/>
        </w:rPr>
        <w:t>iniția</w:t>
      </w:r>
      <w:r w:rsidR="005852FC" w:rsidRPr="008C7A86">
        <w:rPr>
          <w:rFonts w:ascii="Arial" w:hAnsi="Arial" w:cs="Arial"/>
          <w:spacing w:val="-3"/>
          <w:sz w:val="20"/>
          <w:szCs w:val="20"/>
        </w:rPr>
        <w:t xml:space="preserve"> </w:t>
      </w:r>
      <w:r w:rsidRPr="008C7A86">
        <w:rPr>
          <w:rFonts w:ascii="Arial" w:hAnsi="Arial" w:cs="Arial"/>
          <w:spacing w:val="-3"/>
          <w:sz w:val="20"/>
          <w:szCs w:val="20"/>
        </w:rPr>
        <w:t>și</w:t>
      </w:r>
      <w:r w:rsidR="005852FC" w:rsidRPr="008C7A86">
        <w:rPr>
          <w:rFonts w:ascii="Arial" w:hAnsi="Arial" w:cs="Arial"/>
          <w:spacing w:val="-3"/>
          <w:sz w:val="20"/>
          <w:szCs w:val="20"/>
        </w:rPr>
        <w:t xml:space="preserve"> derula procedurile de </w:t>
      </w:r>
      <w:r w:rsidRPr="008C7A86">
        <w:rPr>
          <w:rFonts w:ascii="Arial" w:hAnsi="Arial" w:cs="Arial"/>
          <w:spacing w:val="-3"/>
          <w:sz w:val="20"/>
          <w:szCs w:val="20"/>
        </w:rPr>
        <w:t>achiziție</w:t>
      </w:r>
      <w:r w:rsidR="005852FC" w:rsidRPr="008C7A86">
        <w:rPr>
          <w:rFonts w:ascii="Arial" w:hAnsi="Arial" w:cs="Arial"/>
          <w:spacing w:val="-3"/>
          <w:sz w:val="20"/>
          <w:szCs w:val="20"/>
        </w:rPr>
        <w:t xml:space="preserve"> publică privind contractele de delegare a gestiunii </w:t>
      </w:r>
      <w:r w:rsidRPr="008C7A86">
        <w:rPr>
          <w:rFonts w:ascii="Arial" w:hAnsi="Arial" w:cs="Arial"/>
          <w:spacing w:val="-3"/>
          <w:sz w:val="20"/>
          <w:szCs w:val="20"/>
        </w:rPr>
        <w:t>serviciului de colectare si transport a deșeurilor municipale</w:t>
      </w:r>
      <w:r w:rsidR="005852FC" w:rsidRPr="008C7A86">
        <w:rPr>
          <w:rFonts w:ascii="Arial" w:hAnsi="Arial" w:cs="Arial"/>
          <w:spacing w:val="-3"/>
          <w:sz w:val="20"/>
          <w:szCs w:val="20"/>
        </w:rPr>
        <w:t>;</w:t>
      </w:r>
    </w:p>
    <w:p w14:paraId="6B8662D4" w14:textId="201429DD" w:rsidR="00D2442C" w:rsidRPr="008C7A86" w:rsidRDefault="00D2442C" w:rsidP="00D2442C">
      <w:pPr>
        <w:pStyle w:val="BodyText"/>
        <w:jc w:val="both"/>
        <w:rPr>
          <w:lang w:val="ro-RO"/>
        </w:rPr>
      </w:pPr>
      <w:r w:rsidRPr="008C7A86">
        <w:rPr>
          <w:lang w:val="ro-RO"/>
        </w:rPr>
        <w:t>Studiul de oportunitate are drept scop:</w:t>
      </w:r>
    </w:p>
    <w:p w14:paraId="1CA0484F" w14:textId="1D9055F3" w:rsidR="00D2442C" w:rsidRPr="008C7A86" w:rsidRDefault="00D2442C" w:rsidP="00D2442C">
      <w:pPr>
        <w:pStyle w:val="Bullet1"/>
        <w:jc w:val="both"/>
        <w:rPr>
          <w:lang w:val="ro-RO"/>
        </w:rPr>
      </w:pPr>
      <w:r w:rsidRPr="008C7A86">
        <w:rPr>
          <w:lang w:val="ro-RO"/>
        </w:rPr>
        <w:t>fundamentarea op</w:t>
      </w:r>
      <w:r w:rsidR="00031768" w:rsidRPr="008C7A86">
        <w:rPr>
          <w:lang w:val="ro-RO"/>
        </w:rPr>
        <w:t>ț</w:t>
      </w:r>
      <w:r w:rsidRPr="008C7A86">
        <w:rPr>
          <w:lang w:val="ro-RO"/>
        </w:rPr>
        <w:t xml:space="preserve">iunii de delegare a gestiunii serviciilor publice pentru </w:t>
      </w:r>
      <w:r w:rsidR="007E4B7A" w:rsidRPr="008C7A86">
        <w:rPr>
          <w:lang w:val="ro-RO"/>
        </w:rPr>
        <w:t>activitățile</w:t>
      </w:r>
      <w:r w:rsidRPr="008C7A86">
        <w:rPr>
          <w:lang w:val="ro-RO"/>
        </w:rPr>
        <w:t xml:space="preserve"> prezentate mai sus</w:t>
      </w:r>
    </w:p>
    <w:p w14:paraId="00F1613C" w14:textId="56005C2C" w:rsidR="00D2442C" w:rsidRPr="008C7A86" w:rsidRDefault="00D2442C" w:rsidP="00D2442C">
      <w:pPr>
        <w:pStyle w:val="Bullet1"/>
        <w:jc w:val="both"/>
        <w:rPr>
          <w:lang w:val="ro-RO"/>
        </w:rPr>
      </w:pPr>
      <w:r w:rsidRPr="008C7A86">
        <w:rPr>
          <w:lang w:val="ro-RO"/>
        </w:rPr>
        <w:t>prezentarea fezabilit</w:t>
      </w:r>
      <w:r w:rsidR="00031768" w:rsidRPr="008C7A86">
        <w:rPr>
          <w:lang w:val="ro-RO"/>
        </w:rPr>
        <w:t>ăț</w:t>
      </w:r>
      <w:r w:rsidRPr="008C7A86">
        <w:rPr>
          <w:lang w:val="ro-RO"/>
        </w:rPr>
        <w:t>ii op</w:t>
      </w:r>
      <w:r w:rsidR="00031768" w:rsidRPr="008C7A86">
        <w:rPr>
          <w:lang w:val="ro-RO"/>
        </w:rPr>
        <w:t>ț</w:t>
      </w:r>
      <w:r w:rsidRPr="008C7A86">
        <w:rPr>
          <w:lang w:val="ro-RO"/>
        </w:rPr>
        <w:t>iunii de delegare a gestiunii</w:t>
      </w:r>
      <w:r w:rsidR="00557D32" w:rsidRPr="008C7A86">
        <w:rPr>
          <w:lang w:val="ro-RO"/>
        </w:rPr>
        <w:t xml:space="preserve"> </w:t>
      </w:r>
      <w:r w:rsidR="00031768" w:rsidRPr="008C7A86">
        <w:rPr>
          <w:lang w:val="ro-RO"/>
        </w:rPr>
        <w:t>ș</w:t>
      </w:r>
      <w:r w:rsidR="00557D32" w:rsidRPr="008C7A86">
        <w:rPr>
          <w:lang w:val="ro-RO"/>
        </w:rPr>
        <w:t xml:space="preserve">i </w:t>
      </w:r>
      <w:r w:rsidRPr="008C7A86">
        <w:rPr>
          <w:lang w:val="ro-RO"/>
        </w:rPr>
        <w:t>a aspectelor de tarifare a serviciului</w:t>
      </w:r>
    </w:p>
    <w:p w14:paraId="0C414D0B" w14:textId="66462F2C" w:rsidR="00D2442C" w:rsidRPr="008C7A86" w:rsidRDefault="00D2442C" w:rsidP="00D2442C">
      <w:pPr>
        <w:pStyle w:val="Bullet1"/>
        <w:jc w:val="both"/>
        <w:rPr>
          <w:lang w:val="ro-RO"/>
        </w:rPr>
      </w:pPr>
      <w:r w:rsidRPr="008C7A86">
        <w:rPr>
          <w:lang w:val="ro-RO"/>
        </w:rPr>
        <w:t>motivarea economic</w:t>
      </w:r>
      <w:r w:rsidR="00031768" w:rsidRPr="008C7A86">
        <w:rPr>
          <w:lang w:val="ro-RO"/>
        </w:rPr>
        <w:t>ă</w:t>
      </w:r>
      <w:r w:rsidRPr="008C7A86">
        <w:rPr>
          <w:lang w:val="ro-RO"/>
        </w:rPr>
        <w:t>, social</w:t>
      </w:r>
      <w:r w:rsidR="00031768" w:rsidRPr="008C7A86">
        <w:rPr>
          <w:lang w:val="ro-RO"/>
        </w:rPr>
        <w:t>ă</w:t>
      </w:r>
      <w:r w:rsidR="00557D32" w:rsidRPr="008C7A86">
        <w:rPr>
          <w:lang w:val="ro-RO"/>
        </w:rPr>
        <w:t xml:space="preserve"> </w:t>
      </w:r>
      <w:r w:rsidR="00031768" w:rsidRPr="008C7A86">
        <w:rPr>
          <w:lang w:val="ro-RO"/>
        </w:rPr>
        <w:t>ș</w:t>
      </w:r>
      <w:r w:rsidR="00557D32" w:rsidRPr="008C7A86">
        <w:rPr>
          <w:lang w:val="ro-RO"/>
        </w:rPr>
        <w:t xml:space="preserve">i </w:t>
      </w:r>
      <w:r w:rsidRPr="008C7A86">
        <w:rPr>
          <w:lang w:val="ro-RO"/>
        </w:rPr>
        <w:t>de mediu a op</w:t>
      </w:r>
      <w:r w:rsidR="00031768" w:rsidRPr="008C7A86">
        <w:rPr>
          <w:lang w:val="ro-RO"/>
        </w:rPr>
        <w:t>ț</w:t>
      </w:r>
      <w:r w:rsidRPr="008C7A86">
        <w:rPr>
          <w:lang w:val="ro-RO"/>
        </w:rPr>
        <w:t>iunii alese de delegare a serviciului</w:t>
      </w:r>
    </w:p>
    <w:p w14:paraId="586EF065" w14:textId="28ACBA16" w:rsidR="006C297D" w:rsidRPr="00474A23" w:rsidRDefault="00D2442C" w:rsidP="000E581C">
      <w:pPr>
        <w:pStyle w:val="Bullet1"/>
        <w:jc w:val="both"/>
        <w:rPr>
          <w:lang w:val="ro-RO"/>
        </w:rPr>
      </w:pPr>
      <w:r w:rsidRPr="008C7A86">
        <w:rPr>
          <w:lang w:val="ro-RO"/>
        </w:rPr>
        <w:t>identificarea</w:t>
      </w:r>
      <w:r w:rsidR="00557D32" w:rsidRPr="008C7A86">
        <w:rPr>
          <w:lang w:val="ro-RO"/>
        </w:rPr>
        <w:t xml:space="preserve"> și </w:t>
      </w:r>
      <w:r w:rsidRPr="008C7A86">
        <w:rPr>
          <w:lang w:val="ro-RO"/>
        </w:rPr>
        <w:t>reparti</w:t>
      </w:r>
      <w:r w:rsidR="00031768" w:rsidRPr="008C7A86">
        <w:rPr>
          <w:lang w:val="ro-RO"/>
        </w:rPr>
        <w:t>ț</w:t>
      </w:r>
      <w:r w:rsidRPr="008C7A86">
        <w:rPr>
          <w:lang w:val="ro-RO"/>
        </w:rPr>
        <w:t xml:space="preserve">ia </w:t>
      </w:r>
      <w:r w:rsidR="00031768" w:rsidRPr="008C7A86">
        <w:rPr>
          <w:lang w:val="ro-RO"/>
        </w:rPr>
        <w:t>î</w:t>
      </w:r>
      <w:r w:rsidRPr="008C7A86">
        <w:rPr>
          <w:lang w:val="ro-RO"/>
        </w:rPr>
        <w:t>ntre p</w:t>
      </w:r>
      <w:r w:rsidR="00031768" w:rsidRPr="008C7A86">
        <w:rPr>
          <w:lang w:val="ro-RO"/>
        </w:rPr>
        <w:t>ă</w:t>
      </w:r>
      <w:r w:rsidRPr="008C7A86">
        <w:rPr>
          <w:lang w:val="ro-RO"/>
        </w:rPr>
        <w:t>r</w:t>
      </w:r>
      <w:r w:rsidR="00031768" w:rsidRPr="008C7A86">
        <w:rPr>
          <w:lang w:val="ro-RO"/>
        </w:rPr>
        <w:t>ț</w:t>
      </w:r>
      <w:r w:rsidRPr="008C7A86">
        <w:rPr>
          <w:lang w:val="ro-RO"/>
        </w:rPr>
        <w:t xml:space="preserve">i a riscurilor </w:t>
      </w:r>
      <w:r w:rsidR="00031768" w:rsidRPr="008C7A86">
        <w:rPr>
          <w:lang w:val="ro-RO"/>
        </w:rPr>
        <w:t>ș</w:t>
      </w:r>
      <w:r w:rsidRPr="008C7A86">
        <w:rPr>
          <w:lang w:val="ro-RO"/>
        </w:rPr>
        <w:t>i/sau eliminarea acestora</w:t>
      </w:r>
      <w:bookmarkStart w:id="10" w:name="_Toc328464676"/>
    </w:p>
    <w:p w14:paraId="58DFDAE1" w14:textId="15739421" w:rsidR="00C74F2C" w:rsidRPr="00CA73AE" w:rsidRDefault="00D2442C" w:rsidP="008C139E">
      <w:pPr>
        <w:pStyle w:val="Titlu2"/>
        <w:rPr>
          <w:sz w:val="20"/>
          <w:szCs w:val="20"/>
          <w:lang w:eastAsia="en-GB"/>
        </w:rPr>
      </w:pPr>
      <w:bookmarkStart w:id="11" w:name="_Toc52901150"/>
      <w:r w:rsidRPr="00CA73AE">
        <w:rPr>
          <w:sz w:val="20"/>
          <w:szCs w:val="20"/>
          <w:lang w:eastAsia="en-GB"/>
        </w:rPr>
        <w:t xml:space="preserve">1.4 </w:t>
      </w:r>
      <w:r w:rsidR="00C74F2C" w:rsidRPr="00CA73AE">
        <w:rPr>
          <w:sz w:val="20"/>
          <w:szCs w:val="20"/>
          <w:lang w:eastAsia="en-GB"/>
        </w:rPr>
        <w:t>Prezentarea SMID</w:t>
      </w:r>
      <w:r w:rsidR="00332315" w:rsidRPr="00CA73AE">
        <w:rPr>
          <w:sz w:val="20"/>
          <w:szCs w:val="20"/>
          <w:lang w:eastAsia="en-GB"/>
        </w:rPr>
        <w:t xml:space="preserve"> </w:t>
      </w:r>
      <w:r w:rsidR="00664B98" w:rsidRPr="00CA73AE">
        <w:rPr>
          <w:sz w:val="20"/>
          <w:szCs w:val="20"/>
          <w:lang w:eastAsia="en-GB"/>
        </w:rPr>
        <w:t>Vrancea</w:t>
      </w:r>
      <w:r w:rsidR="00332315" w:rsidRPr="00CA73AE">
        <w:rPr>
          <w:sz w:val="20"/>
          <w:szCs w:val="20"/>
          <w:lang w:eastAsia="en-GB"/>
        </w:rPr>
        <w:t xml:space="preserve"> </w:t>
      </w:r>
      <w:r w:rsidR="00557D32" w:rsidRPr="00CA73AE">
        <w:rPr>
          <w:sz w:val="20"/>
          <w:szCs w:val="20"/>
          <w:lang w:eastAsia="en-GB"/>
        </w:rPr>
        <w:t xml:space="preserve">și </w:t>
      </w:r>
      <w:r w:rsidR="00C74F2C" w:rsidRPr="00CA73AE">
        <w:rPr>
          <w:sz w:val="20"/>
          <w:szCs w:val="20"/>
          <w:lang w:eastAsia="en-GB"/>
        </w:rPr>
        <w:t xml:space="preserve">a </w:t>
      </w:r>
      <w:bookmarkEnd w:id="10"/>
      <w:r w:rsidR="007E4B7A" w:rsidRPr="00CA73AE">
        <w:rPr>
          <w:sz w:val="20"/>
          <w:szCs w:val="20"/>
          <w:lang w:eastAsia="en-GB"/>
        </w:rPr>
        <w:t>județului</w:t>
      </w:r>
      <w:r w:rsidR="00332315" w:rsidRPr="00CA73AE">
        <w:rPr>
          <w:sz w:val="20"/>
          <w:szCs w:val="20"/>
          <w:lang w:eastAsia="en-GB"/>
        </w:rPr>
        <w:t xml:space="preserve"> </w:t>
      </w:r>
      <w:r w:rsidR="00664B98" w:rsidRPr="00CA73AE">
        <w:rPr>
          <w:sz w:val="20"/>
          <w:szCs w:val="20"/>
          <w:lang w:eastAsia="en-GB"/>
        </w:rPr>
        <w:t>Vrancea</w:t>
      </w:r>
      <w:bookmarkEnd w:id="11"/>
      <w:r w:rsidR="00332315" w:rsidRPr="00CA73AE">
        <w:rPr>
          <w:sz w:val="20"/>
          <w:szCs w:val="20"/>
          <w:lang w:eastAsia="en-GB"/>
        </w:rPr>
        <w:t xml:space="preserve"> </w:t>
      </w:r>
    </w:p>
    <w:p w14:paraId="17191234" w14:textId="0D47DCC8" w:rsidR="00D2442C" w:rsidRPr="008C7A86" w:rsidRDefault="00D2442C" w:rsidP="00D2442C">
      <w:pPr>
        <w:pStyle w:val="BodyText"/>
        <w:spacing w:after="100" w:afterAutospacing="1"/>
        <w:jc w:val="both"/>
        <w:rPr>
          <w:szCs w:val="20"/>
          <w:lang w:val="ro-RO"/>
        </w:rPr>
      </w:pPr>
      <w:r w:rsidRPr="008C7A86">
        <w:rPr>
          <w:b/>
          <w:szCs w:val="20"/>
          <w:u w:val="single"/>
          <w:lang w:val="ro-RO"/>
        </w:rPr>
        <w:t>Descrierea generala a proiectului</w:t>
      </w:r>
      <w:r w:rsidRPr="008C7A86">
        <w:rPr>
          <w:b/>
          <w:i/>
          <w:szCs w:val="20"/>
          <w:lang w:val="ro-RO"/>
        </w:rPr>
        <w:t>: “Sistem integrat de management al</w:t>
      </w:r>
      <w:r w:rsidR="00474A23">
        <w:rPr>
          <w:b/>
          <w:i/>
          <w:szCs w:val="20"/>
          <w:lang w:val="ro-RO"/>
        </w:rPr>
        <w:t xml:space="preserve"> deșeurilor</w:t>
      </w:r>
      <w:r w:rsidR="00557D32" w:rsidRPr="008C7A86">
        <w:rPr>
          <w:b/>
          <w:i/>
          <w:szCs w:val="20"/>
          <w:lang w:val="ro-RO"/>
        </w:rPr>
        <w:t xml:space="preserve"> </w:t>
      </w:r>
      <w:r w:rsidR="00031768" w:rsidRPr="008C7A86">
        <w:rPr>
          <w:b/>
          <w:i/>
          <w:szCs w:val="20"/>
          <w:lang w:val="ro-RO"/>
        </w:rPr>
        <w:t>în</w:t>
      </w:r>
      <w:r w:rsidR="00AE39F4" w:rsidRPr="008C7A86">
        <w:rPr>
          <w:b/>
          <w:i/>
          <w:szCs w:val="20"/>
          <w:lang w:val="ro-RO"/>
        </w:rPr>
        <w:t xml:space="preserve"> județul </w:t>
      </w:r>
      <w:r w:rsidR="00664B98" w:rsidRPr="008C7A86">
        <w:rPr>
          <w:b/>
          <w:i/>
          <w:szCs w:val="20"/>
          <w:lang w:val="ro-RO"/>
        </w:rPr>
        <w:t>Vrancea</w:t>
      </w:r>
      <w:r w:rsidRPr="008C7A86">
        <w:rPr>
          <w:b/>
          <w:i/>
          <w:szCs w:val="20"/>
          <w:lang w:val="ro-RO"/>
        </w:rPr>
        <w:t>”</w:t>
      </w:r>
      <w:r w:rsidRPr="008C7A86">
        <w:rPr>
          <w:szCs w:val="20"/>
          <w:lang w:val="ro-RO"/>
        </w:rPr>
        <w:t xml:space="preserve"> </w:t>
      </w:r>
    </w:p>
    <w:p w14:paraId="085B0D26" w14:textId="70CC412C" w:rsidR="00A739E3" w:rsidRPr="008C7A86" w:rsidRDefault="00A739E3" w:rsidP="00A739E3">
      <w:pPr>
        <w:jc w:val="both"/>
        <w:rPr>
          <w:rFonts w:ascii="Arial" w:hAnsi="Arial" w:cs="Arial"/>
          <w:sz w:val="20"/>
          <w:szCs w:val="20"/>
        </w:rPr>
      </w:pPr>
      <w:bookmarkStart w:id="12" w:name="_Toc328464677"/>
      <w:r w:rsidRPr="00331200">
        <w:rPr>
          <w:rFonts w:ascii="Arial" w:hAnsi="Arial" w:cs="Arial"/>
          <w:sz w:val="20"/>
          <w:szCs w:val="20"/>
        </w:rPr>
        <w:t xml:space="preserve">Proiectul </w:t>
      </w:r>
      <w:r w:rsidR="00474A23" w:rsidRPr="00331200">
        <w:rPr>
          <w:rFonts w:ascii="Arial" w:hAnsi="Arial" w:cs="Arial"/>
          <w:sz w:val="20"/>
          <w:szCs w:val="20"/>
        </w:rPr>
        <w:t>este</w:t>
      </w:r>
      <w:r w:rsidRPr="00331200">
        <w:rPr>
          <w:rFonts w:ascii="Arial" w:hAnsi="Arial" w:cs="Arial"/>
          <w:sz w:val="20"/>
          <w:szCs w:val="20"/>
        </w:rPr>
        <w:t xml:space="preserve"> implementat in </w:t>
      </w:r>
      <w:r w:rsidR="008C7A86" w:rsidRPr="00331200">
        <w:rPr>
          <w:rFonts w:ascii="Arial" w:hAnsi="Arial" w:cs="Arial"/>
          <w:sz w:val="20"/>
          <w:szCs w:val="20"/>
        </w:rPr>
        <w:t>județul</w:t>
      </w:r>
      <w:r w:rsidRPr="00331200">
        <w:rPr>
          <w:rFonts w:ascii="Arial" w:hAnsi="Arial" w:cs="Arial"/>
          <w:sz w:val="20"/>
          <w:szCs w:val="20"/>
        </w:rPr>
        <w:t xml:space="preserve"> Vrancea, </w:t>
      </w:r>
      <w:r w:rsidR="008C7A86" w:rsidRPr="008C7A86">
        <w:rPr>
          <w:rFonts w:ascii="Arial" w:hAnsi="Arial" w:cs="Arial"/>
          <w:sz w:val="20"/>
          <w:szCs w:val="20"/>
        </w:rPr>
        <w:t>județ</w:t>
      </w:r>
      <w:r w:rsidRPr="008C7A86">
        <w:rPr>
          <w:rFonts w:ascii="Arial" w:hAnsi="Arial" w:cs="Arial"/>
          <w:sz w:val="20"/>
          <w:szCs w:val="20"/>
        </w:rPr>
        <w:t xml:space="preserve"> situat in Regiunea istorica Moldova, Regiunea de dezvoltare 2 Sud Est, Romania. </w:t>
      </w:r>
      <w:r w:rsidR="008C7A86" w:rsidRPr="008C7A86">
        <w:rPr>
          <w:rFonts w:ascii="Arial" w:hAnsi="Arial" w:cs="Arial"/>
          <w:sz w:val="20"/>
          <w:szCs w:val="20"/>
        </w:rPr>
        <w:t>Județele</w:t>
      </w:r>
      <w:r w:rsidRPr="008C7A86">
        <w:rPr>
          <w:rFonts w:ascii="Arial" w:hAnsi="Arial" w:cs="Arial"/>
          <w:sz w:val="20"/>
          <w:szCs w:val="20"/>
        </w:rPr>
        <w:t xml:space="preserve"> vecine sunt: </w:t>
      </w:r>
      <w:r w:rsidR="008C7A86" w:rsidRPr="008C7A86">
        <w:rPr>
          <w:rFonts w:ascii="Arial" w:hAnsi="Arial" w:cs="Arial"/>
          <w:sz w:val="20"/>
          <w:szCs w:val="20"/>
        </w:rPr>
        <w:t>Bacău</w:t>
      </w:r>
      <w:r w:rsidRPr="008C7A86">
        <w:rPr>
          <w:rFonts w:ascii="Arial" w:hAnsi="Arial" w:cs="Arial"/>
          <w:sz w:val="20"/>
          <w:szCs w:val="20"/>
        </w:rPr>
        <w:t xml:space="preserve">, Vaslui, </w:t>
      </w:r>
      <w:r w:rsidR="008C7A86" w:rsidRPr="008C7A86">
        <w:rPr>
          <w:rFonts w:ascii="Arial" w:hAnsi="Arial" w:cs="Arial"/>
          <w:sz w:val="20"/>
          <w:szCs w:val="20"/>
        </w:rPr>
        <w:t>Galați</w:t>
      </w:r>
      <w:r w:rsidRPr="008C7A86">
        <w:rPr>
          <w:rFonts w:ascii="Arial" w:hAnsi="Arial" w:cs="Arial"/>
          <w:sz w:val="20"/>
          <w:szCs w:val="20"/>
        </w:rPr>
        <w:t xml:space="preserve">, </w:t>
      </w:r>
      <w:r w:rsidR="008C7A86" w:rsidRPr="008C7A86">
        <w:rPr>
          <w:rFonts w:ascii="Arial" w:hAnsi="Arial" w:cs="Arial"/>
          <w:sz w:val="20"/>
          <w:szCs w:val="20"/>
        </w:rPr>
        <w:t>Brăila</w:t>
      </w:r>
      <w:r w:rsidRPr="008C7A86">
        <w:rPr>
          <w:rFonts w:ascii="Arial" w:hAnsi="Arial" w:cs="Arial"/>
          <w:sz w:val="20"/>
          <w:szCs w:val="20"/>
        </w:rPr>
        <w:t xml:space="preserve">, </w:t>
      </w:r>
      <w:r w:rsidR="008C7A86" w:rsidRPr="008C7A86">
        <w:rPr>
          <w:rFonts w:ascii="Arial" w:hAnsi="Arial" w:cs="Arial"/>
          <w:sz w:val="20"/>
          <w:szCs w:val="20"/>
        </w:rPr>
        <w:t>Buzău</w:t>
      </w:r>
      <w:r w:rsidRPr="008C7A86">
        <w:rPr>
          <w:rFonts w:ascii="Arial" w:hAnsi="Arial" w:cs="Arial"/>
          <w:sz w:val="20"/>
          <w:szCs w:val="20"/>
        </w:rPr>
        <w:t xml:space="preserve"> si Covasna.</w:t>
      </w:r>
    </w:p>
    <w:p w14:paraId="2453BEEE" w14:textId="4935F597" w:rsidR="00A739E3" w:rsidRPr="008C7A86" w:rsidRDefault="008C7A86" w:rsidP="00A739E3">
      <w:pPr>
        <w:jc w:val="both"/>
        <w:rPr>
          <w:rFonts w:ascii="Arial" w:hAnsi="Arial" w:cs="Arial"/>
          <w:sz w:val="20"/>
          <w:szCs w:val="20"/>
        </w:rPr>
      </w:pPr>
      <w:r w:rsidRPr="008C7A86">
        <w:rPr>
          <w:rFonts w:ascii="Arial" w:hAnsi="Arial" w:cs="Arial"/>
          <w:sz w:val="20"/>
          <w:szCs w:val="20"/>
        </w:rPr>
        <w:t>Județul</w:t>
      </w:r>
      <w:r w:rsidR="00A739E3" w:rsidRPr="008C7A86">
        <w:rPr>
          <w:rFonts w:ascii="Arial" w:hAnsi="Arial" w:cs="Arial"/>
          <w:sz w:val="20"/>
          <w:szCs w:val="20"/>
        </w:rPr>
        <w:t xml:space="preserve"> Vrancea are o </w:t>
      </w:r>
      <w:r w:rsidRPr="008C7A86">
        <w:rPr>
          <w:rFonts w:ascii="Arial" w:hAnsi="Arial" w:cs="Arial"/>
          <w:sz w:val="20"/>
          <w:szCs w:val="20"/>
        </w:rPr>
        <w:t>suprafața</w:t>
      </w:r>
      <w:r w:rsidR="00A739E3" w:rsidRPr="008C7A86">
        <w:rPr>
          <w:rFonts w:ascii="Arial" w:hAnsi="Arial" w:cs="Arial"/>
          <w:sz w:val="20"/>
          <w:szCs w:val="20"/>
        </w:rPr>
        <w:t xml:space="preserve"> totala de 4,857 km</w:t>
      </w:r>
      <w:r w:rsidR="00A739E3" w:rsidRPr="008C7A86">
        <w:rPr>
          <w:rFonts w:ascii="Arial" w:hAnsi="Arial" w:cs="Arial"/>
          <w:sz w:val="20"/>
          <w:szCs w:val="20"/>
          <w:vertAlign w:val="superscript"/>
        </w:rPr>
        <w:t>2</w:t>
      </w:r>
      <w:r w:rsidR="00A739E3" w:rsidRPr="008C7A86">
        <w:rPr>
          <w:rFonts w:ascii="Arial" w:hAnsi="Arial" w:cs="Arial"/>
          <w:sz w:val="20"/>
          <w:szCs w:val="20"/>
        </w:rPr>
        <w:t xml:space="preserve"> care </w:t>
      </w:r>
      <w:r w:rsidRPr="008C7A86">
        <w:rPr>
          <w:rFonts w:ascii="Arial" w:hAnsi="Arial" w:cs="Arial"/>
          <w:sz w:val="20"/>
          <w:szCs w:val="20"/>
        </w:rPr>
        <w:t>reprezintă</w:t>
      </w:r>
      <w:r w:rsidR="00A739E3" w:rsidRPr="008C7A86">
        <w:rPr>
          <w:rFonts w:ascii="Arial" w:hAnsi="Arial" w:cs="Arial"/>
          <w:sz w:val="20"/>
          <w:szCs w:val="20"/>
        </w:rPr>
        <w:t xml:space="preserve"> 2% din </w:t>
      </w:r>
      <w:r w:rsidRPr="008C7A86">
        <w:rPr>
          <w:rFonts w:ascii="Arial" w:hAnsi="Arial" w:cs="Arial"/>
          <w:sz w:val="20"/>
          <w:szCs w:val="20"/>
        </w:rPr>
        <w:t>suprafața</w:t>
      </w:r>
      <w:r w:rsidR="00A739E3" w:rsidRPr="008C7A86">
        <w:rPr>
          <w:rFonts w:ascii="Arial" w:hAnsi="Arial" w:cs="Arial"/>
          <w:sz w:val="20"/>
          <w:szCs w:val="20"/>
        </w:rPr>
        <w:t xml:space="preserve"> totala a </w:t>
      </w:r>
      <w:r w:rsidRPr="008C7A86">
        <w:rPr>
          <w:rFonts w:ascii="Arial" w:hAnsi="Arial" w:cs="Arial"/>
          <w:sz w:val="20"/>
          <w:szCs w:val="20"/>
        </w:rPr>
        <w:t>României</w:t>
      </w:r>
      <w:r w:rsidR="00A739E3" w:rsidRPr="008C7A86">
        <w:rPr>
          <w:rFonts w:ascii="Arial" w:hAnsi="Arial" w:cs="Arial"/>
          <w:sz w:val="20"/>
          <w:szCs w:val="20"/>
        </w:rPr>
        <w:t>. In termeni administrativi, Vrancea cuprinde 2 municipii (</w:t>
      </w:r>
      <w:r w:rsidRPr="008C7A86">
        <w:rPr>
          <w:rFonts w:ascii="Arial" w:hAnsi="Arial" w:cs="Arial"/>
          <w:sz w:val="20"/>
          <w:szCs w:val="20"/>
        </w:rPr>
        <w:t>Focșani</w:t>
      </w:r>
      <w:r w:rsidR="00A739E3" w:rsidRPr="008C7A86">
        <w:rPr>
          <w:rFonts w:ascii="Arial" w:hAnsi="Arial" w:cs="Arial"/>
          <w:sz w:val="20"/>
          <w:szCs w:val="20"/>
        </w:rPr>
        <w:t xml:space="preserve"> si Adjud), 3 </w:t>
      </w:r>
      <w:r w:rsidRPr="008C7A86">
        <w:rPr>
          <w:rFonts w:ascii="Arial" w:hAnsi="Arial" w:cs="Arial"/>
          <w:sz w:val="20"/>
          <w:szCs w:val="20"/>
        </w:rPr>
        <w:t>orașe</w:t>
      </w:r>
      <w:r w:rsidR="00A739E3" w:rsidRPr="008C7A86">
        <w:rPr>
          <w:rFonts w:ascii="Arial" w:hAnsi="Arial" w:cs="Arial"/>
          <w:sz w:val="20"/>
          <w:szCs w:val="20"/>
        </w:rPr>
        <w:t xml:space="preserve"> (</w:t>
      </w:r>
      <w:r w:rsidRPr="008C7A86">
        <w:rPr>
          <w:rFonts w:ascii="Arial" w:hAnsi="Arial" w:cs="Arial"/>
          <w:sz w:val="20"/>
          <w:szCs w:val="20"/>
        </w:rPr>
        <w:t>Odobești</w:t>
      </w:r>
      <w:r w:rsidR="00A739E3" w:rsidRPr="008C7A86">
        <w:rPr>
          <w:rFonts w:ascii="Arial" w:hAnsi="Arial" w:cs="Arial"/>
          <w:sz w:val="20"/>
          <w:szCs w:val="20"/>
        </w:rPr>
        <w:t xml:space="preserve">, Panciu, </w:t>
      </w:r>
      <w:r w:rsidRPr="008C7A86">
        <w:rPr>
          <w:rFonts w:ascii="Arial" w:hAnsi="Arial" w:cs="Arial"/>
          <w:sz w:val="20"/>
          <w:szCs w:val="20"/>
        </w:rPr>
        <w:t>Mărășești</w:t>
      </w:r>
      <w:r w:rsidR="00A739E3" w:rsidRPr="008C7A86">
        <w:rPr>
          <w:rFonts w:ascii="Arial" w:hAnsi="Arial" w:cs="Arial"/>
          <w:sz w:val="20"/>
          <w:szCs w:val="20"/>
        </w:rPr>
        <w:t xml:space="preserve">), 68 comune si 331 de sate (date ale Institutului National de Statistica la nivelul anului 2011). </w:t>
      </w:r>
      <w:r w:rsidR="00376819">
        <w:rPr>
          <w:rFonts w:ascii="Arial" w:hAnsi="Arial" w:cs="Arial"/>
          <w:sz w:val="20"/>
          <w:szCs w:val="20"/>
        </w:rPr>
        <w:t>Municipiul</w:t>
      </w:r>
      <w:r w:rsidR="00A739E3" w:rsidRPr="008C7A86">
        <w:rPr>
          <w:rFonts w:ascii="Arial" w:hAnsi="Arial" w:cs="Arial"/>
          <w:sz w:val="20"/>
          <w:szCs w:val="20"/>
        </w:rPr>
        <w:t xml:space="preserve"> </w:t>
      </w:r>
      <w:r w:rsidRPr="008C7A86">
        <w:rPr>
          <w:rFonts w:ascii="Arial" w:hAnsi="Arial" w:cs="Arial"/>
          <w:sz w:val="20"/>
          <w:szCs w:val="20"/>
        </w:rPr>
        <w:t>Focșani</w:t>
      </w:r>
      <w:r w:rsidR="00A739E3" w:rsidRPr="008C7A86">
        <w:rPr>
          <w:rFonts w:ascii="Arial" w:hAnsi="Arial" w:cs="Arial"/>
          <w:sz w:val="20"/>
          <w:szCs w:val="20"/>
        </w:rPr>
        <w:t xml:space="preserve"> este </w:t>
      </w:r>
      <w:r w:rsidRPr="008C7A86">
        <w:rPr>
          <w:rFonts w:ascii="Arial" w:hAnsi="Arial" w:cs="Arial"/>
          <w:sz w:val="20"/>
          <w:szCs w:val="20"/>
        </w:rPr>
        <w:t>reședința</w:t>
      </w:r>
      <w:r w:rsidR="00A739E3" w:rsidRPr="008C7A86">
        <w:rPr>
          <w:rFonts w:ascii="Arial" w:hAnsi="Arial" w:cs="Arial"/>
          <w:sz w:val="20"/>
          <w:szCs w:val="20"/>
        </w:rPr>
        <w:t xml:space="preserve"> de </w:t>
      </w:r>
      <w:r w:rsidRPr="008C7A86">
        <w:rPr>
          <w:rFonts w:ascii="Arial" w:hAnsi="Arial" w:cs="Arial"/>
          <w:sz w:val="20"/>
          <w:szCs w:val="20"/>
        </w:rPr>
        <w:t>județ</w:t>
      </w:r>
      <w:r w:rsidR="00A739E3" w:rsidRPr="008C7A86">
        <w:rPr>
          <w:rFonts w:ascii="Arial" w:hAnsi="Arial" w:cs="Arial"/>
          <w:sz w:val="20"/>
          <w:szCs w:val="20"/>
        </w:rPr>
        <w:t>.</w:t>
      </w:r>
    </w:p>
    <w:p w14:paraId="457F9562" w14:textId="023CF1AF" w:rsidR="00A739E3" w:rsidRPr="008C7A86" w:rsidRDefault="00A739E3" w:rsidP="00A739E3">
      <w:pPr>
        <w:jc w:val="both"/>
        <w:rPr>
          <w:rFonts w:ascii="Arial" w:hAnsi="Arial" w:cs="Arial"/>
          <w:sz w:val="20"/>
          <w:szCs w:val="20"/>
        </w:rPr>
      </w:pPr>
      <w:r w:rsidRPr="008C7A86">
        <w:rPr>
          <w:rFonts w:ascii="Arial" w:hAnsi="Arial" w:cs="Arial"/>
          <w:sz w:val="20"/>
          <w:szCs w:val="20"/>
        </w:rPr>
        <w:t xml:space="preserve">Din punct de vedere geografic, </w:t>
      </w:r>
      <w:r w:rsidR="008C7A86" w:rsidRPr="008C7A86">
        <w:rPr>
          <w:rFonts w:ascii="Arial" w:hAnsi="Arial" w:cs="Arial"/>
          <w:sz w:val="20"/>
          <w:szCs w:val="20"/>
        </w:rPr>
        <w:t>județul</w:t>
      </w:r>
      <w:r w:rsidRPr="008C7A86">
        <w:rPr>
          <w:rFonts w:ascii="Arial" w:hAnsi="Arial" w:cs="Arial"/>
          <w:sz w:val="20"/>
          <w:szCs w:val="20"/>
        </w:rPr>
        <w:t xml:space="preserve"> Vrancea se afla la curbura </w:t>
      </w:r>
      <w:r w:rsidR="008C7A86" w:rsidRPr="008C7A86">
        <w:rPr>
          <w:rFonts w:ascii="Arial" w:hAnsi="Arial" w:cs="Arial"/>
          <w:sz w:val="20"/>
          <w:szCs w:val="20"/>
        </w:rPr>
        <w:t>Carpaților</w:t>
      </w:r>
      <w:r w:rsidRPr="008C7A86">
        <w:rPr>
          <w:rFonts w:ascii="Arial" w:hAnsi="Arial" w:cs="Arial"/>
          <w:sz w:val="20"/>
          <w:szCs w:val="20"/>
        </w:rPr>
        <w:t xml:space="preserve"> Orientali, si prezinta o prezinta o varietate topografica, </w:t>
      </w:r>
      <w:r w:rsidR="008C7A86" w:rsidRPr="008C7A86">
        <w:rPr>
          <w:rFonts w:ascii="Arial" w:hAnsi="Arial" w:cs="Arial"/>
          <w:sz w:val="20"/>
          <w:szCs w:val="20"/>
        </w:rPr>
        <w:t>începând</w:t>
      </w:r>
      <w:r w:rsidRPr="008C7A86">
        <w:rPr>
          <w:rFonts w:ascii="Arial" w:hAnsi="Arial" w:cs="Arial"/>
          <w:sz w:val="20"/>
          <w:szCs w:val="20"/>
        </w:rPr>
        <w:t xml:space="preserve"> cu </w:t>
      </w:r>
      <w:r w:rsidR="008C7A86" w:rsidRPr="008C7A86">
        <w:rPr>
          <w:rFonts w:ascii="Arial" w:hAnsi="Arial" w:cs="Arial"/>
          <w:sz w:val="20"/>
          <w:szCs w:val="20"/>
        </w:rPr>
        <w:t>vârfurile</w:t>
      </w:r>
      <w:r w:rsidRPr="008C7A86">
        <w:rPr>
          <w:rFonts w:ascii="Arial" w:hAnsi="Arial" w:cs="Arial"/>
          <w:sz w:val="20"/>
          <w:szCs w:val="20"/>
        </w:rPr>
        <w:t xml:space="preserve"> </w:t>
      </w:r>
      <w:r w:rsidR="008C7A86" w:rsidRPr="008C7A86">
        <w:rPr>
          <w:rFonts w:ascii="Arial" w:hAnsi="Arial" w:cs="Arial"/>
          <w:sz w:val="20"/>
          <w:szCs w:val="20"/>
        </w:rPr>
        <w:t>înalte</w:t>
      </w:r>
      <w:r w:rsidRPr="008C7A86">
        <w:rPr>
          <w:rFonts w:ascii="Arial" w:hAnsi="Arial" w:cs="Arial"/>
          <w:sz w:val="20"/>
          <w:szCs w:val="20"/>
        </w:rPr>
        <w:t xml:space="preserve"> Cozia, </w:t>
      </w:r>
      <w:r w:rsidR="00D138DB">
        <w:rPr>
          <w:rFonts w:ascii="Arial" w:hAnsi="Arial" w:cs="Arial"/>
          <w:sz w:val="20"/>
          <w:szCs w:val="20"/>
        </w:rPr>
        <w:t>Vrancea</w:t>
      </w:r>
      <w:r w:rsidRPr="008C7A86">
        <w:rPr>
          <w:rFonts w:ascii="Arial" w:hAnsi="Arial" w:cs="Arial"/>
          <w:sz w:val="20"/>
          <w:szCs w:val="20"/>
        </w:rPr>
        <w:t xml:space="preserve"> si Goru in partea de Vest, pana la spatiile mari plate din partea de Est, Lunca Siretului. Succesiunea formelor de relief dau aparenta unui amfiteatru natural, care </w:t>
      </w:r>
      <w:r w:rsidR="008C7A86" w:rsidRPr="008C7A86">
        <w:rPr>
          <w:rFonts w:ascii="Arial" w:hAnsi="Arial" w:cs="Arial"/>
          <w:sz w:val="20"/>
          <w:szCs w:val="20"/>
        </w:rPr>
        <w:t>coboară</w:t>
      </w:r>
      <w:r w:rsidRPr="008C7A86">
        <w:rPr>
          <w:rFonts w:ascii="Arial" w:hAnsi="Arial" w:cs="Arial"/>
          <w:sz w:val="20"/>
          <w:szCs w:val="20"/>
        </w:rPr>
        <w:t xml:space="preserve"> de la vest la est asemenea unor trepte </w:t>
      </w:r>
      <w:r w:rsidR="008C7A86" w:rsidRPr="008C7A86">
        <w:rPr>
          <w:rFonts w:ascii="Arial" w:hAnsi="Arial" w:cs="Arial"/>
          <w:sz w:val="20"/>
          <w:szCs w:val="20"/>
        </w:rPr>
        <w:t>uriașe</w:t>
      </w:r>
      <w:r w:rsidRPr="008C7A86">
        <w:rPr>
          <w:rFonts w:ascii="Arial" w:hAnsi="Arial" w:cs="Arial"/>
          <w:sz w:val="20"/>
          <w:szCs w:val="20"/>
        </w:rPr>
        <w:t>, ce includ 3 tipuri topografice principale:</w:t>
      </w:r>
    </w:p>
    <w:p w14:paraId="4A92B574" w14:textId="1D799EDB" w:rsidR="00A739E3" w:rsidRPr="008C7A86" w:rsidRDefault="008C7A86" w:rsidP="00E36381">
      <w:pPr>
        <w:numPr>
          <w:ilvl w:val="0"/>
          <w:numId w:val="34"/>
        </w:numPr>
        <w:tabs>
          <w:tab w:val="clear" w:pos="1080"/>
          <w:tab w:val="num" w:pos="567"/>
        </w:tabs>
        <w:spacing w:after="0" w:line="260" w:lineRule="atLeast"/>
        <w:ind w:left="567" w:hanging="567"/>
        <w:jc w:val="both"/>
        <w:rPr>
          <w:rFonts w:ascii="Arial" w:hAnsi="Arial" w:cs="Arial"/>
          <w:sz w:val="20"/>
          <w:szCs w:val="20"/>
        </w:rPr>
      </w:pPr>
      <w:r w:rsidRPr="008C7A86">
        <w:rPr>
          <w:rFonts w:ascii="Arial" w:hAnsi="Arial" w:cs="Arial"/>
          <w:sz w:val="20"/>
          <w:szCs w:val="20"/>
        </w:rPr>
        <w:t>Munți</w:t>
      </w:r>
      <w:r w:rsidR="00A739E3" w:rsidRPr="008C7A86">
        <w:rPr>
          <w:rFonts w:ascii="Arial" w:hAnsi="Arial" w:cs="Arial"/>
          <w:sz w:val="20"/>
          <w:szCs w:val="20"/>
        </w:rPr>
        <w:t xml:space="preserve">: </w:t>
      </w:r>
      <w:r w:rsidRPr="008C7A86">
        <w:rPr>
          <w:rFonts w:ascii="Arial" w:hAnsi="Arial" w:cs="Arial"/>
          <w:sz w:val="20"/>
          <w:szCs w:val="20"/>
        </w:rPr>
        <w:t>munții</w:t>
      </w:r>
      <w:r w:rsidR="00A739E3" w:rsidRPr="008C7A86">
        <w:rPr>
          <w:rFonts w:ascii="Arial" w:hAnsi="Arial" w:cs="Arial"/>
          <w:sz w:val="20"/>
          <w:szCs w:val="20"/>
        </w:rPr>
        <w:t xml:space="preserve"> Vrancei 1,075-</w:t>
      </w:r>
      <w:smartTag w:uri="urn:schemas-microsoft-com:office:smarttags" w:element="metricconverter">
        <w:smartTagPr>
          <w:attr w:name="ProductID" w:val="1,785 m"/>
        </w:smartTagPr>
        <w:r w:rsidR="00A739E3" w:rsidRPr="008C7A86">
          <w:rPr>
            <w:rFonts w:ascii="Arial" w:hAnsi="Arial" w:cs="Arial"/>
            <w:sz w:val="20"/>
            <w:szCs w:val="20"/>
          </w:rPr>
          <w:t>1,785 m</w:t>
        </w:r>
      </w:smartTag>
      <w:r w:rsidR="00A739E3" w:rsidRPr="008C7A86">
        <w:rPr>
          <w:rFonts w:ascii="Arial" w:hAnsi="Arial" w:cs="Arial"/>
          <w:sz w:val="20"/>
          <w:szCs w:val="20"/>
        </w:rPr>
        <w:t xml:space="preserve"> altitudine (27.2% din </w:t>
      </w:r>
      <w:r w:rsidRPr="008C7A86">
        <w:rPr>
          <w:rFonts w:ascii="Arial" w:hAnsi="Arial" w:cs="Arial"/>
          <w:sz w:val="20"/>
          <w:szCs w:val="20"/>
        </w:rPr>
        <w:t>suprafața</w:t>
      </w:r>
      <w:r w:rsidR="00A739E3" w:rsidRPr="008C7A86">
        <w:rPr>
          <w:rFonts w:ascii="Arial" w:hAnsi="Arial" w:cs="Arial"/>
          <w:sz w:val="20"/>
          <w:szCs w:val="20"/>
        </w:rPr>
        <w:t xml:space="preserve"> </w:t>
      </w:r>
      <w:r w:rsidRPr="008C7A86">
        <w:rPr>
          <w:rFonts w:ascii="Arial" w:hAnsi="Arial" w:cs="Arial"/>
          <w:sz w:val="20"/>
          <w:szCs w:val="20"/>
        </w:rPr>
        <w:t>județului</w:t>
      </w:r>
      <w:r w:rsidR="00A739E3" w:rsidRPr="008C7A86">
        <w:rPr>
          <w:rFonts w:ascii="Arial" w:hAnsi="Arial" w:cs="Arial"/>
          <w:sz w:val="20"/>
          <w:szCs w:val="20"/>
        </w:rPr>
        <w:t xml:space="preserve">); </w:t>
      </w:r>
    </w:p>
    <w:p w14:paraId="79480FB5" w14:textId="0F7247AC" w:rsidR="00A739E3" w:rsidRPr="008C7A86" w:rsidRDefault="00A739E3" w:rsidP="00E36381">
      <w:pPr>
        <w:numPr>
          <w:ilvl w:val="0"/>
          <w:numId w:val="34"/>
        </w:numPr>
        <w:tabs>
          <w:tab w:val="clear" w:pos="1080"/>
          <w:tab w:val="num" w:pos="567"/>
        </w:tabs>
        <w:spacing w:after="0" w:line="260" w:lineRule="atLeast"/>
        <w:ind w:left="567" w:hanging="567"/>
        <w:jc w:val="both"/>
        <w:rPr>
          <w:rFonts w:ascii="Arial" w:hAnsi="Arial" w:cs="Arial"/>
          <w:sz w:val="20"/>
          <w:szCs w:val="20"/>
        </w:rPr>
      </w:pPr>
      <w:r w:rsidRPr="008C7A86">
        <w:rPr>
          <w:rFonts w:ascii="Arial" w:hAnsi="Arial" w:cs="Arial"/>
          <w:sz w:val="20"/>
          <w:szCs w:val="20"/>
        </w:rPr>
        <w:t xml:space="preserve">Dealuri: curbura </w:t>
      </w:r>
      <w:r w:rsidR="008C7A86" w:rsidRPr="008C7A86">
        <w:rPr>
          <w:rFonts w:ascii="Arial" w:hAnsi="Arial" w:cs="Arial"/>
          <w:sz w:val="20"/>
          <w:szCs w:val="20"/>
        </w:rPr>
        <w:t>Subcarpaților</w:t>
      </w:r>
      <w:r w:rsidRPr="008C7A86">
        <w:rPr>
          <w:rFonts w:ascii="Arial" w:hAnsi="Arial" w:cs="Arial"/>
          <w:sz w:val="20"/>
          <w:szCs w:val="20"/>
        </w:rPr>
        <w:t xml:space="preserve"> cu o altitudine maxima de </w:t>
      </w:r>
      <w:smartTag w:uri="urn:schemas-microsoft-com:office:smarttags" w:element="metricconverter">
        <w:smartTagPr>
          <w:attr w:name="ProductID" w:val="996 m"/>
        </w:smartTagPr>
        <w:r w:rsidRPr="008C7A86">
          <w:rPr>
            <w:rFonts w:ascii="Arial" w:hAnsi="Arial" w:cs="Arial"/>
            <w:sz w:val="20"/>
            <w:szCs w:val="20"/>
          </w:rPr>
          <w:t>996 m</w:t>
        </w:r>
      </w:smartTag>
      <w:r w:rsidRPr="008C7A86">
        <w:rPr>
          <w:rFonts w:ascii="Arial" w:hAnsi="Arial" w:cs="Arial"/>
          <w:sz w:val="20"/>
          <w:szCs w:val="20"/>
        </w:rPr>
        <w:t xml:space="preserve"> (43.9%);</w:t>
      </w:r>
    </w:p>
    <w:p w14:paraId="5C8F9A86" w14:textId="2945E083" w:rsidR="00A739E3" w:rsidRPr="008C7A86" w:rsidRDefault="008C7A86" w:rsidP="00E36381">
      <w:pPr>
        <w:numPr>
          <w:ilvl w:val="0"/>
          <w:numId w:val="34"/>
        </w:numPr>
        <w:tabs>
          <w:tab w:val="clear" w:pos="1080"/>
          <w:tab w:val="num" w:pos="567"/>
        </w:tabs>
        <w:spacing w:after="0" w:line="260" w:lineRule="atLeast"/>
        <w:ind w:left="567" w:hanging="567"/>
        <w:jc w:val="both"/>
        <w:rPr>
          <w:rFonts w:ascii="Arial" w:hAnsi="Arial" w:cs="Arial"/>
          <w:sz w:val="20"/>
          <w:szCs w:val="20"/>
        </w:rPr>
      </w:pPr>
      <w:r w:rsidRPr="008C7A86">
        <w:rPr>
          <w:rFonts w:ascii="Arial" w:hAnsi="Arial" w:cs="Arial"/>
          <w:sz w:val="20"/>
          <w:szCs w:val="20"/>
        </w:rPr>
        <w:t>Câmpii</w:t>
      </w:r>
      <w:r w:rsidR="00A739E3" w:rsidRPr="008C7A86">
        <w:rPr>
          <w:rFonts w:ascii="Arial" w:hAnsi="Arial" w:cs="Arial"/>
          <w:sz w:val="20"/>
          <w:szCs w:val="20"/>
        </w:rPr>
        <w:t>: Lunca Siretului (28.9%).</w:t>
      </w:r>
    </w:p>
    <w:p w14:paraId="71A09731" w14:textId="626C6A8B" w:rsidR="00A739E3" w:rsidRPr="008C7A86" w:rsidRDefault="00A739E3" w:rsidP="00A739E3">
      <w:pPr>
        <w:tabs>
          <w:tab w:val="num" w:pos="567"/>
        </w:tabs>
        <w:jc w:val="both"/>
        <w:rPr>
          <w:rFonts w:ascii="Arial" w:hAnsi="Arial" w:cs="Arial"/>
          <w:sz w:val="20"/>
          <w:szCs w:val="20"/>
        </w:rPr>
      </w:pPr>
      <w:r w:rsidRPr="008C7A86">
        <w:rPr>
          <w:rFonts w:ascii="Arial" w:hAnsi="Arial" w:cs="Arial"/>
          <w:sz w:val="20"/>
          <w:szCs w:val="20"/>
        </w:rPr>
        <w:t xml:space="preserve">Regiunea seismica cea mai activa din Romania se afla in </w:t>
      </w:r>
      <w:r w:rsidR="008C7A86" w:rsidRPr="008C7A86">
        <w:rPr>
          <w:rFonts w:ascii="Arial" w:hAnsi="Arial" w:cs="Arial"/>
          <w:sz w:val="20"/>
          <w:szCs w:val="20"/>
        </w:rPr>
        <w:t>județul</w:t>
      </w:r>
      <w:r w:rsidRPr="008C7A86">
        <w:rPr>
          <w:rFonts w:ascii="Arial" w:hAnsi="Arial" w:cs="Arial"/>
          <w:sz w:val="20"/>
          <w:szCs w:val="20"/>
        </w:rPr>
        <w:t xml:space="preserve"> Vrancea, cu epicentrul in comuna </w:t>
      </w:r>
      <w:r w:rsidR="008C7A86" w:rsidRPr="008C7A86">
        <w:rPr>
          <w:rFonts w:ascii="Arial" w:hAnsi="Arial" w:cs="Arial"/>
          <w:sz w:val="20"/>
          <w:szCs w:val="20"/>
        </w:rPr>
        <w:t>Vrâncioaia</w:t>
      </w:r>
      <w:r w:rsidRPr="008C7A86">
        <w:rPr>
          <w:rFonts w:ascii="Arial" w:hAnsi="Arial" w:cs="Arial"/>
          <w:sz w:val="20"/>
          <w:szCs w:val="20"/>
        </w:rPr>
        <w:t xml:space="preserve">.  </w:t>
      </w:r>
    </w:p>
    <w:p w14:paraId="6440D40F" w14:textId="793D4CBB" w:rsidR="00A739E3" w:rsidRPr="008C7A86" w:rsidRDefault="00A739E3" w:rsidP="00A739E3">
      <w:pPr>
        <w:jc w:val="both"/>
        <w:rPr>
          <w:rFonts w:ascii="Arial" w:hAnsi="Arial" w:cs="Arial"/>
          <w:sz w:val="20"/>
          <w:szCs w:val="20"/>
        </w:rPr>
      </w:pPr>
      <w:r w:rsidRPr="008C7A86">
        <w:rPr>
          <w:rFonts w:ascii="Arial" w:hAnsi="Arial" w:cs="Arial"/>
          <w:sz w:val="20"/>
          <w:szCs w:val="20"/>
        </w:rPr>
        <w:t xml:space="preserve">In </w:t>
      </w:r>
      <w:r w:rsidR="008C7A86" w:rsidRPr="008C7A86">
        <w:rPr>
          <w:rFonts w:ascii="Arial" w:hAnsi="Arial" w:cs="Arial"/>
          <w:sz w:val="20"/>
          <w:szCs w:val="20"/>
        </w:rPr>
        <w:t>județul</w:t>
      </w:r>
      <w:r w:rsidRPr="008C7A86">
        <w:rPr>
          <w:rFonts w:ascii="Arial" w:hAnsi="Arial" w:cs="Arial"/>
          <w:sz w:val="20"/>
          <w:szCs w:val="20"/>
        </w:rPr>
        <w:t xml:space="preserve"> Vrancea terenurile agricole acopereau 255.5 mii ha, aproape 52.6% din </w:t>
      </w:r>
      <w:r w:rsidR="008C7A86" w:rsidRPr="008C7A86">
        <w:rPr>
          <w:rFonts w:ascii="Arial" w:hAnsi="Arial" w:cs="Arial"/>
          <w:sz w:val="20"/>
          <w:szCs w:val="20"/>
        </w:rPr>
        <w:t>suprafața</w:t>
      </w:r>
      <w:r w:rsidRPr="008C7A86">
        <w:rPr>
          <w:rFonts w:ascii="Arial" w:hAnsi="Arial" w:cs="Arial"/>
          <w:sz w:val="20"/>
          <w:szCs w:val="20"/>
        </w:rPr>
        <w:t xml:space="preserve"> </w:t>
      </w:r>
      <w:r w:rsidR="008C7A86" w:rsidRPr="008C7A86">
        <w:rPr>
          <w:rFonts w:ascii="Arial" w:hAnsi="Arial" w:cs="Arial"/>
          <w:sz w:val="20"/>
          <w:szCs w:val="20"/>
        </w:rPr>
        <w:t>județului</w:t>
      </w:r>
      <w:r w:rsidRPr="008C7A86">
        <w:rPr>
          <w:rFonts w:ascii="Arial" w:hAnsi="Arial" w:cs="Arial"/>
          <w:sz w:val="20"/>
          <w:szCs w:val="20"/>
        </w:rPr>
        <w:t xml:space="preserve"> si 1.7% din terenurile agricole ale </w:t>
      </w:r>
      <w:r w:rsidR="008C7A86" w:rsidRPr="008C7A86">
        <w:rPr>
          <w:rFonts w:ascii="Arial" w:hAnsi="Arial" w:cs="Arial"/>
          <w:sz w:val="20"/>
          <w:szCs w:val="20"/>
        </w:rPr>
        <w:t>României</w:t>
      </w:r>
      <w:r w:rsidRPr="008C7A86">
        <w:rPr>
          <w:rFonts w:ascii="Arial" w:hAnsi="Arial" w:cs="Arial"/>
          <w:sz w:val="20"/>
          <w:szCs w:val="20"/>
        </w:rPr>
        <w:t xml:space="preserve">. Cele mai multe dintre terenurile agricole sunt terenuri arabile (57.8%), si 10.9% sunt vii si pepiniere pentru vita de vie (27.8 mii ha), fiind cea mai mare si mai productiva </w:t>
      </w:r>
      <w:r w:rsidR="008C7A86" w:rsidRPr="008C7A86">
        <w:rPr>
          <w:rFonts w:ascii="Arial" w:hAnsi="Arial" w:cs="Arial"/>
          <w:sz w:val="20"/>
          <w:szCs w:val="20"/>
        </w:rPr>
        <w:t>suprafața</w:t>
      </w:r>
      <w:r w:rsidRPr="008C7A86">
        <w:rPr>
          <w:rFonts w:ascii="Arial" w:hAnsi="Arial" w:cs="Arial"/>
          <w:sz w:val="20"/>
          <w:szCs w:val="20"/>
        </w:rPr>
        <w:t xml:space="preserve"> pentru cultivarea vitei de vie din Romania. </w:t>
      </w:r>
      <w:r w:rsidR="008C7A86" w:rsidRPr="008C7A86">
        <w:rPr>
          <w:rFonts w:ascii="Arial" w:hAnsi="Arial" w:cs="Arial"/>
          <w:sz w:val="20"/>
          <w:szCs w:val="20"/>
        </w:rPr>
        <w:t>Pădurile</w:t>
      </w:r>
      <w:r w:rsidRPr="008C7A86">
        <w:rPr>
          <w:rFonts w:ascii="Arial" w:hAnsi="Arial" w:cs="Arial"/>
          <w:sz w:val="20"/>
          <w:szCs w:val="20"/>
        </w:rPr>
        <w:t xml:space="preserve"> si </w:t>
      </w:r>
      <w:r w:rsidR="008C7A86" w:rsidRPr="008C7A86">
        <w:rPr>
          <w:rFonts w:ascii="Arial" w:hAnsi="Arial" w:cs="Arial"/>
          <w:sz w:val="20"/>
          <w:szCs w:val="20"/>
        </w:rPr>
        <w:t>vegetația</w:t>
      </w:r>
      <w:r w:rsidRPr="008C7A86">
        <w:rPr>
          <w:rFonts w:ascii="Arial" w:hAnsi="Arial" w:cs="Arial"/>
          <w:sz w:val="20"/>
          <w:szCs w:val="20"/>
        </w:rPr>
        <w:t xml:space="preserve"> de </w:t>
      </w:r>
      <w:r w:rsidR="008C7A86" w:rsidRPr="008C7A86">
        <w:rPr>
          <w:rFonts w:ascii="Arial" w:hAnsi="Arial" w:cs="Arial"/>
          <w:sz w:val="20"/>
          <w:szCs w:val="20"/>
        </w:rPr>
        <w:t>pădure</w:t>
      </w:r>
      <w:r w:rsidRPr="008C7A86">
        <w:rPr>
          <w:rFonts w:ascii="Arial" w:hAnsi="Arial" w:cs="Arial"/>
          <w:sz w:val="20"/>
          <w:szCs w:val="20"/>
        </w:rPr>
        <w:t xml:space="preserve"> acoperea 181.6 mii ha </w:t>
      </w:r>
      <w:r w:rsidR="008C7A86" w:rsidRPr="008C7A86">
        <w:rPr>
          <w:rFonts w:ascii="Arial" w:hAnsi="Arial" w:cs="Arial"/>
          <w:sz w:val="20"/>
          <w:szCs w:val="20"/>
        </w:rPr>
        <w:t>reprezentând</w:t>
      </w:r>
      <w:r w:rsidRPr="008C7A86">
        <w:rPr>
          <w:rFonts w:ascii="Arial" w:hAnsi="Arial" w:cs="Arial"/>
          <w:sz w:val="20"/>
          <w:szCs w:val="20"/>
        </w:rPr>
        <w:t xml:space="preserve"> 37.4% din </w:t>
      </w:r>
      <w:r w:rsidR="008C7A86" w:rsidRPr="008C7A86">
        <w:rPr>
          <w:rFonts w:ascii="Arial" w:hAnsi="Arial" w:cs="Arial"/>
          <w:sz w:val="20"/>
          <w:szCs w:val="20"/>
        </w:rPr>
        <w:t>suprafața</w:t>
      </w:r>
      <w:r w:rsidRPr="008C7A86">
        <w:rPr>
          <w:rFonts w:ascii="Arial" w:hAnsi="Arial" w:cs="Arial"/>
          <w:sz w:val="20"/>
          <w:szCs w:val="20"/>
        </w:rPr>
        <w:t xml:space="preserve"> </w:t>
      </w:r>
      <w:r w:rsidR="008C7A86" w:rsidRPr="008C7A86">
        <w:rPr>
          <w:rFonts w:ascii="Arial" w:hAnsi="Arial" w:cs="Arial"/>
          <w:sz w:val="20"/>
          <w:szCs w:val="20"/>
        </w:rPr>
        <w:t>județului</w:t>
      </w:r>
      <w:r w:rsidRPr="008C7A86">
        <w:rPr>
          <w:rFonts w:ascii="Arial" w:hAnsi="Arial" w:cs="Arial"/>
          <w:sz w:val="20"/>
          <w:szCs w:val="20"/>
        </w:rPr>
        <w:t xml:space="preserve"> (2.8% din </w:t>
      </w:r>
      <w:r w:rsidR="008C7A86" w:rsidRPr="008C7A86">
        <w:rPr>
          <w:rFonts w:ascii="Arial" w:hAnsi="Arial" w:cs="Arial"/>
          <w:sz w:val="20"/>
          <w:szCs w:val="20"/>
        </w:rPr>
        <w:t>suprafața</w:t>
      </w:r>
      <w:r w:rsidRPr="008C7A86">
        <w:rPr>
          <w:rFonts w:ascii="Arial" w:hAnsi="Arial" w:cs="Arial"/>
          <w:sz w:val="20"/>
          <w:szCs w:val="20"/>
        </w:rPr>
        <w:t xml:space="preserve"> forestiera a </w:t>
      </w:r>
      <w:r w:rsidR="008C7A86" w:rsidRPr="008C7A86">
        <w:rPr>
          <w:rFonts w:ascii="Arial" w:hAnsi="Arial" w:cs="Arial"/>
          <w:sz w:val="20"/>
          <w:szCs w:val="20"/>
        </w:rPr>
        <w:t>României</w:t>
      </w:r>
      <w:r w:rsidRPr="008C7A86">
        <w:rPr>
          <w:rFonts w:ascii="Arial" w:hAnsi="Arial" w:cs="Arial"/>
          <w:sz w:val="20"/>
          <w:szCs w:val="20"/>
        </w:rPr>
        <w:t>).</w:t>
      </w:r>
    </w:p>
    <w:p w14:paraId="180C5FF1" w14:textId="0CDAD75E" w:rsidR="00A739E3" w:rsidRPr="008C7A86" w:rsidRDefault="00A739E3" w:rsidP="00A739E3">
      <w:pPr>
        <w:jc w:val="both"/>
        <w:rPr>
          <w:rFonts w:ascii="Arial" w:hAnsi="Arial" w:cs="Arial"/>
          <w:sz w:val="20"/>
          <w:szCs w:val="20"/>
        </w:rPr>
      </w:pPr>
      <w:r w:rsidRPr="00D15D44">
        <w:rPr>
          <w:rFonts w:ascii="Arial" w:hAnsi="Arial" w:cs="Arial"/>
          <w:color w:val="00B0F0"/>
          <w:sz w:val="20"/>
          <w:szCs w:val="20"/>
        </w:rPr>
        <w:t xml:space="preserve">In 2011 </w:t>
      </w:r>
      <w:r w:rsidR="008C7A86" w:rsidRPr="00D15D44">
        <w:rPr>
          <w:rFonts w:ascii="Arial" w:hAnsi="Arial" w:cs="Arial"/>
          <w:color w:val="00B0F0"/>
          <w:sz w:val="20"/>
          <w:szCs w:val="20"/>
        </w:rPr>
        <w:t>populația</w:t>
      </w:r>
      <w:r w:rsidRPr="00D15D44">
        <w:rPr>
          <w:rFonts w:ascii="Arial" w:hAnsi="Arial" w:cs="Arial"/>
          <w:color w:val="00B0F0"/>
          <w:sz w:val="20"/>
          <w:szCs w:val="20"/>
        </w:rPr>
        <w:t xml:space="preserve"> </w:t>
      </w:r>
      <w:r w:rsidR="008C7A86" w:rsidRPr="00D15D44">
        <w:rPr>
          <w:rFonts w:ascii="Arial" w:hAnsi="Arial" w:cs="Arial"/>
          <w:color w:val="00B0F0"/>
          <w:sz w:val="20"/>
          <w:szCs w:val="20"/>
        </w:rPr>
        <w:t>județului</w:t>
      </w:r>
      <w:r w:rsidRPr="00D15D44">
        <w:rPr>
          <w:rFonts w:ascii="Arial" w:hAnsi="Arial" w:cs="Arial"/>
          <w:color w:val="00B0F0"/>
          <w:sz w:val="20"/>
          <w:szCs w:val="20"/>
        </w:rPr>
        <w:t xml:space="preserve"> era de  340 310 locuitori cu o densitate de aproximativ 80 locuitori /km</w:t>
      </w:r>
      <w:r w:rsidRPr="00D15D44">
        <w:rPr>
          <w:rFonts w:ascii="Arial" w:hAnsi="Arial" w:cs="Arial"/>
          <w:color w:val="00B0F0"/>
          <w:sz w:val="20"/>
          <w:szCs w:val="20"/>
          <w:vertAlign w:val="superscript"/>
        </w:rPr>
        <w:t>2</w:t>
      </w:r>
      <w:r w:rsidRPr="00D15D44">
        <w:rPr>
          <w:rFonts w:ascii="Arial" w:hAnsi="Arial" w:cs="Arial"/>
          <w:color w:val="00B0F0"/>
          <w:sz w:val="20"/>
          <w:szCs w:val="20"/>
        </w:rPr>
        <w:t>.</w:t>
      </w:r>
      <w:r w:rsidRPr="008C7A86">
        <w:rPr>
          <w:rFonts w:ascii="Arial" w:hAnsi="Arial" w:cs="Arial"/>
          <w:sz w:val="20"/>
          <w:szCs w:val="20"/>
        </w:rPr>
        <w:t xml:space="preserve"> Regiunea montana este caracterizata de o densitate redusa a </w:t>
      </w:r>
      <w:r w:rsidR="008C7A86" w:rsidRPr="008C7A86">
        <w:rPr>
          <w:rFonts w:ascii="Arial" w:hAnsi="Arial" w:cs="Arial"/>
          <w:sz w:val="20"/>
          <w:szCs w:val="20"/>
        </w:rPr>
        <w:t>populației</w:t>
      </w:r>
      <w:r w:rsidRPr="008C7A86">
        <w:rPr>
          <w:rFonts w:ascii="Arial" w:hAnsi="Arial" w:cs="Arial"/>
          <w:sz w:val="20"/>
          <w:szCs w:val="20"/>
        </w:rPr>
        <w:t xml:space="preserve">, in timp ce regiunea subcarpatica si bazinele depresionare din lungul </w:t>
      </w:r>
      <w:r w:rsidR="008C7A86" w:rsidRPr="008C7A86">
        <w:rPr>
          <w:rFonts w:ascii="Arial" w:hAnsi="Arial" w:cs="Arial"/>
          <w:sz w:val="20"/>
          <w:szCs w:val="20"/>
        </w:rPr>
        <w:t>văilor</w:t>
      </w:r>
      <w:r w:rsidRPr="008C7A86">
        <w:rPr>
          <w:rFonts w:ascii="Arial" w:hAnsi="Arial" w:cs="Arial"/>
          <w:sz w:val="20"/>
          <w:szCs w:val="20"/>
        </w:rPr>
        <w:t xml:space="preserve"> au o densitate medie a </w:t>
      </w:r>
      <w:r w:rsidR="008C7A86" w:rsidRPr="008C7A86">
        <w:rPr>
          <w:rFonts w:ascii="Arial" w:hAnsi="Arial" w:cs="Arial"/>
          <w:sz w:val="20"/>
          <w:szCs w:val="20"/>
        </w:rPr>
        <w:t>populației</w:t>
      </w:r>
      <w:r w:rsidRPr="008C7A86">
        <w:rPr>
          <w:rFonts w:ascii="Arial" w:hAnsi="Arial" w:cs="Arial"/>
          <w:sz w:val="20"/>
          <w:szCs w:val="20"/>
        </w:rPr>
        <w:t xml:space="preserve">. Aproximativ 38% din </w:t>
      </w:r>
      <w:r w:rsidR="008C7A86" w:rsidRPr="008C7A86">
        <w:rPr>
          <w:rFonts w:ascii="Arial" w:hAnsi="Arial" w:cs="Arial"/>
          <w:sz w:val="20"/>
          <w:szCs w:val="20"/>
        </w:rPr>
        <w:t>populație</w:t>
      </w:r>
      <w:r w:rsidRPr="008C7A86">
        <w:rPr>
          <w:rFonts w:ascii="Arial" w:hAnsi="Arial" w:cs="Arial"/>
          <w:sz w:val="20"/>
          <w:szCs w:val="20"/>
        </w:rPr>
        <w:t xml:space="preserve"> </w:t>
      </w:r>
      <w:r w:rsidR="008C7A86" w:rsidRPr="008C7A86">
        <w:rPr>
          <w:rFonts w:ascii="Arial" w:hAnsi="Arial" w:cs="Arial"/>
          <w:sz w:val="20"/>
          <w:szCs w:val="20"/>
        </w:rPr>
        <w:t>trăiește</w:t>
      </w:r>
      <w:r w:rsidRPr="008C7A86">
        <w:rPr>
          <w:rFonts w:ascii="Arial" w:hAnsi="Arial" w:cs="Arial"/>
          <w:sz w:val="20"/>
          <w:szCs w:val="20"/>
        </w:rPr>
        <w:t xml:space="preserve"> in mediul urban si  62% in mediul rural.</w:t>
      </w:r>
    </w:p>
    <w:p w14:paraId="2DC9699B" w14:textId="77777777" w:rsidR="00A739E3" w:rsidRPr="008C7A86" w:rsidRDefault="00A739E3" w:rsidP="00A739E3">
      <w:pPr>
        <w:jc w:val="both"/>
        <w:rPr>
          <w:rFonts w:ascii="Arial" w:hAnsi="Arial" w:cs="Arial"/>
          <w:sz w:val="20"/>
          <w:szCs w:val="20"/>
        </w:rPr>
      </w:pPr>
    </w:p>
    <w:p w14:paraId="22E53CF9" w14:textId="77777777" w:rsidR="00A739E3" w:rsidRPr="008C7A86" w:rsidRDefault="00A739E3" w:rsidP="00A739E3">
      <w:pPr>
        <w:jc w:val="both"/>
        <w:rPr>
          <w:rFonts w:ascii="Arial" w:hAnsi="Arial" w:cs="Arial"/>
          <w:sz w:val="20"/>
          <w:szCs w:val="20"/>
        </w:rPr>
      </w:pPr>
    </w:p>
    <w:p w14:paraId="4F60D1E1" w14:textId="77777777" w:rsidR="00A739E3" w:rsidRPr="008C7A86" w:rsidRDefault="00A739E3" w:rsidP="00A739E3">
      <w:pPr>
        <w:jc w:val="both"/>
        <w:rPr>
          <w:rFonts w:ascii="Arial" w:hAnsi="Arial" w:cs="Arial"/>
          <w:sz w:val="20"/>
          <w:szCs w:val="20"/>
        </w:rPr>
      </w:pPr>
    </w:p>
    <w:p w14:paraId="50609222" w14:textId="77777777" w:rsidR="00A739E3" w:rsidRPr="008C7A86" w:rsidRDefault="00A739E3" w:rsidP="00A739E3">
      <w:pPr>
        <w:jc w:val="both"/>
        <w:rPr>
          <w:rFonts w:ascii="Arial" w:hAnsi="Arial" w:cs="Arial"/>
          <w:sz w:val="20"/>
          <w:szCs w:val="20"/>
        </w:rPr>
      </w:pPr>
    </w:p>
    <w:p w14:paraId="23D303AF" w14:textId="2376BAFF" w:rsidR="00A739E3" w:rsidRPr="008C7A86" w:rsidRDefault="00A739E3" w:rsidP="00A739E3">
      <w:pPr>
        <w:keepNext/>
        <w:rPr>
          <w:rFonts w:ascii="Arial" w:hAnsi="Arial" w:cs="Arial"/>
          <w:sz w:val="20"/>
          <w:szCs w:val="20"/>
        </w:rPr>
      </w:pPr>
      <w:r w:rsidRPr="008C7A86">
        <w:rPr>
          <w:rFonts w:ascii="Arial" w:hAnsi="Arial" w:cs="Arial"/>
          <w:noProof/>
          <w:sz w:val="20"/>
          <w:szCs w:val="20"/>
          <w:lang w:val="en-US"/>
        </w:rPr>
        <w:drawing>
          <wp:anchor distT="0" distB="0" distL="114300" distR="114300" simplePos="0" relativeHeight="251676672" behindDoc="0" locked="0" layoutInCell="1" allowOverlap="0" wp14:anchorId="3E15EC34" wp14:editId="678CE694">
            <wp:simplePos x="0" y="0"/>
            <wp:positionH relativeFrom="column">
              <wp:posOffset>0</wp:posOffset>
            </wp:positionH>
            <wp:positionV relativeFrom="paragraph">
              <wp:posOffset>0</wp:posOffset>
            </wp:positionV>
            <wp:extent cx="1371600" cy="962025"/>
            <wp:effectExtent l="0" t="0" r="0" b="9525"/>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71600" cy="9620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C7A86">
        <w:rPr>
          <w:rFonts w:ascii="Arial" w:hAnsi="Arial" w:cs="Arial"/>
          <w:noProof/>
          <w:sz w:val="20"/>
          <w:szCs w:val="20"/>
          <w:lang w:val="en-US"/>
        </w:rPr>
        <mc:AlternateContent>
          <mc:Choice Requires="wps">
            <w:drawing>
              <wp:anchor distT="0" distB="0" distL="114300" distR="114300" simplePos="0" relativeHeight="251695104" behindDoc="0" locked="0" layoutInCell="1" allowOverlap="1" wp14:anchorId="6A135929" wp14:editId="09C8C83F">
                <wp:simplePos x="0" y="0"/>
                <wp:positionH relativeFrom="column">
                  <wp:posOffset>4000500</wp:posOffset>
                </wp:positionH>
                <wp:positionV relativeFrom="paragraph">
                  <wp:posOffset>914400</wp:posOffset>
                </wp:positionV>
                <wp:extent cx="114300" cy="114300"/>
                <wp:effectExtent l="5715" t="9525" r="13335" b="9525"/>
                <wp:wrapNone/>
                <wp:docPr id="55" name="Oval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0000FF"/>
                        </a:solidFill>
                        <a:ln w="9525">
                          <a:solidFill>
                            <a:srgbClr val="00FF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72FA816" id="Oval 55" o:spid="_x0000_s1026" style="position:absolute;margin-left:315pt;margin-top:1in;width:9pt;height:9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" fillcolor="blue" strokecolor="lime"/>
            </w:pict>
          </mc:Fallback>
        </mc:AlternateContent>
      </w:r>
      <w:r w:rsidRPr="008C7A86">
        <w:rPr>
          <w:rFonts w:ascii="Arial" w:hAnsi="Arial" w:cs="Arial"/>
          <w:noProof/>
          <w:sz w:val="20"/>
          <w:szCs w:val="20"/>
          <w:lang w:val="en-US"/>
        </w:rPr>
        <mc:AlternateContent>
          <mc:Choice Requires="wps">
            <w:drawing>
              <wp:anchor distT="0" distB="0" distL="114300" distR="114300" simplePos="0" relativeHeight="251694080" behindDoc="0" locked="0" layoutInCell="1" allowOverlap="1" wp14:anchorId="035064AC" wp14:editId="152249A1">
                <wp:simplePos x="0" y="0"/>
                <wp:positionH relativeFrom="column">
                  <wp:posOffset>3543300</wp:posOffset>
                </wp:positionH>
                <wp:positionV relativeFrom="paragraph">
                  <wp:posOffset>1943100</wp:posOffset>
                </wp:positionV>
                <wp:extent cx="114300" cy="114300"/>
                <wp:effectExtent l="5715" t="9525" r="13335" b="9525"/>
                <wp:wrapNone/>
                <wp:docPr id="54" name="Oval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0000FF"/>
                        </a:solidFill>
                        <a:ln w="9525">
                          <a:solidFill>
                            <a:srgbClr val="00FF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2A07FF" id="Oval 54" o:spid="_x0000_s1026" style="position:absolute;margin-left:279pt;margin-top:153pt;width:9pt;height:9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" fillcolor="blue" strokecolor="lime"/>
            </w:pict>
          </mc:Fallback>
        </mc:AlternateContent>
      </w:r>
      <w:r w:rsidRPr="008C7A86">
        <w:rPr>
          <w:rFonts w:ascii="Arial" w:hAnsi="Arial" w:cs="Arial"/>
          <w:noProof/>
          <w:sz w:val="20"/>
          <w:szCs w:val="20"/>
          <w:lang w:val="en-US"/>
        </w:rPr>
        <mc:AlternateContent>
          <mc:Choice Requires="wps">
            <w:drawing>
              <wp:anchor distT="0" distB="0" distL="114300" distR="114300" simplePos="0" relativeHeight="251693056" behindDoc="0" locked="0" layoutInCell="1" allowOverlap="1" wp14:anchorId="3E32C7BE" wp14:editId="192F74A7">
                <wp:simplePos x="0" y="0"/>
                <wp:positionH relativeFrom="column">
                  <wp:posOffset>4114800</wp:posOffset>
                </wp:positionH>
                <wp:positionV relativeFrom="paragraph">
                  <wp:posOffset>1943100</wp:posOffset>
                </wp:positionV>
                <wp:extent cx="114300" cy="114300"/>
                <wp:effectExtent l="5715" t="9525" r="13335" b="9525"/>
                <wp:wrapNone/>
                <wp:docPr id="53" name="Oval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0000FF"/>
                        </a:solidFill>
                        <a:ln w="9525">
                          <a:solidFill>
                            <a:srgbClr val="00FF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E4161B4" id="Oval 53" o:spid="_x0000_s1026" style="position:absolute;margin-left:324pt;margin-top:153pt;width:9pt;height:9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" fillcolor="blue" strokecolor="lime"/>
            </w:pict>
          </mc:Fallback>
        </mc:AlternateContent>
      </w:r>
      <w:r w:rsidRPr="008C7A86">
        <w:rPr>
          <w:rFonts w:ascii="Arial" w:hAnsi="Arial" w:cs="Arial"/>
          <w:noProof/>
          <w:sz w:val="20"/>
          <w:szCs w:val="20"/>
          <w:lang w:val="en-US"/>
        </w:rPr>
        <mc:AlternateContent>
          <mc:Choice Requires="wps">
            <w:drawing>
              <wp:anchor distT="0" distB="0" distL="114300" distR="114300" simplePos="0" relativeHeight="251692032" behindDoc="0" locked="0" layoutInCell="1" allowOverlap="1" wp14:anchorId="3D2592C7" wp14:editId="218881A0">
                <wp:simplePos x="0" y="0"/>
                <wp:positionH relativeFrom="column">
                  <wp:posOffset>3657600</wp:posOffset>
                </wp:positionH>
                <wp:positionV relativeFrom="paragraph">
                  <wp:posOffset>2743200</wp:posOffset>
                </wp:positionV>
                <wp:extent cx="114300" cy="114300"/>
                <wp:effectExtent l="5715" t="9525" r="13335" b="9525"/>
                <wp:wrapNone/>
                <wp:docPr id="52" name="Oval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0000FF"/>
                        </a:solidFill>
                        <a:ln w="9525">
                          <a:solidFill>
                            <a:srgbClr val="00FF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429B7A8" id="Oval 52" o:spid="_x0000_s1026" style="position:absolute;margin-left:4in;margin-top:3in;width:9pt;height:9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" fillcolor="blue" strokecolor="lime"/>
            </w:pict>
          </mc:Fallback>
        </mc:AlternateContent>
      </w:r>
      <w:r w:rsidRPr="008C7A86">
        <w:rPr>
          <w:rFonts w:ascii="Arial" w:hAnsi="Arial" w:cs="Arial"/>
          <w:noProof/>
          <w:sz w:val="20"/>
          <w:szCs w:val="20"/>
          <w:lang w:val="en-US"/>
        </w:rPr>
        <mc:AlternateContent>
          <mc:Choice Requires="wps">
            <w:drawing>
              <wp:anchor distT="0" distB="0" distL="114300" distR="114300" simplePos="0" relativeHeight="251691008" behindDoc="0" locked="0" layoutInCell="1" allowOverlap="1" wp14:anchorId="657CA319" wp14:editId="364B39CB">
                <wp:simplePos x="0" y="0"/>
                <wp:positionH relativeFrom="column">
                  <wp:posOffset>3886200</wp:posOffset>
                </wp:positionH>
                <wp:positionV relativeFrom="paragraph">
                  <wp:posOffset>3200400</wp:posOffset>
                </wp:positionV>
                <wp:extent cx="114300" cy="114300"/>
                <wp:effectExtent l="5715" t="9525" r="13335" b="9525"/>
                <wp:wrapNone/>
                <wp:docPr id="51" name="Oval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0000FF"/>
                        </a:solidFill>
                        <a:ln w="9525">
                          <a:solidFill>
                            <a:srgbClr val="00FF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FEE6FF7" id="Oval 51" o:spid="_x0000_s1026" style="position:absolute;margin-left:306pt;margin-top:252pt;width:9pt;height:9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" fillcolor="blue" strokecolor="lime"/>
            </w:pict>
          </mc:Fallback>
        </mc:AlternateContent>
      </w:r>
      <w:r w:rsidRPr="008C7A86">
        <w:rPr>
          <w:rFonts w:ascii="Arial" w:hAnsi="Arial" w:cs="Arial"/>
          <w:noProof/>
          <w:sz w:val="20"/>
          <w:szCs w:val="20"/>
          <w:lang w:val="en-US"/>
        </w:rPr>
        <mc:AlternateContent>
          <mc:Choice Requires="wps">
            <w:drawing>
              <wp:anchor distT="0" distB="0" distL="114300" distR="114300" simplePos="0" relativeHeight="251688960" behindDoc="0" locked="0" layoutInCell="1" allowOverlap="1" wp14:anchorId="7989E8DE" wp14:editId="5340710A">
                <wp:simplePos x="0" y="0"/>
                <wp:positionH relativeFrom="column">
                  <wp:posOffset>3543300</wp:posOffset>
                </wp:positionH>
                <wp:positionV relativeFrom="paragraph">
                  <wp:posOffset>2743200</wp:posOffset>
                </wp:positionV>
                <wp:extent cx="114300" cy="114300"/>
                <wp:effectExtent l="5715" t="9525" r="13335" b="9525"/>
                <wp:wrapNone/>
                <wp:docPr id="50" name="Oval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00FF00"/>
                        </a:solidFill>
                        <a:ln w="9525">
                          <a:solidFill>
                            <a:srgbClr val="00FF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90BD9ED" id="Oval 50" o:spid="_x0000_s1026" style="position:absolute;margin-left:279pt;margin-top:3in;width:9pt;height:9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" fillcolor="lime" strokecolor="lime"/>
            </w:pict>
          </mc:Fallback>
        </mc:AlternateContent>
      </w:r>
      <w:r w:rsidRPr="008C7A86">
        <w:rPr>
          <w:rFonts w:ascii="Arial" w:hAnsi="Arial" w:cs="Arial"/>
          <w:noProof/>
          <w:sz w:val="20"/>
          <w:szCs w:val="20"/>
          <w:lang w:val="en-US"/>
        </w:rPr>
        <mc:AlternateContent>
          <mc:Choice Requires="wps">
            <w:drawing>
              <wp:anchor distT="0" distB="0" distL="114300" distR="114300" simplePos="0" relativeHeight="251687936" behindDoc="0" locked="0" layoutInCell="1" allowOverlap="1" wp14:anchorId="3AB79757" wp14:editId="29BA92EB">
                <wp:simplePos x="0" y="0"/>
                <wp:positionH relativeFrom="column">
                  <wp:posOffset>3886200</wp:posOffset>
                </wp:positionH>
                <wp:positionV relativeFrom="paragraph">
                  <wp:posOffset>914400</wp:posOffset>
                </wp:positionV>
                <wp:extent cx="114300" cy="114300"/>
                <wp:effectExtent l="5715" t="9525" r="13335" b="9525"/>
                <wp:wrapNone/>
                <wp:docPr id="49" name="Oval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00FF00"/>
                        </a:solidFill>
                        <a:ln w="9525">
                          <a:solidFill>
                            <a:srgbClr val="00FF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E0C6E8B" id="Oval 49" o:spid="_x0000_s1026" style="position:absolute;margin-left:306pt;margin-top:1in;width:9pt;height:9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" fillcolor="lime" strokecolor="lime"/>
            </w:pict>
          </mc:Fallback>
        </mc:AlternateContent>
      </w:r>
      <w:r w:rsidRPr="008C7A86">
        <w:rPr>
          <w:rFonts w:ascii="Arial" w:hAnsi="Arial" w:cs="Arial"/>
          <w:noProof/>
          <w:sz w:val="20"/>
          <w:szCs w:val="20"/>
          <w:lang w:val="en-US"/>
        </w:rPr>
        <mc:AlternateContent>
          <mc:Choice Requires="wps">
            <w:drawing>
              <wp:anchor distT="0" distB="0" distL="114300" distR="114300" simplePos="0" relativeHeight="251686912" behindDoc="0" locked="0" layoutInCell="1" allowOverlap="1" wp14:anchorId="3035C6D6" wp14:editId="66C25129">
                <wp:simplePos x="0" y="0"/>
                <wp:positionH relativeFrom="column">
                  <wp:posOffset>4000500</wp:posOffset>
                </wp:positionH>
                <wp:positionV relativeFrom="paragraph">
                  <wp:posOffset>2857500</wp:posOffset>
                </wp:positionV>
                <wp:extent cx="114300" cy="114300"/>
                <wp:effectExtent l="5715" t="9525" r="13335" b="9525"/>
                <wp:wrapNone/>
                <wp:docPr id="48" name="Oval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00FF00"/>
                        </a:solidFill>
                        <a:ln w="9525">
                          <a:solidFill>
                            <a:srgbClr val="00FF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275F062" id="Oval 48" o:spid="_x0000_s1026" style="position:absolute;margin-left:315pt;margin-top:225pt;width:9pt;height:9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" fillcolor="lime" strokecolor="lime"/>
            </w:pict>
          </mc:Fallback>
        </mc:AlternateContent>
      </w:r>
      <w:r w:rsidRPr="008C7A86">
        <w:rPr>
          <w:rFonts w:ascii="Arial" w:hAnsi="Arial" w:cs="Arial"/>
          <w:noProof/>
          <w:sz w:val="20"/>
          <w:szCs w:val="20"/>
          <w:lang w:val="en-US"/>
        </w:rPr>
        <mc:AlternateContent>
          <mc:Choice Requires="wps">
            <w:drawing>
              <wp:anchor distT="0" distB="0" distL="114300" distR="114300" simplePos="0" relativeHeight="251685888" behindDoc="0" locked="0" layoutInCell="1" allowOverlap="1" wp14:anchorId="1A19DE9B" wp14:editId="4A742798">
                <wp:simplePos x="0" y="0"/>
                <wp:positionH relativeFrom="column">
                  <wp:posOffset>4114800</wp:posOffset>
                </wp:positionH>
                <wp:positionV relativeFrom="paragraph">
                  <wp:posOffset>2057400</wp:posOffset>
                </wp:positionV>
                <wp:extent cx="114300" cy="114300"/>
                <wp:effectExtent l="5715" t="9525" r="13335" b="9525"/>
                <wp:wrapNone/>
                <wp:docPr id="47"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00FF00"/>
                        </a:solidFill>
                        <a:ln w="9525">
                          <a:solidFill>
                            <a:srgbClr val="00FF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AA6DE4B" id="Oval 47" o:spid="_x0000_s1026" style="position:absolute;margin-left:324pt;margin-top:162pt;width:9pt;height:9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" fillcolor="lime" strokecolor="lime"/>
            </w:pict>
          </mc:Fallback>
        </mc:AlternateContent>
      </w:r>
      <w:r w:rsidRPr="008C7A86">
        <w:rPr>
          <w:rFonts w:ascii="Arial" w:hAnsi="Arial" w:cs="Arial"/>
          <w:noProof/>
          <w:sz w:val="20"/>
          <w:szCs w:val="20"/>
          <w:lang w:val="en-US"/>
        </w:rPr>
        <mc:AlternateContent>
          <mc:Choice Requires="wps">
            <w:drawing>
              <wp:anchor distT="0" distB="0" distL="114300" distR="114300" simplePos="0" relativeHeight="251684864" behindDoc="0" locked="0" layoutInCell="1" allowOverlap="1" wp14:anchorId="6D7D9222" wp14:editId="6FC38F22">
                <wp:simplePos x="0" y="0"/>
                <wp:positionH relativeFrom="column">
                  <wp:posOffset>3657600</wp:posOffset>
                </wp:positionH>
                <wp:positionV relativeFrom="paragraph">
                  <wp:posOffset>1828800</wp:posOffset>
                </wp:positionV>
                <wp:extent cx="114300" cy="114300"/>
                <wp:effectExtent l="5715" t="9525" r="13335" b="9525"/>
                <wp:wrapNone/>
                <wp:docPr id="46" name="Oval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00FF00"/>
                        </a:solidFill>
                        <a:ln w="9525">
                          <a:solidFill>
                            <a:srgbClr val="00FF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AFE96A5" id="Oval 46" o:spid="_x0000_s1026" style="position:absolute;margin-left:4in;margin-top:2in;width:9pt;height:9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" fillcolor="lime" strokecolor="lime"/>
            </w:pict>
          </mc:Fallback>
        </mc:AlternateContent>
      </w:r>
      <w:r w:rsidRPr="008C7A86">
        <w:rPr>
          <w:rFonts w:ascii="Arial" w:hAnsi="Arial" w:cs="Arial"/>
          <w:noProof/>
          <w:sz w:val="20"/>
          <w:szCs w:val="20"/>
          <w:lang w:val="en-US"/>
        </w:rPr>
        <mc:AlternateContent>
          <mc:Choice Requires="wps">
            <w:drawing>
              <wp:anchor distT="0" distB="0" distL="114300" distR="114300" simplePos="0" relativeHeight="251682816" behindDoc="0" locked="0" layoutInCell="1" allowOverlap="1" wp14:anchorId="055C1A8A" wp14:editId="71343E71">
                <wp:simplePos x="0" y="0"/>
                <wp:positionH relativeFrom="column">
                  <wp:posOffset>2743200</wp:posOffset>
                </wp:positionH>
                <wp:positionV relativeFrom="paragraph">
                  <wp:posOffset>1828800</wp:posOffset>
                </wp:positionV>
                <wp:extent cx="114300" cy="114300"/>
                <wp:effectExtent l="5715" t="9525" r="13335" b="9525"/>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00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632BA5" id="Rectangle 45" o:spid="_x0000_s1026" style="position:absolute;margin-left:3in;margin-top:2in;width:9pt;height:9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" fillcolor="fuchsia"/>
            </w:pict>
          </mc:Fallback>
        </mc:AlternateContent>
      </w:r>
      <w:r w:rsidRPr="008C7A86">
        <w:rPr>
          <w:rFonts w:ascii="Arial" w:hAnsi="Arial" w:cs="Arial"/>
          <w:noProof/>
          <w:sz w:val="20"/>
          <w:szCs w:val="20"/>
          <w:lang w:val="en-US"/>
        </w:rPr>
        <mc:AlternateContent>
          <mc:Choice Requires="wps">
            <w:drawing>
              <wp:anchor distT="0" distB="0" distL="114300" distR="114300" simplePos="0" relativeHeight="251681792" behindDoc="0" locked="0" layoutInCell="1" allowOverlap="1" wp14:anchorId="3972E119" wp14:editId="0DD6F954">
                <wp:simplePos x="0" y="0"/>
                <wp:positionH relativeFrom="column">
                  <wp:posOffset>4000500</wp:posOffset>
                </wp:positionH>
                <wp:positionV relativeFrom="paragraph">
                  <wp:posOffset>800100</wp:posOffset>
                </wp:positionV>
                <wp:extent cx="114300" cy="114300"/>
                <wp:effectExtent l="5715" t="9525" r="13335" b="9525"/>
                <wp:wrapNone/>
                <wp:docPr id="44"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00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28B50E" id="Rectangle 44" o:spid="_x0000_s1026" style="position:absolute;margin-left:315pt;margin-top:63pt;width:9pt;height:9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" fillcolor="fuchsia"/>
            </w:pict>
          </mc:Fallback>
        </mc:AlternateContent>
      </w:r>
      <w:r w:rsidRPr="008C7A86">
        <w:rPr>
          <w:rFonts w:ascii="Arial" w:hAnsi="Arial" w:cs="Arial"/>
          <w:noProof/>
          <w:sz w:val="20"/>
          <w:szCs w:val="20"/>
          <w:lang w:val="en-US"/>
        </w:rPr>
        <mc:AlternateContent>
          <mc:Choice Requires="wps">
            <w:drawing>
              <wp:anchor distT="0" distB="0" distL="114300" distR="114300" simplePos="0" relativeHeight="251680768" behindDoc="0" locked="0" layoutInCell="1" allowOverlap="1" wp14:anchorId="07324212" wp14:editId="2B17108A">
                <wp:simplePos x="0" y="0"/>
                <wp:positionH relativeFrom="column">
                  <wp:posOffset>4000500</wp:posOffset>
                </wp:positionH>
                <wp:positionV relativeFrom="paragraph">
                  <wp:posOffset>2971800</wp:posOffset>
                </wp:positionV>
                <wp:extent cx="114300" cy="114300"/>
                <wp:effectExtent l="5715" t="9525" r="13335" b="9525"/>
                <wp:wrapNone/>
                <wp:docPr id="4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00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73F042" id="Rectangle 43" o:spid="_x0000_s1026" style="position:absolute;margin-left:315pt;margin-top:234pt;width:9pt;height:9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" fillcolor="fuchsia"/>
            </w:pict>
          </mc:Fallback>
        </mc:AlternateContent>
      </w:r>
      <w:r w:rsidRPr="008C7A86">
        <w:rPr>
          <w:rFonts w:ascii="Arial" w:hAnsi="Arial" w:cs="Arial"/>
          <w:noProof/>
          <w:sz w:val="20"/>
          <w:szCs w:val="20"/>
          <w:lang w:val="en-US"/>
        </w:rPr>
        <mc:AlternateContent>
          <mc:Choice Requires="wps">
            <w:drawing>
              <wp:anchor distT="0" distB="0" distL="114300" distR="114300" simplePos="0" relativeHeight="251677696" behindDoc="0" locked="0" layoutInCell="1" allowOverlap="1" wp14:anchorId="2E1D52AE" wp14:editId="2573C144">
                <wp:simplePos x="0" y="0"/>
                <wp:positionH relativeFrom="column">
                  <wp:posOffset>3543300</wp:posOffset>
                </wp:positionH>
                <wp:positionV relativeFrom="paragraph">
                  <wp:posOffset>1600200</wp:posOffset>
                </wp:positionV>
                <wp:extent cx="114300" cy="114300"/>
                <wp:effectExtent l="5715" t="9525" r="13335" b="9525"/>
                <wp:wrapNone/>
                <wp:docPr id="42"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2FA720" id="Rectangle 42" o:spid="_x0000_s1026" style="position:absolute;margin-left:279pt;margin-top:126pt;width:9pt;height:9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" fillcolor="yellow"/>
            </w:pict>
          </mc:Fallback>
        </mc:AlternateContent>
      </w:r>
      <w:r w:rsidRPr="008C7A86">
        <w:rPr>
          <w:rFonts w:ascii="Arial" w:hAnsi="Arial" w:cs="Arial"/>
          <w:noProof/>
          <w:sz w:val="20"/>
          <w:szCs w:val="20"/>
          <w:lang w:val="en-US"/>
        </w:rPr>
        <w:drawing>
          <wp:inline distT="0" distB="0" distL="0" distR="0" wp14:anchorId="10AE435D" wp14:editId="1A3CB8CD">
            <wp:extent cx="5486400" cy="48672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86400" cy="4867275"/>
                    </a:xfrm>
                    <a:prstGeom prst="rect">
                      <a:avLst/>
                    </a:prstGeom>
                    <a:noFill/>
                    <a:ln>
                      <a:noFill/>
                    </a:ln>
                  </pic:spPr>
                </pic:pic>
              </a:graphicData>
            </a:graphic>
          </wp:inline>
        </w:drawing>
      </w:r>
    </w:p>
    <w:p w14:paraId="7141288A" w14:textId="6931ECCC" w:rsidR="00A739E3" w:rsidRPr="008C7A86" w:rsidRDefault="00A739E3" w:rsidP="00A739E3">
      <w:pPr>
        <w:pStyle w:val="Legend"/>
        <w:rPr>
          <w:sz w:val="20"/>
          <w:szCs w:val="20"/>
          <w:lang w:val="ro-RO"/>
        </w:rPr>
      </w:pPr>
      <w:r w:rsidRPr="008C7A86">
        <w:rPr>
          <w:sz w:val="20"/>
          <w:szCs w:val="20"/>
          <w:lang w:val="ro-RO"/>
        </w:rPr>
        <w:t xml:space="preserve">Figura  </w:t>
      </w:r>
      <w:r w:rsidRPr="008C7A86">
        <w:rPr>
          <w:sz w:val="20"/>
          <w:szCs w:val="20"/>
          <w:lang w:val="ro-RO"/>
        </w:rPr>
        <w:fldChar w:fldCharType="begin"/>
      </w:r>
      <w:r w:rsidRPr="008C7A86">
        <w:rPr>
          <w:sz w:val="20"/>
          <w:szCs w:val="20"/>
          <w:lang w:val="ro-RO"/>
        </w:rPr>
        <w:instrText xml:space="preserve"> STYLEREF 1 \s </w:instrText>
      </w:r>
      <w:r w:rsidRPr="008C7A86">
        <w:rPr>
          <w:sz w:val="20"/>
          <w:szCs w:val="20"/>
          <w:lang w:val="ro-RO"/>
        </w:rPr>
        <w:fldChar w:fldCharType="separate"/>
      </w:r>
      <w:r w:rsidR="00924995">
        <w:rPr>
          <w:noProof/>
          <w:sz w:val="20"/>
          <w:szCs w:val="20"/>
          <w:lang w:val="ro-RO"/>
        </w:rPr>
        <w:t>1</w:t>
      </w:r>
      <w:r w:rsidRPr="008C7A86">
        <w:rPr>
          <w:sz w:val="20"/>
          <w:szCs w:val="20"/>
          <w:lang w:val="ro-RO"/>
        </w:rPr>
        <w:fldChar w:fldCharType="end"/>
      </w:r>
      <w:r w:rsidRPr="008C7A86">
        <w:rPr>
          <w:sz w:val="20"/>
          <w:szCs w:val="20"/>
          <w:lang w:val="ro-RO"/>
        </w:rPr>
        <w:noBreakHyphen/>
      </w:r>
      <w:r w:rsidRPr="008C7A86">
        <w:rPr>
          <w:sz w:val="20"/>
          <w:szCs w:val="20"/>
          <w:lang w:val="ro-RO"/>
        </w:rPr>
        <w:fldChar w:fldCharType="begin"/>
      </w:r>
      <w:r w:rsidRPr="008C7A86">
        <w:rPr>
          <w:sz w:val="20"/>
          <w:szCs w:val="20"/>
          <w:lang w:val="ro-RO"/>
        </w:rPr>
        <w:instrText xml:space="preserve"> SEQ Figura_ \* ARABIC \s 1 </w:instrText>
      </w:r>
      <w:r w:rsidRPr="008C7A86">
        <w:rPr>
          <w:sz w:val="20"/>
          <w:szCs w:val="20"/>
          <w:lang w:val="ro-RO"/>
        </w:rPr>
        <w:fldChar w:fldCharType="separate"/>
      </w:r>
      <w:r w:rsidR="00924995">
        <w:rPr>
          <w:noProof/>
          <w:sz w:val="20"/>
          <w:szCs w:val="20"/>
          <w:lang w:val="ro-RO"/>
        </w:rPr>
        <w:t>1</w:t>
      </w:r>
      <w:r w:rsidRPr="008C7A86">
        <w:rPr>
          <w:sz w:val="20"/>
          <w:szCs w:val="20"/>
          <w:lang w:val="ro-RO"/>
        </w:rPr>
        <w:fldChar w:fldCharType="end"/>
      </w:r>
      <w:r w:rsidRPr="008C7A86">
        <w:rPr>
          <w:sz w:val="20"/>
          <w:szCs w:val="20"/>
          <w:lang w:val="ro-RO"/>
        </w:rPr>
        <w:t xml:space="preserve"> </w:t>
      </w:r>
      <w:r w:rsidRPr="008C7A86">
        <w:rPr>
          <w:b/>
          <w:i/>
          <w:sz w:val="20"/>
          <w:szCs w:val="20"/>
          <w:lang w:val="ro-RO"/>
        </w:rPr>
        <w:t xml:space="preserve">Harta </w:t>
      </w:r>
      <w:r w:rsidR="008C7A86" w:rsidRPr="008C7A86">
        <w:rPr>
          <w:b/>
          <w:i/>
          <w:sz w:val="20"/>
          <w:szCs w:val="20"/>
          <w:lang w:val="ro-RO"/>
        </w:rPr>
        <w:t>județului</w:t>
      </w:r>
      <w:r w:rsidRPr="008C7A86">
        <w:rPr>
          <w:b/>
          <w:i/>
          <w:sz w:val="20"/>
          <w:szCs w:val="20"/>
          <w:lang w:val="ro-RO"/>
        </w:rPr>
        <w:t xml:space="preserve"> Vrancea cu amplasamentele propuse prin Proiect</w:t>
      </w:r>
    </w:p>
    <w:p w14:paraId="6BBD1969" w14:textId="77777777" w:rsidR="00A739E3" w:rsidRPr="008C7A86" w:rsidRDefault="00A739E3" w:rsidP="00A739E3">
      <w:pPr>
        <w:spacing w:line="240" w:lineRule="auto"/>
        <w:jc w:val="both"/>
        <w:rPr>
          <w:rFonts w:ascii="Arial" w:hAnsi="Arial" w:cs="Arial"/>
          <w:sz w:val="20"/>
          <w:szCs w:val="20"/>
        </w:rPr>
      </w:pPr>
    </w:p>
    <w:p w14:paraId="5084C4E8" w14:textId="346A37AB" w:rsidR="00A739E3" w:rsidRPr="008C7A86" w:rsidRDefault="00A739E3" w:rsidP="00A739E3">
      <w:pPr>
        <w:tabs>
          <w:tab w:val="left" w:pos="945"/>
        </w:tabs>
        <w:spacing w:after="0" w:line="360" w:lineRule="auto"/>
        <w:jc w:val="both"/>
        <w:rPr>
          <w:rFonts w:ascii="Arial" w:hAnsi="Arial" w:cs="Arial"/>
          <w:sz w:val="20"/>
          <w:szCs w:val="20"/>
        </w:rPr>
      </w:pPr>
      <w:r w:rsidRPr="008C7A86">
        <w:rPr>
          <w:rFonts w:ascii="Arial" w:hAnsi="Arial" w:cs="Arial"/>
          <w:noProof/>
          <w:sz w:val="20"/>
          <w:szCs w:val="20"/>
          <w:lang w:val="en-US"/>
        </w:rPr>
        <mc:AlternateContent>
          <mc:Choice Requires="wps">
            <w:drawing>
              <wp:anchor distT="0" distB="0" distL="114300" distR="114300" simplePos="0" relativeHeight="251678720" behindDoc="0" locked="0" layoutInCell="1" allowOverlap="1" wp14:anchorId="35F9A225" wp14:editId="4F5BEB6F">
                <wp:simplePos x="0" y="0"/>
                <wp:positionH relativeFrom="column">
                  <wp:posOffset>228600</wp:posOffset>
                </wp:positionH>
                <wp:positionV relativeFrom="paragraph">
                  <wp:posOffset>8890</wp:posOffset>
                </wp:positionV>
                <wp:extent cx="114300" cy="114300"/>
                <wp:effectExtent l="5715" t="12700" r="13335" b="6350"/>
                <wp:wrapNone/>
                <wp:docPr id="41"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40C2CB" id="Rectangle 41" o:spid="_x0000_s1026" style="position:absolute;margin-left:18pt;margin-top:.7pt;width:9pt;height:9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" fillcolor="yellow"/>
            </w:pict>
          </mc:Fallback>
        </mc:AlternateContent>
      </w:r>
      <w:r w:rsidRPr="008C7A86">
        <w:rPr>
          <w:rFonts w:ascii="Arial" w:hAnsi="Arial" w:cs="Arial"/>
          <w:sz w:val="20"/>
          <w:szCs w:val="20"/>
        </w:rPr>
        <w:tab/>
        <w:t xml:space="preserve">- Centrul de Management Integrat al </w:t>
      </w:r>
      <w:r w:rsidR="008C7A86" w:rsidRPr="008C7A86">
        <w:rPr>
          <w:rFonts w:ascii="Arial" w:hAnsi="Arial" w:cs="Arial"/>
          <w:sz w:val="20"/>
          <w:szCs w:val="20"/>
        </w:rPr>
        <w:t>Deșeurilor</w:t>
      </w:r>
      <w:r w:rsidRPr="008C7A86">
        <w:rPr>
          <w:rFonts w:ascii="Arial" w:hAnsi="Arial" w:cs="Arial"/>
          <w:sz w:val="20"/>
          <w:szCs w:val="20"/>
        </w:rPr>
        <w:t xml:space="preserve"> (CMID)</w:t>
      </w:r>
    </w:p>
    <w:p w14:paraId="1082EA8D" w14:textId="46E5CCC6" w:rsidR="00A739E3" w:rsidRPr="008C7A86" w:rsidRDefault="00A739E3" w:rsidP="00A739E3">
      <w:pPr>
        <w:tabs>
          <w:tab w:val="left" w:pos="945"/>
        </w:tabs>
        <w:spacing w:after="0" w:line="360" w:lineRule="auto"/>
        <w:jc w:val="both"/>
        <w:rPr>
          <w:rFonts w:ascii="Arial" w:hAnsi="Arial" w:cs="Arial"/>
          <w:sz w:val="20"/>
          <w:szCs w:val="20"/>
        </w:rPr>
      </w:pPr>
      <w:r w:rsidRPr="008C7A86">
        <w:rPr>
          <w:rFonts w:ascii="Arial" w:hAnsi="Arial" w:cs="Arial"/>
          <w:noProof/>
          <w:sz w:val="20"/>
          <w:szCs w:val="20"/>
          <w:lang w:val="en-US"/>
        </w:rPr>
        <mc:AlternateContent>
          <mc:Choice Requires="wps">
            <w:drawing>
              <wp:anchor distT="0" distB="0" distL="114300" distR="114300" simplePos="0" relativeHeight="251679744" behindDoc="0" locked="0" layoutInCell="1" allowOverlap="1" wp14:anchorId="44CE437A" wp14:editId="6FDBB396">
                <wp:simplePos x="0" y="0"/>
                <wp:positionH relativeFrom="column">
                  <wp:posOffset>228600</wp:posOffset>
                </wp:positionH>
                <wp:positionV relativeFrom="paragraph">
                  <wp:posOffset>7620</wp:posOffset>
                </wp:positionV>
                <wp:extent cx="114300" cy="114300"/>
                <wp:effectExtent l="5715" t="12700" r="13335" b="6350"/>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00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4026D6" id="Rectangle 40" o:spid="_x0000_s1026" style="position:absolute;margin-left:18pt;margin-top:.6pt;width:9pt;height:9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" fillcolor="fuchsia"/>
            </w:pict>
          </mc:Fallback>
        </mc:AlternateContent>
      </w:r>
      <w:r w:rsidRPr="008C7A86">
        <w:rPr>
          <w:rFonts w:ascii="Arial" w:hAnsi="Arial" w:cs="Arial"/>
          <w:sz w:val="20"/>
          <w:szCs w:val="20"/>
        </w:rPr>
        <w:tab/>
        <w:t xml:space="preserve">- </w:t>
      </w:r>
      <w:r w:rsidR="008C7A86" w:rsidRPr="008C7A86">
        <w:rPr>
          <w:rFonts w:ascii="Arial" w:hAnsi="Arial" w:cs="Arial"/>
          <w:sz w:val="20"/>
          <w:szCs w:val="20"/>
        </w:rPr>
        <w:t>Stații</w:t>
      </w:r>
      <w:r w:rsidRPr="008C7A86">
        <w:rPr>
          <w:rFonts w:ascii="Arial" w:hAnsi="Arial" w:cs="Arial"/>
          <w:sz w:val="20"/>
          <w:szCs w:val="20"/>
        </w:rPr>
        <w:t xml:space="preserve"> de transfer</w:t>
      </w:r>
    </w:p>
    <w:p w14:paraId="096CD6C7" w14:textId="70B2A9EE" w:rsidR="00A739E3" w:rsidRPr="008C7A86" w:rsidRDefault="00A739E3" w:rsidP="00A739E3">
      <w:pPr>
        <w:tabs>
          <w:tab w:val="left" w:pos="945"/>
        </w:tabs>
        <w:spacing w:after="0" w:line="360" w:lineRule="auto"/>
        <w:jc w:val="both"/>
        <w:rPr>
          <w:rFonts w:ascii="Arial" w:hAnsi="Arial" w:cs="Arial"/>
          <w:sz w:val="20"/>
          <w:szCs w:val="20"/>
        </w:rPr>
      </w:pPr>
      <w:r w:rsidRPr="008C7A86">
        <w:rPr>
          <w:rFonts w:ascii="Arial" w:hAnsi="Arial" w:cs="Arial"/>
          <w:noProof/>
          <w:sz w:val="20"/>
          <w:szCs w:val="20"/>
          <w:lang w:val="en-US"/>
        </w:rPr>
        <mc:AlternateContent>
          <mc:Choice Requires="wps">
            <w:drawing>
              <wp:anchor distT="0" distB="0" distL="114300" distR="114300" simplePos="0" relativeHeight="251683840" behindDoc="0" locked="0" layoutInCell="1" allowOverlap="1" wp14:anchorId="37FF7796" wp14:editId="7ED9482C">
                <wp:simplePos x="0" y="0"/>
                <wp:positionH relativeFrom="column">
                  <wp:posOffset>228600</wp:posOffset>
                </wp:positionH>
                <wp:positionV relativeFrom="paragraph">
                  <wp:posOffset>6350</wp:posOffset>
                </wp:positionV>
                <wp:extent cx="114300" cy="114300"/>
                <wp:effectExtent l="5715" t="13335" r="13335" b="5715"/>
                <wp:wrapNone/>
                <wp:docPr id="39" name="Oval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00FF00"/>
                        </a:solidFill>
                        <a:ln w="9525">
                          <a:solidFill>
                            <a:srgbClr val="00FF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BB722C" id="Oval 39" o:spid="_x0000_s1026" style="position:absolute;margin-left:18pt;margin-top:.5pt;width:9pt;height:9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" fillcolor="lime" strokecolor="lime"/>
            </w:pict>
          </mc:Fallback>
        </mc:AlternateContent>
      </w:r>
      <w:r w:rsidRPr="008C7A86">
        <w:rPr>
          <w:rFonts w:ascii="Arial" w:hAnsi="Arial" w:cs="Arial"/>
          <w:sz w:val="20"/>
          <w:szCs w:val="20"/>
        </w:rPr>
        <w:tab/>
        <w:t>- Centre ce colectare</w:t>
      </w:r>
    </w:p>
    <w:p w14:paraId="2F784292" w14:textId="517D5C0E" w:rsidR="00A739E3" w:rsidRPr="008C7A86" w:rsidRDefault="00A739E3" w:rsidP="00A739E3">
      <w:pPr>
        <w:tabs>
          <w:tab w:val="left" w:pos="990"/>
        </w:tabs>
        <w:spacing w:after="0" w:line="360" w:lineRule="auto"/>
        <w:jc w:val="both"/>
        <w:rPr>
          <w:rFonts w:ascii="Arial" w:hAnsi="Arial" w:cs="Arial"/>
          <w:sz w:val="20"/>
          <w:szCs w:val="20"/>
        </w:rPr>
      </w:pPr>
      <w:r w:rsidRPr="008C7A86">
        <w:rPr>
          <w:rFonts w:ascii="Arial" w:hAnsi="Arial" w:cs="Arial"/>
          <w:noProof/>
          <w:sz w:val="20"/>
          <w:szCs w:val="20"/>
          <w:lang w:val="en-US"/>
        </w:rPr>
        <mc:AlternateContent>
          <mc:Choice Requires="wps">
            <w:drawing>
              <wp:anchor distT="0" distB="0" distL="114300" distR="114300" simplePos="0" relativeHeight="251689984" behindDoc="0" locked="0" layoutInCell="1" allowOverlap="1" wp14:anchorId="5E9B8E48" wp14:editId="1B2FFA85">
                <wp:simplePos x="0" y="0"/>
                <wp:positionH relativeFrom="column">
                  <wp:posOffset>228600</wp:posOffset>
                </wp:positionH>
                <wp:positionV relativeFrom="paragraph">
                  <wp:posOffset>5080</wp:posOffset>
                </wp:positionV>
                <wp:extent cx="114300" cy="114300"/>
                <wp:effectExtent l="5715" t="13335" r="13335" b="5715"/>
                <wp:wrapNone/>
                <wp:docPr id="37" name="Oval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0000FF"/>
                        </a:solidFill>
                        <a:ln w="9525">
                          <a:solidFill>
                            <a:srgbClr val="00FF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6541A6B" id="Oval 37" o:spid="_x0000_s1026" style="position:absolute;margin-left:18pt;margin-top:.4pt;width:9pt;height:9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" fillcolor="blue" strokecolor="lime"/>
            </w:pict>
          </mc:Fallback>
        </mc:AlternateContent>
      </w:r>
      <w:r w:rsidRPr="008C7A86">
        <w:rPr>
          <w:rFonts w:ascii="Arial" w:hAnsi="Arial" w:cs="Arial"/>
          <w:sz w:val="20"/>
          <w:szCs w:val="20"/>
        </w:rPr>
        <w:tab/>
        <w:t xml:space="preserve">- </w:t>
      </w:r>
      <w:r w:rsidR="008C7A86" w:rsidRPr="008C7A86">
        <w:rPr>
          <w:rFonts w:ascii="Arial" w:hAnsi="Arial" w:cs="Arial"/>
          <w:sz w:val="20"/>
          <w:szCs w:val="20"/>
        </w:rPr>
        <w:t>Închideri</w:t>
      </w:r>
      <w:r w:rsidRPr="008C7A86">
        <w:rPr>
          <w:rFonts w:ascii="Arial" w:hAnsi="Arial" w:cs="Arial"/>
          <w:sz w:val="20"/>
          <w:szCs w:val="20"/>
        </w:rPr>
        <w:t xml:space="preserve"> depozite urbane</w:t>
      </w:r>
    </w:p>
    <w:p w14:paraId="54DE8721" w14:textId="77777777" w:rsidR="007150AF" w:rsidRPr="008C7A86" w:rsidRDefault="007150AF" w:rsidP="00C74F2C">
      <w:pPr>
        <w:rPr>
          <w:rFonts w:ascii="Arial" w:hAnsi="Arial" w:cs="Arial"/>
          <w:lang w:eastAsia="en-GB"/>
        </w:rPr>
      </w:pPr>
    </w:p>
    <w:p w14:paraId="1D3DEDD4" w14:textId="62DFC875" w:rsidR="00C74F2C" w:rsidRPr="008C7A86" w:rsidRDefault="007150AF" w:rsidP="008C139E">
      <w:pPr>
        <w:pStyle w:val="Titlu2"/>
        <w:rPr>
          <w:lang w:eastAsia="en-GB"/>
        </w:rPr>
      </w:pPr>
      <w:bookmarkStart w:id="13" w:name="_Toc52901151"/>
      <w:r w:rsidRPr="008C7A86">
        <w:rPr>
          <w:lang w:eastAsia="en-GB"/>
        </w:rPr>
        <w:t xml:space="preserve">1.5 </w:t>
      </w:r>
      <w:r w:rsidR="00C74F2C" w:rsidRPr="008C7A86">
        <w:rPr>
          <w:lang w:eastAsia="en-GB"/>
        </w:rPr>
        <w:t xml:space="preserve">Analiza </w:t>
      </w:r>
      <w:bookmarkEnd w:id="12"/>
      <w:r w:rsidR="007E4B7A" w:rsidRPr="008C7A86">
        <w:rPr>
          <w:lang w:eastAsia="en-GB"/>
        </w:rPr>
        <w:t>legislației</w:t>
      </w:r>
      <w:bookmarkEnd w:id="13"/>
    </w:p>
    <w:p w14:paraId="6BD994C9" w14:textId="77777777" w:rsidR="00C74F2C" w:rsidRPr="008C7A86" w:rsidRDefault="00C74F2C" w:rsidP="00C74F2C">
      <w:pPr>
        <w:rPr>
          <w:rFonts w:ascii="Arial" w:hAnsi="Arial" w:cs="Arial"/>
          <w:lang w:eastAsia="en-GB"/>
        </w:rPr>
      </w:pPr>
    </w:p>
    <w:p w14:paraId="528D9C50" w14:textId="0BFF80F0" w:rsidR="007150AF" w:rsidRPr="008C7A86" w:rsidRDefault="00EE176D" w:rsidP="007150AF">
      <w:pPr>
        <w:pStyle w:val="BodyText"/>
        <w:jc w:val="both"/>
        <w:rPr>
          <w:szCs w:val="20"/>
          <w:lang w:val="ro-RO"/>
        </w:rPr>
      </w:pPr>
      <w:r w:rsidRPr="008C7A86">
        <w:rPr>
          <w:szCs w:val="20"/>
          <w:lang w:val="ro-RO"/>
        </w:rPr>
        <w:t>Î</w:t>
      </w:r>
      <w:r w:rsidR="007150AF" w:rsidRPr="008C7A86">
        <w:rPr>
          <w:szCs w:val="20"/>
          <w:lang w:val="ro-RO"/>
        </w:rPr>
        <w:t>n prezent activitatea de salubrizare din Romania se desf</w:t>
      </w:r>
      <w:r w:rsidRPr="008C7A86">
        <w:rPr>
          <w:szCs w:val="20"/>
          <w:lang w:val="ro-RO"/>
        </w:rPr>
        <w:t>ăș</w:t>
      </w:r>
      <w:r w:rsidR="007150AF" w:rsidRPr="008C7A86">
        <w:rPr>
          <w:szCs w:val="20"/>
          <w:lang w:val="ro-RO"/>
        </w:rPr>
        <w:t>oar</w:t>
      </w:r>
      <w:r w:rsidRPr="008C7A86">
        <w:rPr>
          <w:szCs w:val="20"/>
          <w:lang w:val="ro-RO"/>
        </w:rPr>
        <w:t>ă</w:t>
      </w:r>
      <w:r w:rsidR="00031768" w:rsidRPr="008C7A86">
        <w:rPr>
          <w:szCs w:val="20"/>
          <w:lang w:val="ro-RO"/>
        </w:rPr>
        <w:t xml:space="preserve"> în </w:t>
      </w:r>
      <w:r w:rsidR="007150AF" w:rsidRPr="008C7A86">
        <w:rPr>
          <w:szCs w:val="20"/>
          <w:lang w:val="ro-RO"/>
        </w:rPr>
        <w:t>conformitate cu prevederile actelor normative prezentate</w:t>
      </w:r>
      <w:r w:rsidR="00031768" w:rsidRPr="008C7A86">
        <w:rPr>
          <w:szCs w:val="20"/>
          <w:lang w:val="ro-RO"/>
        </w:rPr>
        <w:t xml:space="preserve"> în </w:t>
      </w:r>
      <w:r w:rsidR="007150AF" w:rsidRPr="008C7A86">
        <w:rPr>
          <w:szCs w:val="20"/>
          <w:lang w:val="ro-RO"/>
        </w:rPr>
        <w:t>continuare.</w:t>
      </w:r>
    </w:p>
    <w:p w14:paraId="1DB287C6" w14:textId="2C16498E" w:rsidR="007150AF" w:rsidRPr="008C7A86" w:rsidRDefault="007150AF" w:rsidP="007150AF">
      <w:pPr>
        <w:pStyle w:val="ColorfulList-Accent11"/>
        <w:spacing w:after="120" w:line="240" w:lineRule="auto"/>
        <w:ind w:left="0"/>
        <w:contextualSpacing w:val="0"/>
        <w:jc w:val="both"/>
        <w:rPr>
          <w:rFonts w:ascii="Arial" w:hAnsi="Arial" w:cs="Arial"/>
          <w:sz w:val="20"/>
          <w:szCs w:val="20"/>
        </w:rPr>
      </w:pPr>
      <w:r w:rsidRPr="008C7A86">
        <w:rPr>
          <w:rFonts w:ascii="Arial" w:hAnsi="Arial" w:cs="Arial"/>
          <w:sz w:val="20"/>
          <w:szCs w:val="20"/>
        </w:rPr>
        <w:t>Realizarea Studiului de oportunitate privind fundamentarea delegării operării infrastructurii de gestiune a</w:t>
      </w:r>
      <w:r w:rsidR="00557D32" w:rsidRPr="008C7A86">
        <w:rPr>
          <w:rFonts w:ascii="Arial" w:hAnsi="Arial" w:cs="Arial"/>
          <w:sz w:val="20"/>
          <w:szCs w:val="20"/>
        </w:rPr>
        <w:t xml:space="preserve"> deșeurilor  </w:t>
      </w:r>
      <w:r w:rsidRPr="008C7A86">
        <w:rPr>
          <w:rFonts w:ascii="Arial" w:hAnsi="Arial" w:cs="Arial"/>
          <w:sz w:val="20"/>
          <w:szCs w:val="20"/>
        </w:rPr>
        <w:t xml:space="preserve">reprezintă o </w:t>
      </w:r>
      <w:r w:rsidR="007E4B7A" w:rsidRPr="008C7A86">
        <w:rPr>
          <w:rFonts w:ascii="Arial" w:hAnsi="Arial" w:cs="Arial"/>
          <w:sz w:val="20"/>
          <w:szCs w:val="20"/>
        </w:rPr>
        <w:t>cerință</w:t>
      </w:r>
      <w:r w:rsidRPr="008C7A86">
        <w:rPr>
          <w:rFonts w:ascii="Arial" w:hAnsi="Arial" w:cs="Arial"/>
          <w:sz w:val="20"/>
          <w:szCs w:val="20"/>
        </w:rPr>
        <w:t xml:space="preserve"> obligatorie conform prevederilor legale. Acesta este un studiu cuprinzător care reprezint</w:t>
      </w:r>
      <w:r w:rsidR="00EE176D" w:rsidRPr="008C7A86">
        <w:rPr>
          <w:rFonts w:ascii="Arial" w:hAnsi="Arial" w:cs="Arial"/>
          <w:sz w:val="20"/>
          <w:szCs w:val="20"/>
        </w:rPr>
        <w:t>ă</w:t>
      </w:r>
      <w:r w:rsidRPr="008C7A86">
        <w:rPr>
          <w:rFonts w:ascii="Arial" w:hAnsi="Arial" w:cs="Arial"/>
          <w:sz w:val="20"/>
          <w:szCs w:val="20"/>
        </w:rPr>
        <w:t xml:space="preserve"> baza pentru luarea deciziilor ulterioare ale </w:t>
      </w:r>
      <w:r w:rsidR="007E4B7A" w:rsidRPr="008C7A86">
        <w:rPr>
          <w:rFonts w:ascii="Arial" w:hAnsi="Arial" w:cs="Arial"/>
          <w:sz w:val="20"/>
          <w:szCs w:val="20"/>
        </w:rPr>
        <w:t>Autorității</w:t>
      </w:r>
      <w:r w:rsidRPr="008C7A86">
        <w:rPr>
          <w:rFonts w:ascii="Arial" w:hAnsi="Arial" w:cs="Arial"/>
          <w:sz w:val="20"/>
          <w:szCs w:val="20"/>
        </w:rPr>
        <w:t xml:space="preserve"> contractante. Calitatea studiului are un impact direct asupra </w:t>
      </w:r>
      <w:r w:rsidR="007E4B7A" w:rsidRPr="008C7A86">
        <w:rPr>
          <w:rFonts w:ascii="Arial" w:hAnsi="Arial" w:cs="Arial"/>
          <w:sz w:val="20"/>
          <w:szCs w:val="20"/>
        </w:rPr>
        <w:t>șanselor</w:t>
      </w:r>
      <w:r w:rsidRPr="008C7A86">
        <w:rPr>
          <w:rFonts w:ascii="Arial" w:hAnsi="Arial" w:cs="Arial"/>
          <w:sz w:val="20"/>
          <w:szCs w:val="20"/>
        </w:rPr>
        <w:t xml:space="preserve"> de realizare ale unui proiect de succes. </w:t>
      </w:r>
    </w:p>
    <w:p w14:paraId="22A32172" w14:textId="77777777" w:rsidR="007150AF" w:rsidRDefault="007150AF" w:rsidP="007F46B1">
      <w:pPr>
        <w:rPr>
          <w:rFonts w:ascii="Arial" w:hAnsi="Arial" w:cs="Arial"/>
          <w:b/>
          <w:bCs/>
        </w:rPr>
      </w:pPr>
    </w:p>
    <w:p w14:paraId="3C38DBD9" w14:textId="77777777" w:rsidR="00393D1D" w:rsidRDefault="00393D1D" w:rsidP="007F46B1">
      <w:pPr>
        <w:rPr>
          <w:rFonts w:ascii="Arial" w:hAnsi="Arial" w:cs="Arial"/>
          <w:b/>
          <w:bCs/>
        </w:rPr>
      </w:pPr>
    </w:p>
    <w:p w14:paraId="6C56E547" w14:textId="77777777" w:rsidR="00393D1D" w:rsidRPr="008C7A86" w:rsidRDefault="00393D1D" w:rsidP="007F46B1">
      <w:pPr>
        <w:rPr>
          <w:rFonts w:ascii="Arial" w:hAnsi="Arial" w:cs="Arial"/>
          <w:b/>
          <w:bCs/>
        </w:rPr>
      </w:pPr>
    </w:p>
    <w:p w14:paraId="756FA094" w14:textId="5CA6BFA4" w:rsidR="00C74F2C" w:rsidRPr="00393D1D" w:rsidRDefault="00C74F2C" w:rsidP="00393D1D">
      <w:pPr>
        <w:pStyle w:val="Titlu3"/>
        <w:rPr>
          <w:rFonts w:ascii="Arial" w:hAnsi="Arial" w:cs="Arial"/>
          <w:b/>
          <w:bCs/>
          <w:color w:val="auto"/>
        </w:rPr>
      </w:pPr>
      <w:bookmarkStart w:id="14" w:name="_Toc52901152"/>
      <w:r w:rsidRPr="008C7A86">
        <w:rPr>
          <w:rFonts w:ascii="Arial" w:hAnsi="Arial" w:cs="Arial"/>
          <w:b/>
          <w:bCs/>
          <w:color w:val="auto"/>
        </w:rPr>
        <w:t>1.5.1. Legisla</w:t>
      </w:r>
      <w:r w:rsidR="00EE176D" w:rsidRPr="008C7A86">
        <w:rPr>
          <w:rFonts w:ascii="Arial" w:hAnsi="Arial" w:cs="Arial"/>
          <w:b/>
          <w:bCs/>
          <w:color w:val="auto"/>
        </w:rPr>
        <w:t>ț</w:t>
      </w:r>
      <w:r w:rsidRPr="008C7A86">
        <w:rPr>
          <w:rFonts w:ascii="Arial" w:hAnsi="Arial" w:cs="Arial"/>
          <w:b/>
          <w:bCs/>
          <w:color w:val="auto"/>
        </w:rPr>
        <w:t>ia de mediu</w:t>
      </w:r>
      <w:bookmarkEnd w:id="14"/>
      <w:r w:rsidRPr="008C7A86">
        <w:rPr>
          <w:rFonts w:ascii="Arial" w:hAnsi="Arial" w:cs="Arial"/>
          <w:b/>
          <w:bCs/>
          <w:color w:val="auto"/>
        </w:rPr>
        <w:t xml:space="preserve"> </w:t>
      </w:r>
    </w:p>
    <w:p w14:paraId="488758DB" w14:textId="6D7F0C76" w:rsidR="007150AF" w:rsidRPr="008C7A86" w:rsidRDefault="007150AF" w:rsidP="00222ED8">
      <w:pPr>
        <w:pStyle w:val="ColorfulList-Accent11"/>
        <w:numPr>
          <w:ilvl w:val="0"/>
          <w:numId w:val="5"/>
        </w:numPr>
        <w:spacing w:after="120"/>
        <w:jc w:val="both"/>
        <w:rPr>
          <w:rFonts w:ascii="Arial" w:hAnsi="Arial" w:cs="Arial"/>
          <w:sz w:val="20"/>
          <w:szCs w:val="20"/>
        </w:rPr>
      </w:pPr>
      <w:r w:rsidRPr="008C7A86">
        <w:rPr>
          <w:rFonts w:ascii="Arial" w:hAnsi="Arial" w:cs="Arial"/>
          <w:b/>
          <w:bCs/>
          <w:i/>
          <w:iCs/>
          <w:sz w:val="20"/>
          <w:szCs w:val="20"/>
        </w:rPr>
        <w:t>Legisla</w:t>
      </w:r>
      <w:r w:rsidR="00EE176D" w:rsidRPr="008C7A86">
        <w:rPr>
          <w:rFonts w:ascii="Arial" w:hAnsi="Arial" w:cs="Arial"/>
          <w:b/>
          <w:bCs/>
          <w:i/>
          <w:iCs/>
          <w:sz w:val="20"/>
          <w:szCs w:val="20"/>
        </w:rPr>
        <w:t>ț</w:t>
      </w:r>
      <w:r w:rsidRPr="008C7A86">
        <w:rPr>
          <w:rFonts w:ascii="Arial" w:hAnsi="Arial" w:cs="Arial"/>
          <w:b/>
          <w:bCs/>
          <w:i/>
          <w:iCs/>
          <w:sz w:val="20"/>
          <w:szCs w:val="20"/>
        </w:rPr>
        <w:t>ia generală</w:t>
      </w:r>
      <w:r w:rsidRPr="008C7A86">
        <w:rPr>
          <w:rFonts w:ascii="Arial" w:hAnsi="Arial" w:cs="Arial"/>
          <w:sz w:val="20"/>
          <w:szCs w:val="20"/>
        </w:rPr>
        <w:t xml:space="preserve"> </w:t>
      </w:r>
    </w:p>
    <w:p w14:paraId="0B68B53C" w14:textId="19C2D5FB" w:rsidR="007150AF" w:rsidRPr="00331200" w:rsidRDefault="007150AF" w:rsidP="007150AF">
      <w:pPr>
        <w:pStyle w:val="ColorfulList-Accent11"/>
        <w:spacing w:after="120"/>
        <w:ind w:left="1080"/>
        <w:jc w:val="both"/>
        <w:rPr>
          <w:rFonts w:ascii="Arial" w:hAnsi="Arial" w:cs="Arial"/>
          <w:sz w:val="20"/>
          <w:szCs w:val="20"/>
        </w:rPr>
      </w:pPr>
      <w:r w:rsidRPr="00331200">
        <w:rPr>
          <w:rFonts w:ascii="Arial" w:hAnsi="Arial" w:cs="Arial"/>
          <w:sz w:val="20"/>
          <w:szCs w:val="20"/>
        </w:rPr>
        <w:t xml:space="preserve">» </w:t>
      </w:r>
      <w:r w:rsidR="008A1926" w:rsidRPr="008A1926">
        <w:rPr>
          <w:rFonts w:ascii="Arial" w:hAnsi="Arial" w:cs="Arial"/>
          <w:color w:val="00B0F0"/>
          <w:sz w:val="20"/>
          <w:szCs w:val="20"/>
        </w:rPr>
        <w:t>OUG nr.92/2021  privind  regimul  deșeurilor</w:t>
      </w:r>
    </w:p>
    <w:p w14:paraId="4AFD72F2" w14:textId="77777777" w:rsidR="007150AF" w:rsidRPr="00331200" w:rsidRDefault="007150AF" w:rsidP="007150AF">
      <w:pPr>
        <w:pStyle w:val="ColorfulList-Accent11"/>
        <w:spacing w:after="120"/>
        <w:jc w:val="both"/>
        <w:rPr>
          <w:rFonts w:ascii="Arial" w:hAnsi="Arial" w:cs="Arial"/>
          <w:sz w:val="20"/>
          <w:szCs w:val="20"/>
        </w:rPr>
      </w:pPr>
    </w:p>
    <w:p w14:paraId="782F97EF" w14:textId="21B3F6C3" w:rsidR="007150AF" w:rsidRPr="00331200" w:rsidRDefault="007150AF" w:rsidP="007150AF">
      <w:pPr>
        <w:pStyle w:val="ColorfulList-Accent11"/>
        <w:spacing w:after="120"/>
        <w:jc w:val="both"/>
        <w:rPr>
          <w:rFonts w:ascii="Arial" w:hAnsi="Arial" w:cs="Arial"/>
          <w:sz w:val="20"/>
          <w:szCs w:val="20"/>
        </w:rPr>
      </w:pPr>
      <w:r w:rsidRPr="00331200">
        <w:rPr>
          <w:rFonts w:ascii="Arial" w:hAnsi="Arial" w:cs="Arial"/>
          <w:sz w:val="20"/>
          <w:szCs w:val="20"/>
        </w:rPr>
        <w:t>Acest act normativ reglementeaz</w:t>
      </w:r>
      <w:r w:rsidR="00EE176D" w:rsidRPr="00331200">
        <w:rPr>
          <w:rFonts w:ascii="Arial" w:hAnsi="Arial" w:cs="Arial"/>
          <w:sz w:val="20"/>
          <w:szCs w:val="20"/>
        </w:rPr>
        <w:t>ă</w:t>
      </w:r>
      <w:r w:rsidRPr="00331200">
        <w:rPr>
          <w:rFonts w:ascii="Arial" w:hAnsi="Arial" w:cs="Arial"/>
          <w:sz w:val="20"/>
          <w:szCs w:val="20"/>
        </w:rPr>
        <w:t xml:space="preserve"> cadrul activit</w:t>
      </w:r>
      <w:r w:rsidR="00EE176D" w:rsidRPr="00331200">
        <w:rPr>
          <w:rFonts w:ascii="Arial" w:hAnsi="Arial" w:cs="Arial"/>
          <w:sz w:val="20"/>
          <w:szCs w:val="20"/>
        </w:rPr>
        <w:t>ăț</w:t>
      </w:r>
      <w:r w:rsidRPr="00331200">
        <w:rPr>
          <w:rFonts w:ascii="Arial" w:hAnsi="Arial" w:cs="Arial"/>
          <w:sz w:val="20"/>
          <w:szCs w:val="20"/>
        </w:rPr>
        <w:t>ilor de gestionare a</w:t>
      </w:r>
      <w:r w:rsidR="00557D32" w:rsidRPr="00331200">
        <w:rPr>
          <w:rFonts w:ascii="Arial" w:hAnsi="Arial" w:cs="Arial"/>
          <w:sz w:val="20"/>
          <w:szCs w:val="20"/>
        </w:rPr>
        <w:t xml:space="preserve"> deșeurilor  </w:t>
      </w:r>
      <w:r w:rsidRPr="00331200">
        <w:rPr>
          <w:rFonts w:ascii="Arial" w:hAnsi="Arial" w:cs="Arial"/>
          <w:sz w:val="20"/>
          <w:szCs w:val="20"/>
        </w:rPr>
        <w:t>care trebuie s</w:t>
      </w:r>
      <w:r w:rsidR="00EE176D" w:rsidRPr="00331200">
        <w:rPr>
          <w:rFonts w:ascii="Arial" w:hAnsi="Arial" w:cs="Arial"/>
          <w:sz w:val="20"/>
          <w:szCs w:val="20"/>
        </w:rPr>
        <w:t>ă</w:t>
      </w:r>
      <w:r w:rsidRPr="00331200">
        <w:rPr>
          <w:rFonts w:ascii="Arial" w:hAnsi="Arial" w:cs="Arial"/>
          <w:sz w:val="20"/>
          <w:szCs w:val="20"/>
        </w:rPr>
        <w:t xml:space="preserve"> asigure un nivel </w:t>
      </w:r>
      <w:r w:rsidR="00EE176D" w:rsidRPr="00331200">
        <w:rPr>
          <w:rFonts w:ascii="Arial" w:hAnsi="Arial" w:cs="Arial"/>
          <w:sz w:val="20"/>
          <w:szCs w:val="20"/>
        </w:rPr>
        <w:t>î</w:t>
      </w:r>
      <w:r w:rsidRPr="00331200">
        <w:rPr>
          <w:rFonts w:ascii="Arial" w:hAnsi="Arial" w:cs="Arial"/>
          <w:sz w:val="20"/>
          <w:szCs w:val="20"/>
        </w:rPr>
        <w:t>nalt de protec</w:t>
      </w:r>
      <w:r w:rsidR="00EE176D" w:rsidRPr="00331200">
        <w:rPr>
          <w:rFonts w:ascii="Arial" w:hAnsi="Arial" w:cs="Arial"/>
          <w:sz w:val="20"/>
          <w:szCs w:val="20"/>
        </w:rPr>
        <w:t>ț</w:t>
      </w:r>
      <w:r w:rsidRPr="00331200">
        <w:rPr>
          <w:rFonts w:ascii="Arial" w:hAnsi="Arial" w:cs="Arial"/>
          <w:sz w:val="20"/>
          <w:szCs w:val="20"/>
        </w:rPr>
        <w:t>ie pentru s</w:t>
      </w:r>
      <w:r w:rsidR="00EE176D" w:rsidRPr="00331200">
        <w:rPr>
          <w:rFonts w:ascii="Arial" w:hAnsi="Arial" w:cs="Arial"/>
          <w:sz w:val="20"/>
          <w:szCs w:val="20"/>
        </w:rPr>
        <w:t>ă</w:t>
      </w:r>
      <w:r w:rsidRPr="00331200">
        <w:rPr>
          <w:rFonts w:ascii="Arial" w:hAnsi="Arial" w:cs="Arial"/>
          <w:sz w:val="20"/>
          <w:szCs w:val="20"/>
        </w:rPr>
        <w:t>n</w:t>
      </w:r>
      <w:r w:rsidR="00EE176D" w:rsidRPr="00331200">
        <w:rPr>
          <w:rFonts w:ascii="Arial" w:hAnsi="Arial" w:cs="Arial"/>
          <w:sz w:val="20"/>
          <w:szCs w:val="20"/>
        </w:rPr>
        <w:t>ă</w:t>
      </w:r>
      <w:r w:rsidRPr="00331200">
        <w:rPr>
          <w:rFonts w:ascii="Arial" w:hAnsi="Arial" w:cs="Arial"/>
          <w:sz w:val="20"/>
          <w:szCs w:val="20"/>
        </w:rPr>
        <w:t>tatea uman</w:t>
      </w:r>
      <w:r w:rsidR="00EE176D" w:rsidRPr="00331200">
        <w:rPr>
          <w:rFonts w:ascii="Arial" w:hAnsi="Arial" w:cs="Arial"/>
          <w:sz w:val="20"/>
          <w:szCs w:val="20"/>
        </w:rPr>
        <w:t>ă</w:t>
      </w:r>
      <w:r w:rsidR="00557D32" w:rsidRPr="00331200">
        <w:rPr>
          <w:rFonts w:ascii="Arial" w:hAnsi="Arial" w:cs="Arial"/>
          <w:sz w:val="20"/>
          <w:szCs w:val="20"/>
        </w:rPr>
        <w:t xml:space="preserve"> și </w:t>
      </w:r>
      <w:r w:rsidRPr="00331200">
        <w:rPr>
          <w:rFonts w:ascii="Arial" w:hAnsi="Arial" w:cs="Arial"/>
          <w:sz w:val="20"/>
          <w:szCs w:val="20"/>
        </w:rPr>
        <w:t xml:space="preserve">pentru mediu. </w:t>
      </w:r>
    </w:p>
    <w:p w14:paraId="54E4ACDA" w14:textId="77777777" w:rsidR="007150AF" w:rsidRPr="00331200" w:rsidRDefault="007150AF" w:rsidP="007150AF">
      <w:pPr>
        <w:pStyle w:val="ColorfulList-Accent11"/>
        <w:spacing w:after="120"/>
        <w:jc w:val="both"/>
        <w:rPr>
          <w:rFonts w:ascii="Arial" w:hAnsi="Arial" w:cs="Arial"/>
          <w:sz w:val="20"/>
          <w:szCs w:val="20"/>
        </w:rPr>
      </w:pPr>
      <w:r w:rsidRPr="00331200">
        <w:rPr>
          <w:rFonts w:ascii="Arial" w:hAnsi="Arial" w:cs="Arial"/>
          <w:sz w:val="20"/>
          <w:szCs w:val="20"/>
        </w:rPr>
        <w:t xml:space="preserve"> </w:t>
      </w:r>
    </w:p>
    <w:p w14:paraId="63C7F8F1" w14:textId="11C11A85" w:rsidR="007150AF" w:rsidRPr="00331200" w:rsidRDefault="007150AF" w:rsidP="007150AF">
      <w:pPr>
        <w:pStyle w:val="ColorfulList-Accent11"/>
        <w:spacing w:after="120"/>
        <w:jc w:val="both"/>
        <w:rPr>
          <w:rFonts w:ascii="Arial" w:hAnsi="Arial" w:cs="Arial"/>
          <w:b/>
          <w:bCs/>
          <w:i/>
          <w:iCs/>
          <w:sz w:val="20"/>
          <w:szCs w:val="20"/>
        </w:rPr>
      </w:pPr>
      <w:r w:rsidRPr="00331200">
        <w:rPr>
          <w:rFonts w:ascii="Arial" w:hAnsi="Arial" w:cs="Arial"/>
          <w:b/>
          <w:bCs/>
          <w:i/>
          <w:iCs/>
          <w:sz w:val="20"/>
          <w:szCs w:val="20"/>
        </w:rPr>
        <w:t>b) Depozitarea de</w:t>
      </w:r>
      <w:r w:rsidR="00EE176D" w:rsidRPr="00331200">
        <w:rPr>
          <w:rFonts w:ascii="Arial" w:hAnsi="Arial" w:cs="Arial"/>
          <w:b/>
          <w:bCs/>
          <w:i/>
          <w:iCs/>
          <w:sz w:val="20"/>
          <w:szCs w:val="20"/>
        </w:rPr>
        <w:t>ș</w:t>
      </w:r>
      <w:r w:rsidRPr="00331200">
        <w:rPr>
          <w:rFonts w:ascii="Arial" w:hAnsi="Arial" w:cs="Arial"/>
          <w:b/>
          <w:bCs/>
          <w:i/>
          <w:iCs/>
          <w:sz w:val="20"/>
          <w:szCs w:val="20"/>
        </w:rPr>
        <w:t>eurilor</w:t>
      </w:r>
    </w:p>
    <w:p w14:paraId="6C1D72E0" w14:textId="35E1F296" w:rsidR="007150AF" w:rsidRPr="00331200" w:rsidRDefault="007150AF" w:rsidP="00D80361">
      <w:pPr>
        <w:pStyle w:val="ColorfulList-Accent11"/>
        <w:spacing w:after="120"/>
        <w:ind w:firstLine="720"/>
        <w:jc w:val="both"/>
        <w:rPr>
          <w:rFonts w:ascii="Arial" w:hAnsi="Arial" w:cs="Arial"/>
          <w:sz w:val="20"/>
          <w:szCs w:val="20"/>
        </w:rPr>
      </w:pPr>
      <w:r w:rsidRPr="00331200">
        <w:rPr>
          <w:rFonts w:ascii="Arial" w:hAnsi="Arial" w:cs="Arial"/>
          <w:sz w:val="20"/>
          <w:szCs w:val="20"/>
        </w:rPr>
        <w:t xml:space="preserve"> » </w:t>
      </w:r>
      <w:r w:rsidR="007E4B7A" w:rsidRPr="00331200">
        <w:rPr>
          <w:rFonts w:ascii="Arial" w:hAnsi="Arial" w:cs="Arial"/>
          <w:sz w:val="20"/>
          <w:szCs w:val="20"/>
        </w:rPr>
        <w:t>Hotărârea</w:t>
      </w:r>
      <w:r w:rsidRPr="00331200">
        <w:rPr>
          <w:rFonts w:ascii="Arial" w:hAnsi="Arial" w:cs="Arial"/>
          <w:sz w:val="20"/>
          <w:szCs w:val="20"/>
        </w:rPr>
        <w:t xml:space="preserve"> Guvernului nr. </w:t>
      </w:r>
      <w:r w:rsidR="00D80361" w:rsidRPr="00331200">
        <w:rPr>
          <w:rFonts w:ascii="Arial" w:hAnsi="Arial" w:cs="Arial"/>
          <w:sz w:val="20"/>
          <w:szCs w:val="20"/>
        </w:rPr>
        <w:t>942/2017</w:t>
      </w:r>
      <w:r w:rsidRPr="00331200">
        <w:rPr>
          <w:rFonts w:ascii="Arial" w:hAnsi="Arial" w:cs="Arial"/>
          <w:sz w:val="20"/>
          <w:szCs w:val="20"/>
        </w:rPr>
        <w:t xml:space="preserve"> privind aprobarea Planului</w:t>
      </w:r>
      <w:r w:rsidR="00557D32" w:rsidRPr="00331200">
        <w:rPr>
          <w:rFonts w:ascii="Arial" w:hAnsi="Arial" w:cs="Arial"/>
          <w:sz w:val="20"/>
          <w:szCs w:val="20"/>
        </w:rPr>
        <w:t xml:space="preserve"> </w:t>
      </w:r>
      <w:r w:rsidRPr="00331200">
        <w:rPr>
          <w:rFonts w:ascii="Arial" w:hAnsi="Arial" w:cs="Arial"/>
          <w:sz w:val="20"/>
          <w:szCs w:val="20"/>
        </w:rPr>
        <w:t>Na</w:t>
      </w:r>
      <w:r w:rsidR="00EE176D" w:rsidRPr="00331200">
        <w:rPr>
          <w:rFonts w:ascii="Arial" w:hAnsi="Arial" w:cs="Arial"/>
          <w:sz w:val="20"/>
          <w:szCs w:val="20"/>
        </w:rPr>
        <w:t>ț</w:t>
      </w:r>
      <w:r w:rsidRPr="00331200">
        <w:rPr>
          <w:rFonts w:ascii="Arial" w:hAnsi="Arial" w:cs="Arial"/>
          <w:sz w:val="20"/>
          <w:szCs w:val="20"/>
        </w:rPr>
        <w:t>ionale de Gestionare a De</w:t>
      </w:r>
      <w:r w:rsidR="00EE176D" w:rsidRPr="00331200">
        <w:rPr>
          <w:rFonts w:ascii="Arial" w:hAnsi="Arial" w:cs="Arial"/>
          <w:sz w:val="20"/>
          <w:szCs w:val="20"/>
        </w:rPr>
        <w:t>ș</w:t>
      </w:r>
      <w:r w:rsidRPr="00331200">
        <w:rPr>
          <w:rFonts w:ascii="Arial" w:hAnsi="Arial" w:cs="Arial"/>
          <w:sz w:val="20"/>
          <w:szCs w:val="20"/>
        </w:rPr>
        <w:t xml:space="preserve">eurilor; </w:t>
      </w:r>
    </w:p>
    <w:p w14:paraId="40CCEA32" w14:textId="11956DCF" w:rsidR="007150AF" w:rsidRPr="00331200" w:rsidRDefault="007150AF" w:rsidP="007150AF">
      <w:pPr>
        <w:pStyle w:val="ColorfulList-Accent11"/>
        <w:spacing w:after="120"/>
        <w:ind w:firstLine="720"/>
        <w:jc w:val="both"/>
        <w:rPr>
          <w:rFonts w:ascii="Arial" w:hAnsi="Arial" w:cs="Arial"/>
          <w:sz w:val="20"/>
          <w:szCs w:val="20"/>
        </w:rPr>
      </w:pPr>
      <w:r w:rsidRPr="00331200">
        <w:rPr>
          <w:rFonts w:ascii="Arial" w:hAnsi="Arial" w:cs="Arial"/>
          <w:sz w:val="20"/>
          <w:szCs w:val="20"/>
        </w:rPr>
        <w:t xml:space="preserve">» </w:t>
      </w:r>
      <w:r w:rsidR="00331200" w:rsidRPr="00331200">
        <w:rPr>
          <w:rFonts w:ascii="Arial" w:hAnsi="Arial" w:cs="Arial"/>
          <w:sz w:val="20"/>
          <w:szCs w:val="20"/>
        </w:rPr>
        <w:t xml:space="preserve">Ordonanța </w:t>
      </w:r>
      <w:r w:rsidRPr="00331200">
        <w:rPr>
          <w:rFonts w:ascii="Arial" w:hAnsi="Arial" w:cs="Arial"/>
          <w:sz w:val="20"/>
          <w:szCs w:val="20"/>
        </w:rPr>
        <w:t xml:space="preserve"> nr. </w:t>
      </w:r>
      <w:r w:rsidR="00331200" w:rsidRPr="00331200">
        <w:rPr>
          <w:rFonts w:ascii="Arial" w:hAnsi="Arial" w:cs="Arial"/>
          <w:sz w:val="20"/>
          <w:szCs w:val="20"/>
        </w:rPr>
        <w:t>2/2021</w:t>
      </w:r>
      <w:r w:rsidRPr="00331200">
        <w:rPr>
          <w:rFonts w:ascii="Arial" w:hAnsi="Arial" w:cs="Arial"/>
          <w:sz w:val="20"/>
          <w:szCs w:val="20"/>
        </w:rPr>
        <w:t xml:space="preserve"> privind depozitarea</w:t>
      </w:r>
      <w:r w:rsidR="00557D32" w:rsidRPr="00331200">
        <w:rPr>
          <w:rFonts w:ascii="Arial" w:hAnsi="Arial" w:cs="Arial"/>
          <w:sz w:val="20"/>
          <w:szCs w:val="20"/>
        </w:rPr>
        <w:t xml:space="preserve"> deșeurilor  </w:t>
      </w:r>
      <w:r w:rsidRPr="00331200">
        <w:rPr>
          <w:rFonts w:ascii="Arial" w:hAnsi="Arial" w:cs="Arial"/>
          <w:sz w:val="20"/>
          <w:szCs w:val="20"/>
        </w:rPr>
        <w:t>- stabile</w:t>
      </w:r>
      <w:r w:rsidR="00EE176D" w:rsidRPr="00331200">
        <w:rPr>
          <w:rFonts w:ascii="Arial" w:hAnsi="Arial" w:cs="Arial"/>
          <w:sz w:val="20"/>
          <w:szCs w:val="20"/>
        </w:rPr>
        <w:t>ș</w:t>
      </w:r>
      <w:r w:rsidRPr="00331200">
        <w:rPr>
          <w:rFonts w:ascii="Arial" w:hAnsi="Arial" w:cs="Arial"/>
          <w:sz w:val="20"/>
          <w:szCs w:val="20"/>
        </w:rPr>
        <w:t>te cadrul legal pentru desf</w:t>
      </w:r>
      <w:r w:rsidR="00EE176D" w:rsidRPr="00331200">
        <w:rPr>
          <w:rFonts w:ascii="Arial" w:hAnsi="Arial" w:cs="Arial"/>
          <w:sz w:val="20"/>
          <w:szCs w:val="20"/>
        </w:rPr>
        <w:t>ăș</w:t>
      </w:r>
      <w:r w:rsidRPr="00331200">
        <w:rPr>
          <w:rFonts w:ascii="Arial" w:hAnsi="Arial" w:cs="Arial"/>
          <w:sz w:val="20"/>
          <w:szCs w:val="20"/>
        </w:rPr>
        <w:t>urarea activit</w:t>
      </w:r>
      <w:r w:rsidR="00EE176D" w:rsidRPr="00331200">
        <w:rPr>
          <w:rFonts w:ascii="Arial" w:hAnsi="Arial" w:cs="Arial"/>
          <w:sz w:val="20"/>
          <w:szCs w:val="20"/>
        </w:rPr>
        <w:t>ăț</w:t>
      </w:r>
      <w:r w:rsidRPr="00331200">
        <w:rPr>
          <w:rFonts w:ascii="Arial" w:hAnsi="Arial" w:cs="Arial"/>
          <w:sz w:val="20"/>
          <w:szCs w:val="20"/>
        </w:rPr>
        <w:t>ii de depozitarea a de</w:t>
      </w:r>
      <w:r w:rsidR="00EE176D" w:rsidRPr="00331200">
        <w:rPr>
          <w:rFonts w:ascii="Arial" w:hAnsi="Arial" w:cs="Arial"/>
          <w:sz w:val="20"/>
          <w:szCs w:val="20"/>
        </w:rPr>
        <w:t>ș</w:t>
      </w:r>
      <w:r w:rsidRPr="00331200">
        <w:rPr>
          <w:rFonts w:ascii="Arial" w:hAnsi="Arial" w:cs="Arial"/>
          <w:sz w:val="20"/>
          <w:szCs w:val="20"/>
        </w:rPr>
        <w:t>eurilor, at</w:t>
      </w:r>
      <w:r w:rsidR="00EE176D" w:rsidRPr="00331200">
        <w:rPr>
          <w:rFonts w:ascii="Arial" w:hAnsi="Arial" w:cs="Arial"/>
          <w:sz w:val="20"/>
          <w:szCs w:val="20"/>
        </w:rPr>
        <w:t>â</w:t>
      </w:r>
      <w:r w:rsidRPr="00331200">
        <w:rPr>
          <w:rFonts w:ascii="Arial" w:hAnsi="Arial" w:cs="Arial"/>
          <w:sz w:val="20"/>
          <w:szCs w:val="20"/>
        </w:rPr>
        <w:t xml:space="preserve">t pentru  realizarea, exploatarea, monitorizarea, </w:t>
      </w:r>
      <w:r w:rsidR="00EE176D" w:rsidRPr="00331200">
        <w:rPr>
          <w:rFonts w:ascii="Arial" w:hAnsi="Arial" w:cs="Arial"/>
          <w:sz w:val="20"/>
          <w:szCs w:val="20"/>
        </w:rPr>
        <w:t>î</w:t>
      </w:r>
      <w:r w:rsidRPr="00331200">
        <w:rPr>
          <w:rFonts w:ascii="Arial" w:hAnsi="Arial" w:cs="Arial"/>
          <w:sz w:val="20"/>
          <w:szCs w:val="20"/>
        </w:rPr>
        <w:t>nchiderea</w:t>
      </w:r>
      <w:r w:rsidR="00557D32" w:rsidRPr="00331200">
        <w:rPr>
          <w:rFonts w:ascii="Arial" w:hAnsi="Arial" w:cs="Arial"/>
          <w:sz w:val="20"/>
          <w:szCs w:val="20"/>
        </w:rPr>
        <w:t xml:space="preserve"> și </w:t>
      </w:r>
      <w:r w:rsidRPr="00331200">
        <w:rPr>
          <w:rFonts w:ascii="Arial" w:hAnsi="Arial" w:cs="Arial"/>
          <w:sz w:val="20"/>
          <w:szCs w:val="20"/>
        </w:rPr>
        <w:t>urm</w:t>
      </w:r>
      <w:r w:rsidR="00EE176D" w:rsidRPr="00331200">
        <w:rPr>
          <w:rFonts w:ascii="Arial" w:hAnsi="Arial" w:cs="Arial"/>
          <w:sz w:val="20"/>
          <w:szCs w:val="20"/>
        </w:rPr>
        <w:t>ă</w:t>
      </w:r>
      <w:r w:rsidRPr="00331200">
        <w:rPr>
          <w:rFonts w:ascii="Arial" w:hAnsi="Arial" w:cs="Arial"/>
          <w:sz w:val="20"/>
          <w:szCs w:val="20"/>
        </w:rPr>
        <w:t xml:space="preserve">rirea </w:t>
      </w:r>
      <w:r w:rsidR="007E4B7A" w:rsidRPr="00331200">
        <w:rPr>
          <w:rFonts w:ascii="Arial" w:hAnsi="Arial" w:cs="Arial"/>
          <w:sz w:val="20"/>
          <w:szCs w:val="20"/>
        </w:rPr>
        <w:t>post închidere</w:t>
      </w:r>
      <w:r w:rsidRPr="00331200">
        <w:rPr>
          <w:rFonts w:ascii="Arial" w:hAnsi="Arial" w:cs="Arial"/>
          <w:sz w:val="20"/>
          <w:szCs w:val="20"/>
        </w:rPr>
        <w:t xml:space="preserve"> a depozitelor noi c</w:t>
      </w:r>
      <w:r w:rsidR="00EE176D" w:rsidRPr="00331200">
        <w:rPr>
          <w:rFonts w:ascii="Arial" w:hAnsi="Arial" w:cs="Arial"/>
          <w:sz w:val="20"/>
          <w:szCs w:val="20"/>
        </w:rPr>
        <w:t>â</w:t>
      </w:r>
      <w:r w:rsidRPr="00331200">
        <w:rPr>
          <w:rFonts w:ascii="Arial" w:hAnsi="Arial" w:cs="Arial"/>
          <w:sz w:val="20"/>
          <w:szCs w:val="20"/>
        </w:rPr>
        <w:t>t</w:t>
      </w:r>
      <w:r w:rsidR="00557D32" w:rsidRPr="00331200">
        <w:rPr>
          <w:rFonts w:ascii="Arial" w:hAnsi="Arial" w:cs="Arial"/>
          <w:sz w:val="20"/>
          <w:szCs w:val="20"/>
        </w:rPr>
        <w:t xml:space="preserve"> și </w:t>
      </w:r>
      <w:r w:rsidRPr="00331200">
        <w:rPr>
          <w:rFonts w:ascii="Arial" w:hAnsi="Arial" w:cs="Arial"/>
          <w:sz w:val="20"/>
          <w:szCs w:val="20"/>
        </w:rPr>
        <w:t xml:space="preserve">pentru exploatarea, </w:t>
      </w:r>
      <w:r w:rsidR="00EE176D" w:rsidRPr="00331200">
        <w:rPr>
          <w:rFonts w:ascii="Arial" w:hAnsi="Arial" w:cs="Arial"/>
          <w:sz w:val="20"/>
          <w:szCs w:val="20"/>
        </w:rPr>
        <w:t>î</w:t>
      </w:r>
      <w:r w:rsidRPr="00331200">
        <w:rPr>
          <w:rFonts w:ascii="Arial" w:hAnsi="Arial" w:cs="Arial"/>
          <w:sz w:val="20"/>
          <w:szCs w:val="20"/>
        </w:rPr>
        <w:t>nchiderea</w:t>
      </w:r>
      <w:r w:rsidR="00557D32" w:rsidRPr="00331200">
        <w:rPr>
          <w:rFonts w:ascii="Arial" w:hAnsi="Arial" w:cs="Arial"/>
          <w:sz w:val="20"/>
          <w:szCs w:val="20"/>
        </w:rPr>
        <w:t xml:space="preserve"> și </w:t>
      </w:r>
      <w:r w:rsidRPr="00331200">
        <w:rPr>
          <w:rFonts w:ascii="Arial" w:hAnsi="Arial" w:cs="Arial"/>
          <w:sz w:val="20"/>
          <w:szCs w:val="20"/>
        </w:rPr>
        <w:t>urm</w:t>
      </w:r>
      <w:r w:rsidR="00EE176D" w:rsidRPr="00331200">
        <w:rPr>
          <w:rFonts w:ascii="Arial" w:hAnsi="Arial" w:cs="Arial"/>
          <w:sz w:val="20"/>
          <w:szCs w:val="20"/>
        </w:rPr>
        <w:t>ă</w:t>
      </w:r>
      <w:r w:rsidRPr="00331200">
        <w:rPr>
          <w:rFonts w:ascii="Arial" w:hAnsi="Arial" w:cs="Arial"/>
          <w:sz w:val="20"/>
          <w:szCs w:val="20"/>
        </w:rPr>
        <w:t xml:space="preserve">rirea </w:t>
      </w:r>
      <w:r w:rsidR="007E4B7A" w:rsidRPr="00331200">
        <w:rPr>
          <w:rFonts w:ascii="Arial" w:hAnsi="Arial" w:cs="Arial"/>
          <w:sz w:val="20"/>
          <w:szCs w:val="20"/>
        </w:rPr>
        <w:t>post închidere</w:t>
      </w:r>
      <w:r w:rsidRPr="00331200">
        <w:rPr>
          <w:rFonts w:ascii="Arial" w:hAnsi="Arial" w:cs="Arial"/>
          <w:sz w:val="20"/>
          <w:szCs w:val="20"/>
        </w:rPr>
        <w:t xml:space="preserve"> a depozitelor existente; </w:t>
      </w:r>
    </w:p>
    <w:p w14:paraId="10414C85" w14:textId="163AEDCC" w:rsidR="007150AF" w:rsidRPr="008C7A86" w:rsidRDefault="007150AF" w:rsidP="007150AF">
      <w:pPr>
        <w:pStyle w:val="ColorfulList-Accent11"/>
        <w:spacing w:after="120"/>
        <w:ind w:firstLine="720"/>
        <w:jc w:val="both"/>
        <w:rPr>
          <w:rFonts w:ascii="Arial" w:hAnsi="Arial" w:cs="Arial"/>
          <w:sz w:val="20"/>
          <w:szCs w:val="20"/>
        </w:rPr>
      </w:pPr>
      <w:r w:rsidRPr="00331200">
        <w:rPr>
          <w:rFonts w:ascii="Arial" w:hAnsi="Arial" w:cs="Arial"/>
          <w:sz w:val="20"/>
          <w:szCs w:val="20"/>
        </w:rPr>
        <w:t>» Ordinul Ministerului Mediului</w:t>
      </w:r>
      <w:r w:rsidR="00557D32" w:rsidRPr="00331200">
        <w:rPr>
          <w:rFonts w:ascii="Arial" w:hAnsi="Arial" w:cs="Arial"/>
          <w:sz w:val="20"/>
          <w:szCs w:val="20"/>
        </w:rPr>
        <w:t xml:space="preserve"> și </w:t>
      </w:r>
      <w:r w:rsidRPr="00331200">
        <w:rPr>
          <w:rFonts w:ascii="Arial" w:hAnsi="Arial" w:cs="Arial"/>
          <w:sz w:val="20"/>
          <w:szCs w:val="20"/>
        </w:rPr>
        <w:t>Gospod</w:t>
      </w:r>
      <w:r w:rsidR="00EE176D" w:rsidRPr="00331200">
        <w:rPr>
          <w:rFonts w:ascii="Arial" w:hAnsi="Arial" w:cs="Arial"/>
          <w:sz w:val="20"/>
          <w:szCs w:val="20"/>
        </w:rPr>
        <w:t>ă</w:t>
      </w:r>
      <w:r w:rsidRPr="00331200">
        <w:rPr>
          <w:rFonts w:ascii="Arial" w:hAnsi="Arial" w:cs="Arial"/>
          <w:sz w:val="20"/>
          <w:szCs w:val="20"/>
        </w:rPr>
        <w:t>ririi Apelor nr. 95/2005 ce define</w:t>
      </w:r>
      <w:r w:rsidR="00EE176D" w:rsidRPr="00331200">
        <w:rPr>
          <w:rFonts w:ascii="Arial" w:hAnsi="Arial" w:cs="Arial"/>
          <w:sz w:val="20"/>
          <w:szCs w:val="20"/>
        </w:rPr>
        <w:t>ș</w:t>
      </w:r>
      <w:r w:rsidRPr="00331200">
        <w:rPr>
          <w:rFonts w:ascii="Arial" w:hAnsi="Arial" w:cs="Arial"/>
          <w:sz w:val="20"/>
          <w:szCs w:val="20"/>
        </w:rPr>
        <w:t xml:space="preserve">te criteriile ce trebuie </w:t>
      </w:r>
      <w:r w:rsidR="00EE176D" w:rsidRPr="00331200">
        <w:rPr>
          <w:rFonts w:ascii="Arial" w:hAnsi="Arial" w:cs="Arial"/>
          <w:sz w:val="20"/>
          <w:szCs w:val="20"/>
        </w:rPr>
        <w:t>î</w:t>
      </w:r>
      <w:r w:rsidRPr="00331200">
        <w:rPr>
          <w:rFonts w:ascii="Arial" w:hAnsi="Arial" w:cs="Arial"/>
          <w:sz w:val="20"/>
          <w:szCs w:val="20"/>
        </w:rPr>
        <w:t>ndeplinite de</w:t>
      </w:r>
      <w:r w:rsidR="00557D32" w:rsidRPr="00331200">
        <w:rPr>
          <w:rFonts w:ascii="Arial" w:hAnsi="Arial" w:cs="Arial"/>
          <w:sz w:val="20"/>
          <w:szCs w:val="20"/>
        </w:rPr>
        <w:t xml:space="preserve"> deșeuri </w:t>
      </w:r>
      <w:r w:rsidRPr="00331200">
        <w:rPr>
          <w:rFonts w:ascii="Arial" w:hAnsi="Arial" w:cs="Arial"/>
          <w:sz w:val="20"/>
          <w:szCs w:val="20"/>
        </w:rPr>
        <w:t>pentru a putea fi incluse pe lista specific</w:t>
      </w:r>
      <w:r w:rsidR="00EE176D" w:rsidRPr="00331200">
        <w:rPr>
          <w:rFonts w:ascii="Arial" w:hAnsi="Arial" w:cs="Arial"/>
          <w:sz w:val="20"/>
          <w:szCs w:val="20"/>
        </w:rPr>
        <w:t>ă</w:t>
      </w:r>
      <w:r w:rsidRPr="00331200">
        <w:rPr>
          <w:rFonts w:ascii="Arial" w:hAnsi="Arial" w:cs="Arial"/>
          <w:sz w:val="20"/>
          <w:szCs w:val="20"/>
        </w:rPr>
        <w:t xml:space="preserve"> </w:t>
      </w:r>
      <w:r w:rsidRPr="008C7A86">
        <w:rPr>
          <w:rFonts w:ascii="Arial" w:hAnsi="Arial" w:cs="Arial"/>
          <w:sz w:val="20"/>
          <w:szCs w:val="20"/>
        </w:rPr>
        <w:t>de</w:t>
      </w:r>
      <w:r w:rsidR="00557D32" w:rsidRPr="008C7A86">
        <w:rPr>
          <w:rFonts w:ascii="Arial" w:hAnsi="Arial" w:cs="Arial"/>
          <w:sz w:val="20"/>
          <w:szCs w:val="20"/>
        </w:rPr>
        <w:t xml:space="preserve"> deșeuri </w:t>
      </w:r>
      <w:r w:rsidRPr="008C7A86">
        <w:rPr>
          <w:rFonts w:ascii="Arial" w:hAnsi="Arial" w:cs="Arial"/>
          <w:sz w:val="20"/>
          <w:szCs w:val="20"/>
        </w:rPr>
        <w:t>a unui depozit</w:t>
      </w:r>
      <w:r w:rsidR="00557D32" w:rsidRPr="008C7A86">
        <w:rPr>
          <w:rFonts w:ascii="Arial" w:hAnsi="Arial" w:cs="Arial"/>
          <w:sz w:val="20"/>
          <w:szCs w:val="20"/>
        </w:rPr>
        <w:t xml:space="preserve"> și </w:t>
      </w:r>
      <w:r w:rsidRPr="008C7A86">
        <w:rPr>
          <w:rFonts w:ascii="Arial" w:hAnsi="Arial" w:cs="Arial"/>
          <w:sz w:val="20"/>
          <w:szCs w:val="20"/>
        </w:rPr>
        <w:t>pe lista na</w:t>
      </w:r>
      <w:r w:rsidR="00EE176D" w:rsidRPr="008C7A86">
        <w:rPr>
          <w:rFonts w:ascii="Arial" w:hAnsi="Arial" w:cs="Arial"/>
          <w:sz w:val="20"/>
          <w:szCs w:val="20"/>
        </w:rPr>
        <w:t>ț</w:t>
      </w:r>
      <w:r w:rsidRPr="008C7A86">
        <w:rPr>
          <w:rFonts w:ascii="Arial" w:hAnsi="Arial" w:cs="Arial"/>
          <w:sz w:val="20"/>
          <w:szCs w:val="20"/>
        </w:rPr>
        <w:t>ional</w:t>
      </w:r>
      <w:r w:rsidR="00EE176D" w:rsidRPr="008C7A86">
        <w:rPr>
          <w:rFonts w:ascii="Arial" w:hAnsi="Arial" w:cs="Arial"/>
          <w:sz w:val="20"/>
          <w:szCs w:val="20"/>
        </w:rPr>
        <w:t>ă</w:t>
      </w:r>
      <w:r w:rsidRPr="008C7A86">
        <w:rPr>
          <w:rFonts w:ascii="Arial" w:hAnsi="Arial" w:cs="Arial"/>
          <w:sz w:val="20"/>
          <w:szCs w:val="20"/>
        </w:rPr>
        <w:t xml:space="preserve"> de</w:t>
      </w:r>
      <w:r w:rsidR="00557D32" w:rsidRPr="008C7A86">
        <w:rPr>
          <w:rFonts w:ascii="Arial" w:hAnsi="Arial" w:cs="Arial"/>
          <w:sz w:val="20"/>
          <w:szCs w:val="20"/>
        </w:rPr>
        <w:t xml:space="preserve"> deșeuri </w:t>
      </w:r>
      <w:r w:rsidRPr="008C7A86">
        <w:rPr>
          <w:rFonts w:ascii="Arial" w:hAnsi="Arial" w:cs="Arial"/>
          <w:sz w:val="20"/>
          <w:szCs w:val="20"/>
        </w:rPr>
        <w:t>acceptate</w:t>
      </w:r>
      <w:r w:rsidR="00031768" w:rsidRPr="008C7A86">
        <w:rPr>
          <w:rFonts w:ascii="Arial" w:hAnsi="Arial" w:cs="Arial"/>
          <w:sz w:val="20"/>
          <w:szCs w:val="20"/>
        </w:rPr>
        <w:t xml:space="preserve"> în </w:t>
      </w:r>
      <w:r w:rsidRPr="008C7A86">
        <w:rPr>
          <w:rFonts w:ascii="Arial" w:hAnsi="Arial" w:cs="Arial"/>
          <w:sz w:val="20"/>
          <w:szCs w:val="20"/>
        </w:rPr>
        <w:t>fiecare clasa de depozit de</w:t>
      </w:r>
      <w:r w:rsidR="00557D32" w:rsidRPr="008C7A86">
        <w:rPr>
          <w:rFonts w:ascii="Arial" w:hAnsi="Arial" w:cs="Arial"/>
          <w:sz w:val="20"/>
          <w:szCs w:val="20"/>
        </w:rPr>
        <w:t xml:space="preserve"> deșeuri </w:t>
      </w:r>
      <w:r w:rsidRPr="008C7A86">
        <w:rPr>
          <w:rFonts w:ascii="Arial" w:hAnsi="Arial" w:cs="Arial"/>
          <w:sz w:val="20"/>
          <w:szCs w:val="20"/>
        </w:rPr>
        <w:t xml:space="preserve"> - aprob</w:t>
      </w:r>
      <w:r w:rsidR="00EE176D" w:rsidRPr="008C7A86">
        <w:rPr>
          <w:rFonts w:ascii="Arial" w:hAnsi="Arial" w:cs="Arial"/>
          <w:sz w:val="20"/>
          <w:szCs w:val="20"/>
        </w:rPr>
        <w:t>ă</w:t>
      </w:r>
      <w:r w:rsidRPr="008C7A86">
        <w:rPr>
          <w:rFonts w:ascii="Arial" w:hAnsi="Arial" w:cs="Arial"/>
          <w:sz w:val="20"/>
          <w:szCs w:val="20"/>
        </w:rPr>
        <w:t xml:space="preserve"> normele tehnice privind procedurile preliminare de acceptare a de</w:t>
      </w:r>
      <w:r w:rsidR="00EE176D" w:rsidRPr="008C7A86">
        <w:rPr>
          <w:rFonts w:ascii="Arial" w:hAnsi="Arial" w:cs="Arial"/>
          <w:sz w:val="20"/>
          <w:szCs w:val="20"/>
        </w:rPr>
        <w:t>ș</w:t>
      </w:r>
      <w:r w:rsidRPr="008C7A86">
        <w:rPr>
          <w:rFonts w:ascii="Arial" w:hAnsi="Arial" w:cs="Arial"/>
          <w:sz w:val="20"/>
          <w:szCs w:val="20"/>
        </w:rPr>
        <w:t>eurilor, criteriile de acceptare a</w:t>
      </w:r>
      <w:r w:rsidR="00557D32" w:rsidRPr="008C7A86">
        <w:rPr>
          <w:rFonts w:ascii="Arial" w:hAnsi="Arial" w:cs="Arial"/>
          <w:sz w:val="20"/>
          <w:szCs w:val="20"/>
        </w:rPr>
        <w:t xml:space="preserve"> deșeurilor   și </w:t>
      </w:r>
      <w:r w:rsidRPr="008C7A86">
        <w:rPr>
          <w:rFonts w:ascii="Arial" w:hAnsi="Arial" w:cs="Arial"/>
          <w:sz w:val="20"/>
          <w:szCs w:val="20"/>
        </w:rPr>
        <w:t>lista na</w:t>
      </w:r>
      <w:r w:rsidR="00EE176D" w:rsidRPr="008C7A86">
        <w:rPr>
          <w:rFonts w:ascii="Arial" w:hAnsi="Arial" w:cs="Arial"/>
          <w:sz w:val="20"/>
          <w:szCs w:val="20"/>
        </w:rPr>
        <w:t>ț</w:t>
      </w:r>
      <w:r w:rsidRPr="008C7A86">
        <w:rPr>
          <w:rFonts w:ascii="Arial" w:hAnsi="Arial" w:cs="Arial"/>
          <w:sz w:val="20"/>
          <w:szCs w:val="20"/>
        </w:rPr>
        <w:t>ional</w:t>
      </w:r>
      <w:r w:rsidR="00EE176D" w:rsidRPr="008C7A86">
        <w:rPr>
          <w:rFonts w:ascii="Arial" w:hAnsi="Arial" w:cs="Arial"/>
          <w:sz w:val="20"/>
          <w:szCs w:val="20"/>
        </w:rPr>
        <w:t>ă</w:t>
      </w:r>
      <w:r w:rsidRPr="008C7A86">
        <w:rPr>
          <w:rFonts w:ascii="Arial" w:hAnsi="Arial" w:cs="Arial"/>
          <w:sz w:val="20"/>
          <w:szCs w:val="20"/>
        </w:rPr>
        <w:t xml:space="preserve"> de</w:t>
      </w:r>
      <w:r w:rsidR="00557D32" w:rsidRPr="008C7A86">
        <w:rPr>
          <w:rFonts w:ascii="Arial" w:hAnsi="Arial" w:cs="Arial"/>
          <w:sz w:val="20"/>
          <w:szCs w:val="20"/>
        </w:rPr>
        <w:t xml:space="preserve"> deșeuri </w:t>
      </w:r>
      <w:r w:rsidRPr="008C7A86">
        <w:rPr>
          <w:rFonts w:ascii="Arial" w:hAnsi="Arial" w:cs="Arial"/>
          <w:sz w:val="20"/>
          <w:szCs w:val="20"/>
        </w:rPr>
        <w:t>acceptate pentru fiecare clas</w:t>
      </w:r>
      <w:r w:rsidR="00EE176D" w:rsidRPr="008C7A86">
        <w:rPr>
          <w:rFonts w:ascii="Arial" w:hAnsi="Arial" w:cs="Arial"/>
          <w:sz w:val="20"/>
          <w:szCs w:val="20"/>
        </w:rPr>
        <w:t>ă</w:t>
      </w:r>
      <w:r w:rsidRPr="008C7A86">
        <w:rPr>
          <w:rFonts w:ascii="Arial" w:hAnsi="Arial" w:cs="Arial"/>
          <w:sz w:val="20"/>
          <w:szCs w:val="20"/>
        </w:rPr>
        <w:t xml:space="preserve"> de depozit;</w:t>
      </w:r>
    </w:p>
    <w:p w14:paraId="34214151" w14:textId="51CB72D5" w:rsidR="007150AF" w:rsidRPr="008C7A86" w:rsidRDefault="007150AF" w:rsidP="007150AF">
      <w:pPr>
        <w:pStyle w:val="ColorfulList-Accent11"/>
        <w:spacing w:after="120"/>
        <w:ind w:firstLine="720"/>
        <w:jc w:val="both"/>
        <w:rPr>
          <w:rFonts w:ascii="Arial" w:hAnsi="Arial" w:cs="Arial"/>
          <w:sz w:val="20"/>
          <w:szCs w:val="20"/>
        </w:rPr>
      </w:pPr>
      <w:r w:rsidRPr="008C7A86">
        <w:rPr>
          <w:rFonts w:ascii="Arial" w:hAnsi="Arial" w:cs="Arial"/>
          <w:sz w:val="20"/>
          <w:szCs w:val="20"/>
        </w:rPr>
        <w:t>» Ordinul Ministerului Mediului</w:t>
      </w:r>
      <w:r w:rsidR="00557D32" w:rsidRPr="008C7A86">
        <w:rPr>
          <w:rFonts w:ascii="Arial" w:hAnsi="Arial" w:cs="Arial"/>
          <w:sz w:val="20"/>
          <w:szCs w:val="20"/>
        </w:rPr>
        <w:t xml:space="preserve"> și </w:t>
      </w:r>
      <w:r w:rsidRPr="008C7A86">
        <w:rPr>
          <w:rFonts w:ascii="Arial" w:hAnsi="Arial" w:cs="Arial"/>
          <w:sz w:val="20"/>
          <w:szCs w:val="20"/>
        </w:rPr>
        <w:t>Gospod</w:t>
      </w:r>
      <w:r w:rsidR="00EE176D" w:rsidRPr="008C7A86">
        <w:rPr>
          <w:rFonts w:ascii="Arial" w:hAnsi="Arial" w:cs="Arial"/>
          <w:sz w:val="20"/>
          <w:szCs w:val="20"/>
        </w:rPr>
        <w:t>ă</w:t>
      </w:r>
      <w:r w:rsidRPr="008C7A86">
        <w:rPr>
          <w:rFonts w:ascii="Arial" w:hAnsi="Arial" w:cs="Arial"/>
          <w:sz w:val="20"/>
          <w:szCs w:val="20"/>
        </w:rPr>
        <w:t>ririi Apelor nr. 757/2004 privind aprobarea Normativului  tehnic privind depozitarea de</w:t>
      </w:r>
      <w:r w:rsidR="00EE176D" w:rsidRPr="008C7A86">
        <w:rPr>
          <w:rFonts w:ascii="Arial" w:hAnsi="Arial" w:cs="Arial"/>
          <w:sz w:val="20"/>
          <w:szCs w:val="20"/>
        </w:rPr>
        <w:t>ș</w:t>
      </w:r>
      <w:r w:rsidRPr="008C7A86">
        <w:rPr>
          <w:rFonts w:ascii="Arial" w:hAnsi="Arial" w:cs="Arial"/>
          <w:sz w:val="20"/>
          <w:szCs w:val="20"/>
        </w:rPr>
        <w:t>eurilor, completat</w:t>
      </w:r>
      <w:r w:rsidR="00EE176D" w:rsidRPr="008C7A86">
        <w:rPr>
          <w:rFonts w:ascii="Arial" w:hAnsi="Arial" w:cs="Arial"/>
          <w:sz w:val="20"/>
          <w:szCs w:val="20"/>
        </w:rPr>
        <w:t>ă</w:t>
      </w:r>
      <w:r w:rsidR="00557D32" w:rsidRPr="008C7A86">
        <w:rPr>
          <w:rFonts w:ascii="Arial" w:hAnsi="Arial" w:cs="Arial"/>
          <w:sz w:val="20"/>
          <w:szCs w:val="20"/>
        </w:rPr>
        <w:t xml:space="preserve"> și </w:t>
      </w:r>
      <w:r w:rsidRPr="008C7A86">
        <w:rPr>
          <w:rFonts w:ascii="Arial" w:hAnsi="Arial" w:cs="Arial"/>
          <w:sz w:val="20"/>
          <w:szCs w:val="20"/>
        </w:rPr>
        <w:t>modificat</w:t>
      </w:r>
      <w:r w:rsidR="00EE176D" w:rsidRPr="008C7A86">
        <w:rPr>
          <w:rFonts w:ascii="Arial" w:hAnsi="Arial" w:cs="Arial"/>
          <w:sz w:val="20"/>
          <w:szCs w:val="20"/>
        </w:rPr>
        <w:t>ă</w:t>
      </w:r>
      <w:r w:rsidRPr="008C7A86">
        <w:rPr>
          <w:rFonts w:ascii="Arial" w:hAnsi="Arial" w:cs="Arial"/>
          <w:sz w:val="20"/>
          <w:szCs w:val="20"/>
        </w:rPr>
        <w:t xml:space="preserve"> prin Ordinul nr. 1230/2005 - aprob</w:t>
      </w:r>
      <w:r w:rsidR="00EE176D" w:rsidRPr="008C7A86">
        <w:rPr>
          <w:rFonts w:ascii="Arial" w:hAnsi="Arial" w:cs="Arial"/>
          <w:sz w:val="20"/>
          <w:szCs w:val="20"/>
        </w:rPr>
        <w:t>ă</w:t>
      </w:r>
      <w:r w:rsidRPr="008C7A86">
        <w:rPr>
          <w:rFonts w:ascii="Arial" w:hAnsi="Arial" w:cs="Arial"/>
          <w:sz w:val="20"/>
          <w:szCs w:val="20"/>
        </w:rPr>
        <w:t xml:space="preserve"> normele tehnice privind depozitarea de</w:t>
      </w:r>
      <w:r w:rsidR="00EE176D" w:rsidRPr="008C7A86">
        <w:rPr>
          <w:rFonts w:ascii="Arial" w:hAnsi="Arial" w:cs="Arial"/>
          <w:sz w:val="20"/>
          <w:szCs w:val="20"/>
        </w:rPr>
        <w:t>ș</w:t>
      </w:r>
      <w:r w:rsidRPr="008C7A86">
        <w:rPr>
          <w:rFonts w:ascii="Arial" w:hAnsi="Arial" w:cs="Arial"/>
          <w:sz w:val="20"/>
          <w:szCs w:val="20"/>
        </w:rPr>
        <w:t>eurilor, construc</w:t>
      </w:r>
      <w:r w:rsidR="00EE176D" w:rsidRPr="008C7A86">
        <w:rPr>
          <w:rFonts w:ascii="Arial" w:hAnsi="Arial" w:cs="Arial"/>
          <w:sz w:val="20"/>
          <w:szCs w:val="20"/>
        </w:rPr>
        <w:t>ț</w:t>
      </w:r>
      <w:r w:rsidRPr="008C7A86">
        <w:rPr>
          <w:rFonts w:ascii="Arial" w:hAnsi="Arial" w:cs="Arial"/>
          <w:sz w:val="20"/>
          <w:szCs w:val="20"/>
        </w:rPr>
        <w:t>ia, exploatarea, monitorizarea</w:t>
      </w:r>
      <w:r w:rsidR="00557D32" w:rsidRPr="008C7A86">
        <w:rPr>
          <w:rFonts w:ascii="Arial" w:hAnsi="Arial" w:cs="Arial"/>
          <w:sz w:val="20"/>
          <w:szCs w:val="20"/>
        </w:rPr>
        <w:t xml:space="preserve"> și </w:t>
      </w:r>
      <w:r w:rsidR="00EE176D" w:rsidRPr="008C7A86">
        <w:rPr>
          <w:rFonts w:ascii="Arial" w:hAnsi="Arial" w:cs="Arial"/>
          <w:sz w:val="20"/>
          <w:szCs w:val="20"/>
        </w:rPr>
        <w:t>î</w:t>
      </w:r>
      <w:r w:rsidRPr="008C7A86">
        <w:rPr>
          <w:rFonts w:ascii="Arial" w:hAnsi="Arial" w:cs="Arial"/>
          <w:sz w:val="20"/>
          <w:szCs w:val="20"/>
        </w:rPr>
        <w:t>nchiderea depozitelor de</w:t>
      </w:r>
      <w:r w:rsidR="00557D32" w:rsidRPr="008C7A86">
        <w:rPr>
          <w:rFonts w:ascii="Arial" w:hAnsi="Arial" w:cs="Arial"/>
          <w:sz w:val="20"/>
          <w:szCs w:val="20"/>
        </w:rPr>
        <w:t xml:space="preserve"> deșeuri  și </w:t>
      </w:r>
      <w:r w:rsidRPr="008C7A86">
        <w:rPr>
          <w:rFonts w:ascii="Arial" w:hAnsi="Arial" w:cs="Arial"/>
          <w:sz w:val="20"/>
          <w:szCs w:val="20"/>
        </w:rPr>
        <w:t>reglementeaz</w:t>
      </w:r>
      <w:r w:rsidR="00EE176D" w:rsidRPr="008C7A86">
        <w:rPr>
          <w:rFonts w:ascii="Arial" w:hAnsi="Arial" w:cs="Arial"/>
          <w:sz w:val="20"/>
          <w:szCs w:val="20"/>
        </w:rPr>
        <w:t>ă</w:t>
      </w:r>
      <w:r w:rsidRPr="008C7A86">
        <w:rPr>
          <w:rFonts w:ascii="Arial" w:hAnsi="Arial" w:cs="Arial"/>
          <w:sz w:val="20"/>
          <w:szCs w:val="20"/>
        </w:rPr>
        <w:t xml:space="preserve"> pre-tratarea/tratarea levigatului de la depozitele de</w:t>
      </w:r>
      <w:r w:rsidR="00557D32" w:rsidRPr="008C7A86">
        <w:rPr>
          <w:rFonts w:ascii="Arial" w:hAnsi="Arial" w:cs="Arial"/>
          <w:sz w:val="20"/>
          <w:szCs w:val="20"/>
        </w:rPr>
        <w:t xml:space="preserve"> deșeuri</w:t>
      </w:r>
      <w:r w:rsidR="00031768" w:rsidRPr="008C7A86">
        <w:rPr>
          <w:rFonts w:ascii="Arial" w:hAnsi="Arial" w:cs="Arial"/>
          <w:sz w:val="20"/>
          <w:szCs w:val="20"/>
        </w:rPr>
        <w:t xml:space="preserve"> în </w:t>
      </w:r>
      <w:r w:rsidRPr="008C7A86">
        <w:rPr>
          <w:rFonts w:ascii="Arial" w:hAnsi="Arial" w:cs="Arial"/>
          <w:sz w:val="20"/>
          <w:szCs w:val="20"/>
        </w:rPr>
        <w:t>concordan</w:t>
      </w:r>
      <w:r w:rsidR="00EE176D" w:rsidRPr="008C7A86">
        <w:rPr>
          <w:rFonts w:ascii="Arial" w:hAnsi="Arial" w:cs="Arial"/>
          <w:sz w:val="20"/>
          <w:szCs w:val="20"/>
        </w:rPr>
        <w:t>ță</w:t>
      </w:r>
      <w:r w:rsidRPr="008C7A86">
        <w:rPr>
          <w:rFonts w:ascii="Arial" w:hAnsi="Arial" w:cs="Arial"/>
          <w:sz w:val="20"/>
          <w:szCs w:val="20"/>
        </w:rPr>
        <w:t xml:space="preserve"> cu actele juridice</w:t>
      </w:r>
      <w:r w:rsidR="00031768" w:rsidRPr="008C7A86">
        <w:rPr>
          <w:rFonts w:ascii="Arial" w:hAnsi="Arial" w:cs="Arial"/>
          <w:sz w:val="20"/>
          <w:szCs w:val="20"/>
        </w:rPr>
        <w:t xml:space="preserve"> în </w:t>
      </w:r>
      <w:r w:rsidRPr="008C7A86">
        <w:rPr>
          <w:rFonts w:ascii="Arial" w:hAnsi="Arial" w:cs="Arial"/>
          <w:sz w:val="20"/>
          <w:szCs w:val="20"/>
        </w:rPr>
        <w:t xml:space="preserve">vigoare privind calitatea apei; </w:t>
      </w:r>
    </w:p>
    <w:p w14:paraId="7AD38056" w14:textId="5F8538C6" w:rsidR="007150AF" w:rsidRPr="008C7A86" w:rsidRDefault="007150AF" w:rsidP="007150AF">
      <w:pPr>
        <w:pStyle w:val="ColorfulList-Accent11"/>
        <w:spacing w:after="120"/>
        <w:ind w:firstLine="720"/>
        <w:jc w:val="both"/>
        <w:rPr>
          <w:rFonts w:ascii="Arial" w:hAnsi="Arial" w:cs="Arial"/>
          <w:sz w:val="20"/>
          <w:szCs w:val="20"/>
        </w:rPr>
      </w:pPr>
      <w:r w:rsidRPr="008C7A86">
        <w:rPr>
          <w:rFonts w:ascii="Arial" w:hAnsi="Arial" w:cs="Arial"/>
          <w:sz w:val="20"/>
          <w:szCs w:val="20"/>
        </w:rPr>
        <w:t>» Ordinul Ministerului Mediului</w:t>
      </w:r>
      <w:r w:rsidR="00557D32" w:rsidRPr="008C7A86">
        <w:rPr>
          <w:rFonts w:ascii="Arial" w:hAnsi="Arial" w:cs="Arial"/>
          <w:sz w:val="20"/>
          <w:szCs w:val="20"/>
        </w:rPr>
        <w:t xml:space="preserve"> și </w:t>
      </w:r>
      <w:r w:rsidRPr="008C7A86">
        <w:rPr>
          <w:rFonts w:ascii="Arial" w:hAnsi="Arial" w:cs="Arial"/>
          <w:sz w:val="20"/>
          <w:szCs w:val="20"/>
        </w:rPr>
        <w:t>Gospod</w:t>
      </w:r>
      <w:r w:rsidR="00EE176D" w:rsidRPr="008C7A86">
        <w:rPr>
          <w:rFonts w:ascii="Arial" w:hAnsi="Arial" w:cs="Arial"/>
          <w:sz w:val="20"/>
          <w:szCs w:val="20"/>
        </w:rPr>
        <w:t>ă</w:t>
      </w:r>
      <w:r w:rsidRPr="008C7A86">
        <w:rPr>
          <w:rFonts w:ascii="Arial" w:hAnsi="Arial" w:cs="Arial"/>
          <w:sz w:val="20"/>
          <w:szCs w:val="20"/>
        </w:rPr>
        <w:t xml:space="preserve">ririi Apelor nr. 1274/2005 privind emiterea avizului de mediu la </w:t>
      </w:r>
      <w:r w:rsidR="00EE176D" w:rsidRPr="008C7A86">
        <w:rPr>
          <w:rFonts w:ascii="Arial" w:hAnsi="Arial" w:cs="Arial"/>
          <w:sz w:val="20"/>
          <w:szCs w:val="20"/>
        </w:rPr>
        <w:t>î</w:t>
      </w:r>
      <w:r w:rsidRPr="008C7A86">
        <w:rPr>
          <w:rFonts w:ascii="Arial" w:hAnsi="Arial" w:cs="Arial"/>
          <w:sz w:val="20"/>
          <w:szCs w:val="20"/>
        </w:rPr>
        <w:t>ncetarea activit</w:t>
      </w:r>
      <w:r w:rsidR="00EE176D" w:rsidRPr="008C7A86">
        <w:rPr>
          <w:rFonts w:ascii="Arial" w:hAnsi="Arial" w:cs="Arial"/>
          <w:sz w:val="20"/>
          <w:szCs w:val="20"/>
        </w:rPr>
        <w:t>ăț</w:t>
      </w:r>
      <w:r w:rsidRPr="008C7A86">
        <w:rPr>
          <w:rFonts w:ascii="Arial" w:hAnsi="Arial" w:cs="Arial"/>
          <w:sz w:val="20"/>
          <w:szCs w:val="20"/>
        </w:rPr>
        <w:t>ilor de eliminare a de</w:t>
      </w:r>
      <w:r w:rsidR="00EE176D" w:rsidRPr="008C7A86">
        <w:rPr>
          <w:rFonts w:ascii="Arial" w:hAnsi="Arial" w:cs="Arial"/>
          <w:sz w:val="20"/>
          <w:szCs w:val="20"/>
        </w:rPr>
        <w:t>ș</w:t>
      </w:r>
      <w:r w:rsidRPr="008C7A86">
        <w:rPr>
          <w:rFonts w:ascii="Arial" w:hAnsi="Arial" w:cs="Arial"/>
          <w:sz w:val="20"/>
          <w:szCs w:val="20"/>
        </w:rPr>
        <w:t>eurilor, respectiv depozitare</w:t>
      </w:r>
      <w:r w:rsidR="00557D32" w:rsidRPr="008C7A86">
        <w:rPr>
          <w:rFonts w:ascii="Arial" w:hAnsi="Arial" w:cs="Arial"/>
          <w:sz w:val="20"/>
          <w:szCs w:val="20"/>
        </w:rPr>
        <w:t xml:space="preserve"> și </w:t>
      </w:r>
      <w:r w:rsidRPr="008C7A86">
        <w:rPr>
          <w:rFonts w:ascii="Arial" w:hAnsi="Arial" w:cs="Arial"/>
          <w:sz w:val="20"/>
          <w:szCs w:val="20"/>
        </w:rPr>
        <w:t>incinerare</w:t>
      </w:r>
      <w:r w:rsidR="00557D32" w:rsidRPr="008C7A86">
        <w:rPr>
          <w:rFonts w:ascii="Arial" w:hAnsi="Arial" w:cs="Arial"/>
          <w:sz w:val="20"/>
          <w:szCs w:val="20"/>
        </w:rPr>
        <w:t xml:space="preserve"> deșeurilor  </w:t>
      </w:r>
      <w:r w:rsidRPr="008C7A86">
        <w:rPr>
          <w:rFonts w:ascii="Arial" w:hAnsi="Arial" w:cs="Arial"/>
          <w:sz w:val="20"/>
          <w:szCs w:val="20"/>
        </w:rPr>
        <w:t xml:space="preserve"> - reglementeaz</w:t>
      </w:r>
      <w:r w:rsidR="00EE176D" w:rsidRPr="008C7A86">
        <w:rPr>
          <w:rFonts w:ascii="Arial" w:hAnsi="Arial" w:cs="Arial"/>
          <w:sz w:val="20"/>
          <w:szCs w:val="20"/>
        </w:rPr>
        <w:t>ă</w:t>
      </w:r>
      <w:r w:rsidRPr="008C7A86">
        <w:rPr>
          <w:rFonts w:ascii="Arial" w:hAnsi="Arial" w:cs="Arial"/>
          <w:sz w:val="20"/>
          <w:szCs w:val="20"/>
        </w:rPr>
        <w:t xml:space="preserve"> condi</w:t>
      </w:r>
      <w:r w:rsidR="00EE176D" w:rsidRPr="008C7A86">
        <w:rPr>
          <w:rFonts w:ascii="Arial" w:hAnsi="Arial" w:cs="Arial"/>
          <w:sz w:val="20"/>
          <w:szCs w:val="20"/>
        </w:rPr>
        <w:t>ț</w:t>
      </w:r>
      <w:r w:rsidRPr="008C7A86">
        <w:rPr>
          <w:rFonts w:ascii="Arial" w:hAnsi="Arial" w:cs="Arial"/>
          <w:sz w:val="20"/>
          <w:szCs w:val="20"/>
        </w:rPr>
        <w:t xml:space="preserve">iile pentru </w:t>
      </w:r>
      <w:r w:rsidR="00EE176D" w:rsidRPr="008C7A86">
        <w:rPr>
          <w:rFonts w:ascii="Arial" w:hAnsi="Arial" w:cs="Arial"/>
          <w:sz w:val="20"/>
          <w:szCs w:val="20"/>
        </w:rPr>
        <w:t>î</w:t>
      </w:r>
      <w:r w:rsidRPr="008C7A86">
        <w:rPr>
          <w:rFonts w:ascii="Arial" w:hAnsi="Arial" w:cs="Arial"/>
          <w:sz w:val="20"/>
          <w:szCs w:val="20"/>
        </w:rPr>
        <w:t>nchiderea depozitelor de de</w:t>
      </w:r>
      <w:r w:rsidR="00EE176D" w:rsidRPr="008C7A86">
        <w:rPr>
          <w:rFonts w:ascii="Arial" w:hAnsi="Arial" w:cs="Arial"/>
          <w:sz w:val="20"/>
          <w:szCs w:val="20"/>
        </w:rPr>
        <w:t>ș</w:t>
      </w:r>
      <w:r w:rsidRPr="008C7A86">
        <w:rPr>
          <w:rFonts w:ascii="Arial" w:hAnsi="Arial" w:cs="Arial"/>
          <w:sz w:val="20"/>
          <w:szCs w:val="20"/>
        </w:rPr>
        <w:t xml:space="preserve">euri, a incineratoarelor </w:t>
      </w:r>
      <w:r w:rsidR="007E4B7A" w:rsidRPr="008C7A86">
        <w:rPr>
          <w:rFonts w:ascii="Arial" w:hAnsi="Arial" w:cs="Arial"/>
          <w:sz w:val="20"/>
          <w:szCs w:val="20"/>
        </w:rPr>
        <w:t>spitalicești</w:t>
      </w:r>
      <w:r w:rsidR="00557D32" w:rsidRPr="008C7A86">
        <w:rPr>
          <w:rFonts w:ascii="Arial" w:hAnsi="Arial" w:cs="Arial"/>
          <w:sz w:val="20"/>
          <w:szCs w:val="20"/>
        </w:rPr>
        <w:t xml:space="preserve"> și </w:t>
      </w:r>
      <w:r w:rsidRPr="008C7A86">
        <w:rPr>
          <w:rFonts w:ascii="Arial" w:hAnsi="Arial" w:cs="Arial"/>
          <w:sz w:val="20"/>
          <w:szCs w:val="20"/>
        </w:rPr>
        <w:t xml:space="preserve">eliberarea permiselor pentru </w:t>
      </w:r>
      <w:r w:rsidR="00F6131F" w:rsidRPr="008C7A86">
        <w:rPr>
          <w:rFonts w:ascii="Arial" w:hAnsi="Arial" w:cs="Arial"/>
          <w:sz w:val="20"/>
          <w:szCs w:val="20"/>
        </w:rPr>
        <w:t>î</w:t>
      </w:r>
      <w:r w:rsidRPr="008C7A86">
        <w:rPr>
          <w:rFonts w:ascii="Arial" w:hAnsi="Arial" w:cs="Arial"/>
          <w:sz w:val="20"/>
          <w:szCs w:val="20"/>
        </w:rPr>
        <w:t>nchiderea acestor instala</w:t>
      </w:r>
      <w:r w:rsidR="00F6131F" w:rsidRPr="008C7A86">
        <w:rPr>
          <w:rFonts w:ascii="Arial" w:hAnsi="Arial" w:cs="Arial"/>
          <w:sz w:val="20"/>
          <w:szCs w:val="20"/>
        </w:rPr>
        <w:t>ț</w:t>
      </w:r>
      <w:r w:rsidRPr="008C7A86">
        <w:rPr>
          <w:rFonts w:ascii="Arial" w:hAnsi="Arial" w:cs="Arial"/>
          <w:sz w:val="20"/>
          <w:szCs w:val="20"/>
        </w:rPr>
        <w:t xml:space="preserve">ii;  </w:t>
      </w:r>
    </w:p>
    <w:p w14:paraId="328DADF7" w14:textId="2C600F87" w:rsidR="00C74F2C" w:rsidRPr="009F1CC3" w:rsidRDefault="00D80361" w:rsidP="009F1CC3">
      <w:pPr>
        <w:pStyle w:val="ColorfulList-Accent11"/>
        <w:spacing w:after="120"/>
        <w:ind w:firstLine="720"/>
        <w:jc w:val="both"/>
        <w:rPr>
          <w:rFonts w:ascii="Arial" w:hAnsi="Arial" w:cs="Arial"/>
          <w:sz w:val="20"/>
          <w:szCs w:val="20"/>
        </w:rPr>
      </w:pPr>
      <w:r w:rsidRPr="008C7A86">
        <w:rPr>
          <w:rFonts w:ascii="Arial" w:hAnsi="Arial" w:cs="Arial"/>
          <w:sz w:val="20"/>
          <w:szCs w:val="20"/>
        </w:rPr>
        <w:t xml:space="preserve">» Legea 181/2020 privind gestionarea </w:t>
      </w:r>
      <w:r w:rsidR="007E4B7A" w:rsidRPr="008C7A86">
        <w:rPr>
          <w:rFonts w:ascii="Arial" w:hAnsi="Arial" w:cs="Arial"/>
          <w:sz w:val="20"/>
          <w:szCs w:val="20"/>
        </w:rPr>
        <w:t>deșeurilor</w:t>
      </w:r>
      <w:r w:rsidR="009F1CC3">
        <w:rPr>
          <w:rFonts w:ascii="Arial" w:hAnsi="Arial" w:cs="Arial"/>
          <w:sz w:val="20"/>
          <w:szCs w:val="20"/>
        </w:rPr>
        <w:t xml:space="preserve"> nepericuloase compostabile</w:t>
      </w:r>
    </w:p>
    <w:p w14:paraId="26CC1DD3" w14:textId="37AD0435" w:rsidR="007150AF" w:rsidRPr="008C7A86" w:rsidRDefault="007150AF" w:rsidP="007150AF">
      <w:pPr>
        <w:pStyle w:val="ColorfulList-Accent11"/>
        <w:spacing w:after="120"/>
        <w:jc w:val="both"/>
        <w:rPr>
          <w:rFonts w:ascii="Arial" w:hAnsi="Arial" w:cs="Arial"/>
          <w:b/>
          <w:bCs/>
          <w:i/>
          <w:iCs/>
          <w:sz w:val="20"/>
          <w:szCs w:val="20"/>
        </w:rPr>
      </w:pPr>
      <w:r w:rsidRPr="008C7A86">
        <w:rPr>
          <w:rFonts w:ascii="Arial" w:hAnsi="Arial" w:cs="Arial"/>
          <w:b/>
          <w:bCs/>
          <w:i/>
          <w:iCs/>
          <w:sz w:val="20"/>
          <w:szCs w:val="20"/>
        </w:rPr>
        <w:t>c) Ambalaje</w:t>
      </w:r>
      <w:r w:rsidR="00557D32" w:rsidRPr="008C7A86">
        <w:rPr>
          <w:rFonts w:ascii="Arial" w:hAnsi="Arial" w:cs="Arial"/>
          <w:b/>
          <w:bCs/>
          <w:i/>
          <w:iCs/>
          <w:sz w:val="20"/>
          <w:szCs w:val="20"/>
        </w:rPr>
        <w:t xml:space="preserve"> și deșeuri </w:t>
      </w:r>
      <w:r w:rsidRPr="008C7A86">
        <w:rPr>
          <w:rFonts w:ascii="Arial" w:hAnsi="Arial" w:cs="Arial"/>
          <w:b/>
          <w:bCs/>
          <w:i/>
          <w:iCs/>
          <w:sz w:val="20"/>
          <w:szCs w:val="20"/>
        </w:rPr>
        <w:t xml:space="preserve">de ambalaje </w:t>
      </w:r>
    </w:p>
    <w:p w14:paraId="7FA0DF19" w14:textId="31BE7E07" w:rsidR="007150AF" w:rsidRPr="006B708B" w:rsidRDefault="007150AF" w:rsidP="007150AF">
      <w:pPr>
        <w:pStyle w:val="ColorfulList-Accent11"/>
        <w:spacing w:after="120"/>
        <w:ind w:firstLine="720"/>
        <w:jc w:val="both"/>
        <w:rPr>
          <w:rFonts w:ascii="Arial" w:hAnsi="Arial" w:cs="Arial"/>
          <w:color w:val="00B0F0"/>
          <w:sz w:val="20"/>
          <w:szCs w:val="20"/>
        </w:rPr>
      </w:pPr>
      <w:r w:rsidRPr="008C7A86">
        <w:rPr>
          <w:rFonts w:ascii="Arial" w:hAnsi="Arial" w:cs="Arial"/>
          <w:sz w:val="20"/>
          <w:szCs w:val="20"/>
        </w:rPr>
        <w:t xml:space="preserve">» </w:t>
      </w:r>
      <w:r w:rsidR="00FD5B13">
        <w:rPr>
          <w:rFonts w:ascii="Arial" w:hAnsi="Arial" w:cs="Arial"/>
          <w:color w:val="00B0F0"/>
          <w:sz w:val="20"/>
          <w:szCs w:val="20"/>
        </w:rPr>
        <w:t>Legea</w:t>
      </w:r>
      <w:r w:rsidRPr="006B708B">
        <w:rPr>
          <w:rFonts w:ascii="Arial" w:hAnsi="Arial" w:cs="Arial"/>
          <w:color w:val="00B0F0"/>
          <w:sz w:val="20"/>
          <w:szCs w:val="20"/>
        </w:rPr>
        <w:t xml:space="preserve"> nr. </w:t>
      </w:r>
      <w:r w:rsidR="00B8731E">
        <w:rPr>
          <w:rFonts w:ascii="Arial" w:hAnsi="Arial" w:cs="Arial"/>
          <w:color w:val="00B0F0"/>
          <w:sz w:val="20"/>
          <w:szCs w:val="20"/>
        </w:rPr>
        <w:t>249</w:t>
      </w:r>
      <w:r w:rsidRPr="006B708B">
        <w:rPr>
          <w:rFonts w:ascii="Arial" w:hAnsi="Arial" w:cs="Arial"/>
          <w:color w:val="00B0F0"/>
          <w:sz w:val="20"/>
          <w:szCs w:val="20"/>
        </w:rPr>
        <w:t>/20</w:t>
      </w:r>
      <w:r w:rsidR="00B8731E">
        <w:rPr>
          <w:rFonts w:ascii="Arial" w:hAnsi="Arial" w:cs="Arial"/>
          <w:color w:val="00B0F0"/>
          <w:sz w:val="20"/>
          <w:szCs w:val="20"/>
        </w:rPr>
        <w:t>1</w:t>
      </w:r>
      <w:r w:rsidRPr="006B708B">
        <w:rPr>
          <w:rFonts w:ascii="Arial" w:hAnsi="Arial" w:cs="Arial"/>
          <w:color w:val="00B0F0"/>
          <w:sz w:val="20"/>
          <w:szCs w:val="20"/>
        </w:rPr>
        <w:t>5 privind gestionarea ambalajelor</w:t>
      </w:r>
      <w:r w:rsidR="00557D32" w:rsidRPr="006B708B">
        <w:rPr>
          <w:rFonts w:ascii="Arial" w:hAnsi="Arial" w:cs="Arial"/>
          <w:color w:val="00B0F0"/>
          <w:sz w:val="20"/>
          <w:szCs w:val="20"/>
        </w:rPr>
        <w:t xml:space="preserve"> și </w:t>
      </w:r>
      <w:r w:rsidRPr="006B708B">
        <w:rPr>
          <w:rFonts w:ascii="Arial" w:hAnsi="Arial" w:cs="Arial"/>
          <w:color w:val="00B0F0"/>
          <w:sz w:val="20"/>
          <w:szCs w:val="20"/>
        </w:rPr>
        <w:t>a</w:t>
      </w:r>
      <w:r w:rsidR="00557D32" w:rsidRPr="006B708B">
        <w:rPr>
          <w:rFonts w:ascii="Arial" w:hAnsi="Arial" w:cs="Arial"/>
          <w:color w:val="00B0F0"/>
          <w:sz w:val="20"/>
          <w:szCs w:val="20"/>
        </w:rPr>
        <w:t xml:space="preserve"> deșeurilor  </w:t>
      </w:r>
      <w:r w:rsidRPr="006B708B">
        <w:rPr>
          <w:rFonts w:ascii="Arial" w:hAnsi="Arial" w:cs="Arial"/>
          <w:color w:val="00B0F0"/>
          <w:sz w:val="20"/>
          <w:szCs w:val="20"/>
        </w:rPr>
        <w:t>de ambalaje - reglementeaz</w:t>
      </w:r>
      <w:r w:rsidR="00F6131F" w:rsidRPr="006B708B">
        <w:rPr>
          <w:rFonts w:ascii="Arial" w:hAnsi="Arial" w:cs="Arial"/>
          <w:color w:val="00B0F0"/>
          <w:sz w:val="20"/>
          <w:szCs w:val="20"/>
        </w:rPr>
        <w:t>ă</w:t>
      </w:r>
      <w:r w:rsidRPr="006B708B">
        <w:rPr>
          <w:rFonts w:ascii="Arial" w:hAnsi="Arial" w:cs="Arial"/>
          <w:color w:val="00B0F0"/>
          <w:sz w:val="20"/>
          <w:szCs w:val="20"/>
        </w:rPr>
        <w:t xml:space="preserve"> gestionarea ambalajelor</w:t>
      </w:r>
      <w:r w:rsidR="00557D32" w:rsidRPr="006B708B">
        <w:rPr>
          <w:rFonts w:ascii="Arial" w:hAnsi="Arial" w:cs="Arial"/>
          <w:color w:val="00B0F0"/>
          <w:sz w:val="20"/>
          <w:szCs w:val="20"/>
        </w:rPr>
        <w:t xml:space="preserve"> și deșeurilor  </w:t>
      </w:r>
      <w:r w:rsidRPr="006B708B">
        <w:rPr>
          <w:rFonts w:ascii="Arial" w:hAnsi="Arial" w:cs="Arial"/>
          <w:color w:val="00B0F0"/>
          <w:sz w:val="20"/>
          <w:szCs w:val="20"/>
        </w:rPr>
        <w:t>din ambalaje, stabilind obiective</w:t>
      </w:r>
      <w:r w:rsidR="00557D32" w:rsidRPr="006B708B">
        <w:rPr>
          <w:rFonts w:ascii="Arial" w:hAnsi="Arial" w:cs="Arial"/>
          <w:color w:val="00B0F0"/>
          <w:sz w:val="20"/>
          <w:szCs w:val="20"/>
        </w:rPr>
        <w:t xml:space="preserve"> și </w:t>
      </w:r>
      <w:r w:rsidR="00F6131F" w:rsidRPr="006B708B">
        <w:rPr>
          <w:rFonts w:ascii="Arial" w:hAnsi="Arial" w:cs="Arial"/>
          <w:color w:val="00B0F0"/>
          <w:sz w:val="20"/>
          <w:szCs w:val="20"/>
        </w:rPr>
        <w:t>ț</w:t>
      </w:r>
      <w:r w:rsidRPr="006B708B">
        <w:rPr>
          <w:rFonts w:ascii="Arial" w:hAnsi="Arial" w:cs="Arial"/>
          <w:color w:val="00B0F0"/>
          <w:sz w:val="20"/>
          <w:szCs w:val="20"/>
        </w:rPr>
        <w:t>inte na</w:t>
      </w:r>
      <w:r w:rsidR="00F6131F" w:rsidRPr="006B708B">
        <w:rPr>
          <w:rFonts w:ascii="Arial" w:hAnsi="Arial" w:cs="Arial"/>
          <w:color w:val="00B0F0"/>
          <w:sz w:val="20"/>
          <w:szCs w:val="20"/>
        </w:rPr>
        <w:t>ț</w:t>
      </w:r>
      <w:r w:rsidRPr="006B708B">
        <w:rPr>
          <w:rFonts w:ascii="Arial" w:hAnsi="Arial" w:cs="Arial"/>
          <w:color w:val="00B0F0"/>
          <w:sz w:val="20"/>
          <w:szCs w:val="20"/>
        </w:rPr>
        <w:t>ionale privind valorificarea/reciclarea</w:t>
      </w:r>
      <w:r w:rsidR="00557D32" w:rsidRPr="006B708B">
        <w:rPr>
          <w:rFonts w:ascii="Arial" w:hAnsi="Arial" w:cs="Arial"/>
          <w:color w:val="00B0F0"/>
          <w:sz w:val="20"/>
          <w:szCs w:val="20"/>
        </w:rPr>
        <w:t xml:space="preserve"> deșeurilor  </w:t>
      </w:r>
      <w:r w:rsidRPr="006B708B">
        <w:rPr>
          <w:rFonts w:ascii="Arial" w:hAnsi="Arial" w:cs="Arial"/>
          <w:color w:val="00B0F0"/>
          <w:sz w:val="20"/>
          <w:szCs w:val="20"/>
        </w:rPr>
        <w:t xml:space="preserve">din ambalaje; </w:t>
      </w:r>
    </w:p>
    <w:p w14:paraId="599BABCE" w14:textId="3EECECF1" w:rsidR="007150AF" w:rsidRPr="008C7A86" w:rsidRDefault="007150AF" w:rsidP="007150AF">
      <w:pPr>
        <w:pStyle w:val="ColorfulList-Accent11"/>
        <w:spacing w:after="120"/>
        <w:ind w:firstLine="720"/>
        <w:jc w:val="both"/>
        <w:rPr>
          <w:rFonts w:ascii="Arial" w:hAnsi="Arial" w:cs="Arial"/>
          <w:sz w:val="20"/>
          <w:szCs w:val="20"/>
        </w:rPr>
      </w:pPr>
      <w:r w:rsidRPr="008C7A86">
        <w:rPr>
          <w:rFonts w:ascii="Arial" w:hAnsi="Arial" w:cs="Arial"/>
          <w:sz w:val="20"/>
          <w:szCs w:val="20"/>
        </w:rPr>
        <w:t xml:space="preserve">» </w:t>
      </w:r>
      <w:r w:rsidR="007E4B7A" w:rsidRPr="008C7A86">
        <w:rPr>
          <w:rFonts w:ascii="Arial" w:hAnsi="Arial" w:cs="Arial"/>
          <w:sz w:val="20"/>
          <w:szCs w:val="20"/>
        </w:rPr>
        <w:t>Ordonanța</w:t>
      </w:r>
      <w:r w:rsidRPr="008C7A86">
        <w:rPr>
          <w:rFonts w:ascii="Arial" w:hAnsi="Arial" w:cs="Arial"/>
          <w:sz w:val="20"/>
          <w:szCs w:val="20"/>
        </w:rPr>
        <w:t xml:space="preserve"> de Urgen</w:t>
      </w:r>
      <w:r w:rsidR="00F6131F" w:rsidRPr="008C7A86">
        <w:rPr>
          <w:rFonts w:ascii="Arial" w:hAnsi="Arial" w:cs="Arial"/>
          <w:sz w:val="20"/>
          <w:szCs w:val="20"/>
        </w:rPr>
        <w:t>ță</w:t>
      </w:r>
      <w:r w:rsidRPr="008C7A86">
        <w:rPr>
          <w:rFonts w:ascii="Arial" w:hAnsi="Arial" w:cs="Arial"/>
          <w:sz w:val="20"/>
          <w:szCs w:val="20"/>
        </w:rPr>
        <w:t xml:space="preserve"> nr. 196/2005 aprobat</w:t>
      </w:r>
      <w:r w:rsidR="00F6131F" w:rsidRPr="008C7A86">
        <w:rPr>
          <w:rFonts w:ascii="Arial" w:hAnsi="Arial" w:cs="Arial"/>
          <w:sz w:val="20"/>
          <w:szCs w:val="20"/>
        </w:rPr>
        <w:t>ă</w:t>
      </w:r>
      <w:r w:rsidR="00557D32" w:rsidRPr="008C7A86">
        <w:rPr>
          <w:rFonts w:ascii="Arial" w:hAnsi="Arial" w:cs="Arial"/>
          <w:sz w:val="20"/>
          <w:szCs w:val="20"/>
        </w:rPr>
        <w:t xml:space="preserve"> și </w:t>
      </w:r>
      <w:r w:rsidRPr="008C7A86">
        <w:rPr>
          <w:rFonts w:ascii="Arial" w:hAnsi="Arial" w:cs="Arial"/>
          <w:sz w:val="20"/>
          <w:szCs w:val="20"/>
        </w:rPr>
        <w:t>modificat</w:t>
      </w:r>
      <w:r w:rsidR="00F6131F" w:rsidRPr="008C7A86">
        <w:rPr>
          <w:rFonts w:ascii="Arial" w:hAnsi="Arial" w:cs="Arial"/>
          <w:sz w:val="20"/>
          <w:szCs w:val="20"/>
        </w:rPr>
        <w:t>ă</w:t>
      </w:r>
      <w:r w:rsidRPr="008C7A86">
        <w:rPr>
          <w:rFonts w:ascii="Arial" w:hAnsi="Arial" w:cs="Arial"/>
          <w:sz w:val="20"/>
          <w:szCs w:val="20"/>
        </w:rPr>
        <w:t xml:space="preserve"> de Legea nr. 105/25.04.2006 privind Fondul de Mediu - aprob</w:t>
      </w:r>
      <w:r w:rsidR="00F6131F" w:rsidRPr="008C7A86">
        <w:rPr>
          <w:rFonts w:ascii="Arial" w:hAnsi="Arial" w:cs="Arial"/>
          <w:sz w:val="20"/>
          <w:szCs w:val="20"/>
        </w:rPr>
        <w:t>ă</w:t>
      </w:r>
      <w:r w:rsidRPr="008C7A86">
        <w:rPr>
          <w:rFonts w:ascii="Arial" w:hAnsi="Arial" w:cs="Arial"/>
          <w:sz w:val="20"/>
          <w:szCs w:val="20"/>
        </w:rPr>
        <w:t xml:space="preserve"> nivelul taxelor pl</w:t>
      </w:r>
      <w:r w:rsidR="00F6131F" w:rsidRPr="008C7A86">
        <w:rPr>
          <w:rFonts w:ascii="Arial" w:hAnsi="Arial" w:cs="Arial"/>
          <w:sz w:val="20"/>
          <w:szCs w:val="20"/>
        </w:rPr>
        <w:t>ă</w:t>
      </w:r>
      <w:r w:rsidRPr="008C7A86">
        <w:rPr>
          <w:rFonts w:ascii="Arial" w:hAnsi="Arial" w:cs="Arial"/>
          <w:sz w:val="20"/>
          <w:szCs w:val="20"/>
        </w:rPr>
        <w:t>tite de c</w:t>
      </w:r>
      <w:r w:rsidR="00F6131F" w:rsidRPr="008C7A86">
        <w:rPr>
          <w:rFonts w:ascii="Arial" w:hAnsi="Arial" w:cs="Arial"/>
          <w:sz w:val="20"/>
          <w:szCs w:val="20"/>
        </w:rPr>
        <w:t>ă</w:t>
      </w:r>
      <w:r w:rsidRPr="008C7A86">
        <w:rPr>
          <w:rFonts w:ascii="Arial" w:hAnsi="Arial" w:cs="Arial"/>
          <w:sz w:val="20"/>
          <w:szCs w:val="20"/>
        </w:rPr>
        <w:t>tre produc</w:t>
      </w:r>
      <w:r w:rsidR="00F6131F" w:rsidRPr="008C7A86">
        <w:rPr>
          <w:rFonts w:ascii="Arial" w:hAnsi="Arial" w:cs="Arial"/>
          <w:sz w:val="20"/>
          <w:szCs w:val="20"/>
        </w:rPr>
        <w:t>ă</w:t>
      </w:r>
      <w:r w:rsidRPr="008C7A86">
        <w:rPr>
          <w:rFonts w:ascii="Arial" w:hAnsi="Arial" w:cs="Arial"/>
          <w:sz w:val="20"/>
          <w:szCs w:val="20"/>
        </w:rPr>
        <w:t>torii</w:t>
      </w:r>
      <w:r w:rsidR="00557D32" w:rsidRPr="008C7A86">
        <w:rPr>
          <w:rFonts w:ascii="Arial" w:hAnsi="Arial" w:cs="Arial"/>
          <w:sz w:val="20"/>
          <w:szCs w:val="20"/>
        </w:rPr>
        <w:t xml:space="preserve"> și </w:t>
      </w:r>
      <w:r w:rsidRPr="008C7A86">
        <w:rPr>
          <w:rFonts w:ascii="Arial" w:hAnsi="Arial" w:cs="Arial"/>
          <w:sz w:val="20"/>
          <w:szCs w:val="20"/>
        </w:rPr>
        <w:t>importatorii de bunuri ambalate dac</w:t>
      </w:r>
      <w:r w:rsidR="00F6131F" w:rsidRPr="008C7A86">
        <w:rPr>
          <w:rFonts w:ascii="Arial" w:hAnsi="Arial" w:cs="Arial"/>
          <w:sz w:val="20"/>
          <w:szCs w:val="20"/>
        </w:rPr>
        <w:t>ă</w:t>
      </w:r>
      <w:r w:rsidRPr="008C7A86">
        <w:rPr>
          <w:rFonts w:ascii="Arial" w:hAnsi="Arial" w:cs="Arial"/>
          <w:sz w:val="20"/>
          <w:szCs w:val="20"/>
        </w:rPr>
        <w:t xml:space="preserve"> ace</w:t>
      </w:r>
      <w:r w:rsidR="00F6131F" w:rsidRPr="008C7A86">
        <w:rPr>
          <w:rFonts w:ascii="Arial" w:hAnsi="Arial" w:cs="Arial"/>
          <w:sz w:val="20"/>
          <w:szCs w:val="20"/>
        </w:rPr>
        <w:t>ș</w:t>
      </w:r>
      <w:r w:rsidRPr="008C7A86">
        <w:rPr>
          <w:rFonts w:ascii="Arial" w:hAnsi="Arial" w:cs="Arial"/>
          <w:sz w:val="20"/>
          <w:szCs w:val="20"/>
        </w:rPr>
        <w:t xml:space="preserve">tia nu </w:t>
      </w:r>
      <w:r w:rsidR="00F6131F" w:rsidRPr="008C7A86">
        <w:rPr>
          <w:rFonts w:ascii="Arial" w:hAnsi="Arial" w:cs="Arial"/>
          <w:sz w:val="20"/>
          <w:szCs w:val="20"/>
        </w:rPr>
        <w:t>î</w:t>
      </w:r>
      <w:r w:rsidRPr="008C7A86">
        <w:rPr>
          <w:rFonts w:ascii="Arial" w:hAnsi="Arial" w:cs="Arial"/>
          <w:sz w:val="20"/>
          <w:szCs w:val="20"/>
        </w:rPr>
        <w:t xml:space="preserve">ndeplinesc </w:t>
      </w:r>
      <w:r w:rsidR="00F6131F" w:rsidRPr="008C7A86">
        <w:rPr>
          <w:rFonts w:ascii="Arial" w:hAnsi="Arial" w:cs="Arial"/>
          <w:sz w:val="20"/>
          <w:szCs w:val="20"/>
        </w:rPr>
        <w:t>ț</w:t>
      </w:r>
      <w:r w:rsidRPr="008C7A86">
        <w:rPr>
          <w:rFonts w:ascii="Arial" w:hAnsi="Arial" w:cs="Arial"/>
          <w:sz w:val="20"/>
          <w:szCs w:val="20"/>
        </w:rPr>
        <w:t>intele stabilite de HG nr. 621/ 2005 privind gestionarea ambalajelor</w:t>
      </w:r>
      <w:r w:rsidR="00557D32" w:rsidRPr="008C7A86">
        <w:rPr>
          <w:rFonts w:ascii="Arial" w:hAnsi="Arial" w:cs="Arial"/>
          <w:sz w:val="20"/>
          <w:szCs w:val="20"/>
        </w:rPr>
        <w:t xml:space="preserve"> și deșeurilor  </w:t>
      </w:r>
      <w:r w:rsidRPr="008C7A86">
        <w:rPr>
          <w:rFonts w:ascii="Arial" w:hAnsi="Arial" w:cs="Arial"/>
          <w:sz w:val="20"/>
          <w:szCs w:val="20"/>
        </w:rPr>
        <w:t xml:space="preserve">din ambalaje; </w:t>
      </w:r>
    </w:p>
    <w:p w14:paraId="441AE310" w14:textId="71A17A8D" w:rsidR="007150AF" w:rsidRPr="008C7A86" w:rsidRDefault="007150AF" w:rsidP="007150AF">
      <w:pPr>
        <w:pStyle w:val="ColorfulList-Accent11"/>
        <w:spacing w:after="120"/>
        <w:ind w:firstLine="720"/>
        <w:jc w:val="both"/>
        <w:rPr>
          <w:rFonts w:ascii="Arial" w:hAnsi="Arial" w:cs="Arial"/>
          <w:sz w:val="20"/>
          <w:szCs w:val="20"/>
        </w:rPr>
      </w:pPr>
      <w:r w:rsidRPr="008C7A86">
        <w:rPr>
          <w:rFonts w:ascii="Arial" w:hAnsi="Arial" w:cs="Arial"/>
          <w:sz w:val="20"/>
          <w:szCs w:val="20"/>
        </w:rPr>
        <w:t>» Ordinul Ministerului Mediului</w:t>
      </w:r>
      <w:r w:rsidR="00557D32" w:rsidRPr="008C7A86">
        <w:rPr>
          <w:rFonts w:ascii="Arial" w:hAnsi="Arial" w:cs="Arial"/>
          <w:sz w:val="20"/>
          <w:szCs w:val="20"/>
        </w:rPr>
        <w:t xml:space="preserve"> și </w:t>
      </w:r>
      <w:r w:rsidRPr="008C7A86">
        <w:rPr>
          <w:rFonts w:ascii="Arial" w:hAnsi="Arial" w:cs="Arial"/>
          <w:sz w:val="20"/>
          <w:szCs w:val="20"/>
        </w:rPr>
        <w:t xml:space="preserve">Pădurilor nr.794/2012 privind procedura de raportare a datelor referitoare la ambalaje </w:t>
      </w:r>
      <w:r w:rsidR="007E4B7A" w:rsidRPr="008C7A86">
        <w:rPr>
          <w:rFonts w:ascii="Arial" w:hAnsi="Arial" w:cs="Arial"/>
          <w:sz w:val="20"/>
          <w:szCs w:val="20"/>
        </w:rPr>
        <w:t>și</w:t>
      </w:r>
      <w:r w:rsidR="00557D32" w:rsidRPr="008C7A86">
        <w:rPr>
          <w:rFonts w:ascii="Arial" w:hAnsi="Arial" w:cs="Arial"/>
          <w:sz w:val="20"/>
          <w:szCs w:val="20"/>
        </w:rPr>
        <w:t xml:space="preserve"> deșeuri </w:t>
      </w:r>
      <w:r w:rsidRPr="008C7A86">
        <w:rPr>
          <w:rFonts w:ascii="Arial" w:hAnsi="Arial" w:cs="Arial"/>
          <w:sz w:val="20"/>
          <w:szCs w:val="20"/>
        </w:rPr>
        <w:t>de ambalaje (Monitorul Oficial nr. 130 din 23.02.2012) - aprob</w:t>
      </w:r>
      <w:r w:rsidR="00F6131F" w:rsidRPr="008C7A86">
        <w:rPr>
          <w:rFonts w:ascii="Arial" w:hAnsi="Arial" w:cs="Arial"/>
          <w:sz w:val="20"/>
          <w:szCs w:val="20"/>
        </w:rPr>
        <w:t>ă</w:t>
      </w:r>
      <w:r w:rsidRPr="008C7A86">
        <w:rPr>
          <w:rFonts w:ascii="Arial" w:hAnsi="Arial" w:cs="Arial"/>
          <w:sz w:val="20"/>
          <w:szCs w:val="20"/>
        </w:rPr>
        <w:t xml:space="preserve"> procedura de raportare a informa</w:t>
      </w:r>
      <w:r w:rsidR="00F6131F" w:rsidRPr="008C7A86">
        <w:rPr>
          <w:rFonts w:ascii="Arial" w:hAnsi="Arial" w:cs="Arial"/>
          <w:sz w:val="20"/>
          <w:szCs w:val="20"/>
        </w:rPr>
        <w:t>ț</w:t>
      </w:r>
      <w:r w:rsidRPr="008C7A86">
        <w:rPr>
          <w:rFonts w:ascii="Arial" w:hAnsi="Arial" w:cs="Arial"/>
          <w:sz w:val="20"/>
          <w:szCs w:val="20"/>
        </w:rPr>
        <w:t>iilor privind ambalajele</w:t>
      </w:r>
      <w:r w:rsidR="00557D32" w:rsidRPr="008C7A86">
        <w:rPr>
          <w:rFonts w:ascii="Arial" w:hAnsi="Arial" w:cs="Arial"/>
          <w:sz w:val="20"/>
          <w:szCs w:val="20"/>
        </w:rPr>
        <w:t xml:space="preserve"> și deșeuri </w:t>
      </w:r>
      <w:r w:rsidRPr="008C7A86">
        <w:rPr>
          <w:rFonts w:ascii="Arial" w:hAnsi="Arial" w:cs="Arial"/>
          <w:sz w:val="20"/>
          <w:szCs w:val="20"/>
        </w:rPr>
        <w:t xml:space="preserve">din ambalaje; </w:t>
      </w:r>
    </w:p>
    <w:p w14:paraId="5685C5DC" w14:textId="15B4A3CD" w:rsidR="007150AF" w:rsidRPr="008C7A86" w:rsidRDefault="007150AF" w:rsidP="007150AF">
      <w:pPr>
        <w:pStyle w:val="ColorfulList-Accent11"/>
        <w:spacing w:after="120"/>
        <w:ind w:firstLine="720"/>
        <w:jc w:val="both"/>
        <w:rPr>
          <w:rFonts w:ascii="Arial" w:hAnsi="Arial" w:cs="Arial"/>
          <w:sz w:val="20"/>
          <w:szCs w:val="20"/>
        </w:rPr>
      </w:pPr>
      <w:r w:rsidRPr="008C7A86">
        <w:rPr>
          <w:rFonts w:ascii="Arial" w:hAnsi="Arial" w:cs="Arial"/>
          <w:sz w:val="20"/>
          <w:szCs w:val="20"/>
        </w:rPr>
        <w:t xml:space="preserve">» </w:t>
      </w:r>
      <w:r w:rsidRPr="006B708B">
        <w:rPr>
          <w:rFonts w:ascii="Arial" w:hAnsi="Arial" w:cs="Arial"/>
          <w:color w:val="00B0F0"/>
          <w:sz w:val="20"/>
          <w:szCs w:val="20"/>
        </w:rPr>
        <w:t xml:space="preserve">Ordinul MMGA nr. </w:t>
      </w:r>
      <w:r w:rsidR="00B8731E">
        <w:rPr>
          <w:rFonts w:ascii="Arial" w:hAnsi="Arial" w:cs="Arial"/>
          <w:color w:val="00B0F0"/>
          <w:sz w:val="20"/>
          <w:szCs w:val="20"/>
        </w:rPr>
        <w:t>2742/2011</w:t>
      </w:r>
      <w:r w:rsidRPr="006B708B">
        <w:rPr>
          <w:rFonts w:ascii="Arial" w:hAnsi="Arial" w:cs="Arial"/>
          <w:color w:val="00B0F0"/>
          <w:sz w:val="20"/>
          <w:szCs w:val="20"/>
        </w:rPr>
        <w:t xml:space="preserve"> pentru  aprobarea Procedurii</w:t>
      </w:r>
      <w:r w:rsidR="00557D32" w:rsidRPr="006B708B">
        <w:rPr>
          <w:rFonts w:ascii="Arial" w:hAnsi="Arial" w:cs="Arial"/>
          <w:color w:val="00B0F0"/>
          <w:sz w:val="20"/>
          <w:szCs w:val="20"/>
        </w:rPr>
        <w:t xml:space="preserve"> și </w:t>
      </w:r>
      <w:r w:rsidRPr="006B708B">
        <w:rPr>
          <w:rFonts w:ascii="Arial" w:hAnsi="Arial" w:cs="Arial"/>
          <w:color w:val="00B0F0"/>
          <w:sz w:val="20"/>
          <w:szCs w:val="20"/>
        </w:rPr>
        <w:t>criteriilor de autorizare a operatorilor economici</w:t>
      </w:r>
      <w:r w:rsidR="00031768" w:rsidRPr="006B708B">
        <w:rPr>
          <w:rFonts w:ascii="Arial" w:hAnsi="Arial" w:cs="Arial"/>
          <w:color w:val="00B0F0"/>
          <w:sz w:val="20"/>
          <w:szCs w:val="20"/>
        </w:rPr>
        <w:t xml:space="preserve"> în </w:t>
      </w:r>
      <w:r w:rsidRPr="006B708B">
        <w:rPr>
          <w:rFonts w:ascii="Arial" w:hAnsi="Arial" w:cs="Arial"/>
          <w:color w:val="00B0F0"/>
          <w:sz w:val="20"/>
          <w:szCs w:val="20"/>
        </w:rPr>
        <w:t>vederea prelu</w:t>
      </w:r>
      <w:r w:rsidR="00F6131F" w:rsidRPr="006B708B">
        <w:rPr>
          <w:rFonts w:ascii="Arial" w:hAnsi="Arial" w:cs="Arial"/>
          <w:color w:val="00B0F0"/>
          <w:sz w:val="20"/>
          <w:szCs w:val="20"/>
        </w:rPr>
        <w:t>ă</w:t>
      </w:r>
      <w:r w:rsidRPr="006B708B">
        <w:rPr>
          <w:rFonts w:ascii="Arial" w:hAnsi="Arial" w:cs="Arial"/>
          <w:color w:val="00B0F0"/>
          <w:sz w:val="20"/>
          <w:szCs w:val="20"/>
        </w:rPr>
        <w:t>rii responsabilit</w:t>
      </w:r>
      <w:r w:rsidR="00F6131F" w:rsidRPr="006B708B">
        <w:rPr>
          <w:rFonts w:ascii="Arial" w:hAnsi="Arial" w:cs="Arial"/>
          <w:color w:val="00B0F0"/>
          <w:sz w:val="20"/>
          <w:szCs w:val="20"/>
        </w:rPr>
        <w:t>ăț</w:t>
      </w:r>
      <w:r w:rsidRPr="006B708B">
        <w:rPr>
          <w:rFonts w:ascii="Arial" w:hAnsi="Arial" w:cs="Arial"/>
          <w:color w:val="00B0F0"/>
          <w:sz w:val="20"/>
          <w:szCs w:val="20"/>
        </w:rPr>
        <w:t>ii privind realizarea obiectivelor anuale de valorificare</w:t>
      </w:r>
      <w:r w:rsidR="00557D32" w:rsidRPr="006B708B">
        <w:rPr>
          <w:rFonts w:ascii="Arial" w:hAnsi="Arial" w:cs="Arial"/>
          <w:color w:val="00B0F0"/>
          <w:sz w:val="20"/>
          <w:szCs w:val="20"/>
        </w:rPr>
        <w:t xml:space="preserve"> și </w:t>
      </w:r>
      <w:r w:rsidRPr="006B708B">
        <w:rPr>
          <w:rFonts w:ascii="Arial" w:hAnsi="Arial" w:cs="Arial"/>
          <w:color w:val="00B0F0"/>
          <w:sz w:val="20"/>
          <w:szCs w:val="20"/>
        </w:rPr>
        <w:t>reciclare a</w:t>
      </w:r>
      <w:r w:rsidR="00557D32" w:rsidRPr="006B708B">
        <w:rPr>
          <w:rFonts w:ascii="Arial" w:hAnsi="Arial" w:cs="Arial"/>
          <w:color w:val="00B0F0"/>
          <w:sz w:val="20"/>
          <w:szCs w:val="20"/>
        </w:rPr>
        <w:t xml:space="preserve"> deșeurilor  </w:t>
      </w:r>
      <w:r w:rsidRPr="006B708B">
        <w:rPr>
          <w:rFonts w:ascii="Arial" w:hAnsi="Arial" w:cs="Arial"/>
          <w:color w:val="00B0F0"/>
          <w:sz w:val="20"/>
          <w:szCs w:val="20"/>
        </w:rPr>
        <w:t>de ambalaje - reglementeaz</w:t>
      </w:r>
      <w:r w:rsidR="00F6131F" w:rsidRPr="006B708B">
        <w:rPr>
          <w:rFonts w:ascii="Arial" w:hAnsi="Arial" w:cs="Arial"/>
          <w:color w:val="00B0F0"/>
          <w:sz w:val="20"/>
          <w:szCs w:val="20"/>
        </w:rPr>
        <w:t>ă</w:t>
      </w:r>
      <w:r w:rsidRPr="006B708B">
        <w:rPr>
          <w:rFonts w:ascii="Arial" w:hAnsi="Arial" w:cs="Arial"/>
          <w:color w:val="00B0F0"/>
          <w:sz w:val="20"/>
          <w:szCs w:val="20"/>
        </w:rPr>
        <w:t xml:space="preserve"> procedurile</w:t>
      </w:r>
      <w:r w:rsidR="00557D32" w:rsidRPr="006B708B">
        <w:rPr>
          <w:rFonts w:ascii="Arial" w:hAnsi="Arial" w:cs="Arial"/>
          <w:color w:val="00B0F0"/>
          <w:sz w:val="20"/>
          <w:szCs w:val="20"/>
        </w:rPr>
        <w:t xml:space="preserve"> și </w:t>
      </w:r>
      <w:r w:rsidRPr="006B708B">
        <w:rPr>
          <w:rFonts w:ascii="Arial" w:hAnsi="Arial" w:cs="Arial"/>
          <w:color w:val="00B0F0"/>
          <w:sz w:val="20"/>
          <w:szCs w:val="20"/>
        </w:rPr>
        <w:t xml:space="preserve">criteriile de acordare a permiselor pentru persoanele juridice pentru a prelua </w:t>
      </w:r>
      <w:r w:rsidR="007E4B7A" w:rsidRPr="006B708B">
        <w:rPr>
          <w:rFonts w:ascii="Arial" w:hAnsi="Arial" w:cs="Arial"/>
          <w:color w:val="00B0F0"/>
          <w:sz w:val="20"/>
          <w:szCs w:val="20"/>
        </w:rPr>
        <w:t>responsabilitățile</w:t>
      </w:r>
      <w:r w:rsidRPr="006B708B">
        <w:rPr>
          <w:rFonts w:ascii="Arial" w:hAnsi="Arial" w:cs="Arial"/>
          <w:color w:val="00B0F0"/>
          <w:sz w:val="20"/>
          <w:szCs w:val="20"/>
        </w:rPr>
        <w:t xml:space="preserve"> privind atingerea </w:t>
      </w:r>
      <w:r w:rsidR="00F6131F" w:rsidRPr="006B708B">
        <w:rPr>
          <w:rFonts w:ascii="Arial" w:hAnsi="Arial" w:cs="Arial"/>
          <w:color w:val="00B0F0"/>
          <w:sz w:val="20"/>
          <w:szCs w:val="20"/>
        </w:rPr>
        <w:t>ț</w:t>
      </w:r>
      <w:r w:rsidRPr="006B708B">
        <w:rPr>
          <w:rFonts w:ascii="Arial" w:hAnsi="Arial" w:cs="Arial"/>
          <w:color w:val="00B0F0"/>
          <w:sz w:val="20"/>
          <w:szCs w:val="20"/>
        </w:rPr>
        <w:t>intelor de reciclare</w:t>
      </w:r>
      <w:r w:rsidR="00557D32" w:rsidRPr="006B708B">
        <w:rPr>
          <w:rFonts w:ascii="Arial" w:hAnsi="Arial" w:cs="Arial"/>
          <w:color w:val="00B0F0"/>
          <w:sz w:val="20"/>
          <w:szCs w:val="20"/>
        </w:rPr>
        <w:t xml:space="preserve"> și </w:t>
      </w:r>
      <w:r w:rsidRPr="006B708B">
        <w:rPr>
          <w:rFonts w:ascii="Arial" w:hAnsi="Arial" w:cs="Arial"/>
          <w:color w:val="00B0F0"/>
          <w:sz w:val="20"/>
          <w:szCs w:val="20"/>
        </w:rPr>
        <w:t>valorificare a bunurilor ambalate</w:t>
      </w:r>
      <w:r w:rsidRPr="008C7A86">
        <w:rPr>
          <w:rFonts w:ascii="Arial" w:hAnsi="Arial" w:cs="Arial"/>
          <w:sz w:val="20"/>
          <w:szCs w:val="20"/>
        </w:rPr>
        <w:t xml:space="preserve">; </w:t>
      </w:r>
    </w:p>
    <w:p w14:paraId="65047C16" w14:textId="77777777" w:rsidR="007150AF" w:rsidRPr="008C7A86" w:rsidRDefault="007150AF" w:rsidP="007150AF">
      <w:pPr>
        <w:pStyle w:val="ColorfulList-Accent11"/>
        <w:spacing w:after="120"/>
        <w:jc w:val="both"/>
        <w:rPr>
          <w:rFonts w:ascii="Arial" w:hAnsi="Arial" w:cs="Arial"/>
          <w:sz w:val="20"/>
          <w:szCs w:val="20"/>
        </w:rPr>
      </w:pPr>
      <w:r w:rsidRPr="008C7A86">
        <w:rPr>
          <w:rFonts w:ascii="Arial" w:hAnsi="Arial" w:cs="Arial"/>
          <w:sz w:val="20"/>
          <w:szCs w:val="20"/>
        </w:rPr>
        <w:t xml:space="preserve"> </w:t>
      </w:r>
    </w:p>
    <w:p w14:paraId="781938CC" w14:textId="0AE4369F" w:rsidR="007150AF" w:rsidRPr="008C7A86" w:rsidRDefault="007150AF" w:rsidP="007150AF">
      <w:pPr>
        <w:pStyle w:val="ColorfulList-Accent11"/>
        <w:spacing w:after="120"/>
        <w:jc w:val="both"/>
        <w:rPr>
          <w:rFonts w:ascii="Arial" w:hAnsi="Arial" w:cs="Arial"/>
          <w:b/>
          <w:bCs/>
          <w:i/>
          <w:iCs/>
          <w:sz w:val="20"/>
          <w:szCs w:val="20"/>
        </w:rPr>
      </w:pPr>
      <w:r w:rsidRPr="008C7A86">
        <w:rPr>
          <w:rFonts w:ascii="Arial" w:hAnsi="Arial" w:cs="Arial"/>
          <w:b/>
          <w:bCs/>
          <w:i/>
          <w:iCs/>
          <w:sz w:val="20"/>
          <w:szCs w:val="20"/>
        </w:rPr>
        <w:t>d) Clasificarea</w:t>
      </w:r>
      <w:r w:rsidR="00557D32" w:rsidRPr="008C7A86">
        <w:rPr>
          <w:rFonts w:ascii="Arial" w:hAnsi="Arial" w:cs="Arial"/>
          <w:b/>
          <w:bCs/>
          <w:i/>
          <w:iCs/>
          <w:sz w:val="20"/>
          <w:szCs w:val="20"/>
        </w:rPr>
        <w:t xml:space="preserve"> deșeurilor  </w:t>
      </w:r>
    </w:p>
    <w:p w14:paraId="7AA4DE05" w14:textId="2CCFC790" w:rsidR="007150AF" w:rsidRPr="008C7A86" w:rsidRDefault="007150AF" w:rsidP="007150AF">
      <w:pPr>
        <w:pStyle w:val="ColorfulList-Accent11"/>
        <w:spacing w:after="120"/>
        <w:ind w:firstLine="720"/>
        <w:jc w:val="both"/>
        <w:rPr>
          <w:rFonts w:ascii="Arial" w:hAnsi="Arial" w:cs="Arial"/>
          <w:sz w:val="20"/>
          <w:szCs w:val="20"/>
        </w:rPr>
      </w:pPr>
      <w:r w:rsidRPr="008C7A86">
        <w:rPr>
          <w:rFonts w:ascii="Arial" w:hAnsi="Arial" w:cs="Arial"/>
          <w:sz w:val="20"/>
          <w:szCs w:val="20"/>
        </w:rPr>
        <w:t xml:space="preserve">» </w:t>
      </w:r>
      <w:r w:rsidR="007E4B7A" w:rsidRPr="008C7A86">
        <w:rPr>
          <w:rFonts w:ascii="Arial" w:hAnsi="Arial" w:cs="Arial"/>
          <w:sz w:val="20"/>
          <w:szCs w:val="20"/>
        </w:rPr>
        <w:t>Hotărârea</w:t>
      </w:r>
      <w:r w:rsidRPr="008C7A86">
        <w:rPr>
          <w:rFonts w:ascii="Arial" w:hAnsi="Arial" w:cs="Arial"/>
          <w:sz w:val="20"/>
          <w:szCs w:val="20"/>
        </w:rPr>
        <w:t xml:space="preserve"> Guvernului  nr. 856/2002 privind eviden</w:t>
      </w:r>
      <w:r w:rsidR="00F6131F" w:rsidRPr="008C7A86">
        <w:rPr>
          <w:rFonts w:ascii="Arial" w:hAnsi="Arial" w:cs="Arial"/>
          <w:sz w:val="20"/>
          <w:szCs w:val="20"/>
        </w:rPr>
        <w:t>ț</w:t>
      </w:r>
      <w:r w:rsidRPr="008C7A86">
        <w:rPr>
          <w:rFonts w:ascii="Arial" w:hAnsi="Arial" w:cs="Arial"/>
          <w:sz w:val="20"/>
          <w:szCs w:val="20"/>
        </w:rPr>
        <w:t>a gestiunii</w:t>
      </w:r>
      <w:r w:rsidR="00557D32" w:rsidRPr="008C7A86">
        <w:rPr>
          <w:rFonts w:ascii="Arial" w:hAnsi="Arial" w:cs="Arial"/>
          <w:sz w:val="20"/>
          <w:szCs w:val="20"/>
        </w:rPr>
        <w:t xml:space="preserve"> deșeurilor  și </w:t>
      </w:r>
      <w:r w:rsidRPr="008C7A86">
        <w:rPr>
          <w:rFonts w:ascii="Arial" w:hAnsi="Arial" w:cs="Arial"/>
          <w:sz w:val="20"/>
          <w:szCs w:val="20"/>
        </w:rPr>
        <w:t>aprobarea listei cuprinz</w:t>
      </w:r>
      <w:r w:rsidR="00F6131F" w:rsidRPr="008C7A86">
        <w:rPr>
          <w:rFonts w:ascii="Arial" w:hAnsi="Arial" w:cs="Arial"/>
          <w:sz w:val="20"/>
          <w:szCs w:val="20"/>
        </w:rPr>
        <w:t>â</w:t>
      </w:r>
      <w:r w:rsidRPr="008C7A86">
        <w:rPr>
          <w:rFonts w:ascii="Arial" w:hAnsi="Arial" w:cs="Arial"/>
          <w:sz w:val="20"/>
          <w:szCs w:val="20"/>
        </w:rPr>
        <w:t>nd de</w:t>
      </w:r>
      <w:r w:rsidR="00F6131F" w:rsidRPr="008C7A86">
        <w:rPr>
          <w:rFonts w:ascii="Arial" w:hAnsi="Arial" w:cs="Arial"/>
          <w:sz w:val="20"/>
          <w:szCs w:val="20"/>
        </w:rPr>
        <w:t>ș</w:t>
      </w:r>
      <w:r w:rsidRPr="008C7A86">
        <w:rPr>
          <w:rFonts w:ascii="Arial" w:hAnsi="Arial" w:cs="Arial"/>
          <w:sz w:val="20"/>
          <w:szCs w:val="20"/>
        </w:rPr>
        <w:t>eurile, inclusiv de</w:t>
      </w:r>
      <w:r w:rsidR="00F6131F" w:rsidRPr="008C7A86">
        <w:rPr>
          <w:rFonts w:ascii="Arial" w:hAnsi="Arial" w:cs="Arial"/>
          <w:sz w:val="20"/>
          <w:szCs w:val="20"/>
        </w:rPr>
        <w:t>ș</w:t>
      </w:r>
      <w:r w:rsidRPr="008C7A86">
        <w:rPr>
          <w:rFonts w:ascii="Arial" w:hAnsi="Arial" w:cs="Arial"/>
          <w:sz w:val="20"/>
          <w:szCs w:val="20"/>
        </w:rPr>
        <w:t>eurile periculoase  - reglementeaz</w:t>
      </w:r>
      <w:r w:rsidR="00F6131F" w:rsidRPr="008C7A86">
        <w:rPr>
          <w:rFonts w:ascii="Arial" w:hAnsi="Arial" w:cs="Arial"/>
          <w:sz w:val="20"/>
          <w:szCs w:val="20"/>
        </w:rPr>
        <w:t>ă</w:t>
      </w:r>
      <w:r w:rsidRPr="008C7A86">
        <w:rPr>
          <w:rFonts w:ascii="Arial" w:hAnsi="Arial" w:cs="Arial"/>
          <w:sz w:val="20"/>
          <w:szCs w:val="20"/>
        </w:rPr>
        <w:t xml:space="preserve"> p</w:t>
      </w:r>
      <w:r w:rsidR="00F6131F" w:rsidRPr="008C7A86">
        <w:rPr>
          <w:rFonts w:ascii="Arial" w:hAnsi="Arial" w:cs="Arial"/>
          <w:sz w:val="20"/>
          <w:szCs w:val="20"/>
        </w:rPr>
        <w:t>ă</w:t>
      </w:r>
      <w:r w:rsidRPr="008C7A86">
        <w:rPr>
          <w:rFonts w:ascii="Arial" w:hAnsi="Arial" w:cs="Arial"/>
          <w:sz w:val="20"/>
          <w:szCs w:val="20"/>
        </w:rPr>
        <w:t xml:space="preserve">strarea de </w:t>
      </w:r>
      <w:r w:rsidR="007E4B7A" w:rsidRPr="008C7A86">
        <w:rPr>
          <w:rFonts w:ascii="Arial" w:hAnsi="Arial" w:cs="Arial"/>
          <w:sz w:val="20"/>
          <w:szCs w:val="20"/>
        </w:rPr>
        <w:t>informații</w:t>
      </w:r>
      <w:r w:rsidRPr="008C7A86">
        <w:rPr>
          <w:rFonts w:ascii="Arial" w:hAnsi="Arial" w:cs="Arial"/>
          <w:sz w:val="20"/>
          <w:szCs w:val="20"/>
        </w:rPr>
        <w:t xml:space="preserve"> privind gestionarea de</w:t>
      </w:r>
      <w:r w:rsidR="00F6131F" w:rsidRPr="008C7A86">
        <w:rPr>
          <w:rFonts w:ascii="Arial" w:hAnsi="Arial" w:cs="Arial"/>
          <w:sz w:val="20"/>
          <w:szCs w:val="20"/>
        </w:rPr>
        <w:t>ș</w:t>
      </w:r>
      <w:r w:rsidRPr="008C7A86">
        <w:rPr>
          <w:rFonts w:ascii="Arial" w:hAnsi="Arial" w:cs="Arial"/>
          <w:sz w:val="20"/>
          <w:szCs w:val="20"/>
        </w:rPr>
        <w:t>eurilor, inclusiv colectarea, transportul, depozitarea temporar</w:t>
      </w:r>
      <w:r w:rsidR="00F6131F" w:rsidRPr="008C7A86">
        <w:rPr>
          <w:rFonts w:ascii="Arial" w:hAnsi="Arial" w:cs="Arial"/>
          <w:sz w:val="20"/>
          <w:szCs w:val="20"/>
        </w:rPr>
        <w:t>ă</w:t>
      </w:r>
      <w:r w:rsidRPr="008C7A86">
        <w:rPr>
          <w:rFonts w:ascii="Arial" w:hAnsi="Arial" w:cs="Arial"/>
          <w:sz w:val="20"/>
          <w:szCs w:val="20"/>
        </w:rPr>
        <w:t>, refolosirea</w:t>
      </w:r>
      <w:r w:rsidR="00557D32" w:rsidRPr="008C7A86">
        <w:rPr>
          <w:rFonts w:ascii="Arial" w:hAnsi="Arial" w:cs="Arial"/>
          <w:sz w:val="20"/>
          <w:szCs w:val="20"/>
        </w:rPr>
        <w:t xml:space="preserve"> și </w:t>
      </w:r>
      <w:r w:rsidRPr="008C7A86">
        <w:rPr>
          <w:rFonts w:ascii="Arial" w:hAnsi="Arial" w:cs="Arial"/>
          <w:sz w:val="20"/>
          <w:szCs w:val="20"/>
        </w:rPr>
        <w:t>eliminarea de c</w:t>
      </w:r>
      <w:r w:rsidR="00F6131F" w:rsidRPr="008C7A86">
        <w:rPr>
          <w:rFonts w:ascii="Arial" w:hAnsi="Arial" w:cs="Arial"/>
          <w:sz w:val="20"/>
          <w:szCs w:val="20"/>
        </w:rPr>
        <w:t>ă</w:t>
      </w:r>
      <w:r w:rsidRPr="008C7A86">
        <w:rPr>
          <w:rFonts w:ascii="Arial" w:hAnsi="Arial" w:cs="Arial"/>
          <w:sz w:val="20"/>
          <w:szCs w:val="20"/>
        </w:rPr>
        <w:t>tre agen</w:t>
      </w:r>
      <w:r w:rsidR="00F6131F" w:rsidRPr="008C7A86">
        <w:rPr>
          <w:rFonts w:ascii="Arial" w:hAnsi="Arial" w:cs="Arial"/>
          <w:sz w:val="20"/>
          <w:szCs w:val="20"/>
        </w:rPr>
        <w:t>ț</w:t>
      </w:r>
      <w:r w:rsidRPr="008C7A86">
        <w:rPr>
          <w:rFonts w:ascii="Arial" w:hAnsi="Arial" w:cs="Arial"/>
          <w:sz w:val="20"/>
          <w:szCs w:val="20"/>
        </w:rPr>
        <w:t xml:space="preserve">ii economici.  </w:t>
      </w:r>
    </w:p>
    <w:p w14:paraId="21E66605" w14:textId="77777777" w:rsidR="007150AF" w:rsidRPr="008C7A86" w:rsidRDefault="007150AF" w:rsidP="007150AF">
      <w:pPr>
        <w:pStyle w:val="ColorfulList-Accent11"/>
        <w:spacing w:after="120"/>
        <w:jc w:val="both"/>
        <w:rPr>
          <w:rFonts w:ascii="Arial" w:hAnsi="Arial" w:cs="Arial"/>
          <w:sz w:val="20"/>
          <w:szCs w:val="20"/>
        </w:rPr>
      </w:pPr>
      <w:r w:rsidRPr="008C7A86">
        <w:rPr>
          <w:rFonts w:ascii="Arial" w:hAnsi="Arial" w:cs="Arial"/>
          <w:sz w:val="20"/>
          <w:szCs w:val="20"/>
        </w:rPr>
        <w:t xml:space="preserve"> </w:t>
      </w:r>
    </w:p>
    <w:p w14:paraId="1EE49F91" w14:textId="1EB45F65" w:rsidR="007150AF" w:rsidRPr="008C7A86" w:rsidRDefault="007150AF" w:rsidP="007150AF">
      <w:pPr>
        <w:pStyle w:val="ColorfulList-Accent11"/>
        <w:spacing w:after="120"/>
        <w:jc w:val="both"/>
        <w:rPr>
          <w:rFonts w:ascii="Arial" w:hAnsi="Arial" w:cs="Arial"/>
          <w:b/>
          <w:bCs/>
          <w:i/>
          <w:iCs/>
          <w:sz w:val="20"/>
          <w:szCs w:val="20"/>
        </w:rPr>
      </w:pPr>
      <w:r w:rsidRPr="008C7A86">
        <w:rPr>
          <w:rFonts w:ascii="Arial" w:hAnsi="Arial" w:cs="Arial"/>
          <w:b/>
          <w:bCs/>
          <w:i/>
          <w:iCs/>
          <w:sz w:val="20"/>
          <w:szCs w:val="20"/>
        </w:rPr>
        <w:t>e)</w:t>
      </w:r>
      <w:r w:rsidR="00557D32" w:rsidRPr="008C7A86">
        <w:rPr>
          <w:rFonts w:ascii="Arial" w:hAnsi="Arial" w:cs="Arial"/>
          <w:b/>
          <w:bCs/>
          <w:i/>
          <w:iCs/>
          <w:sz w:val="20"/>
          <w:szCs w:val="20"/>
        </w:rPr>
        <w:t xml:space="preserve"> deșeuri </w:t>
      </w:r>
      <w:r w:rsidRPr="008C7A86">
        <w:rPr>
          <w:rFonts w:ascii="Arial" w:hAnsi="Arial" w:cs="Arial"/>
          <w:b/>
          <w:bCs/>
          <w:i/>
          <w:iCs/>
          <w:sz w:val="20"/>
          <w:szCs w:val="20"/>
        </w:rPr>
        <w:t>de echipamente electrice</w:t>
      </w:r>
      <w:r w:rsidR="00557D32" w:rsidRPr="008C7A86">
        <w:rPr>
          <w:rFonts w:ascii="Arial" w:hAnsi="Arial" w:cs="Arial"/>
          <w:b/>
          <w:bCs/>
          <w:i/>
          <w:iCs/>
          <w:sz w:val="20"/>
          <w:szCs w:val="20"/>
        </w:rPr>
        <w:t xml:space="preserve"> și </w:t>
      </w:r>
      <w:r w:rsidRPr="008C7A86">
        <w:rPr>
          <w:rFonts w:ascii="Arial" w:hAnsi="Arial" w:cs="Arial"/>
          <w:b/>
          <w:bCs/>
          <w:i/>
          <w:iCs/>
          <w:sz w:val="20"/>
          <w:szCs w:val="20"/>
        </w:rPr>
        <w:t>electronice</w:t>
      </w:r>
    </w:p>
    <w:p w14:paraId="43CA37AC" w14:textId="12333F30" w:rsidR="007150AF" w:rsidRPr="008C7A86" w:rsidRDefault="007150AF" w:rsidP="007150AF">
      <w:pPr>
        <w:pStyle w:val="ColorfulList-Accent11"/>
        <w:spacing w:after="120"/>
        <w:ind w:firstLine="720"/>
        <w:jc w:val="both"/>
        <w:rPr>
          <w:rFonts w:ascii="Arial" w:hAnsi="Arial" w:cs="Arial"/>
          <w:sz w:val="20"/>
          <w:szCs w:val="20"/>
        </w:rPr>
      </w:pPr>
      <w:r w:rsidRPr="008C7A86">
        <w:rPr>
          <w:rFonts w:ascii="Arial" w:hAnsi="Arial" w:cs="Arial"/>
          <w:sz w:val="20"/>
          <w:szCs w:val="20"/>
        </w:rPr>
        <w:t xml:space="preserve">» </w:t>
      </w:r>
      <w:r w:rsidR="00B8731E">
        <w:rPr>
          <w:rFonts w:ascii="Arial" w:hAnsi="Arial" w:cs="Arial"/>
          <w:color w:val="00B0F0"/>
          <w:sz w:val="20"/>
          <w:szCs w:val="20"/>
        </w:rPr>
        <w:t>OUG 5/2015</w:t>
      </w:r>
      <w:r w:rsidRPr="006B708B">
        <w:rPr>
          <w:rFonts w:ascii="Arial" w:hAnsi="Arial" w:cs="Arial"/>
          <w:color w:val="00B0F0"/>
          <w:sz w:val="20"/>
          <w:szCs w:val="20"/>
        </w:rPr>
        <w:t xml:space="preserve"> privind de</w:t>
      </w:r>
      <w:r w:rsidR="00F6131F" w:rsidRPr="006B708B">
        <w:rPr>
          <w:rFonts w:ascii="Arial" w:hAnsi="Arial" w:cs="Arial"/>
          <w:color w:val="00B0F0"/>
          <w:sz w:val="20"/>
          <w:szCs w:val="20"/>
        </w:rPr>
        <w:t>ș</w:t>
      </w:r>
      <w:r w:rsidRPr="006B708B">
        <w:rPr>
          <w:rFonts w:ascii="Arial" w:hAnsi="Arial" w:cs="Arial"/>
          <w:color w:val="00B0F0"/>
          <w:sz w:val="20"/>
          <w:szCs w:val="20"/>
        </w:rPr>
        <w:t>eurile de echipamente electrice</w:t>
      </w:r>
      <w:r w:rsidR="00557D32" w:rsidRPr="006B708B">
        <w:rPr>
          <w:rFonts w:ascii="Arial" w:hAnsi="Arial" w:cs="Arial"/>
          <w:color w:val="00B0F0"/>
          <w:sz w:val="20"/>
          <w:szCs w:val="20"/>
        </w:rPr>
        <w:t xml:space="preserve"> și </w:t>
      </w:r>
      <w:r w:rsidRPr="006B708B">
        <w:rPr>
          <w:rFonts w:ascii="Arial" w:hAnsi="Arial" w:cs="Arial"/>
          <w:color w:val="00B0F0"/>
          <w:sz w:val="20"/>
          <w:szCs w:val="20"/>
        </w:rPr>
        <w:t>electronice (Monitorul Oficial nr. 728  din 02.11.2010) - are drept obiectiv prevenirea producerii</w:t>
      </w:r>
      <w:r w:rsidR="00557D32" w:rsidRPr="006B708B">
        <w:rPr>
          <w:rFonts w:ascii="Arial" w:hAnsi="Arial" w:cs="Arial"/>
          <w:color w:val="00B0F0"/>
          <w:sz w:val="20"/>
          <w:szCs w:val="20"/>
        </w:rPr>
        <w:t xml:space="preserve"> deșeurilor  </w:t>
      </w:r>
      <w:r w:rsidRPr="006B708B">
        <w:rPr>
          <w:rFonts w:ascii="Arial" w:hAnsi="Arial" w:cs="Arial"/>
          <w:color w:val="00B0F0"/>
          <w:sz w:val="20"/>
          <w:szCs w:val="20"/>
        </w:rPr>
        <w:t>de echipamente electrice</w:t>
      </w:r>
      <w:r w:rsidR="00557D32" w:rsidRPr="006B708B">
        <w:rPr>
          <w:rFonts w:ascii="Arial" w:hAnsi="Arial" w:cs="Arial"/>
          <w:color w:val="00B0F0"/>
          <w:sz w:val="20"/>
          <w:szCs w:val="20"/>
        </w:rPr>
        <w:t xml:space="preserve"> și </w:t>
      </w:r>
      <w:r w:rsidRPr="006B708B">
        <w:rPr>
          <w:rFonts w:ascii="Arial" w:hAnsi="Arial" w:cs="Arial"/>
          <w:color w:val="00B0F0"/>
          <w:sz w:val="20"/>
          <w:szCs w:val="20"/>
        </w:rPr>
        <w:t xml:space="preserve">electronice (DEEE), cât </w:t>
      </w:r>
      <w:r w:rsidR="007E4B7A" w:rsidRPr="006B708B">
        <w:rPr>
          <w:rFonts w:ascii="Arial" w:hAnsi="Arial" w:cs="Arial"/>
          <w:color w:val="00B0F0"/>
          <w:sz w:val="20"/>
          <w:szCs w:val="20"/>
        </w:rPr>
        <w:t>și</w:t>
      </w:r>
      <w:r w:rsidRPr="006B708B">
        <w:rPr>
          <w:rFonts w:ascii="Arial" w:hAnsi="Arial" w:cs="Arial"/>
          <w:color w:val="00B0F0"/>
          <w:sz w:val="20"/>
          <w:szCs w:val="20"/>
        </w:rPr>
        <w:t xml:space="preserve"> reutilizarea, reciclarea</w:t>
      </w:r>
      <w:r w:rsidR="00557D32" w:rsidRPr="006B708B">
        <w:rPr>
          <w:rFonts w:ascii="Arial" w:hAnsi="Arial" w:cs="Arial"/>
          <w:color w:val="00B0F0"/>
          <w:sz w:val="20"/>
          <w:szCs w:val="20"/>
        </w:rPr>
        <w:t xml:space="preserve"> și </w:t>
      </w:r>
      <w:r w:rsidRPr="006B708B">
        <w:rPr>
          <w:rFonts w:ascii="Arial" w:hAnsi="Arial" w:cs="Arial"/>
          <w:color w:val="00B0F0"/>
          <w:sz w:val="20"/>
          <w:szCs w:val="20"/>
        </w:rPr>
        <w:t>alte forme de valorificare a acestora, astfel încât să se reducă volumul de</w:t>
      </w:r>
      <w:r w:rsidR="00557D32" w:rsidRPr="006B708B">
        <w:rPr>
          <w:rFonts w:ascii="Arial" w:hAnsi="Arial" w:cs="Arial"/>
          <w:color w:val="00B0F0"/>
          <w:sz w:val="20"/>
          <w:szCs w:val="20"/>
        </w:rPr>
        <w:t xml:space="preserve"> deșeuri </w:t>
      </w:r>
      <w:r w:rsidRPr="006B708B">
        <w:rPr>
          <w:rFonts w:ascii="Arial" w:hAnsi="Arial" w:cs="Arial"/>
          <w:color w:val="00B0F0"/>
          <w:sz w:val="20"/>
          <w:szCs w:val="20"/>
        </w:rPr>
        <w:t xml:space="preserve">eliminate; </w:t>
      </w:r>
    </w:p>
    <w:p w14:paraId="05E6D6F9" w14:textId="6F5A8CC8" w:rsidR="007150AF" w:rsidRPr="008C7A86" w:rsidRDefault="007150AF" w:rsidP="007150AF">
      <w:pPr>
        <w:pStyle w:val="ColorfulList-Accent11"/>
        <w:spacing w:after="120" w:line="240" w:lineRule="auto"/>
        <w:ind w:firstLine="720"/>
        <w:jc w:val="both"/>
        <w:rPr>
          <w:rFonts w:ascii="Arial" w:hAnsi="Arial" w:cs="Arial"/>
          <w:sz w:val="20"/>
          <w:szCs w:val="20"/>
        </w:rPr>
      </w:pPr>
      <w:r w:rsidRPr="008C7A86">
        <w:rPr>
          <w:rFonts w:ascii="Arial" w:hAnsi="Arial" w:cs="Arial"/>
          <w:sz w:val="20"/>
          <w:szCs w:val="20"/>
        </w:rPr>
        <w:t>» Ordinul MMGA nr. 556/2006 privind marcajul specific aplicat EEE introduse pe pia</w:t>
      </w:r>
      <w:r w:rsidR="001E120D" w:rsidRPr="008C7A86">
        <w:rPr>
          <w:rFonts w:ascii="Arial" w:hAnsi="Arial" w:cs="Arial"/>
          <w:sz w:val="20"/>
          <w:szCs w:val="20"/>
        </w:rPr>
        <w:t>ță</w:t>
      </w:r>
      <w:r w:rsidRPr="008C7A86">
        <w:rPr>
          <w:rFonts w:ascii="Arial" w:hAnsi="Arial" w:cs="Arial"/>
          <w:sz w:val="20"/>
          <w:szCs w:val="20"/>
        </w:rPr>
        <w:t xml:space="preserve"> dup</w:t>
      </w:r>
      <w:r w:rsidR="001E120D" w:rsidRPr="008C7A86">
        <w:rPr>
          <w:rFonts w:ascii="Arial" w:hAnsi="Arial" w:cs="Arial"/>
          <w:sz w:val="20"/>
          <w:szCs w:val="20"/>
        </w:rPr>
        <w:t>ă</w:t>
      </w:r>
      <w:r w:rsidRPr="008C7A86">
        <w:rPr>
          <w:rFonts w:ascii="Arial" w:hAnsi="Arial" w:cs="Arial"/>
          <w:sz w:val="20"/>
          <w:szCs w:val="20"/>
        </w:rPr>
        <w:t xml:space="preserve"> data de 31 decembrie 2006  - reglementeaz</w:t>
      </w:r>
      <w:r w:rsidR="001E120D" w:rsidRPr="008C7A86">
        <w:rPr>
          <w:rFonts w:ascii="Arial" w:hAnsi="Arial" w:cs="Arial"/>
          <w:sz w:val="20"/>
          <w:szCs w:val="20"/>
        </w:rPr>
        <w:t>ă</w:t>
      </w:r>
      <w:r w:rsidRPr="008C7A86">
        <w:rPr>
          <w:rFonts w:ascii="Arial" w:hAnsi="Arial" w:cs="Arial"/>
          <w:sz w:val="20"/>
          <w:szCs w:val="20"/>
        </w:rPr>
        <w:t xml:space="preserve"> tipul</w:t>
      </w:r>
      <w:r w:rsidR="00557D32" w:rsidRPr="008C7A86">
        <w:rPr>
          <w:rFonts w:ascii="Arial" w:hAnsi="Arial" w:cs="Arial"/>
          <w:sz w:val="20"/>
          <w:szCs w:val="20"/>
        </w:rPr>
        <w:t xml:space="preserve"> și </w:t>
      </w:r>
      <w:r w:rsidRPr="008C7A86">
        <w:rPr>
          <w:rFonts w:ascii="Arial" w:hAnsi="Arial" w:cs="Arial"/>
          <w:sz w:val="20"/>
          <w:szCs w:val="20"/>
        </w:rPr>
        <w:t>m</w:t>
      </w:r>
      <w:r w:rsidR="001E120D" w:rsidRPr="008C7A86">
        <w:rPr>
          <w:rFonts w:ascii="Arial" w:hAnsi="Arial" w:cs="Arial"/>
          <w:sz w:val="20"/>
          <w:szCs w:val="20"/>
        </w:rPr>
        <w:t>ă</w:t>
      </w:r>
      <w:r w:rsidRPr="008C7A86">
        <w:rPr>
          <w:rFonts w:ascii="Arial" w:hAnsi="Arial" w:cs="Arial"/>
          <w:sz w:val="20"/>
          <w:szCs w:val="20"/>
        </w:rPr>
        <w:t>surile etichetelor pentru diferite bunuri, introduse pe pia</w:t>
      </w:r>
      <w:r w:rsidR="001E120D" w:rsidRPr="008C7A86">
        <w:rPr>
          <w:rFonts w:ascii="Arial" w:hAnsi="Arial" w:cs="Arial"/>
          <w:sz w:val="20"/>
          <w:szCs w:val="20"/>
        </w:rPr>
        <w:t>ță</w:t>
      </w:r>
      <w:r w:rsidRPr="008C7A86">
        <w:rPr>
          <w:rFonts w:ascii="Arial" w:hAnsi="Arial" w:cs="Arial"/>
          <w:sz w:val="20"/>
          <w:szCs w:val="20"/>
        </w:rPr>
        <w:t xml:space="preserve"> </w:t>
      </w:r>
      <w:r w:rsidR="007E4B7A" w:rsidRPr="008C7A86">
        <w:rPr>
          <w:rFonts w:ascii="Arial" w:hAnsi="Arial" w:cs="Arial"/>
          <w:sz w:val="20"/>
          <w:szCs w:val="20"/>
        </w:rPr>
        <w:t>după</w:t>
      </w:r>
      <w:r w:rsidRPr="008C7A86">
        <w:rPr>
          <w:rFonts w:ascii="Arial" w:hAnsi="Arial" w:cs="Arial"/>
          <w:sz w:val="20"/>
          <w:szCs w:val="20"/>
        </w:rPr>
        <w:t xml:space="preserve"> 31 Dec 2006, precum</w:t>
      </w:r>
      <w:r w:rsidR="00557D32" w:rsidRPr="008C7A86">
        <w:rPr>
          <w:rFonts w:ascii="Arial" w:hAnsi="Arial" w:cs="Arial"/>
          <w:sz w:val="20"/>
          <w:szCs w:val="20"/>
        </w:rPr>
        <w:t xml:space="preserve"> și </w:t>
      </w:r>
      <w:r w:rsidRPr="008C7A86">
        <w:rPr>
          <w:rFonts w:ascii="Arial" w:hAnsi="Arial" w:cs="Arial"/>
          <w:sz w:val="20"/>
          <w:szCs w:val="20"/>
        </w:rPr>
        <w:t>identificarea produc</w:t>
      </w:r>
      <w:r w:rsidR="001E120D" w:rsidRPr="008C7A86">
        <w:rPr>
          <w:rFonts w:ascii="Arial" w:hAnsi="Arial" w:cs="Arial"/>
          <w:sz w:val="20"/>
          <w:szCs w:val="20"/>
        </w:rPr>
        <w:t>ă</w:t>
      </w:r>
      <w:r w:rsidRPr="008C7A86">
        <w:rPr>
          <w:rFonts w:ascii="Arial" w:hAnsi="Arial" w:cs="Arial"/>
          <w:sz w:val="20"/>
          <w:szCs w:val="20"/>
        </w:rPr>
        <w:t>torului</w:t>
      </w:r>
    </w:p>
    <w:p w14:paraId="129C65B2" w14:textId="77777777" w:rsidR="00C74F2C" w:rsidRPr="008C7A86" w:rsidRDefault="00C74F2C" w:rsidP="00C74F2C">
      <w:pPr>
        <w:rPr>
          <w:rFonts w:ascii="Arial" w:hAnsi="Arial" w:cs="Arial"/>
          <w:lang w:eastAsia="en-GB"/>
        </w:rPr>
      </w:pPr>
    </w:p>
    <w:p w14:paraId="6F031F5E" w14:textId="7C407A04" w:rsidR="00C74F2C" w:rsidRPr="009F1CC3" w:rsidRDefault="00000000" w:rsidP="009F1CC3">
      <w:pPr>
        <w:pStyle w:val="Titlu3"/>
        <w:rPr>
          <w:rFonts w:ascii="Arial" w:hAnsi="Arial" w:cs="Arial"/>
          <w:b/>
          <w:bCs/>
          <w:color w:val="auto"/>
        </w:rPr>
      </w:pPr>
      <w:hyperlink w:anchor="_Toc328464679" w:history="1">
        <w:bookmarkStart w:id="15" w:name="_Toc52901153"/>
        <w:r w:rsidR="00C74F2C" w:rsidRPr="008C7A86">
          <w:rPr>
            <w:rFonts w:ascii="Arial" w:hAnsi="Arial" w:cs="Arial"/>
            <w:b/>
            <w:bCs/>
            <w:color w:val="auto"/>
            <w:lang w:eastAsia="en-GB"/>
          </w:rPr>
          <w:t>1.5.2</w:t>
        </w:r>
        <w:r w:rsidR="00C74F2C" w:rsidRPr="008C7A86">
          <w:rPr>
            <w:rFonts w:ascii="Arial" w:hAnsi="Arial" w:cs="Arial"/>
            <w:b/>
            <w:bCs/>
            <w:color w:val="auto"/>
          </w:rPr>
          <w:tab/>
        </w:r>
        <w:r w:rsidR="00C74F2C" w:rsidRPr="008C7A86">
          <w:rPr>
            <w:rFonts w:ascii="Arial" w:hAnsi="Arial" w:cs="Arial"/>
            <w:b/>
            <w:bCs/>
            <w:color w:val="auto"/>
            <w:lang w:eastAsia="en-GB"/>
          </w:rPr>
          <w:t>Legisla</w:t>
        </w:r>
        <w:r w:rsidR="001E120D" w:rsidRPr="008C7A86">
          <w:rPr>
            <w:rFonts w:ascii="Arial" w:hAnsi="Arial" w:cs="Arial"/>
            <w:b/>
            <w:bCs/>
            <w:color w:val="auto"/>
            <w:lang w:eastAsia="en-GB"/>
          </w:rPr>
          <w:t>ț</w:t>
        </w:r>
        <w:r w:rsidR="00C74F2C" w:rsidRPr="008C7A86">
          <w:rPr>
            <w:rFonts w:ascii="Arial" w:hAnsi="Arial" w:cs="Arial"/>
            <w:b/>
            <w:bCs/>
            <w:color w:val="auto"/>
            <w:lang w:eastAsia="en-GB"/>
          </w:rPr>
          <w:t>ia primar</w:t>
        </w:r>
        <w:r w:rsidR="001E120D" w:rsidRPr="008C7A86">
          <w:rPr>
            <w:rFonts w:ascii="Arial" w:hAnsi="Arial" w:cs="Arial"/>
            <w:b/>
            <w:bCs/>
            <w:color w:val="auto"/>
            <w:lang w:eastAsia="en-GB"/>
          </w:rPr>
          <w:t>ă</w:t>
        </w:r>
        <w:r w:rsidR="00557D32" w:rsidRPr="008C7A86">
          <w:rPr>
            <w:rFonts w:ascii="Arial" w:hAnsi="Arial" w:cs="Arial"/>
            <w:b/>
            <w:bCs/>
            <w:color w:val="auto"/>
            <w:lang w:eastAsia="en-GB"/>
          </w:rPr>
          <w:t xml:space="preserve"> și </w:t>
        </w:r>
        <w:r w:rsidR="00C74F2C" w:rsidRPr="008C7A86">
          <w:rPr>
            <w:rFonts w:ascii="Arial" w:hAnsi="Arial" w:cs="Arial"/>
            <w:b/>
            <w:bCs/>
            <w:color w:val="auto"/>
            <w:lang w:eastAsia="en-GB"/>
          </w:rPr>
          <w:t>secundar</w:t>
        </w:r>
        <w:r w:rsidR="001E120D" w:rsidRPr="008C7A86">
          <w:rPr>
            <w:rFonts w:ascii="Arial" w:hAnsi="Arial" w:cs="Arial"/>
            <w:b/>
            <w:bCs/>
            <w:color w:val="auto"/>
            <w:lang w:eastAsia="en-GB"/>
          </w:rPr>
          <w:t>ă</w:t>
        </w:r>
        <w:r w:rsidR="00C74F2C" w:rsidRPr="008C7A86">
          <w:rPr>
            <w:rFonts w:ascii="Arial" w:hAnsi="Arial" w:cs="Arial"/>
            <w:b/>
            <w:bCs/>
            <w:color w:val="auto"/>
            <w:lang w:eastAsia="en-GB"/>
          </w:rPr>
          <w:t xml:space="preserve"> a serviciilor de salubrizare</w:t>
        </w:r>
        <w:bookmarkEnd w:id="15"/>
      </w:hyperlink>
    </w:p>
    <w:p w14:paraId="436F822B" w14:textId="77777777" w:rsidR="007150AF" w:rsidRPr="008C7A86" w:rsidRDefault="007150AF" w:rsidP="00D80361">
      <w:pPr>
        <w:pStyle w:val="ColorfulList-Accent11"/>
        <w:spacing w:after="120" w:line="240" w:lineRule="auto"/>
        <w:ind w:left="0"/>
        <w:contextualSpacing w:val="0"/>
        <w:jc w:val="both"/>
        <w:rPr>
          <w:rFonts w:ascii="Arial" w:hAnsi="Arial" w:cs="Arial"/>
          <w:sz w:val="20"/>
          <w:szCs w:val="20"/>
        </w:rPr>
      </w:pPr>
      <w:r w:rsidRPr="008C7A86">
        <w:rPr>
          <w:rFonts w:ascii="Arial" w:hAnsi="Arial" w:cs="Arial"/>
          <w:sz w:val="20"/>
          <w:szCs w:val="20"/>
        </w:rPr>
        <w:t>Baza legală pentru delegarea serviciilor de salubrizare este următoarea:</w:t>
      </w:r>
    </w:p>
    <w:p w14:paraId="27E194E6" w14:textId="75A9B3A9" w:rsidR="007150AF" w:rsidRPr="008C7A86" w:rsidRDefault="007150AF" w:rsidP="00222ED8">
      <w:pPr>
        <w:numPr>
          <w:ilvl w:val="0"/>
          <w:numId w:val="4"/>
        </w:numPr>
        <w:spacing w:after="160"/>
        <w:jc w:val="both"/>
        <w:rPr>
          <w:rFonts w:ascii="Arial" w:hAnsi="Arial" w:cs="Arial"/>
          <w:i/>
          <w:iCs/>
          <w:sz w:val="20"/>
          <w:szCs w:val="20"/>
        </w:rPr>
      </w:pPr>
      <w:r w:rsidRPr="008C7A86">
        <w:rPr>
          <w:rFonts w:ascii="Arial" w:hAnsi="Arial" w:cs="Arial"/>
          <w:i/>
          <w:iCs/>
          <w:sz w:val="20"/>
          <w:szCs w:val="20"/>
          <w:u w:val="single"/>
        </w:rPr>
        <w:t>Legea nr. 51/2006</w:t>
      </w:r>
      <w:r w:rsidRPr="008C7A86">
        <w:rPr>
          <w:rFonts w:ascii="Arial" w:hAnsi="Arial" w:cs="Arial"/>
          <w:i/>
          <w:iCs/>
          <w:sz w:val="20"/>
          <w:szCs w:val="20"/>
        </w:rPr>
        <w:t xml:space="preserve"> a serviciilor comunitare de </w:t>
      </w:r>
      <w:r w:rsidR="007E4B7A" w:rsidRPr="008C7A86">
        <w:rPr>
          <w:rFonts w:ascii="Arial" w:hAnsi="Arial" w:cs="Arial"/>
          <w:i/>
          <w:iCs/>
          <w:sz w:val="20"/>
          <w:szCs w:val="20"/>
        </w:rPr>
        <w:t>utilități</w:t>
      </w:r>
      <w:r w:rsidRPr="008C7A86">
        <w:rPr>
          <w:rFonts w:ascii="Arial" w:hAnsi="Arial" w:cs="Arial"/>
          <w:i/>
          <w:iCs/>
          <w:sz w:val="20"/>
          <w:szCs w:val="20"/>
        </w:rPr>
        <w:t xml:space="preserve"> publice, republicată, cu modific</w:t>
      </w:r>
      <w:r w:rsidR="001E120D" w:rsidRPr="008C7A86">
        <w:rPr>
          <w:rFonts w:ascii="Arial" w:hAnsi="Arial" w:cs="Arial"/>
          <w:i/>
          <w:iCs/>
          <w:sz w:val="20"/>
          <w:szCs w:val="20"/>
        </w:rPr>
        <w:t>ă</w:t>
      </w:r>
      <w:r w:rsidRPr="008C7A86">
        <w:rPr>
          <w:rFonts w:ascii="Arial" w:hAnsi="Arial" w:cs="Arial"/>
          <w:i/>
          <w:iCs/>
          <w:sz w:val="20"/>
          <w:szCs w:val="20"/>
        </w:rPr>
        <w:t>rile</w:t>
      </w:r>
      <w:r w:rsidR="00557D32" w:rsidRPr="008C7A86">
        <w:rPr>
          <w:rFonts w:ascii="Arial" w:hAnsi="Arial" w:cs="Arial"/>
          <w:i/>
          <w:iCs/>
          <w:sz w:val="20"/>
          <w:szCs w:val="20"/>
        </w:rPr>
        <w:t xml:space="preserve"> și </w:t>
      </w:r>
      <w:r w:rsidRPr="008C7A86">
        <w:rPr>
          <w:rFonts w:ascii="Arial" w:hAnsi="Arial" w:cs="Arial"/>
          <w:i/>
          <w:iCs/>
          <w:sz w:val="20"/>
          <w:szCs w:val="20"/>
        </w:rPr>
        <w:t>complet</w:t>
      </w:r>
      <w:r w:rsidR="001E120D" w:rsidRPr="008C7A86">
        <w:rPr>
          <w:rFonts w:ascii="Arial" w:hAnsi="Arial" w:cs="Arial"/>
          <w:i/>
          <w:iCs/>
          <w:sz w:val="20"/>
          <w:szCs w:val="20"/>
        </w:rPr>
        <w:t>ă</w:t>
      </w:r>
      <w:r w:rsidRPr="008C7A86">
        <w:rPr>
          <w:rFonts w:ascii="Arial" w:hAnsi="Arial" w:cs="Arial"/>
          <w:i/>
          <w:iCs/>
          <w:sz w:val="20"/>
          <w:szCs w:val="20"/>
        </w:rPr>
        <w:t>rile ulterioare;</w:t>
      </w:r>
    </w:p>
    <w:p w14:paraId="1419F6E7" w14:textId="4E6B5CF7" w:rsidR="007150AF" w:rsidRPr="008C7A86" w:rsidRDefault="007150AF" w:rsidP="00222ED8">
      <w:pPr>
        <w:numPr>
          <w:ilvl w:val="0"/>
          <w:numId w:val="4"/>
        </w:numPr>
        <w:spacing w:after="160"/>
        <w:jc w:val="both"/>
        <w:rPr>
          <w:rFonts w:ascii="Arial" w:hAnsi="Arial" w:cs="Arial"/>
          <w:i/>
          <w:iCs/>
          <w:sz w:val="20"/>
          <w:szCs w:val="20"/>
        </w:rPr>
      </w:pPr>
      <w:r w:rsidRPr="008C7A86">
        <w:rPr>
          <w:rFonts w:ascii="Arial" w:hAnsi="Arial" w:cs="Arial"/>
          <w:i/>
          <w:iCs/>
          <w:sz w:val="20"/>
          <w:szCs w:val="20"/>
          <w:u w:val="single"/>
        </w:rPr>
        <w:t>Legea nr. 101/2006</w:t>
      </w:r>
      <w:r w:rsidRPr="008C7A86">
        <w:rPr>
          <w:rFonts w:ascii="Arial" w:hAnsi="Arial" w:cs="Arial"/>
          <w:i/>
          <w:iCs/>
          <w:sz w:val="20"/>
          <w:szCs w:val="20"/>
        </w:rPr>
        <w:t xml:space="preserve"> a serviciului de salubrizare a </w:t>
      </w:r>
      <w:r w:rsidR="007E4B7A" w:rsidRPr="008C7A86">
        <w:rPr>
          <w:rFonts w:ascii="Arial" w:hAnsi="Arial" w:cs="Arial"/>
          <w:i/>
          <w:iCs/>
          <w:sz w:val="20"/>
          <w:szCs w:val="20"/>
        </w:rPr>
        <w:t>localităților</w:t>
      </w:r>
      <w:r w:rsidRPr="008C7A86">
        <w:rPr>
          <w:rFonts w:ascii="Arial" w:hAnsi="Arial" w:cs="Arial"/>
          <w:i/>
          <w:iCs/>
          <w:sz w:val="20"/>
          <w:szCs w:val="20"/>
        </w:rPr>
        <w:t>, republicată, cu modific</w:t>
      </w:r>
      <w:r w:rsidR="001E120D" w:rsidRPr="008C7A86">
        <w:rPr>
          <w:rFonts w:ascii="Arial" w:hAnsi="Arial" w:cs="Arial"/>
          <w:i/>
          <w:iCs/>
          <w:sz w:val="20"/>
          <w:szCs w:val="20"/>
        </w:rPr>
        <w:t>ă</w:t>
      </w:r>
      <w:r w:rsidRPr="008C7A86">
        <w:rPr>
          <w:rFonts w:ascii="Arial" w:hAnsi="Arial" w:cs="Arial"/>
          <w:i/>
          <w:iCs/>
          <w:sz w:val="20"/>
          <w:szCs w:val="20"/>
        </w:rPr>
        <w:t>rile</w:t>
      </w:r>
      <w:r w:rsidR="00557D32" w:rsidRPr="008C7A86">
        <w:rPr>
          <w:rFonts w:ascii="Arial" w:hAnsi="Arial" w:cs="Arial"/>
          <w:i/>
          <w:iCs/>
          <w:sz w:val="20"/>
          <w:szCs w:val="20"/>
        </w:rPr>
        <w:t xml:space="preserve"> și </w:t>
      </w:r>
      <w:r w:rsidRPr="008C7A86">
        <w:rPr>
          <w:rFonts w:ascii="Arial" w:hAnsi="Arial" w:cs="Arial"/>
          <w:i/>
          <w:iCs/>
          <w:sz w:val="20"/>
          <w:szCs w:val="20"/>
        </w:rPr>
        <w:t>complet</w:t>
      </w:r>
      <w:r w:rsidR="001E120D" w:rsidRPr="008C7A86">
        <w:rPr>
          <w:rFonts w:ascii="Arial" w:hAnsi="Arial" w:cs="Arial"/>
          <w:i/>
          <w:iCs/>
          <w:sz w:val="20"/>
          <w:szCs w:val="20"/>
        </w:rPr>
        <w:t>ă</w:t>
      </w:r>
      <w:r w:rsidRPr="008C7A86">
        <w:rPr>
          <w:rFonts w:ascii="Arial" w:hAnsi="Arial" w:cs="Arial"/>
          <w:i/>
          <w:iCs/>
          <w:sz w:val="20"/>
          <w:szCs w:val="20"/>
        </w:rPr>
        <w:t>rile ulterioare</w:t>
      </w:r>
      <w:r w:rsidRPr="008C7A86" w:rsidDel="001C73CC">
        <w:rPr>
          <w:rFonts w:ascii="Arial" w:hAnsi="Arial" w:cs="Arial"/>
          <w:i/>
          <w:iCs/>
          <w:sz w:val="20"/>
          <w:szCs w:val="20"/>
        </w:rPr>
        <w:t xml:space="preserve"> </w:t>
      </w:r>
      <w:r w:rsidRPr="008C7A86">
        <w:rPr>
          <w:rFonts w:ascii="Arial" w:hAnsi="Arial" w:cs="Arial"/>
          <w:i/>
          <w:iCs/>
          <w:sz w:val="20"/>
          <w:szCs w:val="20"/>
        </w:rPr>
        <w:t>;</w:t>
      </w:r>
    </w:p>
    <w:p w14:paraId="4321AA00" w14:textId="5E95EA79" w:rsidR="007150AF" w:rsidRPr="008C7A86" w:rsidRDefault="007150AF" w:rsidP="00222ED8">
      <w:pPr>
        <w:numPr>
          <w:ilvl w:val="0"/>
          <w:numId w:val="4"/>
        </w:numPr>
        <w:spacing w:after="160"/>
        <w:jc w:val="both"/>
        <w:rPr>
          <w:rFonts w:ascii="Arial" w:hAnsi="Arial" w:cs="Arial"/>
          <w:sz w:val="20"/>
          <w:szCs w:val="20"/>
        </w:rPr>
      </w:pPr>
      <w:r w:rsidRPr="008C7A86">
        <w:rPr>
          <w:rFonts w:ascii="Arial" w:hAnsi="Arial" w:cs="Arial"/>
          <w:i/>
          <w:iCs/>
          <w:sz w:val="20"/>
          <w:szCs w:val="20"/>
        </w:rPr>
        <w:t xml:space="preserve">Legea 100/2016 privind concesiunile de lucrări </w:t>
      </w:r>
      <w:r w:rsidR="007E4B7A" w:rsidRPr="008C7A86">
        <w:rPr>
          <w:rFonts w:ascii="Arial" w:hAnsi="Arial" w:cs="Arial"/>
          <w:i/>
          <w:iCs/>
          <w:sz w:val="20"/>
          <w:szCs w:val="20"/>
        </w:rPr>
        <w:t>și</w:t>
      </w:r>
      <w:r w:rsidRPr="008C7A86">
        <w:rPr>
          <w:rFonts w:ascii="Arial" w:hAnsi="Arial" w:cs="Arial"/>
          <w:i/>
          <w:iCs/>
          <w:sz w:val="20"/>
          <w:szCs w:val="20"/>
        </w:rPr>
        <w:t xml:space="preserve"> concesiunile de servicii</w:t>
      </w:r>
    </w:p>
    <w:p w14:paraId="7D8390AC" w14:textId="5063A24C" w:rsidR="007150AF" w:rsidRPr="008C7A86" w:rsidRDefault="007150AF" w:rsidP="00222ED8">
      <w:pPr>
        <w:numPr>
          <w:ilvl w:val="0"/>
          <w:numId w:val="4"/>
        </w:numPr>
        <w:spacing w:after="160"/>
        <w:jc w:val="both"/>
        <w:rPr>
          <w:rFonts w:ascii="Arial" w:hAnsi="Arial" w:cs="Arial"/>
          <w:sz w:val="20"/>
          <w:szCs w:val="20"/>
        </w:rPr>
      </w:pPr>
      <w:r w:rsidRPr="008C7A86">
        <w:rPr>
          <w:rFonts w:ascii="Arial" w:hAnsi="Arial" w:cs="Arial"/>
          <w:sz w:val="20"/>
          <w:szCs w:val="20"/>
        </w:rPr>
        <w:t xml:space="preserve">Ordinul </w:t>
      </w:r>
      <w:r w:rsidR="007E4B7A" w:rsidRPr="008C7A86">
        <w:rPr>
          <w:rFonts w:ascii="Arial" w:hAnsi="Arial" w:cs="Arial"/>
          <w:sz w:val="20"/>
          <w:szCs w:val="20"/>
        </w:rPr>
        <w:t>Președintelui</w:t>
      </w:r>
      <w:r w:rsidRPr="008C7A86">
        <w:rPr>
          <w:rFonts w:ascii="Arial" w:hAnsi="Arial" w:cs="Arial"/>
          <w:sz w:val="20"/>
          <w:szCs w:val="20"/>
        </w:rPr>
        <w:t xml:space="preserve"> A.N.R.S.C. nr. </w:t>
      </w:r>
      <w:r w:rsidR="00331200">
        <w:rPr>
          <w:rFonts w:ascii="Arial" w:hAnsi="Arial" w:cs="Arial"/>
          <w:sz w:val="20"/>
          <w:szCs w:val="20"/>
        </w:rPr>
        <w:t>640/202</w:t>
      </w:r>
      <w:r w:rsidR="007E1574">
        <w:rPr>
          <w:rFonts w:ascii="Arial" w:hAnsi="Arial" w:cs="Arial"/>
          <w:sz w:val="20"/>
          <w:szCs w:val="20"/>
        </w:rPr>
        <w:t>2</w:t>
      </w:r>
      <w:r w:rsidRPr="008C7A86">
        <w:rPr>
          <w:rFonts w:ascii="Arial" w:hAnsi="Arial" w:cs="Arial"/>
          <w:sz w:val="20"/>
          <w:szCs w:val="20"/>
        </w:rPr>
        <w:t xml:space="preserve"> privind aprobarea Normelor metodologice de stabilire, ajustare sau modificare a tarifelor pentru activită</w:t>
      </w:r>
      <w:r w:rsidR="001E120D" w:rsidRPr="008C7A86">
        <w:rPr>
          <w:rFonts w:ascii="Arial" w:hAnsi="Arial" w:cs="Arial"/>
          <w:sz w:val="20"/>
          <w:szCs w:val="20"/>
        </w:rPr>
        <w:t>ț</w:t>
      </w:r>
      <w:r w:rsidRPr="008C7A86">
        <w:rPr>
          <w:rFonts w:ascii="Arial" w:hAnsi="Arial" w:cs="Arial"/>
          <w:sz w:val="20"/>
          <w:szCs w:val="20"/>
        </w:rPr>
        <w:t>ile specifice serviciului de salubrizare a localită</w:t>
      </w:r>
      <w:r w:rsidR="001E120D" w:rsidRPr="008C7A86">
        <w:rPr>
          <w:rFonts w:ascii="Arial" w:hAnsi="Arial" w:cs="Arial"/>
          <w:sz w:val="20"/>
          <w:szCs w:val="20"/>
        </w:rPr>
        <w:t>ț</w:t>
      </w:r>
      <w:r w:rsidRPr="008C7A86">
        <w:rPr>
          <w:rFonts w:ascii="Arial" w:hAnsi="Arial" w:cs="Arial"/>
          <w:sz w:val="20"/>
          <w:szCs w:val="20"/>
        </w:rPr>
        <w:t>ilor - reglementează modul de determinare a tarifelor pentru activită</w:t>
      </w:r>
      <w:r w:rsidR="001E120D" w:rsidRPr="008C7A86">
        <w:rPr>
          <w:rFonts w:ascii="Arial" w:hAnsi="Arial" w:cs="Arial"/>
          <w:sz w:val="20"/>
          <w:szCs w:val="20"/>
        </w:rPr>
        <w:t>ț</w:t>
      </w:r>
      <w:r w:rsidRPr="008C7A86">
        <w:rPr>
          <w:rFonts w:ascii="Arial" w:hAnsi="Arial" w:cs="Arial"/>
          <w:sz w:val="20"/>
          <w:szCs w:val="20"/>
        </w:rPr>
        <w:t>ile specifice serviciului de salubrizare a localită</w:t>
      </w:r>
      <w:r w:rsidR="001E120D" w:rsidRPr="008C7A86">
        <w:rPr>
          <w:rFonts w:ascii="Arial" w:hAnsi="Arial" w:cs="Arial"/>
          <w:sz w:val="20"/>
          <w:szCs w:val="20"/>
        </w:rPr>
        <w:t>ț</w:t>
      </w:r>
      <w:r w:rsidRPr="008C7A86">
        <w:rPr>
          <w:rFonts w:ascii="Arial" w:hAnsi="Arial" w:cs="Arial"/>
          <w:sz w:val="20"/>
          <w:szCs w:val="20"/>
        </w:rPr>
        <w:t xml:space="preserve">ilor, prestate de operatori; </w:t>
      </w:r>
    </w:p>
    <w:p w14:paraId="55A5020C" w14:textId="4897FC75" w:rsidR="007150AF" w:rsidRPr="008C7A86" w:rsidRDefault="007150AF" w:rsidP="00222ED8">
      <w:pPr>
        <w:numPr>
          <w:ilvl w:val="0"/>
          <w:numId w:val="4"/>
        </w:numPr>
        <w:spacing w:after="160"/>
        <w:jc w:val="both"/>
        <w:rPr>
          <w:rFonts w:ascii="Arial" w:hAnsi="Arial" w:cs="Arial"/>
          <w:sz w:val="20"/>
          <w:szCs w:val="20"/>
        </w:rPr>
      </w:pPr>
      <w:r w:rsidRPr="008C7A86">
        <w:rPr>
          <w:rFonts w:ascii="Arial" w:hAnsi="Arial" w:cs="Arial"/>
          <w:sz w:val="20"/>
          <w:szCs w:val="20"/>
        </w:rPr>
        <w:t xml:space="preserve">Ordinul </w:t>
      </w:r>
      <w:r w:rsidR="007E4B7A" w:rsidRPr="008C7A86">
        <w:rPr>
          <w:rFonts w:ascii="Arial" w:hAnsi="Arial" w:cs="Arial"/>
          <w:sz w:val="20"/>
          <w:szCs w:val="20"/>
        </w:rPr>
        <w:t>Președintelui</w:t>
      </w:r>
      <w:r w:rsidRPr="008C7A86">
        <w:rPr>
          <w:rFonts w:ascii="Arial" w:hAnsi="Arial" w:cs="Arial"/>
          <w:sz w:val="20"/>
          <w:szCs w:val="20"/>
        </w:rPr>
        <w:t xml:space="preserve"> A.N.R.S.C. nr. 111/2007 pentru aprobarea Caietului de sarcini – cadru al serviciului de salubrizare a localită</w:t>
      </w:r>
      <w:r w:rsidR="00C328B9" w:rsidRPr="008C7A86">
        <w:rPr>
          <w:rFonts w:ascii="Arial" w:hAnsi="Arial" w:cs="Arial"/>
          <w:sz w:val="20"/>
          <w:szCs w:val="20"/>
        </w:rPr>
        <w:t>ț</w:t>
      </w:r>
      <w:r w:rsidRPr="008C7A86">
        <w:rPr>
          <w:rFonts w:ascii="Arial" w:hAnsi="Arial" w:cs="Arial"/>
          <w:sz w:val="20"/>
          <w:szCs w:val="20"/>
        </w:rPr>
        <w:t>ilor - stabile</w:t>
      </w:r>
      <w:r w:rsidR="00C328B9" w:rsidRPr="008C7A86">
        <w:rPr>
          <w:rFonts w:ascii="Arial" w:hAnsi="Arial" w:cs="Arial"/>
          <w:sz w:val="20"/>
          <w:szCs w:val="20"/>
        </w:rPr>
        <w:t>ș</w:t>
      </w:r>
      <w:r w:rsidRPr="008C7A86">
        <w:rPr>
          <w:rFonts w:ascii="Arial" w:hAnsi="Arial" w:cs="Arial"/>
          <w:sz w:val="20"/>
          <w:szCs w:val="20"/>
        </w:rPr>
        <w:t>te condi</w:t>
      </w:r>
      <w:r w:rsidR="00C328B9" w:rsidRPr="008C7A86">
        <w:rPr>
          <w:rFonts w:ascii="Arial" w:hAnsi="Arial" w:cs="Arial"/>
          <w:sz w:val="20"/>
          <w:szCs w:val="20"/>
        </w:rPr>
        <w:t>ț</w:t>
      </w:r>
      <w:r w:rsidRPr="008C7A86">
        <w:rPr>
          <w:rFonts w:ascii="Arial" w:hAnsi="Arial" w:cs="Arial"/>
          <w:sz w:val="20"/>
          <w:szCs w:val="20"/>
        </w:rPr>
        <w:t>iile de desfă</w:t>
      </w:r>
      <w:r w:rsidR="00C328B9" w:rsidRPr="008C7A86">
        <w:rPr>
          <w:rFonts w:ascii="Arial" w:hAnsi="Arial" w:cs="Arial"/>
          <w:sz w:val="20"/>
          <w:szCs w:val="20"/>
        </w:rPr>
        <w:t>ș</w:t>
      </w:r>
      <w:r w:rsidRPr="008C7A86">
        <w:rPr>
          <w:rFonts w:ascii="Arial" w:hAnsi="Arial" w:cs="Arial"/>
          <w:sz w:val="20"/>
          <w:szCs w:val="20"/>
        </w:rPr>
        <w:t>urare a activită</w:t>
      </w:r>
      <w:r w:rsidR="00C328B9" w:rsidRPr="008C7A86">
        <w:rPr>
          <w:rFonts w:ascii="Arial" w:hAnsi="Arial" w:cs="Arial"/>
          <w:sz w:val="20"/>
          <w:szCs w:val="20"/>
        </w:rPr>
        <w:t>ț</w:t>
      </w:r>
      <w:r w:rsidRPr="008C7A86">
        <w:rPr>
          <w:rFonts w:ascii="Arial" w:hAnsi="Arial" w:cs="Arial"/>
          <w:sz w:val="20"/>
          <w:szCs w:val="20"/>
        </w:rPr>
        <w:t>ilor specifice serviciului de salubrizare, stabilind nivelurile de calitate</w:t>
      </w:r>
      <w:r w:rsidR="00557D32" w:rsidRPr="008C7A86">
        <w:rPr>
          <w:rFonts w:ascii="Arial" w:hAnsi="Arial" w:cs="Arial"/>
          <w:sz w:val="20"/>
          <w:szCs w:val="20"/>
        </w:rPr>
        <w:t xml:space="preserve"> și </w:t>
      </w:r>
      <w:r w:rsidRPr="008C7A86">
        <w:rPr>
          <w:rFonts w:ascii="Arial" w:hAnsi="Arial" w:cs="Arial"/>
          <w:sz w:val="20"/>
          <w:szCs w:val="20"/>
        </w:rPr>
        <w:t>condi</w:t>
      </w:r>
      <w:r w:rsidR="00C328B9" w:rsidRPr="008C7A86">
        <w:rPr>
          <w:rFonts w:ascii="Arial" w:hAnsi="Arial" w:cs="Arial"/>
          <w:sz w:val="20"/>
          <w:szCs w:val="20"/>
        </w:rPr>
        <w:t>ț</w:t>
      </w:r>
      <w:r w:rsidRPr="008C7A86">
        <w:rPr>
          <w:rFonts w:ascii="Arial" w:hAnsi="Arial" w:cs="Arial"/>
          <w:sz w:val="20"/>
          <w:szCs w:val="20"/>
        </w:rPr>
        <w:t>iile tehnice necesare func</w:t>
      </w:r>
      <w:r w:rsidR="00C328B9" w:rsidRPr="008C7A86">
        <w:rPr>
          <w:rFonts w:ascii="Arial" w:hAnsi="Arial" w:cs="Arial"/>
          <w:sz w:val="20"/>
          <w:szCs w:val="20"/>
        </w:rPr>
        <w:t>ț</w:t>
      </w:r>
      <w:r w:rsidRPr="008C7A86">
        <w:rPr>
          <w:rFonts w:ascii="Arial" w:hAnsi="Arial" w:cs="Arial"/>
          <w:sz w:val="20"/>
          <w:szCs w:val="20"/>
        </w:rPr>
        <w:t>ion</w:t>
      </w:r>
      <w:r w:rsidR="00C328B9" w:rsidRPr="008C7A86">
        <w:rPr>
          <w:rFonts w:ascii="Arial" w:hAnsi="Arial" w:cs="Arial"/>
          <w:sz w:val="20"/>
          <w:szCs w:val="20"/>
        </w:rPr>
        <w:t>ă</w:t>
      </w:r>
      <w:r w:rsidRPr="008C7A86">
        <w:rPr>
          <w:rFonts w:ascii="Arial" w:hAnsi="Arial" w:cs="Arial"/>
          <w:sz w:val="20"/>
          <w:szCs w:val="20"/>
        </w:rPr>
        <w:t>rii acestui serviciu în condi</w:t>
      </w:r>
      <w:r w:rsidR="00C328B9" w:rsidRPr="008C7A86">
        <w:rPr>
          <w:rFonts w:ascii="Arial" w:hAnsi="Arial" w:cs="Arial"/>
          <w:sz w:val="20"/>
          <w:szCs w:val="20"/>
        </w:rPr>
        <w:t>ț</w:t>
      </w:r>
      <w:r w:rsidRPr="008C7A86">
        <w:rPr>
          <w:rFonts w:ascii="Arial" w:hAnsi="Arial" w:cs="Arial"/>
          <w:sz w:val="20"/>
          <w:szCs w:val="20"/>
        </w:rPr>
        <w:t xml:space="preserve">ii de </w:t>
      </w:r>
      <w:r w:rsidR="007E4B7A" w:rsidRPr="008C7A86">
        <w:rPr>
          <w:rFonts w:ascii="Arial" w:hAnsi="Arial" w:cs="Arial"/>
          <w:sz w:val="20"/>
          <w:szCs w:val="20"/>
        </w:rPr>
        <w:t>eficient ași</w:t>
      </w:r>
      <w:r w:rsidR="00557D32" w:rsidRPr="008C7A86">
        <w:rPr>
          <w:rFonts w:ascii="Arial" w:hAnsi="Arial" w:cs="Arial"/>
          <w:sz w:val="20"/>
          <w:szCs w:val="20"/>
        </w:rPr>
        <w:t xml:space="preserve"> </w:t>
      </w:r>
      <w:r w:rsidRPr="008C7A86">
        <w:rPr>
          <w:rFonts w:ascii="Arial" w:hAnsi="Arial" w:cs="Arial"/>
          <w:sz w:val="20"/>
          <w:szCs w:val="20"/>
        </w:rPr>
        <w:t>siguran</w:t>
      </w:r>
      <w:r w:rsidR="00C328B9" w:rsidRPr="008C7A86">
        <w:rPr>
          <w:rFonts w:ascii="Arial" w:hAnsi="Arial" w:cs="Arial"/>
          <w:sz w:val="20"/>
          <w:szCs w:val="20"/>
        </w:rPr>
        <w:t>ță</w:t>
      </w:r>
      <w:r w:rsidRPr="008C7A86">
        <w:rPr>
          <w:rFonts w:ascii="Arial" w:hAnsi="Arial" w:cs="Arial"/>
          <w:sz w:val="20"/>
          <w:szCs w:val="20"/>
        </w:rPr>
        <w:t xml:space="preserve">; </w:t>
      </w:r>
    </w:p>
    <w:p w14:paraId="364C7075" w14:textId="31F361EA" w:rsidR="007150AF" w:rsidRPr="008C7A86" w:rsidRDefault="007150AF" w:rsidP="00222ED8">
      <w:pPr>
        <w:numPr>
          <w:ilvl w:val="0"/>
          <w:numId w:val="4"/>
        </w:numPr>
        <w:spacing w:after="160"/>
        <w:jc w:val="both"/>
        <w:rPr>
          <w:rFonts w:ascii="Arial" w:hAnsi="Arial" w:cs="Arial"/>
          <w:sz w:val="20"/>
          <w:szCs w:val="20"/>
        </w:rPr>
      </w:pPr>
      <w:r w:rsidRPr="008C7A86">
        <w:rPr>
          <w:rFonts w:ascii="Arial" w:hAnsi="Arial" w:cs="Arial"/>
          <w:sz w:val="20"/>
          <w:szCs w:val="20"/>
        </w:rPr>
        <w:t xml:space="preserve">Ordinul </w:t>
      </w:r>
      <w:r w:rsidR="007E4B7A" w:rsidRPr="008C7A86">
        <w:rPr>
          <w:rFonts w:ascii="Arial" w:hAnsi="Arial" w:cs="Arial"/>
          <w:sz w:val="20"/>
          <w:szCs w:val="20"/>
        </w:rPr>
        <w:t>Președintelui</w:t>
      </w:r>
      <w:r w:rsidRPr="008C7A86">
        <w:rPr>
          <w:rFonts w:ascii="Arial" w:hAnsi="Arial" w:cs="Arial"/>
          <w:sz w:val="20"/>
          <w:szCs w:val="20"/>
        </w:rPr>
        <w:t xml:space="preserve"> A.N.R.S.C. nr. 112/2007 privind aprobarea Contractului - cadru de prestare a serviciului de salubrizare a localită</w:t>
      </w:r>
      <w:r w:rsidR="00C328B9" w:rsidRPr="008C7A86">
        <w:rPr>
          <w:rFonts w:ascii="Arial" w:hAnsi="Arial" w:cs="Arial"/>
          <w:sz w:val="20"/>
          <w:szCs w:val="20"/>
        </w:rPr>
        <w:t>ț</w:t>
      </w:r>
      <w:r w:rsidRPr="008C7A86">
        <w:rPr>
          <w:rFonts w:ascii="Arial" w:hAnsi="Arial" w:cs="Arial"/>
          <w:sz w:val="20"/>
          <w:szCs w:val="20"/>
        </w:rPr>
        <w:t>ilor - contractul-cadru de prestare a serviciului de salubrizare a localită</w:t>
      </w:r>
      <w:r w:rsidR="00C328B9" w:rsidRPr="008C7A86">
        <w:rPr>
          <w:rFonts w:ascii="Arial" w:hAnsi="Arial" w:cs="Arial"/>
          <w:sz w:val="20"/>
          <w:szCs w:val="20"/>
        </w:rPr>
        <w:t>ț</w:t>
      </w:r>
      <w:r w:rsidRPr="008C7A86">
        <w:rPr>
          <w:rFonts w:ascii="Arial" w:hAnsi="Arial" w:cs="Arial"/>
          <w:sz w:val="20"/>
          <w:szCs w:val="20"/>
        </w:rPr>
        <w:t>ilor constituie modelul contractului de prestări servicii</w:t>
      </w:r>
      <w:r w:rsidR="00D80361" w:rsidRPr="008C7A86">
        <w:rPr>
          <w:rFonts w:ascii="Arial" w:hAnsi="Arial" w:cs="Arial"/>
          <w:sz w:val="20"/>
          <w:szCs w:val="20"/>
        </w:rPr>
        <w:t>`</w:t>
      </w:r>
    </w:p>
    <w:p w14:paraId="1DA0964B" w14:textId="0193E81D" w:rsidR="00C74F2C" w:rsidRPr="009F1CC3" w:rsidRDefault="00D80361" w:rsidP="00C74F2C">
      <w:pPr>
        <w:numPr>
          <w:ilvl w:val="0"/>
          <w:numId w:val="4"/>
        </w:numPr>
        <w:spacing w:after="160"/>
        <w:jc w:val="both"/>
        <w:rPr>
          <w:rFonts w:ascii="Arial" w:hAnsi="Arial" w:cs="Arial"/>
          <w:sz w:val="20"/>
          <w:szCs w:val="20"/>
        </w:rPr>
      </w:pPr>
      <w:r w:rsidRPr="008C7A86">
        <w:rPr>
          <w:rFonts w:ascii="Arial" w:hAnsi="Arial" w:cs="Arial"/>
          <w:sz w:val="20"/>
          <w:szCs w:val="20"/>
        </w:rPr>
        <w:t xml:space="preserve">Ordinul 82/2015 privind aprobarea regulamentului cadru al serviciului de salubrizare al </w:t>
      </w:r>
      <w:r w:rsidR="007E4B7A" w:rsidRPr="008C7A86">
        <w:rPr>
          <w:rFonts w:ascii="Arial" w:hAnsi="Arial" w:cs="Arial"/>
          <w:sz w:val="20"/>
          <w:szCs w:val="20"/>
        </w:rPr>
        <w:t>localităților</w:t>
      </w:r>
    </w:p>
    <w:p w14:paraId="75B1E71C" w14:textId="77777777" w:rsidR="007150AF" w:rsidRPr="008C7A86" w:rsidRDefault="007150AF" w:rsidP="007150AF">
      <w:pPr>
        <w:pStyle w:val="ColorfulList-Accent11"/>
        <w:spacing w:after="120" w:line="240" w:lineRule="auto"/>
        <w:ind w:left="0"/>
        <w:contextualSpacing w:val="0"/>
        <w:jc w:val="both"/>
        <w:rPr>
          <w:rFonts w:ascii="Arial" w:hAnsi="Arial" w:cs="Arial"/>
          <w:sz w:val="20"/>
          <w:szCs w:val="20"/>
        </w:rPr>
      </w:pPr>
      <w:r w:rsidRPr="008C7A86">
        <w:rPr>
          <w:rFonts w:ascii="Arial" w:hAnsi="Arial" w:cs="Arial"/>
          <w:sz w:val="20"/>
          <w:szCs w:val="20"/>
        </w:rPr>
        <w:t xml:space="preserve">Baza legală a serviciilor de salubrizare este următoarea: </w:t>
      </w:r>
    </w:p>
    <w:p w14:paraId="44FC1116" w14:textId="1554D325" w:rsidR="007150AF" w:rsidRPr="008C7A86" w:rsidRDefault="007150AF" w:rsidP="00222ED8">
      <w:pPr>
        <w:numPr>
          <w:ilvl w:val="0"/>
          <w:numId w:val="7"/>
        </w:numPr>
        <w:spacing w:after="160"/>
        <w:rPr>
          <w:rFonts w:ascii="Arial" w:hAnsi="Arial" w:cs="Arial"/>
          <w:i/>
          <w:sz w:val="20"/>
          <w:szCs w:val="20"/>
        </w:rPr>
      </w:pPr>
      <w:r w:rsidRPr="008C7A86">
        <w:rPr>
          <w:rFonts w:ascii="Arial" w:hAnsi="Arial" w:cs="Arial"/>
          <w:bCs/>
          <w:i/>
          <w:sz w:val="20"/>
          <w:szCs w:val="20"/>
          <w:u w:val="single"/>
        </w:rPr>
        <w:t xml:space="preserve">Legea </w:t>
      </w:r>
      <w:r w:rsidRPr="008C7A86">
        <w:rPr>
          <w:rFonts w:ascii="Arial" w:hAnsi="Arial" w:cs="Arial"/>
          <w:i/>
          <w:sz w:val="20"/>
          <w:szCs w:val="20"/>
          <w:u w:val="single"/>
        </w:rPr>
        <w:t>nr. 51/2006</w:t>
      </w:r>
      <w:r w:rsidRPr="008C7A86">
        <w:rPr>
          <w:rFonts w:ascii="Arial" w:hAnsi="Arial" w:cs="Arial"/>
          <w:i/>
          <w:sz w:val="20"/>
          <w:szCs w:val="20"/>
        </w:rPr>
        <w:t xml:space="preserve"> a serviciilor comunitare de </w:t>
      </w:r>
      <w:r w:rsidR="007E4B7A" w:rsidRPr="008C7A86">
        <w:rPr>
          <w:rFonts w:ascii="Arial" w:hAnsi="Arial" w:cs="Arial"/>
          <w:i/>
          <w:sz w:val="20"/>
          <w:szCs w:val="20"/>
        </w:rPr>
        <w:t>utilități</w:t>
      </w:r>
      <w:r w:rsidRPr="008C7A86">
        <w:rPr>
          <w:rFonts w:ascii="Arial" w:hAnsi="Arial" w:cs="Arial"/>
          <w:i/>
          <w:sz w:val="20"/>
          <w:szCs w:val="20"/>
        </w:rPr>
        <w:t xml:space="preserve"> publice, republicată</w:t>
      </w:r>
    </w:p>
    <w:p w14:paraId="152852D6" w14:textId="5A9D4E3D" w:rsidR="007150AF" w:rsidRPr="008C7A86" w:rsidRDefault="007150AF" w:rsidP="007150AF">
      <w:pPr>
        <w:autoSpaceDE w:val="0"/>
        <w:autoSpaceDN w:val="0"/>
        <w:adjustRightInd w:val="0"/>
        <w:spacing w:after="120"/>
        <w:ind w:left="720"/>
        <w:jc w:val="both"/>
        <w:rPr>
          <w:rFonts w:ascii="Arial" w:hAnsi="Arial" w:cs="Arial"/>
          <w:sz w:val="20"/>
          <w:szCs w:val="20"/>
        </w:rPr>
      </w:pPr>
      <w:r w:rsidRPr="008C7A86">
        <w:rPr>
          <w:rFonts w:ascii="Arial" w:hAnsi="Arial" w:cs="Arial"/>
          <w:sz w:val="20"/>
          <w:szCs w:val="20"/>
        </w:rPr>
        <w:t>Acest act asigură cadrul legislativ</w:t>
      </w:r>
      <w:r w:rsidR="00557D32" w:rsidRPr="008C7A86">
        <w:rPr>
          <w:rFonts w:ascii="Arial" w:hAnsi="Arial" w:cs="Arial"/>
          <w:sz w:val="20"/>
          <w:szCs w:val="20"/>
        </w:rPr>
        <w:t xml:space="preserve"> și </w:t>
      </w:r>
      <w:r w:rsidR="007E4B7A" w:rsidRPr="008C7A86">
        <w:rPr>
          <w:rFonts w:ascii="Arial" w:hAnsi="Arial" w:cs="Arial"/>
          <w:sz w:val="20"/>
          <w:szCs w:val="20"/>
        </w:rPr>
        <w:t>instituțional</w:t>
      </w:r>
      <w:r w:rsidRPr="008C7A86">
        <w:rPr>
          <w:rFonts w:ascii="Arial" w:hAnsi="Arial" w:cs="Arial"/>
          <w:sz w:val="20"/>
          <w:szCs w:val="20"/>
        </w:rPr>
        <w:t xml:space="preserve"> unitar în domeniul serviciilor publice din România cu privire la obiectivele, </w:t>
      </w:r>
      <w:r w:rsidR="007E4B7A" w:rsidRPr="008C7A86">
        <w:rPr>
          <w:rFonts w:ascii="Arial" w:hAnsi="Arial" w:cs="Arial"/>
          <w:sz w:val="20"/>
          <w:szCs w:val="20"/>
        </w:rPr>
        <w:t>competențele</w:t>
      </w:r>
      <w:r w:rsidRPr="008C7A86">
        <w:rPr>
          <w:rFonts w:ascii="Arial" w:hAnsi="Arial" w:cs="Arial"/>
          <w:sz w:val="20"/>
          <w:szCs w:val="20"/>
        </w:rPr>
        <w:t xml:space="preserve">, </w:t>
      </w:r>
      <w:r w:rsidR="007E4B7A" w:rsidRPr="008C7A86">
        <w:rPr>
          <w:rFonts w:ascii="Arial" w:hAnsi="Arial" w:cs="Arial"/>
          <w:sz w:val="20"/>
          <w:szCs w:val="20"/>
        </w:rPr>
        <w:t>atribuțiile</w:t>
      </w:r>
      <w:r w:rsidR="00557D32" w:rsidRPr="008C7A86">
        <w:rPr>
          <w:rFonts w:ascii="Arial" w:hAnsi="Arial" w:cs="Arial"/>
          <w:sz w:val="20"/>
          <w:szCs w:val="20"/>
        </w:rPr>
        <w:t xml:space="preserve"> și </w:t>
      </w:r>
      <w:r w:rsidRPr="008C7A86">
        <w:rPr>
          <w:rFonts w:ascii="Arial" w:hAnsi="Arial" w:cs="Arial"/>
          <w:sz w:val="20"/>
          <w:szCs w:val="20"/>
        </w:rPr>
        <w:t xml:space="preserve">instrumentele specifice necesare pentru </w:t>
      </w:r>
      <w:r w:rsidR="007E4B7A" w:rsidRPr="008C7A86">
        <w:rPr>
          <w:rFonts w:ascii="Arial" w:hAnsi="Arial" w:cs="Arial"/>
          <w:sz w:val="20"/>
          <w:szCs w:val="20"/>
        </w:rPr>
        <w:t>înființarea</w:t>
      </w:r>
      <w:r w:rsidRPr="008C7A86">
        <w:rPr>
          <w:rFonts w:ascii="Arial" w:hAnsi="Arial" w:cs="Arial"/>
          <w:sz w:val="20"/>
          <w:szCs w:val="20"/>
        </w:rPr>
        <w:t xml:space="preserve">, organizarea, gestionarea, </w:t>
      </w:r>
      <w:r w:rsidR="007E4B7A" w:rsidRPr="008C7A86">
        <w:rPr>
          <w:rFonts w:ascii="Arial" w:hAnsi="Arial" w:cs="Arial"/>
          <w:sz w:val="20"/>
          <w:szCs w:val="20"/>
        </w:rPr>
        <w:t>finanțarea</w:t>
      </w:r>
      <w:r w:rsidRPr="008C7A86">
        <w:rPr>
          <w:rFonts w:ascii="Arial" w:hAnsi="Arial" w:cs="Arial"/>
          <w:sz w:val="20"/>
          <w:szCs w:val="20"/>
        </w:rPr>
        <w:t>, exploatarea, monitorizarea</w:t>
      </w:r>
      <w:r w:rsidR="00557D32" w:rsidRPr="008C7A86">
        <w:rPr>
          <w:rFonts w:ascii="Arial" w:hAnsi="Arial" w:cs="Arial"/>
          <w:sz w:val="20"/>
          <w:szCs w:val="20"/>
        </w:rPr>
        <w:t xml:space="preserve"> și </w:t>
      </w:r>
      <w:r w:rsidRPr="008C7A86">
        <w:rPr>
          <w:rFonts w:ascii="Arial" w:hAnsi="Arial" w:cs="Arial"/>
          <w:sz w:val="20"/>
          <w:szCs w:val="20"/>
        </w:rPr>
        <w:t xml:space="preserve">controlul furnizării/prestării reglementate a serviciilor comunitare de </w:t>
      </w:r>
      <w:r w:rsidR="007E4B7A" w:rsidRPr="008C7A86">
        <w:rPr>
          <w:rFonts w:ascii="Arial" w:hAnsi="Arial" w:cs="Arial"/>
          <w:sz w:val="20"/>
          <w:szCs w:val="20"/>
        </w:rPr>
        <w:t>utilități</w:t>
      </w:r>
      <w:r w:rsidRPr="008C7A86">
        <w:rPr>
          <w:rFonts w:ascii="Arial" w:hAnsi="Arial" w:cs="Arial"/>
          <w:sz w:val="20"/>
          <w:szCs w:val="20"/>
        </w:rPr>
        <w:t xml:space="preserve"> publice</w:t>
      </w:r>
    </w:p>
    <w:p w14:paraId="46FE870D" w14:textId="3A9C11DB" w:rsidR="007150AF" w:rsidRPr="008C7A86" w:rsidRDefault="007150AF" w:rsidP="00222ED8">
      <w:pPr>
        <w:numPr>
          <w:ilvl w:val="0"/>
          <w:numId w:val="7"/>
        </w:numPr>
        <w:spacing w:after="160"/>
        <w:rPr>
          <w:rFonts w:ascii="Arial" w:hAnsi="Arial" w:cs="Arial"/>
          <w:i/>
          <w:sz w:val="20"/>
          <w:szCs w:val="20"/>
        </w:rPr>
      </w:pPr>
      <w:r w:rsidRPr="008C7A86">
        <w:rPr>
          <w:rFonts w:ascii="Arial" w:hAnsi="Arial" w:cs="Arial"/>
          <w:bCs/>
          <w:i/>
          <w:sz w:val="20"/>
          <w:szCs w:val="20"/>
          <w:u w:val="single"/>
        </w:rPr>
        <w:t xml:space="preserve">Legea </w:t>
      </w:r>
      <w:r w:rsidRPr="008C7A86">
        <w:rPr>
          <w:rFonts w:ascii="Arial" w:hAnsi="Arial" w:cs="Arial"/>
          <w:i/>
          <w:sz w:val="20"/>
          <w:szCs w:val="20"/>
          <w:u w:val="single"/>
        </w:rPr>
        <w:t>nr. 101/2006</w:t>
      </w:r>
      <w:r w:rsidRPr="008C7A86">
        <w:rPr>
          <w:rFonts w:ascii="Arial" w:hAnsi="Arial" w:cs="Arial"/>
          <w:i/>
          <w:sz w:val="20"/>
          <w:szCs w:val="20"/>
        </w:rPr>
        <w:t xml:space="preserve"> a serviciului de salubrizare a </w:t>
      </w:r>
      <w:r w:rsidR="007E4B7A" w:rsidRPr="008C7A86">
        <w:rPr>
          <w:rFonts w:ascii="Arial" w:hAnsi="Arial" w:cs="Arial"/>
          <w:i/>
          <w:sz w:val="20"/>
          <w:szCs w:val="20"/>
        </w:rPr>
        <w:t>localităților</w:t>
      </w:r>
      <w:r w:rsidRPr="008C7A86">
        <w:rPr>
          <w:rFonts w:ascii="Arial" w:hAnsi="Arial" w:cs="Arial"/>
          <w:i/>
          <w:sz w:val="20"/>
          <w:szCs w:val="20"/>
        </w:rPr>
        <w:t xml:space="preserve">, republicată </w:t>
      </w:r>
    </w:p>
    <w:p w14:paraId="2D8FD71D" w14:textId="54C34E58" w:rsidR="007150AF" w:rsidRPr="008C7A86" w:rsidRDefault="007150AF" w:rsidP="007150AF">
      <w:pPr>
        <w:autoSpaceDE w:val="0"/>
        <w:autoSpaceDN w:val="0"/>
        <w:adjustRightInd w:val="0"/>
        <w:spacing w:after="120"/>
        <w:ind w:left="720"/>
        <w:jc w:val="both"/>
        <w:rPr>
          <w:rFonts w:ascii="Arial" w:hAnsi="Arial" w:cs="Arial"/>
          <w:sz w:val="20"/>
          <w:szCs w:val="20"/>
        </w:rPr>
      </w:pPr>
      <w:r w:rsidRPr="008C7A86">
        <w:rPr>
          <w:rFonts w:ascii="Arial" w:hAnsi="Arial" w:cs="Arial"/>
          <w:sz w:val="20"/>
          <w:szCs w:val="20"/>
        </w:rPr>
        <w:t xml:space="preserve">Aceste act </w:t>
      </w:r>
      <w:r w:rsidR="007E4B7A" w:rsidRPr="008C7A86">
        <w:rPr>
          <w:rFonts w:ascii="Arial" w:hAnsi="Arial" w:cs="Arial"/>
          <w:sz w:val="20"/>
          <w:szCs w:val="20"/>
        </w:rPr>
        <w:t>stabilește</w:t>
      </w:r>
      <w:r w:rsidRPr="008C7A86">
        <w:rPr>
          <w:rFonts w:ascii="Arial" w:hAnsi="Arial" w:cs="Arial"/>
          <w:sz w:val="20"/>
          <w:szCs w:val="20"/>
        </w:rPr>
        <w:t xml:space="preserve"> cadrul juridic unitar privind </w:t>
      </w:r>
      <w:r w:rsidR="007E4B7A" w:rsidRPr="008C7A86">
        <w:rPr>
          <w:rFonts w:ascii="Arial" w:hAnsi="Arial" w:cs="Arial"/>
          <w:sz w:val="20"/>
          <w:szCs w:val="20"/>
        </w:rPr>
        <w:t>înființarea</w:t>
      </w:r>
      <w:r w:rsidRPr="008C7A86">
        <w:rPr>
          <w:rFonts w:ascii="Arial" w:hAnsi="Arial" w:cs="Arial"/>
          <w:sz w:val="20"/>
          <w:szCs w:val="20"/>
        </w:rPr>
        <w:t xml:space="preserve">, organizarea, gestionarea, </w:t>
      </w:r>
      <w:r w:rsidR="007E4B7A" w:rsidRPr="008C7A86">
        <w:rPr>
          <w:rFonts w:ascii="Arial" w:hAnsi="Arial" w:cs="Arial"/>
          <w:sz w:val="20"/>
          <w:szCs w:val="20"/>
        </w:rPr>
        <w:t>finanțarea</w:t>
      </w:r>
      <w:r w:rsidRPr="008C7A86">
        <w:rPr>
          <w:rFonts w:ascii="Arial" w:hAnsi="Arial" w:cs="Arial"/>
          <w:sz w:val="20"/>
          <w:szCs w:val="20"/>
        </w:rPr>
        <w:t>, exploatarea, monitorizarea</w:t>
      </w:r>
      <w:r w:rsidR="00557D32" w:rsidRPr="008C7A86">
        <w:rPr>
          <w:rFonts w:ascii="Arial" w:hAnsi="Arial" w:cs="Arial"/>
          <w:sz w:val="20"/>
          <w:szCs w:val="20"/>
        </w:rPr>
        <w:t xml:space="preserve"> și </w:t>
      </w:r>
      <w:r w:rsidRPr="008C7A86">
        <w:rPr>
          <w:rFonts w:ascii="Arial" w:hAnsi="Arial" w:cs="Arial"/>
          <w:sz w:val="20"/>
          <w:szCs w:val="20"/>
        </w:rPr>
        <w:t xml:space="preserve">controlul </w:t>
      </w:r>
      <w:r w:rsidR="007E4B7A" w:rsidRPr="008C7A86">
        <w:rPr>
          <w:rFonts w:ascii="Arial" w:hAnsi="Arial" w:cs="Arial"/>
          <w:sz w:val="20"/>
          <w:szCs w:val="20"/>
        </w:rPr>
        <w:t>funcționarii</w:t>
      </w:r>
      <w:r w:rsidRPr="008C7A86">
        <w:rPr>
          <w:rFonts w:ascii="Arial" w:hAnsi="Arial" w:cs="Arial"/>
          <w:sz w:val="20"/>
          <w:szCs w:val="20"/>
        </w:rPr>
        <w:t xml:space="preserve"> serviciului public de salubrizare al </w:t>
      </w:r>
      <w:r w:rsidR="007E4B7A" w:rsidRPr="008C7A86">
        <w:rPr>
          <w:rFonts w:ascii="Arial" w:hAnsi="Arial" w:cs="Arial"/>
          <w:sz w:val="20"/>
          <w:szCs w:val="20"/>
        </w:rPr>
        <w:t>localităților</w:t>
      </w:r>
      <w:r w:rsidRPr="008C7A86">
        <w:rPr>
          <w:rFonts w:ascii="Arial" w:hAnsi="Arial" w:cs="Arial"/>
          <w:sz w:val="20"/>
          <w:szCs w:val="20"/>
        </w:rPr>
        <w:t xml:space="preserve">; se aplica serviciului public de salubrizare al comunelor, </w:t>
      </w:r>
      <w:r w:rsidR="007E4B7A" w:rsidRPr="008C7A86">
        <w:rPr>
          <w:rFonts w:ascii="Arial" w:hAnsi="Arial" w:cs="Arial"/>
          <w:sz w:val="20"/>
          <w:szCs w:val="20"/>
        </w:rPr>
        <w:t>orașelor</w:t>
      </w:r>
      <w:r w:rsidR="00557D32" w:rsidRPr="008C7A86">
        <w:rPr>
          <w:rFonts w:ascii="Arial" w:hAnsi="Arial" w:cs="Arial"/>
          <w:sz w:val="20"/>
          <w:szCs w:val="20"/>
        </w:rPr>
        <w:t xml:space="preserve"> și </w:t>
      </w:r>
      <w:r w:rsidRPr="008C7A86">
        <w:rPr>
          <w:rFonts w:ascii="Arial" w:hAnsi="Arial" w:cs="Arial"/>
          <w:sz w:val="20"/>
          <w:szCs w:val="20"/>
        </w:rPr>
        <w:t xml:space="preserve">municipiilor, </w:t>
      </w:r>
      <w:r w:rsidR="007E4B7A" w:rsidRPr="008C7A86">
        <w:rPr>
          <w:rFonts w:ascii="Arial" w:hAnsi="Arial" w:cs="Arial"/>
          <w:sz w:val="20"/>
          <w:szCs w:val="20"/>
        </w:rPr>
        <w:t>județelor</w:t>
      </w:r>
      <w:r w:rsidR="00557D32" w:rsidRPr="008C7A86">
        <w:rPr>
          <w:rFonts w:ascii="Arial" w:hAnsi="Arial" w:cs="Arial"/>
          <w:sz w:val="20"/>
          <w:szCs w:val="20"/>
        </w:rPr>
        <w:t xml:space="preserve"> și </w:t>
      </w:r>
      <w:r w:rsidRPr="008C7A86">
        <w:rPr>
          <w:rFonts w:ascii="Arial" w:hAnsi="Arial" w:cs="Arial"/>
          <w:sz w:val="20"/>
          <w:szCs w:val="20"/>
        </w:rPr>
        <w:t xml:space="preserve">al sectoarelor municipiului </w:t>
      </w:r>
      <w:r w:rsidR="007E4B7A" w:rsidRPr="008C7A86">
        <w:rPr>
          <w:rFonts w:ascii="Arial" w:hAnsi="Arial" w:cs="Arial"/>
          <w:sz w:val="20"/>
          <w:szCs w:val="20"/>
        </w:rPr>
        <w:t>București</w:t>
      </w:r>
      <w:r w:rsidRPr="008C7A86">
        <w:rPr>
          <w:rFonts w:ascii="Arial" w:hAnsi="Arial" w:cs="Arial"/>
          <w:sz w:val="20"/>
          <w:szCs w:val="20"/>
        </w:rPr>
        <w:t>, precum</w:t>
      </w:r>
      <w:r w:rsidR="00557D32" w:rsidRPr="008C7A86">
        <w:rPr>
          <w:rFonts w:ascii="Arial" w:hAnsi="Arial" w:cs="Arial"/>
          <w:sz w:val="20"/>
          <w:szCs w:val="20"/>
        </w:rPr>
        <w:t xml:space="preserve"> și </w:t>
      </w:r>
      <w:r w:rsidRPr="008C7A86">
        <w:rPr>
          <w:rFonts w:ascii="Arial" w:hAnsi="Arial" w:cs="Arial"/>
          <w:sz w:val="20"/>
          <w:szCs w:val="20"/>
        </w:rPr>
        <w:t xml:space="preserve">al </w:t>
      </w:r>
      <w:r w:rsidR="007E4B7A" w:rsidRPr="008C7A86">
        <w:rPr>
          <w:rFonts w:ascii="Arial" w:hAnsi="Arial" w:cs="Arial"/>
          <w:sz w:val="20"/>
          <w:szCs w:val="20"/>
        </w:rPr>
        <w:t>asociațiilor</w:t>
      </w:r>
      <w:r w:rsidRPr="008C7A86">
        <w:rPr>
          <w:rFonts w:ascii="Arial" w:hAnsi="Arial" w:cs="Arial"/>
          <w:sz w:val="20"/>
          <w:szCs w:val="20"/>
        </w:rPr>
        <w:t xml:space="preserve"> de dezvoltare intercomunitara având ca obiectiv serviciile de salubrizare;</w:t>
      </w:r>
    </w:p>
    <w:p w14:paraId="023C41C4" w14:textId="43E7B736" w:rsidR="007150AF" w:rsidRPr="008C7A86" w:rsidRDefault="007150AF" w:rsidP="00222ED8">
      <w:pPr>
        <w:numPr>
          <w:ilvl w:val="0"/>
          <w:numId w:val="7"/>
        </w:numPr>
        <w:spacing w:after="160"/>
        <w:rPr>
          <w:rFonts w:ascii="Arial" w:hAnsi="Arial" w:cs="Arial"/>
          <w:i/>
          <w:sz w:val="20"/>
          <w:szCs w:val="20"/>
        </w:rPr>
      </w:pPr>
      <w:r w:rsidRPr="008C7A86">
        <w:rPr>
          <w:rFonts w:ascii="Arial" w:hAnsi="Arial" w:cs="Arial"/>
          <w:i/>
          <w:sz w:val="20"/>
          <w:szCs w:val="20"/>
          <w:u w:val="single"/>
        </w:rPr>
        <w:t>Ordin nr. 82/2015</w:t>
      </w:r>
      <w:r w:rsidRPr="008C7A86">
        <w:rPr>
          <w:rFonts w:ascii="Arial" w:hAnsi="Arial" w:cs="Arial"/>
          <w:i/>
          <w:sz w:val="20"/>
          <w:szCs w:val="20"/>
        </w:rPr>
        <w:t xml:space="preserve"> privind aprobarea Regulamentului – cadru al serviciului de salubrizare al </w:t>
      </w:r>
      <w:r w:rsidR="007E4B7A" w:rsidRPr="008C7A86">
        <w:rPr>
          <w:rFonts w:ascii="Arial" w:hAnsi="Arial" w:cs="Arial"/>
          <w:i/>
          <w:sz w:val="20"/>
          <w:szCs w:val="20"/>
        </w:rPr>
        <w:t>localităților</w:t>
      </w:r>
    </w:p>
    <w:p w14:paraId="5CB3A197" w14:textId="63ED5BAB" w:rsidR="007150AF" w:rsidRPr="008C7A86" w:rsidRDefault="007150AF" w:rsidP="00222ED8">
      <w:pPr>
        <w:numPr>
          <w:ilvl w:val="0"/>
          <w:numId w:val="7"/>
        </w:numPr>
        <w:spacing w:after="160"/>
        <w:rPr>
          <w:rFonts w:ascii="Arial" w:hAnsi="Arial" w:cs="Arial"/>
          <w:i/>
          <w:sz w:val="20"/>
          <w:szCs w:val="20"/>
        </w:rPr>
      </w:pPr>
      <w:r w:rsidRPr="008C7A86">
        <w:rPr>
          <w:rFonts w:ascii="Arial" w:hAnsi="Arial" w:cs="Arial"/>
          <w:i/>
          <w:sz w:val="20"/>
          <w:szCs w:val="20"/>
          <w:u w:val="single"/>
        </w:rPr>
        <w:t>Ordin nr. 111/2007</w:t>
      </w:r>
      <w:r w:rsidRPr="008C7A86">
        <w:rPr>
          <w:rFonts w:ascii="Arial" w:hAnsi="Arial" w:cs="Arial"/>
          <w:i/>
          <w:sz w:val="20"/>
          <w:szCs w:val="20"/>
        </w:rPr>
        <w:t xml:space="preserve"> privind aprobarea Caietului de Sarcini-cadru al serviciului de </w:t>
      </w:r>
      <w:r w:rsidR="007E4B7A" w:rsidRPr="008C7A86">
        <w:rPr>
          <w:rFonts w:ascii="Arial" w:hAnsi="Arial" w:cs="Arial"/>
          <w:i/>
          <w:sz w:val="20"/>
          <w:szCs w:val="20"/>
        </w:rPr>
        <w:t>salubrizare</w:t>
      </w:r>
      <w:r w:rsidRPr="008C7A86">
        <w:rPr>
          <w:rFonts w:ascii="Arial" w:hAnsi="Arial" w:cs="Arial"/>
          <w:i/>
          <w:sz w:val="20"/>
          <w:szCs w:val="20"/>
        </w:rPr>
        <w:t xml:space="preserve"> al </w:t>
      </w:r>
      <w:r w:rsidR="007E4B7A" w:rsidRPr="008C7A86">
        <w:rPr>
          <w:rFonts w:ascii="Arial" w:hAnsi="Arial" w:cs="Arial"/>
          <w:i/>
          <w:sz w:val="20"/>
          <w:szCs w:val="20"/>
        </w:rPr>
        <w:t>localităților</w:t>
      </w:r>
    </w:p>
    <w:p w14:paraId="724B1032" w14:textId="1DDFA1A2" w:rsidR="007150AF" w:rsidRPr="008C7A86" w:rsidRDefault="007150AF" w:rsidP="00222ED8">
      <w:pPr>
        <w:numPr>
          <w:ilvl w:val="0"/>
          <w:numId w:val="6"/>
        </w:numPr>
        <w:spacing w:after="120"/>
        <w:jc w:val="both"/>
        <w:rPr>
          <w:rFonts w:ascii="Arial" w:hAnsi="Arial" w:cs="Arial"/>
          <w:sz w:val="20"/>
          <w:szCs w:val="20"/>
        </w:rPr>
      </w:pPr>
      <w:r w:rsidRPr="008C7A86">
        <w:rPr>
          <w:rFonts w:ascii="Arial" w:hAnsi="Arial" w:cs="Arial"/>
          <w:sz w:val="20"/>
          <w:szCs w:val="20"/>
        </w:rPr>
        <w:t xml:space="preserve">Ordin nr. </w:t>
      </w:r>
      <w:r w:rsidR="00331200">
        <w:rPr>
          <w:rFonts w:ascii="Arial" w:hAnsi="Arial" w:cs="Arial"/>
          <w:sz w:val="20"/>
          <w:szCs w:val="20"/>
        </w:rPr>
        <w:t>640/2023</w:t>
      </w:r>
      <w:r w:rsidRPr="008C7A86">
        <w:rPr>
          <w:rFonts w:ascii="Arial" w:hAnsi="Arial" w:cs="Arial"/>
          <w:sz w:val="20"/>
          <w:szCs w:val="20"/>
        </w:rPr>
        <w:t xml:space="preserve"> de stabilire, ajustare sau modificare a tarifelor pentru </w:t>
      </w:r>
      <w:r w:rsidR="007E4B7A" w:rsidRPr="008C7A86">
        <w:rPr>
          <w:rFonts w:ascii="Arial" w:hAnsi="Arial" w:cs="Arial"/>
          <w:sz w:val="20"/>
          <w:szCs w:val="20"/>
        </w:rPr>
        <w:t>activitățile</w:t>
      </w:r>
      <w:r w:rsidRPr="008C7A86">
        <w:rPr>
          <w:rFonts w:ascii="Arial" w:hAnsi="Arial" w:cs="Arial"/>
          <w:sz w:val="20"/>
          <w:szCs w:val="20"/>
        </w:rPr>
        <w:t xml:space="preserve"> specifice serviciului de salubrizare a </w:t>
      </w:r>
      <w:r w:rsidR="007E4B7A" w:rsidRPr="008C7A86">
        <w:rPr>
          <w:rFonts w:ascii="Arial" w:hAnsi="Arial" w:cs="Arial"/>
          <w:sz w:val="20"/>
          <w:szCs w:val="20"/>
        </w:rPr>
        <w:t>localităților</w:t>
      </w:r>
      <w:r w:rsidRPr="008C7A86">
        <w:rPr>
          <w:rFonts w:ascii="Arial" w:hAnsi="Arial" w:cs="Arial"/>
          <w:sz w:val="20"/>
          <w:szCs w:val="20"/>
        </w:rPr>
        <w:t>.</w:t>
      </w:r>
    </w:p>
    <w:p w14:paraId="44B9460D" w14:textId="363F1604" w:rsidR="007150AF" w:rsidRPr="008C7A86" w:rsidRDefault="007150AF" w:rsidP="00222ED8">
      <w:pPr>
        <w:numPr>
          <w:ilvl w:val="0"/>
          <w:numId w:val="6"/>
        </w:numPr>
        <w:spacing w:after="120"/>
        <w:jc w:val="both"/>
        <w:rPr>
          <w:rFonts w:ascii="Arial" w:hAnsi="Arial" w:cs="Arial"/>
          <w:sz w:val="20"/>
          <w:szCs w:val="20"/>
        </w:rPr>
      </w:pPr>
      <w:r w:rsidRPr="008C7A86">
        <w:rPr>
          <w:rFonts w:ascii="Arial" w:hAnsi="Arial" w:cs="Arial"/>
          <w:sz w:val="20"/>
          <w:szCs w:val="20"/>
        </w:rPr>
        <w:t xml:space="preserve">Ordin nr. 112/2007 privind aprobarea Contractului-cadru de prestare a serviciului de salubrizare a </w:t>
      </w:r>
      <w:r w:rsidR="007E4B7A" w:rsidRPr="008C7A86">
        <w:rPr>
          <w:rFonts w:ascii="Arial" w:hAnsi="Arial" w:cs="Arial"/>
          <w:sz w:val="20"/>
          <w:szCs w:val="20"/>
        </w:rPr>
        <w:t>localităților</w:t>
      </w:r>
      <w:r w:rsidRPr="008C7A86">
        <w:rPr>
          <w:rFonts w:ascii="Arial" w:hAnsi="Arial" w:cs="Arial"/>
          <w:sz w:val="20"/>
          <w:szCs w:val="20"/>
        </w:rPr>
        <w:t>.</w:t>
      </w:r>
    </w:p>
    <w:p w14:paraId="12C12C2E" w14:textId="0B4FFF26" w:rsidR="007150AF" w:rsidRPr="00BB4154" w:rsidRDefault="007150AF" w:rsidP="00222ED8">
      <w:pPr>
        <w:numPr>
          <w:ilvl w:val="0"/>
          <w:numId w:val="6"/>
        </w:numPr>
        <w:spacing w:after="120"/>
        <w:jc w:val="both"/>
        <w:rPr>
          <w:rFonts w:ascii="Arial" w:hAnsi="Arial" w:cs="Arial"/>
          <w:color w:val="00B0F0"/>
          <w:sz w:val="20"/>
          <w:szCs w:val="20"/>
        </w:rPr>
      </w:pPr>
      <w:r w:rsidRPr="00BB4154">
        <w:rPr>
          <w:rFonts w:ascii="Arial" w:hAnsi="Arial" w:cs="Arial"/>
          <w:color w:val="00B0F0"/>
          <w:sz w:val="20"/>
          <w:szCs w:val="20"/>
        </w:rPr>
        <w:t xml:space="preserve">Ordin nr. </w:t>
      </w:r>
      <w:r w:rsidR="00B8731E">
        <w:rPr>
          <w:rFonts w:ascii="Arial" w:hAnsi="Arial" w:cs="Arial"/>
          <w:color w:val="00B0F0"/>
          <w:sz w:val="20"/>
          <w:szCs w:val="20"/>
        </w:rPr>
        <w:t>505</w:t>
      </w:r>
      <w:r w:rsidRPr="00BB4154">
        <w:rPr>
          <w:rFonts w:ascii="Arial" w:hAnsi="Arial" w:cs="Arial"/>
          <w:color w:val="00B0F0"/>
          <w:sz w:val="20"/>
          <w:szCs w:val="20"/>
        </w:rPr>
        <w:t>/20</w:t>
      </w:r>
      <w:r w:rsidR="00B8731E">
        <w:rPr>
          <w:rFonts w:ascii="Arial" w:hAnsi="Arial" w:cs="Arial"/>
          <w:color w:val="00B0F0"/>
          <w:sz w:val="20"/>
          <w:szCs w:val="20"/>
        </w:rPr>
        <w:t>19</w:t>
      </w:r>
      <w:r w:rsidRPr="00BB4154">
        <w:rPr>
          <w:rFonts w:ascii="Arial" w:hAnsi="Arial" w:cs="Arial"/>
          <w:color w:val="00B0F0"/>
          <w:sz w:val="20"/>
          <w:szCs w:val="20"/>
        </w:rPr>
        <w:t xml:space="preserve"> privind aprobarea Regulamentului de constatare, notificare </w:t>
      </w:r>
      <w:r w:rsidR="007E4B7A" w:rsidRPr="00BB4154">
        <w:rPr>
          <w:rFonts w:ascii="Arial" w:hAnsi="Arial" w:cs="Arial"/>
          <w:color w:val="00B0F0"/>
          <w:sz w:val="20"/>
          <w:szCs w:val="20"/>
        </w:rPr>
        <w:t>și</w:t>
      </w:r>
      <w:r w:rsidRPr="00BB4154">
        <w:rPr>
          <w:rFonts w:ascii="Arial" w:hAnsi="Arial" w:cs="Arial"/>
          <w:color w:val="00B0F0"/>
          <w:sz w:val="20"/>
          <w:szCs w:val="20"/>
        </w:rPr>
        <w:t xml:space="preserve"> </w:t>
      </w:r>
      <w:r w:rsidR="007E4B7A" w:rsidRPr="00BB4154">
        <w:rPr>
          <w:rFonts w:ascii="Arial" w:hAnsi="Arial" w:cs="Arial"/>
          <w:color w:val="00B0F0"/>
          <w:sz w:val="20"/>
          <w:szCs w:val="20"/>
        </w:rPr>
        <w:t>sancționare</w:t>
      </w:r>
      <w:r w:rsidRPr="00BB4154">
        <w:rPr>
          <w:rFonts w:ascii="Arial" w:hAnsi="Arial" w:cs="Arial"/>
          <w:color w:val="00B0F0"/>
          <w:sz w:val="20"/>
          <w:szCs w:val="20"/>
        </w:rPr>
        <w:t xml:space="preserve"> a abaterilor de la reglementările emise în domeniul de activitate al </w:t>
      </w:r>
      <w:r w:rsidR="007E4B7A" w:rsidRPr="00BB4154">
        <w:rPr>
          <w:rFonts w:ascii="Arial" w:hAnsi="Arial" w:cs="Arial"/>
          <w:color w:val="00B0F0"/>
          <w:sz w:val="20"/>
          <w:szCs w:val="20"/>
        </w:rPr>
        <w:t>Autorității</w:t>
      </w:r>
      <w:r w:rsidRPr="00BB4154">
        <w:rPr>
          <w:rFonts w:ascii="Arial" w:hAnsi="Arial" w:cs="Arial"/>
          <w:color w:val="00B0F0"/>
          <w:sz w:val="20"/>
          <w:szCs w:val="20"/>
        </w:rPr>
        <w:t xml:space="preserve"> </w:t>
      </w:r>
      <w:r w:rsidR="007E4B7A" w:rsidRPr="00BB4154">
        <w:rPr>
          <w:rFonts w:ascii="Arial" w:hAnsi="Arial" w:cs="Arial"/>
          <w:color w:val="00B0F0"/>
          <w:sz w:val="20"/>
          <w:szCs w:val="20"/>
        </w:rPr>
        <w:t>Naționale</w:t>
      </w:r>
      <w:r w:rsidRPr="00BB4154">
        <w:rPr>
          <w:rFonts w:ascii="Arial" w:hAnsi="Arial" w:cs="Arial"/>
          <w:color w:val="00B0F0"/>
          <w:sz w:val="20"/>
          <w:szCs w:val="20"/>
        </w:rPr>
        <w:t xml:space="preserve"> de Reglementare pentru Serviciile Publice de Gospodărie Comunală</w:t>
      </w:r>
    </w:p>
    <w:p w14:paraId="17C890D1" w14:textId="1EDCE2F2" w:rsidR="007150AF" w:rsidRPr="008C7A86" w:rsidRDefault="007E4B7A" w:rsidP="00222ED8">
      <w:pPr>
        <w:numPr>
          <w:ilvl w:val="0"/>
          <w:numId w:val="6"/>
        </w:numPr>
        <w:spacing w:after="120"/>
        <w:jc w:val="both"/>
        <w:rPr>
          <w:rFonts w:ascii="Arial" w:hAnsi="Arial" w:cs="Arial"/>
          <w:sz w:val="20"/>
          <w:szCs w:val="20"/>
        </w:rPr>
      </w:pPr>
      <w:r w:rsidRPr="008C7A86">
        <w:rPr>
          <w:rFonts w:ascii="Arial" w:hAnsi="Arial" w:cs="Arial"/>
          <w:sz w:val="20"/>
          <w:szCs w:val="20"/>
        </w:rPr>
        <w:t>Hotărârea</w:t>
      </w:r>
      <w:r w:rsidR="007150AF" w:rsidRPr="008C7A86">
        <w:rPr>
          <w:rFonts w:ascii="Arial" w:hAnsi="Arial" w:cs="Arial"/>
          <w:sz w:val="20"/>
          <w:szCs w:val="20"/>
        </w:rPr>
        <w:t xml:space="preserve"> 745/2007 pentru aprobarea Regulamentului privind acordarea </w:t>
      </w:r>
      <w:r w:rsidRPr="008C7A86">
        <w:rPr>
          <w:rFonts w:ascii="Arial" w:hAnsi="Arial" w:cs="Arial"/>
          <w:sz w:val="20"/>
          <w:szCs w:val="20"/>
        </w:rPr>
        <w:t>licențelor</w:t>
      </w:r>
      <w:r w:rsidR="007150AF" w:rsidRPr="008C7A86">
        <w:rPr>
          <w:rFonts w:ascii="Arial" w:hAnsi="Arial" w:cs="Arial"/>
          <w:sz w:val="20"/>
          <w:szCs w:val="20"/>
        </w:rPr>
        <w:t xml:space="preserve"> în domeniul serviciilor comunitare de </w:t>
      </w:r>
      <w:r w:rsidRPr="008C7A86">
        <w:rPr>
          <w:rFonts w:ascii="Arial" w:hAnsi="Arial" w:cs="Arial"/>
          <w:sz w:val="20"/>
          <w:szCs w:val="20"/>
        </w:rPr>
        <w:t>utilități</w:t>
      </w:r>
      <w:r w:rsidR="007150AF" w:rsidRPr="008C7A86">
        <w:rPr>
          <w:rFonts w:ascii="Arial" w:hAnsi="Arial" w:cs="Arial"/>
          <w:sz w:val="20"/>
          <w:szCs w:val="20"/>
        </w:rPr>
        <w:t xml:space="preserve"> publice, cu modificările</w:t>
      </w:r>
      <w:r w:rsidR="00557D32" w:rsidRPr="008C7A86">
        <w:rPr>
          <w:rFonts w:ascii="Arial" w:hAnsi="Arial" w:cs="Arial"/>
          <w:sz w:val="20"/>
          <w:szCs w:val="20"/>
        </w:rPr>
        <w:t xml:space="preserve"> și </w:t>
      </w:r>
      <w:r w:rsidR="007150AF" w:rsidRPr="008C7A86">
        <w:rPr>
          <w:rFonts w:ascii="Arial" w:hAnsi="Arial" w:cs="Arial"/>
          <w:sz w:val="20"/>
          <w:szCs w:val="20"/>
        </w:rPr>
        <w:t>completările ulterioare.</w:t>
      </w:r>
    </w:p>
    <w:p w14:paraId="04686CEF" w14:textId="0DB8A9BA" w:rsidR="007150AF" w:rsidRPr="008C7A86" w:rsidRDefault="007E4B7A" w:rsidP="00222ED8">
      <w:pPr>
        <w:numPr>
          <w:ilvl w:val="0"/>
          <w:numId w:val="6"/>
        </w:numPr>
        <w:spacing w:after="120"/>
        <w:jc w:val="both"/>
        <w:rPr>
          <w:rFonts w:ascii="Arial" w:hAnsi="Arial" w:cs="Arial"/>
          <w:sz w:val="20"/>
          <w:szCs w:val="20"/>
        </w:rPr>
      </w:pPr>
      <w:r w:rsidRPr="008C7A86">
        <w:rPr>
          <w:rFonts w:ascii="Arial" w:hAnsi="Arial" w:cs="Arial"/>
          <w:sz w:val="20"/>
          <w:szCs w:val="20"/>
        </w:rPr>
        <w:t>Hotărârea</w:t>
      </w:r>
      <w:r w:rsidR="007150AF" w:rsidRPr="008C7A86">
        <w:rPr>
          <w:rFonts w:ascii="Arial" w:hAnsi="Arial" w:cs="Arial"/>
          <w:sz w:val="20"/>
          <w:szCs w:val="20"/>
        </w:rPr>
        <w:t xml:space="preserve"> de Guvern nr. 246/2006 pentru aprobarea Strategiei </w:t>
      </w:r>
      <w:r w:rsidRPr="008C7A86">
        <w:rPr>
          <w:rFonts w:ascii="Arial" w:hAnsi="Arial" w:cs="Arial"/>
          <w:sz w:val="20"/>
          <w:szCs w:val="20"/>
        </w:rPr>
        <w:t>Naționale</w:t>
      </w:r>
      <w:r w:rsidR="007150AF" w:rsidRPr="008C7A86">
        <w:rPr>
          <w:rFonts w:ascii="Arial" w:hAnsi="Arial" w:cs="Arial"/>
          <w:sz w:val="20"/>
          <w:szCs w:val="20"/>
        </w:rPr>
        <w:t xml:space="preserve"> privind accelerarea dezvoltării serviciilor comunitare de </w:t>
      </w:r>
      <w:r w:rsidRPr="008C7A86">
        <w:rPr>
          <w:rFonts w:ascii="Arial" w:hAnsi="Arial" w:cs="Arial"/>
          <w:sz w:val="20"/>
          <w:szCs w:val="20"/>
        </w:rPr>
        <w:t>utilități</w:t>
      </w:r>
      <w:r w:rsidR="007150AF" w:rsidRPr="008C7A86">
        <w:rPr>
          <w:rFonts w:ascii="Arial" w:hAnsi="Arial" w:cs="Arial"/>
          <w:sz w:val="20"/>
          <w:szCs w:val="20"/>
        </w:rPr>
        <w:t xml:space="preserve"> publice.</w:t>
      </w:r>
    </w:p>
    <w:p w14:paraId="3527B97C" w14:textId="32BE463F" w:rsidR="007150AF" w:rsidRPr="008C7A86" w:rsidRDefault="007150AF" w:rsidP="00222ED8">
      <w:pPr>
        <w:numPr>
          <w:ilvl w:val="0"/>
          <w:numId w:val="6"/>
        </w:numPr>
        <w:spacing w:after="120"/>
        <w:jc w:val="both"/>
        <w:rPr>
          <w:rFonts w:ascii="Arial" w:hAnsi="Arial" w:cs="Arial"/>
          <w:sz w:val="20"/>
          <w:szCs w:val="20"/>
        </w:rPr>
      </w:pPr>
      <w:r w:rsidRPr="008C7A86">
        <w:rPr>
          <w:rFonts w:ascii="Arial" w:hAnsi="Arial" w:cs="Arial"/>
          <w:sz w:val="20"/>
          <w:szCs w:val="20"/>
        </w:rPr>
        <w:t>Hotărârea de Guvern 855/2008 pentru aprobarea actului constitutiv-cadru</w:t>
      </w:r>
      <w:r w:rsidR="00557D32" w:rsidRPr="008C7A86">
        <w:rPr>
          <w:rFonts w:ascii="Arial" w:hAnsi="Arial" w:cs="Arial"/>
          <w:sz w:val="20"/>
          <w:szCs w:val="20"/>
        </w:rPr>
        <w:t xml:space="preserve"> și </w:t>
      </w:r>
      <w:r w:rsidRPr="008C7A86">
        <w:rPr>
          <w:rFonts w:ascii="Arial" w:hAnsi="Arial" w:cs="Arial"/>
          <w:sz w:val="20"/>
          <w:szCs w:val="20"/>
        </w:rPr>
        <w:t xml:space="preserve">a statutului-cadru ale </w:t>
      </w:r>
      <w:r w:rsidR="007E4B7A" w:rsidRPr="008C7A86">
        <w:rPr>
          <w:rFonts w:ascii="Arial" w:hAnsi="Arial" w:cs="Arial"/>
          <w:sz w:val="20"/>
          <w:szCs w:val="20"/>
        </w:rPr>
        <w:t>asociațiilor</w:t>
      </w:r>
      <w:r w:rsidRPr="008C7A86">
        <w:rPr>
          <w:rFonts w:ascii="Arial" w:hAnsi="Arial" w:cs="Arial"/>
          <w:sz w:val="20"/>
          <w:szCs w:val="20"/>
        </w:rPr>
        <w:t xml:space="preserve"> de dezvoltarea intercomunitară cu obiect de activitate serviciile de </w:t>
      </w:r>
      <w:r w:rsidR="007E4B7A" w:rsidRPr="008C7A86">
        <w:rPr>
          <w:rFonts w:ascii="Arial" w:hAnsi="Arial" w:cs="Arial"/>
          <w:sz w:val="20"/>
          <w:szCs w:val="20"/>
        </w:rPr>
        <w:t>utilități</w:t>
      </w:r>
      <w:r w:rsidRPr="008C7A86">
        <w:rPr>
          <w:rFonts w:ascii="Arial" w:hAnsi="Arial" w:cs="Arial"/>
          <w:sz w:val="20"/>
          <w:szCs w:val="20"/>
        </w:rPr>
        <w:t xml:space="preserve"> publice, </w:t>
      </w:r>
      <w:r w:rsidRPr="008C7A86">
        <w:rPr>
          <w:rFonts w:ascii="Arial" w:hAnsi="Arial" w:cs="Arial"/>
          <w:iCs/>
          <w:sz w:val="20"/>
          <w:szCs w:val="20"/>
        </w:rPr>
        <w:t xml:space="preserve">cu </w:t>
      </w:r>
      <w:r w:rsidR="007E4B7A" w:rsidRPr="008C7A86">
        <w:rPr>
          <w:rFonts w:ascii="Arial" w:hAnsi="Arial" w:cs="Arial"/>
          <w:iCs/>
          <w:sz w:val="20"/>
          <w:szCs w:val="20"/>
        </w:rPr>
        <w:t>modificările</w:t>
      </w:r>
      <w:r w:rsidR="00557D32" w:rsidRPr="008C7A86">
        <w:rPr>
          <w:rFonts w:ascii="Arial" w:hAnsi="Arial" w:cs="Arial"/>
          <w:iCs/>
          <w:sz w:val="20"/>
          <w:szCs w:val="20"/>
        </w:rPr>
        <w:t xml:space="preserve"> și </w:t>
      </w:r>
      <w:r w:rsidR="007E4B7A" w:rsidRPr="008C7A86">
        <w:rPr>
          <w:rFonts w:ascii="Arial" w:hAnsi="Arial" w:cs="Arial"/>
          <w:iCs/>
          <w:sz w:val="20"/>
          <w:szCs w:val="20"/>
        </w:rPr>
        <w:t>completările</w:t>
      </w:r>
      <w:r w:rsidRPr="008C7A86">
        <w:rPr>
          <w:rFonts w:ascii="Arial" w:hAnsi="Arial" w:cs="Arial"/>
          <w:iCs/>
          <w:sz w:val="20"/>
          <w:szCs w:val="20"/>
        </w:rPr>
        <w:t xml:space="preserve"> ulterioare.</w:t>
      </w:r>
    </w:p>
    <w:p w14:paraId="5003876A" w14:textId="77777777" w:rsidR="007150AF" w:rsidRPr="008C7A86" w:rsidRDefault="007150AF" w:rsidP="00222ED8">
      <w:pPr>
        <w:numPr>
          <w:ilvl w:val="0"/>
          <w:numId w:val="6"/>
        </w:numPr>
        <w:spacing w:after="120"/>
        <w:jc w:val="both"/>
        <w:rPr>
          <w:rFonts w:ascii="Arial" w:hAnsi="Arial" w:cs="Arial"/>
          <w:sz w:val="20"/>
          <w:szCs w:val="20"/>
        </w:rPr>
      </w:pPr>
      <w:r w:rsidRPr="008C7A86">
        <w:rPr>
          <w:rFonts w:ascii="Arial" w:hAnsi="Arial" w:cs="Arial"/>
          <w:iCs/>
          <w:sz w:val="20"/>
          <w:szCs w:val="20"/>
        </w:rPr>
        <w:t xml:space="preserve">Ordonanța </w:t>
      </w:r>
      <w:r w:rsidRPr="00331200">
        <w:rPr>
          <w:rFonts w:ascii="Arial" w:hAnsi="Arial" w:cs="Arial"/>
          <w:iCs/>
          <w:sz w:val="20"/>
          <w:szCs w:val="20"/>
        </w:rPr>
        <w:t>de Urgență 196/2005 privind Fondul pentru mediu.</w:t>
      </w:r>
    </w:p>
    <w:p w14:paraId="27BCD9DD" w14:textId="6796DC05" w:rsidR="007150AF" w:rsidRPr="008C7A86" w:rsidRDefault="007150AF" w:rsidP="007150AF">
      <w:pPr>
        <w:autoSpaceDE w:val="0"/>
        <w:autoSpaceDN w:val="0"/>
        <w:adjustRightInd w:val="0"/>
        <w:spacing w:after="120"/>
        <w:jc w:val="both"/>
        <w:rPr>
          <w:rFonts w:ascii="Arial" w:hAnsi="Arial" w:cs="Arial"/>
          <w:sz w:val="20"/>
          <w:szCs w:val="20"/>
        </w:rPr>
      </w:pPr>
      <w:r w:rsidRPr="008C7A86">
        <w:rPr>
          <w:rFonts w:ascii="Arial" w:hAnsi="Arial" w:cs="Arial"/>
          <w:i/>
          <w:iCs/>
          <w:sz w:val="20"/>
          <w:szCs w:val="20"/>
        </w:rPr>
        <w:t xml:space="preserve">Serviciile comunitare de </w:t>
      </w:r>
      <w:r w:rsidR="007E4B7A" w:rsidRPr="008C7A86">
        <w:rPr>
          <w:rFonts w:ascii="Arial" w:hAnsi="Arial" w:cs="Arial"/>
          <w:i/>
          <w:iCs/>
          <w:sz w:val="20"/>
          <w:szCs w:val="20"/>
        </w:rPr>
        <w:t>utilități</w:t>
      </w:r>
      <w:r w:rsidRPr="008C7A86">
        <w:rPr>
          <w:rFonts w:ascii="Arial" w:hAnsi="Arial" w:cs="Arial"/>
          <w:i/>
          <w:iCs/>
          <w:sz w:val="20"/>
          <w:szCs w:val="20"/>
        </w:rPr>
        <w:t xml:space="preserve"> publice </w:t>
      </w:r>
      <w:r w:rsidRPr="008C7A86">
        <w:rPr>
          <w:rFonts w:ascii="Arial" w:hAnsi="Arial" w:cs="Arial"/>
          <w:sz w:val="20"/>
          <w:szCs w:val="20"/>
        </w:rPr>
        <w:t xml:space="preserve">sunt definite ca totalitatea </w:t>
      </w:r>
      <w:r w:rsidR="007E4B7A" w:rsidRPr="008C7A86">
        <w:rPr>
          <w:rFonts w:ascii="Arial" w:hAnsi="Arial" w:cs="Arial"/>
          <w:sz w:val="20"/>
          <w:szCs w:val="20"/>
        </w:rPr>
        <w:t>acțiunilor</w:t>
      </w:r>
      <w:r w:rsidRPr="008C7A86">
        <w:rPr>
          <w:rFonts w:ascii="Arial" w:hAnsi="Arial" w:cs="Arial"/>
          <w:sz w:val="20"/>
          <w:szCs w:val="20"/>
        </w:rPr>
        <w:t xml:space="preserve"> </w:t>
      </w:r>
      <w:r w:rsidR="007E4B7A" w:rsidRPr="008C7A86">
        <w:rPr>
          <w:rFonts w:ascii="Arial" w:hAnsi="Arial" w:cs="Arial"/>
          <w:sz w:val="20"/>
          <w:szCs w:val="20"/>
        </w:rPr>
        <w:t>și</w:t>
      </w:r>
      <w:r w:rsidRPr="008C7A86">
        <w:rPr>
          <w:rFonts w:ascii="Arial" w:hAnsi="Arial" w:cs="Arial"/>
          <w:sz w:val="20"/>
          <w:szCs w:val="20"/>
        </w:rPr>
        <w:t xml:space="preserve"> </w:t>
      </w:r>
      <w:r w:rsidR="007E4B7A" w:rsidRPr="008C7A86">
        <w:rPr>
          <w:rFonts w:ascii="Arial" w:hAnsi="Arial" w:cs="Arial"/>
          <w:sz w:val="20"/>
          <w:szCs w:val="20"/>
        </w:rPr>
        <w:t>activităților</w:t>
      </w:r>
      <w:r w:rsidRPr="008C7A86">
        <w:rPr>
          <w:rFonts w:ascii="Arial" w:hAnsi="Arial" w:cs="Arial"/>
          <w:sz w:val="20"/>
          <w:szCs w:val="20"/>
        </w:rPr>
        <w:t xml:space="preserve"> reglementate prin care se asigur</w:t>
      </w:r>
      <w:r w:rsidR="00C328B9" w:rsidRPr="008C7A86">
        <w:rPr>
          <w:rFonts w:ascii="Arial" w:hAnsi="Arial" w:cs="Arial"/>
          <w:sz w:val="20"/>
          <w:szCs w:val="20"/>
        </w:rPr>
        <w:t>ă</w:t>
      </w:r>
      <w:r w:rsidRPr="008C7A86">
        <w:rPr>
          <w:rFonts w:ascii="Arial" w:hAnsi="Arial" w:cs="Arial"/>
          <w:sz w:val="20"/>
          <w:szCs w:val="20"/>
        </w:rPr>
        <w:t xml:space="preserve"> satisfacerea nevoilor de utilitate</w:t>
      </w:r>
      <w:r w:rsidR="00557D32" w:rsidRPr="008C7A86">
        <w:rPr>
          <w:rFonts w:ascii="Arial" w:hAnsi="Arial" w:cs="Arial"/>
          <w:sz w:val="20"/>
          <w:szCs w:val="20"/>
        </w:rPr>
        <w:t xml:space="preserve"> și </w:t>
      </w:r>
      <w:r w:rsidRPr="008C7A86">
        <w:rPr>
          <w:rFonts w:ascii="Arial" w:hAnsi="Arial" w:cs="Arial"/>
          <w:sz w:val="20"/>
          <w:szCs w:val="20"/>
        </w:rPr>
        <w:t xml:space="preserve">interes public general ale </w:t>
      </w:r>
      <w:r w:rsidR="007E4B7A" w:rsidRPr="008C7A86">
        <w:rPr>
          <w:rFonts w:ascii="Arial" w:hAnsi="Arial" w:cs="Arial"/>
          <w:sz w:val="20"/>
          <w:szCs w:val="20"/>
        </w:rPr>
        <w:t>colectivităților</w:t>
      </w:r>
      <w:r w:rsidRPr="008C7A86">
        <w:rPr>
          <w:rFonts w:ascii="Arial" w:hAnsi="Arial" w:cs="Arial"/>
          <w:sz w:val="20"/>
          <w:szCs w:val="20"/>
        </w:rPr>
        <w:t xml:space="preserve"> locale cu privire la:</w:t>
      </w:r>
    </w:p>
    <w:p w14:paraId="12FECD0D" w14:textId="77777777" w:rsidR="007150AF" w:rsidRPr="008C7A86" w:rsidRDefault="007150AF" w:rsidP="00222ED8">
      <w:pPr>
        <w:numPr>
          <w:ilvl w:val="0"/>
          <w:numId w:val="6"/>
        </w:numPr>
        <w:autoSpaceDE w:val="0"/>
        <w:autoSpaceDN w:val="0"/>
        <w:adjustRightInd w:val="0"/>
        <w:spacing w:after="120"/>
        <w:jc w:val="both"/>
        <w:rPr>
          <w:rFonts w:ascii="Arial" w:hAnsi="Arial" w:cs="Arial"/>
          <w:sz w:val="20"/>
          <w:szCs w:val="20"/>
        </w:rPr>
      </w:pPr>
      <w:r w:rsidRPr="008C7A86">
        <w:rPr>
          <w:rFonts w:ascii="Arial" w:hAnsi="Arial" w:cs="Arial"/>
          <w:sz w:val="20"/>
          <w:szCs w:val="20"/>
        </w:rPr>
        <w:t>alimentarea cu apa;</w:t>
      </w:r>
    </w:p>
    <w:p w14:paraId="540D366D" w14:textId="1AA183D6" w:rsidR="007150AF" w:rsidRPr="008C7A86" w:rsidRDefault="007150AF" w:rsidP="00222ED8">
      <w:pPr>
        <w:numPr>
          <w:ilvl w:val="0"/>
          <w:numId w:val="6"/>
        </w:numPr>
        <w:autoSpaceDE w:val="0"/>
        <w:autoSpaceDN w:val="0"/>
        <w:adjustRightInd w:val="0"/>
        <w:spacing w:after="120"/>
        <w:jc w:val="both"/>
        <w:rPr>
          <w:rFonts w:ascii="Arial" w:hAnsi="Arial" w:cs="Arial"/>
          <w:sz w:val="20"/>
          <w:szCs w:val="20"/>
        </w:rPr>
      </w:pPr>
      <w:r w:rsidRPr="008C7A86">
        <w:rPr>
          <w:rFonts w:ascii="Arial" w:hAnsi="Arial" w:cs="Arial"/>
          <w:sz w:val="20"/>
          <w:szCs w:val="20"/>
        </w:rPr>
        <w:t>canalizarea</w:t>
      </w:r>
      <w:r w:rsidR="00557D32" w:rsidRPr="008C7A86">
        <w:rPr>
          <w:rFonts w:ascii="Arial" w:hAnsi="Arial" w:cs="Arial"/>
          <w:sz w:val="20"/>
          <w:szCs w:val="20"/>
        </w:rPr>
        <w:t xml:space="preserve"> și </w:t>
      </w:r>
      <w:r w:rsidRPr="008C7A86">
        <w:rPr>
          <w:rFonts w:ascii="Arial" w:hAnsi="Arial" w:cs="Arial"/>
          <w:sz w:val="20"/>
          <w:szCs w:val="20"/>
        </w:rPr>
        <w:t>epurarea apelor uzate;</w:t>
      </w:r>
    </w:p>
    <w:p w14:paraId="19EDD11C" w14:textId="414B746C" w:rsidR="007150AF" w:rsidRPr="008C7A86" w:rsidRDefault="007150AF" w:rsidP="00222ED8">
      <w:pPr>
        <w:numPr>
          <w:ilvl w:val="0"/>
          <w:numId w:val="6"/>
        </w:numPr>
        <w:autoSpaceDE w:val="0"/>
        <w:autoSpaceDN w:val="0"/>
        <w:adjustRightInd w:val="0"/>
        <w:spacing w:after="120"/>
        <w:jc w:val="both"/>
        <w:rPr>
          <w:rFonts w:ascii="Arial" w:hAnsi="Arial" w:cs="Arial"/>
          <w:sz w:val="20"/>
          <w:szCs w:val="20"/>
        </w:rPr>
      </w:pPr>
      <w:r w:rsidRPr="008C7A86">
        <w:rPr>
          <w:rFonts w:ascii="Arial" w:hAnsi="Arial" w:cs="Arial"/>
          <w:sz w:val="20"/>
          <w:szCs w:val="20"/>
        </w:rPr>
        <w:t>colectarea, canalizarea</w:t>
      </w:r>
      <w:r w:rsidR="00557D32" w:rsidRPr="008C7A86">
        <w:rPr>
          <w:rFonts w:ascii="Arial" w:hAnsi="Arial" w:cs="Arial"/>
          <w:sz w:val="20"/>
          <w:szCs w:val="20"/>
        </w:rPr>
        <w:t xml:space="preserve"> și </w:t>
      </w:r>
      <w:r w:rsidRPr="008C7A86">
        <w:rPr>
          <w:rFonts w:ascii="Arial" w:hAnsi="Arial" w:cs="Arial"/>
          <w:sz w:val="20"/>
          <w:szCs w:val="20"/>
        </w:rPr>
        <w:t>evacuarea apelor pluviale;</w:t>
      </w:r>
    </w:p>
    <w:p w14:paraId="537BED06" w14:textId="2D8A23ED" w:rsidR="007150AF" w:rsidRPr="008C7A86" w:rsidRDefault="007E4B7A" w:rsidP="00222ED8">
      <w:pPr>
        <w:numPr>
          <w:ilvl w:val="0"/>
          <w:numId w:val="6"/>
        </w:numPr>
        <w:autoSpaceDE w:val="0"/>
        <w:autoSpaceDN w:val="0"/>
        <w:adjustRightInd w:val="0"/>
        <w:spacing w:after="120"/>
        <w:jc w:val="both"/>
        <w:rPr>
          <w:rFonts w:ascii="Arial" w:hAnsi="Arial" w:cs="Arial"/>
          <w:sz w:val="20"/>
          <w:szCs w:val="20"/>
        </w:rPr>
      </w:pPr>
      <w:r w:rsidRPr="008C7A86">
        <w:rPr>
          <w:rFonts w:ascii="Arial" w:hAnsi="Arial" w:cs="Arial"/>
          <w:sz w:val="20"/>
          <w:szCs w:val="20"/>
        </w:rPr>
        <w:t>producția</w:t>
      </w:r>
      <w:r w:rsidR="007150AF" w:rsidRPr="008C7A86">
        <w:rPr>
          <w:rFonts w:ascii="Arial" w:hAnsi="Arial" w:cs="Arial"/>
          <w:sz w:val="20"/>
          <w:szCs w:val="20"/>
        </w:rPr>
        <w:t xml:space="preserve">, transportul, </w:t>
      </w:r>
      <w:r w:rsidRPr="008C7A86">
        <w:rPr>
          <w:rFonts w:ascii="Arial" w:hAnsi="Arial" w:cs="Arial"/>
          <w:sz w:val="20"/>
          <w:szCs w:val="20"/>
        </w:rPr>
        <w:t>distribuția</w:t>
      </w:r>
      <w:r w:rsidR="00557D32" w:rsidRPr="008C7A86">
        <w:rPr>
          <w:rFonts w:ascii="Arial" w:hAnsi="Arial" w:cs="Arial"/>
          <w:sz w:val="20"/>
          <w:szCs w:val="20"/>
        </w:rPr>
        <w:t xml:space="preserve"> și </w:t>
      </w:r>
      <w:r w:rsidR="007150AF" w:rsidRPr="008C7A86">
        <w:rPr>
          <w:rFonts w:ascii="Arial" w:hAnsi="Arial" w:cs="Arial"/>
          <w:sz w:val="20"/>
          <w:szCs w:val="20"/>
        </w:rPr>
        <w:t>furnizarea de energie termica</w:t>
      </w:r>
      <w:r w:rsidR="00031768" w:rsidRPr="008C7A86">
        <w:rPr>
          <w:rFonts w:ascii="Arial" w:hAnsi="Arial" w:cs="Arial"/>
          <w:sz w:val="20"/>
          <w:szCs w:val="20"/>
        </w:rPr>
        <w:t xml:space="preserve"> în </w:t>
      </w:r>
      <w:r w:rsidR="007150AF" w:rsidRPr="008C7A86">
        <w:rPr>
          <w:rFonts w:ascii="Arial" w:hAnsi="Arial" w:cs="Arial"/>
          <w:sz w:val="20"/>
          <w:szCs w:val="20"/>
        </w:rPr>
        <w:t>sistem centralizat;</w:t>
      </w:r>
    </w:p>
    <w:p w14:paraId="5440CE74" w14:textId="709D3EDF" w:rsidR="007150AF" w:rsidRPr="008C7A86" w:rsidRDefault="007150AF" w:rsidP="00222ED8">
      <w:pPr>
        <w:numPr>
          <w:ilvl w:val="0"/>
          <w:numId w:val="6"/>
        </w:numPr>
        <w:autoSpaceDE w:val="0"/>
        <w:autoSpaceDN w:val="0"/>
        <w:adjustRightInd w:val="0"/>
        <w:spacing w:after="120"/>
        <w:jc w:val="both"/>
        <w:rPr>
          <w:rFonts w:ascii="Arial" w:hAnsi="Arial" w:cs="Arial"/>
          <w:sz w:val="20"/>
          <w:szCs w:val="20"/>
        </w:rPr>
      </w:pPr>
      <w:r w:rsidRPr="008C7A86">
        <w:rPr>
          <w:rFonts w:ascii="Arial" w:hAnsi="Arial" w:cs="Arial"/>
          <w:sz w:val="20"/>
          <w:szCs w:val="20"/>
        </w:rPr>
        <w:t xml:space="preserve">salubrizarea </w:t>
      </w:r>
      <w:r w:rsidR="007E4B7A" w:rsidRPr="008C7A86">
        <w:rPr>
          <w:rFonts w:ascii="Arial" w:hAnsi="Arial" w:cs="Arial"/>
          <w:sz w:val="20"/>
          <w:szCs w:val="20"/>
        </w:rPr>
        <w:t>localităților</w:t>
      </w:r>
      <w:r w:rsidRPr="008C7A86">
        <w:rPr>
          <w:rFonts w:ascii="Arial" w:hAnsi="Arial" w:cs="Arial"/>
          <w:sz w:val="20"/>
          <w:szCs w:val="20"/>
        </w:rPr>
        <w:t>;</w:t>
      </w:r>
    </w:p>
    <w:p w14:paraId="553D18B9" w14:textId="77777777" w:rsidR="007150AF" w:rsidRPr="008C7A86" w:rsidRDefault="007150AF" w:rsidP="00222ED8">
      <w:pPr>
        <w:numPr>
          <w:ilvl w:val="0"/>
          <w:numId w:val="6"/>
        </w:numPr>
        <w:autoSpaceDE w:val="0"/>
        <w:autoSpaceDN w:val="0"/>
        <w:adjustRightInd w:val="0"/>
        <w:spacing w:after="120"/>
        <w:jc w:val="both"/>
        <w:rPr>
          <w:rFonts w:ascii="Arial" w:hAnsi="Arial" w:cs="Arial"/>
          <w:sz w:val="20"/>
          <w:szCs w:val="20"/>
        </w:rPr>
      </w:pPr>
      <w:r w:rsidRPr="008C7A86">
        <w:rPr>
          <w:rFonts w:ascii="Arial" w:hAnsi="Arial" w:cs="Arial"/>
          <w:sz w:val="20"/>
          <w:szCs w:val="20"/>
        </w:rPr>
        <w:t>iluminatul public;</w:t>
      </w:r>
    </w:p>
    <w:p w14:paraId="23EA5038" w14:textId="1FEAC0F1" w:rsidR="007150AF" w:rsidRPr="008C7A86" w:rsidRDefault="007150AF" w:rsidP="00222ED8">
      <w:pPr>
        <w:numPr>
          <w:ilvl w:val="0"/>
          <w:numId w:val="6"/>
        </w:numPr>
        <w:autoSpaceDE w:val="0"/>
        <w:autoSpaceDN w:val="0"/>
        <w:adjustRightInd w:val="0"/>
        <w:spacing w:after="120"/>
        <w:jc w:val="both"/>
        <w:rPr>
          <w:rFonts w:ascii="Arial" w:hAnsi="Arial" w:cs="Arial"/>
          <w:sz w:val="20"/>
          <w:szCs w:val="20"/>
        </w:rPr>
      </w:pPr>
      <w:r w:rsidRPr="008C7A86">
        <w:rPr>
          <w:rFonts w:ascii="Arial" w:hAnsi="Arial" w:cs="Arial"/>
          <w:sz w:val="20"/>
          <w:szCs w:val="20"/>
        </w:rPr>
        <w:t>administrarea domeniului public</w:t>
      </w:r>
      <w:r w:rsidR="00557D32" w:rsidRPr="008C7A86">
        <w:rPr>
          <w:rFonts w:ascii="Arial" w:hAnsi="Arial" w:cs="Arial"/>
          <w:sz w:val="20"/>
          <w:szCs w:val="20"/>
        </w:rPr>
        <w:t xml:space="preserve"> și </w:t>
      </w:r>
      <w:r w:rsidRPr="008C7A86">
        <w:rPr>
          <w:rFonts w:ascii="Arial" w:hAnsi="Arial" w:cs="Arial"/>
          <w:sz w:val="20"/>
          <w:szCs w:val="20"/>
        </w:rPr>
        <w:t xml:space="preserve">privat al </w:t>
      </w:r>
      <w:r w:rsidR="007E4B7A" w:rsidRPr="008C7A86">
        <w:rPr>
          <w:rFonts w:ascii="Arial" w:hAnsi="Arial" w:cs="Arial"/>
          <w:sz w:val="20"/>
          <w:szCs w:val="20"/>
        </w:rPr>
        <w:t>unităților</w:t>
      </w:r>
      <w:r w:rsidRPr="008C7A86">
        <w:rPr>
          <w:rFonts w:ascii="Arial" w:hAnsi="Arial" w:cs="Arial"/>
          <w:sz w:val="20"/>
          <w:szCs w:val="20"/>
        </w:rPr>
        <w:t xml:space="preserve"> administrativ-teritoriale, precum</w:t>
      </w:r>
      <w:r w:rsidR="00557D32" w:rsidRPr="008C7A86">
        <w:rPr>
          <w:rFonts w:ascii="Arial" w:hAnsi="Arial" w:cs="Arial"/>
          <w:sz w:val="20"/>
          <w:szCs w:val="20"/>
        </w:rPr>
        <w:t xml:space="preserve"> și </w:t>
      </w:r>
      <w:r w:rsidRPr="008C7A86">
        <w:rPr>
          <w:rFonts w:ascii="Arial" w:hAnsi="Arial" w:cs="Arial"/>
          <w:sz w:val="20"/>
          <w:szCs w:val="20"/>
        </w:rPr>
        <w:t>altele asemenea;</w:t>
      </w:r>
    </w:p>
    <w:p w14:paraId="6F14341B" w14:textId="77777777" w:rsidR="007150AF" w:rsidRPr="008C7A86" w:rsidRDefault="007150AF" w:rsidP="00222ED8">
      <w:pPr>
        <w:numPr>
          <w:ilvl w:val="0"/>
          <w:numId w:val="6"/>
        </w:numPr>
        <w:autoSpaceDE w:val="0"/>
        <w:autoSpaceDN w:val="0"/>
        <w:adjustRightInd w:val="0"/>
        <w:spacing w:after="120"/>
        <w:jc w:val="both"/>
        <w:rPr>
          <w:rFonts w:ascii="Arial" w:hAnsi="Arial" w:cs="Arial"/>
          <w:sz w:val="20"/>
          <w:szCs w:val="20"/>
        </w:rPr>
      </w:pPr>
      <w:r w:rsidRPr="008C7A86">
        <w:rPr>
          <w:rFonts w:ascii="Arial" w:hAnsi="Arial" w:cs="Arial"/>
          <w:sz w:val="20"/>
          <w:szCs w:val="20"/>
        </w:rPr>
        <w:t>transportul public local.</w:t>
      </w:r>
    </w:p>
    <w:p w14:paraId="751FDFC0" w14:textId="5B4D9ACA" w:rsidR="007150AF" w:rsidRPr="008C7A86" w:rsidRDefault="007E4B7A" w:rsidP="007150AF">
      <w:pPr>
        <w:autoSpaceDE w:val="0"/>
        <w:autoSpaceDN w:val="0"/>
        <w:adjustRightInd w:val="0"/>
        <w:spacing w:after="120"/>
        <w:jc w:val="both"/>
        <w:rPr>
          <w:rFonts w:ascii="Arial" w:hAnsi="Arial" w:cs="Arial"/>
          <w:sz w:val="20"/>
          <w:szCs w:val="20"/>
        </w:rPr>
      </w:pPr>
      <w:r w:rsidRPr="008C7A86">
        <w:rPr>
          <w:rFonts w:ascii="Arial" w:hAnsi="Arial" w:cs="Arial"/>
          <w:sz w:val="20"/>
          <w:szCs w:val="20"/>
        </w:rPr>
        <w:t>Participanții</w:t>
      </w:r>
      <w:r w:rsidR="007150AF" w:rsidRPr="008C7A86">
        <w:rPr>
          <w:rFonts w:ascii="Arial" w:hAnsi="Arial" w:cs="Arial"/>
          <w:sz w:val="20"/>
          <w:szCs w:val="20"/>
        </w:rPr>
        <w:t xml:space="preserve"> la realizarea serviciilor comunitare de </w:t>
      </w:r>
      <w:r w:rsidRPr="008C7A86">
        <w:rPr>
          <w:rFonts w:ascii="Arial" w:hAnsi="Arial" w:cs="Arial"/>
          <w:sz w:val="20"/>
          <w:szCs w:val="20"/>
        </w:rPr>
        <w:t>utilități</w:t>
      </w:r>
      <w:r w:rsidR="007150AF" w:rsidRPr="008C7A86">
        <w:rPr>
          <w:rFonts w:ascii="Arial" w:hAnsi="Arial" w:cs="Arial"/>
          <w:sz w:val="20"/>
          <w:szCs w:val="20"/>
        </w:rPr>
        <w:t xml:space="preserve"> publice sunt :</w:t>
      </w:r>
    </w:p>
    <w:p w14:paraId="62D7B0F9" w14:textId="41788D9A" w:rsidR="007150AF" w:rsidRPr="008C7A86" w:rsidRDefault="007E4B7A" w:rsidP="00222ED8">
      <w:pPr>
        <w:numPr>
          <w:ilvl w:val="0"/>
          <w:numId w:val="8"/>
        </w:numPr>
        <w:autoSpaceDE w:val="0"/>
        <w:autoSpaceDN w:val="0"/>
        <w:adjustRightInd w:val="0"/>
        <w:spacing w:after="120"/>
        <w:jc w:val="both"/>
        <w:rPr>
          <w:rFonts w:ascii="Arial" w:hAnsi="Arial" w:cs="Arial"/>
          <w:sz w:val="20"/>
          <w:szCs w:val="20"/>
        </w:rPr>
      </w:pPr>
      <w:r w:rsidRPr="008C7A86">
        <w:rPr>
          <w:rFonts w:ascii="Arial" w:hAnsi="Arial" w:cs="Arial"/>
          <w:sz w:val="20"/>
          <w:szCs w:val="20"/>
        </w:rPr>
        <w:t>autoritățile</w:t>
      </w:r>
      <w:r w:rsidR="007150AF" w:rsidRPr="008C7A86">
        <w:rPr>
          <w:rFonts w:ascii="Arial" w:hAnsi="Arial" w:cs="Arial"/>
          <w:sz w:val="20"/>
          <w:szCs w:val="20"/>
        </w:rPr>
        <w:t xml:space="preserve"> administra</w:t>
      </w:r>
      <w:r w:rsidR="00C328B9" w:rsidRPr="008C7A86">
        <w:rPr>
          <w:rFonts w:ascii="Arial" w:hAnsi="Arial" w:cs="Arial"/>
          <w:sz w:val="20"/>
          <w:szCs w:val="20"/>
        </w:rPr>
        <w:t>ț</w:t>
      </w:r>
      <w:r w:rsidR="007150AF" w:rsidRPr="008C7A86">
        <w:rPr>
          <w:rFonts w:ascii="Arial" w:hAnsi="Arial" w:cs="Arial"/>
          <w:sz w:val="20"/>
          <w:szCs w:val="20"/>
        </w:rPr>
        <w:t>iei publice locale;</w:t>
      </w:r>
    </w:p>
    <w:p w14:paraId="07AD33C7" w14:textId="2F4FBEF5" w:rsidR="007150AF" w:rsidRPr="008C7A86" w:rsidRDefault="007150AF" w:rsidP="00222ED8">
      <w:pPr>
        <w:numPr>
          <w:ilvl w:val="0"/>
          <w:numId w:val="8"/>
        </w:numPr>
        <w:autoSpaceDE w:val="0"/>
        <w:autoSpaceDN w:val="0"/>
        <w:adjustRightInd w:val="0"/>
        <w:spacing w:after="120"/>
        <w:jc w:val="both"/>
        <w:rPr>
          <w:rFonts w:ascii="Arial" w:hAnsi="Arial" w:cs="Arial"/>
          <w:sz w:val="20"/>
          <w:szCs w:val="20"/>
        </w:rPr>
      </w:pPr>
      <w:r w:rsidRPr="008C7A86">
        <w:rPr>
          <w:rFonts w:ascii="Arial" w:hAnsi="Arial" w:cs="Arial"/>
          <w:sz w:val="20"/>
          <w:szCs w:val="20"/>
        </w:rPr>
        <w:t>utilizatorii serviciilor comunitare de utilit</w:t>
      </w:r>
      <w:r w:rsidR="00C328B9" w:rsidRPr="008C7A86">
        <w:rPr>
          <w:rFonts w:ascii="Arial" w:hAnsi="Arial" w:cs="Arial"/>
          <w:sz w:val="20"/>
          <w:szCs w:val="20"/>
        </w:rPr>
        <w:t>ăț</w:t>
      </w:r>
      <w:r w:rsidRPr="008C7A86">
        <w:rPr>
          <w:rFonts w:ascii="Arial" w:hAnsi="Arial" w:cs="Arial"/>
          <w:sz w:val="20"/>
          <w:szCs w:val="20"/>
        </w:rPr>
        <w:t>i publice;</w:t>
      </w:r>
    </w:p>
    <w:p w14:paraId="1AA7FB50" w14:textId="0F385F26" w:rsidR="007150AF" w:rsidRPr="008C7A86" w:rsidRDefault="007150AF" w:rsidP="00222ED8">
      <w:pPr>
        <w:numPr>
          <w:ilvl w:val="0"/>
          <w:numId w:val="8"/>
        </w:numPr>
        <w:autoSpaceDE w:val="0"/>
        <w:autoSpaceDN w:val="0"/>
        <w:adjustRightInd w:val="0"/>
        <w:spacing w:after="120"/>
        <w:jc w:val="both"/>
        <w:rPr>
          <w:rFonts w:ascii="Arial" w:hAnsi="Arial" w:cs="Arial"/>
          <w:sz w:val="20"/>
          <w:szCs w:val="20"/>
        </w:rPr>
      </w:pPr>
      <w:r w:rsidRPr="008C7A86">
        <w:rPr>
          <w:rFonts w:ascii="Arial" w:hAnsi="Arial" w:cs="Arial"/>
          <w:sz w:val="20"/>
          <w:szCs w:val="20"/>
        </w:rPr>
        <w:t>operatorii serviciilor comunitare de utilit</w:t>
      </w:r>
      <w:r w:rsidR="00C328B9" w:rsidRPr="008C7A86">
        <w:rPr>
          <w:rFonts w:ascii="Arial" w:hAnsi="Arial" w:cs="Arial"/>
          <w:sz w:val="20"/>
          <w:szCs w:val="20"/>
        </w:rPr>
        <w:t>ăț</w:t>
      </w:r>
      <w:r w:rsidRPr="008C7A86">
        <w:rPr>
          <w:rFonts w:ascii="Arial" w:hAnsi="Arial" w:cs="Arial"/>
          <w:sz w:val="20"/>
          <w:szCs w:val="20"/>
        </w:rPr>
        <w:t>i publice;</w:t>
      </w:r>
    </w:p>
    <w:p w14:paraId="3960F15F" w14:textId="77777777" w:rsidR="007150AF" w:rsidRPr="008C7A86" w:rsidRDefault="007150AF" w:rsidP="00222ED8">
      <w:pPr>
        <w:numPr>
          <w:ilvl w:val="0"/>
          <w:numId w:val="8"/>
        </w:numPr>
        <w:autoSpaceDE w:val="0"/>
        <w:autoSpaceDN w:val="0"/>
        <w:adjustRightInd w:val="0"/>
        <w:spacing w:after="120"/>
        <w:jc w:val="both"/>
        <w:rPr>
          <w:rFonts w:ascii="Arial" w:hAnsi="Arial" w:cs="Arial"/>
          <w:sz w:val="20"/>
          <w:szCs w:val="20"/>
        </w:rPr>
      </w:pPr>
      <w:r w:rsidRPr="008C7A86">
        <w:rPr>
          <w:rFonts w:ascii="Arial" w:hAnsi="Arial" w:cs="Arial"/>
          <w:sz w:val="20"/>
          <w:szCs w:val="20"/>
        </w:rPr>
        <w:t>A.N.R.S.C.</w:t>
      </w:r>
    </w:p>
    <w:p w14:paraId="5718A406" w14:textId="33DDBB58" w:rsidR="007150AF" w:rsidRPr="008C7A86" w:rsidRDefault="007150AF" w:rsidP="007150AF">
      <w:pPr>
        <w:autoSpaceDE w:val="0"/>
        <w:autoSpaceDN w:val="0"/>
        <w:adjustRightInd w:val="0"/>
        <w:spacing w:after="120"/>
        <w:jc w:val="both"/>
        <w:rPr>
          <w:rFonts w:ascii="Arial" w:hAnsi="Arial" w:cs="Arial"/>
          <w:sz w:val="20"/>
          <w:szCs w:val="20"/>
        </w:rPr>
      </w:pPr>
      <w:r w:rsidRPr="008C7A86">
        <w:rPr>
          <w:rFonts w:ascii="Arial" w:hAnsi="Arial" w:cs="Arial"/>
          <w:sz w:val="20"/>
          <w:szCs w:val="20"/>
        </w:rPr>
        <w:t xml:space="preserve">Serviciile comunitare de </w:t>
      </w:r>
      <w:r w:rsidR="007E4B7A" w:rsidRPr="008C7A86">
        <w:rPr>
          <w:rFonts w:ascii="Arial" w:hAnsi="Arial" w:cs="Arial"/>
          <w:sz w:val="20"/>
          <w:szCs w:val="20"/>
        </w:rPr>
        <w:t>utilități</w:t>
      </w:r>
      <w:r w:rsidRPr="008C7A86">
        <w:rPr>
          <w:rFonts w:ascii="Arial" w:hAnsi="Arial" w:cs="Arial"/>
          <w:sz w:val="20"/>
          <w:szCs w:val="20"/>
        </w:rPr>
        <w:t xml:space="preserve"> publice implică procese care au ca rezultat producerea de</w:t>
      </w:r>
      <w:r w:rsidR="00557D32" w:rsidRPr="008C7A86">
        <w:rPr>
          <w:rFonts w:ascii="Arial" w:hAnsi="Arial" w:cs="Arial"/>
          <w:sz w:val="20"/>
          <w:szCs w:val="20"/>
        </w:rPr>
        <w:t xml:space="preserve"> deșeuri </w:t>
      </w:r>
      <w:r w:rsidR="007E4B7A" w:rsidRPr="008C7A86">
        <w:rPr>
          <w:rFonts w:ascii="Arial" w:hAnsi="Arial" w:cs="Arial"/>
          <w:sz w:val="20"/>
          <w:szCs w:val="20"/>
        </w:rPr>
        <w:t>și</w:t>
      </w:r>
      <w:r w:rsidRPr="008C7A86">
        <w:rPr>
          <w:rFonts w:ascii="Arial" w:hAnsi="Arial" w:cs="Arial"/>
          <w:sz w:val="20"/>
          <w:szCs w:val="20"/>
        </w:rPr>
        <w:t xml:space="preserve"> poluarea mediului, cu un impact asupra mediului; la realizarea serviciilor trebuie controlat impactul asupra mediului în vederea </w:t>
      </w:r>
      <w:r w:rsidR="007E4B7A" w:rsidRPr="008C7A86">
        <w:rPr>
          <w:rFonts w:ascii="Arial" w:hAnsi="Arial" w:cs="Arial"/>
          <w:sz w:val="20"/>
          <w:szCs w:val="20"/>
        </w:rPr>
        <w:t>protecției</w:t>
      </w:r>
      <w:r w:rsidRPr="008C7A86">
        <w:rPr>
          <w:rFonts w:ascii="Arial" w:hAnsi="Arial" w:cs="Arial"/>
          <w:sz w:val="20"/>
          <w:szCs w:val="20"/>
        </w:rPr>
        <w:t xml:space="preserve"> </w:t>
      </w:r>
      <w:r w:rsidR="007E4B7A" w:rsidRPr="008C7A86">
        <w:rPr>
          <w:rFonts w:ascii="Arial" w:hAnsi="Arial" w:cs="Arial"/>
          <w:sz w:val="20"/>
          <w:szCs w:val="20"/>
        </w:rPr>
        <w:t>și</w:t>
      </w:r>
      <w:r w:rsidRPr="008C7A86">
        <w:rPr>
          <w:rFonts w:ascii="Arial" w:hAnsi="Arial" w:cs="Arial"/>
          <w:sz w:val="20"/>
          <w:szCs w:val="20"/>
        </w:rPr>
        <w:t xml:space="preserve"> conservării acestuia, pentru asigurarea unei dezvoltări durabile.</w:t>
      </w:r>
    </w:p>
    <w:p w14:paraId="3EC65AE9" w14:textId="695EE515" w:rsidR="007150AF" w:rsidRPr="008C7A86" w:rsidRDefault="007150AF" w:rsidP="007150AF">
      <w:pPr>
        <w:autoSpaceDE w:val="0"/>
        <w:autoSpaceDN w:val="0"/>
        <w:adjustRightInd w:val="0"/>
        <w:spacing w:after="120"/>
        <w:jc w:val="both"/>
        <w:rPr>
          <w:rFonts w:ascii="Arial" w:hAnsi="Arial" w:cs="Arial"/>
          <w:sz w:val="20"/>
          <w:szCs w:val="20"/>
        </w:rPr>
      </w:pPr>
      <w:bookmarkStart w:id="16" w:name="_Toc460508229"/>
      <w:r w:rsidRPr="008C7A86">
        <w:rPr>
          <w:rFonts w:ascii="Arial" w:hAnsi="Arial" w:cs="Arial"/>
          <w:sz w:val="20"/>
          <w:szCs w:val="20"/>
        </w:rPr>
        <w:t xml:space="preserve">Ca urmare, Legea nr. 51/2006 a serviciilor comunitare de </w:t>
      </w:r>
      <w:r w:rsidR="007E4B7A" w:rsidRPr="008C7A86">
        <w:rPr>
          <w:rFonts w:ascii="Arial" w:hAnsi="Arial" w:cs="Arial"/>
          <w:sz w:val="20"/>
          <w:szCs w:val="20"/>
        </w:rPr>
        <w:t>utilități</w:t>
      </w:r>
      <w:r w:rsidRPr="008C7A86">
        <w:rPr>
          <w:rFonts w:ascii="Arial" w:hAnsi="Arial" w:cs="Arial"/>
          <w:sz w:val="20"/>
          <w:szCs w:val="20"/>
        </w:rPr>
        <w:t xml:space="preserve"> publice</w:t>
      </w:r>
      <w:r w:rsidR="00557D32" w:rsidRPr="008C7A86">
        <w:rPr>
          <w:rFonts w:ascii="Arial" w:hAnsi="Arial" w:cs="Arial"/>
          <w:sz w:val="20"/>
          <w:szCs w:val="20"/>
        </w:rPr>
        <w:t xml:space="preserve"> și </w:t>
      </w:r>
      <w:r w:rsidR="007E4B7A" w:rsidRPr="008C7A86">
        <w:rPr>
          <w:rFonts w:ascii="Arial" w:hAnsi="Arial" w:cs="Arial"/>
          <w:sz w:val="20"/>
          <w:szCs w:val="20"/>
        </w:rPr>
        <w:t>legislația</w:t>
      </w:r>
      <w:r w:rsidRPr="008C7A86">
        <w:rPr>
          <w:rFonts w:ascii="Arial" w:hAnsi="Arial" w:cs="Arial"/>
          <w:sz w:val="20"/>
          <w:szCs w:val="20"/>
        </w:rPr>
        <w:t xml:space="preserve"> secundară pune accent pe necesitatea </w:t>
      </w:r>
      <w:r w:rsidR="007E4B7A" w:rsidRPr="008C7A86">
        <w:rPr>
          <w:rFonts w:ascii="Arial" w:hAnsi="Arial" w:cs="Arial"/>
          <w:sz w:val="20"/>
          <w:szCs w:val="20"/>
        </w:rPr>
        <w:t>protecției</w:t>
      </w:r>
      <w:r w:rsidRPr="008C7A86">
        <w:rPr>
          <w:rFonts w:ascii="Arial" w:hAnsi="Arial" w:cs="Arial"/>
          <w:sz w:val="20"/>
          <w:szCs w:val="20"/>
        </w:rPr>
        <w:t xml:space="preserve"> mediului înconjurător</w:t>
      </w:r>
      <w:r w:rsidR="00557D32" w:rsidRPr="008C7A86">
        <w:rPr>
          <w:rFonts w:ascii="Arial" w:hAnsi="Arial" w:cs="Arial"/>
          <w:sz w:val="20"/>
          <w:szCs w:val="20"/>
        </w:rPr>
        <w:t xml:space="preserve"> și </w:t>
      </w:r>
      <w:r w:rsidRPr="008C7A86">
        <w:rPr>
          <w:rFonts w:ascii="Arial" w:hAnsi="Arial" w:cs="Arial"/>
          <w:sz w:val="20"/>
          <w:szCs w:val="20"/>
        </w:rPr>
        <w:t>ob</w:t>
      </w:r>
      <w:r w:rsidR="00C328B9" w:rsidRPr="008C7A86">
        <w:rPr>
          <w:rFonts w:ascii="Arial" w:hAnsi="Arial" w:cs="Arial"/>
          <w:sz w:val="20"/>
          <w:szCs w:val="20"/>
        </w:rPr>
        <w:t>ț</w:t>
      </w:r>
      <w:r w:rsidRPr="008C7A86">
        <w:rPr>
          <w:rFonts w:ascii="Arial" w:hAnsi="Arial" w:cs="Arial"/>
          <w:sz w:val="20"/>
          <w:szCs w:val="20"/>
        </w:rPr>
        <w:t>inerea tuturor autoriza</w:t>
      </w:r>
      <w:r w:rsidR="00C328B9" w:rsidRPr="008C7A86">
        <w:rPr>
          <w:rFonts w:ascii="Arial" w:hAnsi="Arial" w:cs="Arial"/>
          <w:sz w:val="20"/>
          <w:szCs w:val="20"/>
        </w:rPr>
        <w:t>ț</w:t>
      </w:r>
      <w:r w:rsidRPr="008C7A86">
        <w:rPr>
          <w:rFonts w:ascii="Arial" w:hAnsi="Arial" w:cs="Arial"/>
          <w:sz w:val="20"/>
          <w:szCs w:val="20"/>
        </w:rPr>
        <w:t>iilor, licen</w:t>
      </w:r>
      <w:r w:rsidR="00C328B9" w:rsidRPr="008C7A86">
        <w:rPr>
          <w:rFonts w:ascii="Arial" w:hAnsi="Arial" w:cs="Arial"/>
          <w:sz w:val="20"/>
          <w:szCs w:val="20"/>
        </w:rPr>
        <w:t>ț</w:t>
      </w:r>
      <w:r w:rsidRPr="008C7A86">
        <w:rPr>
          <w:rFonts w:ascii="Arial" w:hAnsi="Arial" w:cs="Arial"/>
          <w:sz w:val="20"/>
          <w:szCs w:val="20"/>
        </w:rPr>
        <w:t>elor</w:t>
      </w:r>
      <w:r w:rsidR="00557D32" w:rsidRPr="008C7A86">
        <w:rPr>
          <w:rFonts w:ascii="Arial" w:hAnsi="Arial" w:cs="Arial"/>
          <w:sz w:val="20"/>
          <w:szCs w:val="20"/>
        </w:rPr>
        <w:t xml:space="preserve"> și </w:t>
      </w:r>
      <w:r w:rsidRPr="008C7A86">
        <w:rPr>
          <w:rFonts w:ascii="Arial" w:hAnsi="Arial" w:cs="Arial"/>
          <w:sz w:val="20"/>
          <w:szCs w:val="20"/>
        </w:rPr>
        <w:t>avizelor de mediu cerute de lege.</w:t>
      </w:r>
    </w:p>
    <w:p w14:paraId="5A9A61CD" w14:textId="12EFFE6C" w:rsidR="007150AF" w:rsidRPr="008C7A86" w:rsidRDefault="007150AF" w:rsidP="007150AF">
      <w:pPr>
        <w:autoSpaceDE w:val="0"/>
        <w:autoSpaceDN w:val="0"/>
        <w:adjustRightInd w:val="0"/>
        <w:spacing w:after="120"/>
        <w:jc w:val="both"/>
        <w:rPr>
          <w:rFonts w:ascii="Arial" w:hAnsi="Arial" w:cs="Arial"/>
          <w:sz w:val="20"/>
          <w:szCs w:val="20"/>
        </w:rPr>
      </w:pPr>
      <w:r w:rsidRPr="008C7A86">
        <w:rPr>
          <w:rFonts w:ascii="Arial" w:hAnsi="Arial" w:cs="Arial"/>
          <w:sz w:val="20"/>
          <w:szCs w:val="20"/>
        </w:rPr>
        <w:t>Legea nr. 51/2006 este legea fundamental</w:t>
      </w:r>
      <w:r w:rsidR="00C328B9" w:rsidRPr="008C7A86">
        <w:rPr>
          <w:rFonts w:ascii="Arial" w:hAnsi="Arial" w:cs="Arial"/>
          <w:sz w:val="20"/>
          <w:szCs w:val="20"/>
        </w:rPr>
        <w:t>ă</w:t>
      </w:r>
      <w:r w:rsidRPr="008C7A86">
        <w:rPr>
          <w:rFonts w:ascii="Arial" w:hAnsi="Arial" w:cs="Arial"/>
          <w:sz w:val="20"/>
          <w:szCs w:val="20"/>
        </w:rPr>
        <w:t xml:space="preserve"> a serviciilor comunitare de utilit</w:t>
      </w:r>
      <w:r w:rsidR="00C328B9" w:rsidRPr="008C7A86">
        <w:rPr>
          <w:rFonts w:ascii="Arial" w:hAnsi="Arial" w:cs="Arial"/>
          <w:sz w:val="20"/>
          <w:szCs w:val="20"/>
        </w:rPr>
        <w:t>ăț</w:t>
      </w:r>
      <w:r w:rsidRPr="008C7A86">
        <w:rPr>
          <w:rFonts w:ascii="Arial" w:hAnsi="Arial" w:cs="Arial"/>
          <w:sz w:val="20"/>
          <w:szCs w:val="20"/>
        </w:rPr>
        <w:t>i publice</w:t>
      </w:r>
      <w:r w:rsidR="00557D32" w:rsidRPr="008C7A86">
        <w:rPr>
          <w:rFonts w:ascii="Arial" w:hAnsi="Arial" w:cs="Arial"/>
          <w:sz w:val="20"/>
          <w:szCs w:val="20"/>
        </w:rPr>
        <w:t xml:space="preserve"> și </w:t>
      </w:r>
      <w:r w:rsidRPr="008C7A86">
        <w:rPr>
          <w:rFonts w:ascii="Arial" w:hAnsi="Arial" w:cs="Arial"/>
          <w:sz w:val="20"/>
          <w:szCs w:val="20"/>
        </w:rPr>
        <w:t>reglementeaz</w:t>
      </w:r>
      <w:r w:rsidR="00C328B9" w:rsidRPr="008C7A86">
        <w:rPr>
          <w:rFonts w:ascii="Arial" w:hAnsi="Arial" w:cs="Arial"/>
          <w:sz w:val="20"/>
          <w:szCs w:val="20"/>
        </w:rPr>
        <w:t>ă</w:t>
      </w:r>
      <w:r w:rsidRPr="008C7A86">
        <w:rPr>
          <w:rFonts w:ascii="Arial" w:hAnsi="Arial" w:cs="Arial"/>
          <w:sz w:val="20"/>
          <w:szCs w:val="20"/>
        </w:rPr>
        <w:t xml:space="preserve"> activitatea în domeniul serviciilor comunitare de utilit</w:t>
      </w:r>
      <w:r w:rsidR="00C328B9" w:rsidRPr="008C7A86">
        <w:rPr>
          <w:rFonts w:ascii="Arial" w:hAnsi="Arial" w:cs="Arial"/>
          <w:sz w:val="20"/>
          <w:szCs w:val="20"/>
        </w:rPr>
        <w:t>ăț</w:t>
      </w:r>
      <w:r w:rsidRPr="008C7A86">
        <w:rPr>
          <w:rFonts w:ascii="Arial" w:hAnsi="Arial" w:cs="Arial"/>
          <w:sz w:val="20"/>
          <w:szCs w:val="20"/>
        </w:rPr>
        <w:t>i publice.</w:t>
      </w:r>
    </w:p>
    <w:p w14:paraId="6FA6E869" w14:textId="03F17EEA" w:rsidR="007150AF" w:rsidRPr="008C7A86" w:rsidRDefault="007150AF" w:rsidP="007150AF">
      <w:pPr>
        <w:autoSpaceDE w:val="0"/>
        <w:autoSpaceDN w:val="0"/>
        <w:adjustRightInd w:val="0"/>
        <w:spacing w:after="120"/>
        <w:jc w:val="both"/>
        <w:rPr>
          <w:rFonts w:ascii="Arial" w:hAnsi="Arial" w:cs="Arial"/>
          <w:sz w:val="20"/>
          <w:szCs w:val="20"/>
        </w:rPr>
      </w:pPr>
      <w:r w:rsidRPr="008C7A86">
        <w:rPr>
          <w:rFonts w:ascii="Arial" w:hAnsi="Arial" w:cs="Arial"/>
          <w:sz w:val="20"/>
          <w:szCs w:val="20"/>
        </w:rPr>
        <w:t>Legea nr. 101/2006 a serviciului de salubrizare a localit</w:t>
      </w:r>
      <w:r w:rsidR="00C328B9" w:rsidRPr="008C7A86">
        <w:rPr>
          <w:rFonts w:ascii="Arial" w:hAnsi="Arial" w:cs="Arial"/>
          <w:sz w:val="20"/>
          <w:szCs w:val="20"/>
        </w:rPr>
        <w:t>ăț</w:t>
      </w:r>
      <w:r w:rsidRPr="008C7A86">
        <w:rPr>
          <w:rFonts w:ascii="Arial" w:hAnsi="Arial" w:cs="Arial"/>
          <w:sz w:val="20"/>
          <w:szCs w:val="20"/>
        </w:rPr>
        <w:t xml:space="preserve">ilor are ca obiect stabilirea cadrului juridic unitar privind </w:t>
      </w:r>
      <w:r w:rsidR="007E4B7A" w:rsidRPr="008C7A86">
        <w:rPr>
          <w:rFonts w:ascii="Arial" w:hAnsi="Arial" w:cs="Arial"/>
          <w:sz w:val="20"/>
          <w:szCs w:val="20"/>
        </w:rPr>
        <w:t>înființarea</w:t>
      </w:r>
      <w:r w:rsidRPr="008C7A86">
        <w:rPr>
          <w:rFonts w:ascii="Arial" w:hAnsi="Arial" w:cs="Arial"/>
          <w:sz w:val="20"/>
          <w:szCs w:val="20"/>
        </w:rPr>
        <w:t xml:space="preserve">, organizarea, gestionarea, exploatarea, </w:t>
      </w:r>
      <w:r w:rsidR="007E4B7A" w:rsidRPr="008C7A86">
        <w:rPr>
          <w:rFonts w:ascii="Arial" w:hAnsi="Arial" w:cs="Arial"/>
          <w:sz w:val="20"/>
          <w:szCs w:val="20"/>
        </w:rPr>
        <w:t>finanțarea</w:t>
      </w:r>
      <w:r w:rsidR="00557D32" w:rsidRPr="008C7A86">
        <w:rPr>
          <w:rFonts w:ascii="Arial" w:hAnsi="Arial" w:cs="Arial"/>
          <w:sz w:val="20"/>
          <w:szCs w:val="20"/>
        </w:rPr>
        <w:t xml:space="preserve"> și </w:t>
      </w:r>
      <w:r w:rsidRPr="008C7A86">
        <w:rPr>
          <w:rFonts w:ascii="Arial" w:hAnsi="Arial" w:cs="Arial"/>
          <w:sz w:val="20"/>
          <w:szCs w:val="20"/>
        </w:rPr>
        <w:t xml:space="preserve">controlul </w:t>
      </w:r>
      <w:r w:rsidR="007E4B7A" w:rsidRPr="008C7A86">
        <w:rPr>
          <w:rFonts w:ascii="Arial" w:hAnsi="Arial" w:cs="Arial"/>
          <w:sz w:val="20"/>
          <w:szCs w:val="20"/>
        </w:rPr>
        <w:t>funcționarii</w:t>
      </w:r>
      <w:r w:rsidRPr="008C7A86">
        <w:rPr>
          <w:rFonts w:ascii="Arial" w:hAnsi="Arial" w:cs="Arial"/>
          <w:sz w:val="20"/>
          <w:szCs w:val="20"/>
        </w:rPr>
        <w:t xml:space="preserve"> serviciului public de salubrizare a localit</w:t>
      </w:r>
      <w:r w:rsidR="00C328B9" w:rsidRPr="008C7A86">
        <w:rPr>
          <w:rFonts w:ascii="Arial" w:hAnsi="Arial" w:cs="Arial"/>
          <w:sz w:val="20"/>
          <w:szCs w:val="20"/>
        </w:rPr>
        <w:t>ăț</w:t>
      </w:r>
      <w:r w:rsidRPr="008C7A86">
        <w:rPr>
          <w:rFonts w:ascii="Arial" w:hAnsi="Arial" w:cs="Arial"/>
          <w:sz w:val="20"/>
          <w:szCs w:val="20"/>
        </w:rPr>
        <w:t>ilor</w:t>
      </w:r>
      <w:r w:rsidR="00557D32" w:rsidRPr="008C7A86">
        <w:rPr>
          <w:rFonts w:ascii="Arial" w:hAnsi="Arial" w:cs="Arial"/>
          <w:sz w:val="20"/>
          <w:szCs w:val="20"/>
        </w:rPr>
        <w:t xml:space="preserve"> și </w:t>
      </w:r>
      <w:r w:rsidRPr="008C7A86">
        <w:rPr>
          <w:rFonts w:ascii="Arial" w:hAnsi="Arial" w:cs="Arial"/>
          <w:sz w:val="20"/>
          <w:szCs w:val="20"/>
        </w:rPr>
        <w:t>se aplic</w:t>
      </w:r>
      <w:r w:rsidR="00C328B9" w:rsidRPr="008C7A86">
        <w:rPr>
          <w:rFonts w:ascii="Arial" w:hAnsi="Arial" w:cs="Arial"/>
          <w:sz w:val="20"/>
          <w:szCs w:val="20"/>
        </w:rPr>
        <w:t>ă</w:t>
      </w:r>
      <w:r w:rsidRPr="008C7A86">
        <w:rPr>
          <w:rFonts w:ascii="Arial" w:hAnsi="Arial" w:cs="Arial"/>
          <w:sz w:val="20"/>
          <w:szCs w:val="20"/>
        </w:rPr>
        <w:t xml:space="preserve"> serviciului public de salubrizare a localit</w:t>
      </w:r>
      <w:r w:rsidR="00C328B9" w:rsidRPr="008C7A86">
        <w:rPr>
          <w:rFonts w:ascii="Arial" w:hAnsi="Arial" w:cs="Arial"/>
          <w:sz w:val="20"/>
          <w:szCs w:val="20"/>
        </w:rPr>
        <w:t>ăț</w:t>
      </w:r>
      <w:r w:rsidRPr="008C7A86">
        <w:rPr>
          <w:rFonts w:ascii="Arial" w:hAnsi="Arial" w:cs="Arial"/>
          <w:sz w:val="20"/>
          <w:szCs w:val="20"/>
        </w:rPr>
        <w:t>ilor, înfiin</w:t>
      </w:r>
      <w:r w:rsidR="00C328B9" w:rsidRPr="008C7A86">
        <w:rPr>
          <w:rFonts w:ascii="Arial" w:hAnsi="Arial" w:cs="Arial"/>
          <w:sz w:val="20"/>
          <w:szCs w:val="20"/>
        </w:rPr>
        <w:t>ț</w:t>
      </w:r>
      <w:r w:rsidRPr="008C7A86">
        <w:rPr>
          <w:rFonts w:ascii="Arial" w:hAnsi="Arial" w:cs="Arial"/>
          <w:sz w:val="20"/>
          <w:szCs w:val="20"/>
        </w:rPr>
        <w:t>at</w:t>
      </w:r>
      <w:r w:rsidR="00557D32" w:rsidRPr="008C7A86">
        <w:rPr>
          <w:rFonts w:ascii="Arial" w:hAnsi="Arial" w:cs="Arial"/>
          <w:sz w:val="20"/>
          <w:szCs w:val="20"/>
        </w:rPr>
        <w:t xml:space="preserve"> și </w:t>
      </w:r>
      <w:r w:rsidRPr="008C7A86">
        <w:rPr>
          <w:rFonts w:ascii="Arial" w:hAnsi="Arial" w:cs="Arial"/>
          <w:sz w:val="20"/>
          <w:szCs w:val="20"/>
        </w:rPr>
        <w:t>organizat la nivelul comunelor, ora</w:t>
      </w:r>
      <w:r w:rsidR="00C328B9" w:rsidRPr="008C7A86">
        <w:rPr>
          <w:rFonts w:ascii="Arial" w:hAnsi="Arial" w:cs="Arial"/>
          <w:sz w:val="20"/>
          <w:szCs w:val="20"/>
        </w:rPr>
        <w:t>ș</w:t>
      </w:r>
      <w:r w:rsidRPr="008C7A86">
        <w:rPr>
          <w:rFonts w:ascii="Arial" w:hAnsi="Arial" w:cs="Arial"/>
          <w:sz w:val="20"/>
          <w:szCs w:val="20"/>
        </w:rPr>
        <w:t>elor</w:t>
      </w:r>
      <w:r w:rsidR="00557D32" w:rsidRPr="008C7A86">
        <w:rPr>
          <w:rFonts w:ascii="Arial" w:hAnsi="Arial" w:cs="Arial"/>
          <w:sz w:val="20"/>
          <w:szCs w:val="20"/>
        </w:rPr>
        <w:t xml:space="preserve"> și </w:t>
      </w:r>
      <w:r w:rsidRPr="008C7A86">
        <w:rPr>
          <w:rFonts w:ascii="Arial" w:hAnsi="Arial" w:cs="Arial"/>
          <w:sz w:val="20"/>
          <w:szCs w:val="20"/>
        </w:rPr>
        <w:t xml:space="preserve">municipiilor, </w:t>
      </w:r>
      <w:r w:rsidR="007E4B7A" w:rsidRPr="008C7A86">
        <w:rPr>
          <w:rFonts w:ascii="Arial" w:hAnsi="Arial" w:cs="Arial"/>
          <w:sz w:val="20"/>
          <w:szCs w:val="20"/>
        </w:rPr>
        <w:t>județelor</w:t>
      </w:r>
      <w:r w:rsidR="00557D32" w:rsidRPr="008C7A86">
        <w:rPr>
          <w:rFonts w:ascii="Arial" w:hAnsi="Arial" w:cs="Arial"/>
          <w:sz w:val="20"/>
          <w:szCs w:val="20"/>
        </w:rPr>
        <w:t xml:space="preserve"> și </w:t>
      </w:r>
      <w:r w:rsidRPr="008C7A86">
        <w:rPr>
          <w:rFonts w:ascii="Arial" w:hAnsi="Arial" w:cs="Arial"/>
          <w:sz w:val="20"/>
          <w:szCs w:val="20"/>
        </w:rPr>
        <w:t xml:space="preserve">al sectoarelor municipiului </w:t>
      </w:r>
      <w:r w:rsidR="007E4B7A" w:rsidRPr="008C7A86">
        <w:rPr>
          <w:rFonts w:ascii="Arial" w:hAnsi="Arial" w:cs="Arial"/>
          <w:sz w:val="20"/>
          <w:szCs w:val="20"/>
        </w:rPr>
        <w:t>București</w:t>
      </w:r>
      <w:r w:rsidRPr="008C7A86">
        <w:rPr>
          <w:rFonts w:ascii="Arial" w:hAnsi="Arial" w:cs="Arial"/>
          <w:sz w:val="20"/>
          <w:szCs w:val="20"/>
        </w:rPr>
        <w:t xml:space="preserve">, precum </w:t>
      </w:r>
      <w:r w:rsidR="007E4B7A" w:rsidRPr="008C7A86">
        <w:rPr>
          <w:rFonts w:ascii="Arial" w:hAnsi="Arial" w:cs="Arial"/>
          <w:sz w:val="20"/>
          <w:szCs w:val="20"/>
        </w:rPr>
        <w:t>și</w:t>
      </w:r>
      <w:r w:rsidRPr="008C7A86">
        <w:rPr>
          <w:rFonts w:ascii="Arial" w:hAnsi="Arial" w:cs="Arial"/>
          <w:sz w:val="20"/>
          <w:szCs w:val="20"/>
        </w:rPr>
        <w:t xml:space="preserve"> al </w:t>
      </w:r>
      <w:r w:rsidR="007E4B7A" w:rsidRPr="008C7A86">
        <w:rPr>
          <w:rFonts w:ascii="Arial" w:hAnsi="Arial" w:cs="Arial"/>
          <w:sz w:val="20"/>
          <w:szCs w:val="20"/>
        </w:rPr>
        <w:t>asociațiilor</w:t>
      </w:r>
      <w:r w:rsidRPr="008C7A86">
        <w:rPr>
          <w:rFonts w:ascii="Arial" w:hAnsi="Arial" w:cs="Arial"/>
          <w:sz w:val="20"/>
          <w:szCs w:val="20"/>
        </w:rPr>
        <w:t xml:space="preserve"> de dezvoltare intercomunitară având ca obiectiv serviciile de salubrizare.</w:t>
      </w:r>
    </w:p>
    <w:p w14:paraId="22CCE9D2" w14:textId="7F8B40B2" w:rsidR="007150AF" w:rsidRPr="008C7A86" w:rsidRDefault="007150AF" w:rsidP="007150AF">
      <w:pPr>
        <w:rPr>
          <w:rFonts w:ascii="Arial" w:hAnsi="Arial" w:cs="Arial"/>
          <w:sz w:val="20"/>
          <w:szCs w:val="20"/>
        </w:rPr>
      </w:pPr>
      <w:r w:rsidRPr="008C7A86">
        <w:rPr>
          <w:rFonts w:ascii="Arial" w:hAnsi="Arial" w:cs="Arial"/>
          <w:sz w:val="20"/>
          <w:szCs w:val="20"/>
        </w:rPr>
        <w:t>Serviciile de utilit</w:t>
      </w:r>
      <w:r w:rsidR="00C328B9" w:rsidRPr="008C7A86">
        <w:rPr>
          <w:rFonts w:ascii="Arial" w:hAnsi="Arial" w:cs="Arial"/>
          <w:sz w:val="20"/>
          <w:szCs w:val="20"/>
        </w:rPr>
        <w:t>ăț</w:t>
      </w:r>
      <w:r w:rsidRPr="008C7A86">
        <w:rPr>
          <w:rFonts w:ascii="Arial" w:hAnsi="Arial" w:cs="Arial"/>
          <w:sz w:val="20"/>
          <w:szCs w:val="20"/>
        </w:rPr>
        <w:t>i publice sunt în responsabilitatea autorit</w:t>
      </w:r>
      <w:r w:rsidR="00C328B9" w:rsidRPr="008C7A86">
        <w:rPr>
          <w:rFonts w:ascii="Arial" w:hAnsi="Arial" w:cs="Arial"/>
          <w:sz w:val="20"/>
          <w:szCs w:val="20"/>
        </w:rPr>
        <w:t>ăț</w:t>
      </w:r>
      <w:r w:rsidRPr="008C7A86">
        <w:rPr>
          <w:rFonts w:ascii="Arial" w:hAnsi="Arial" w:cs="Arial"/>
          <w:sz w:val="20"/>
          <w:szCs w:val="20"/>
        </w:rPr>
        <w:t>ilor administra</w:t>
      </w:r>
      <w:r w:rsidR="00C328B9" w:rsidRPr="008C7A86">
        <w:rPr>
          <w:rFonts w:ascii="Arial" w:hAnsi="Arial" w:cs="Arial"/>
          <w:sz w:val="20"/>
          <w:szCs w:val="20"/>
        </w:rPr>
        <w:t>ț</w:t>
      </w:r>
      <w:r w:rsidRPr="008C7A86">
        <w:rPr>
          <w:rFonts w:ascii="Arial" w:hAnsi="Arial" w:cs="Arial"/>
          <w:sz w:val="20"/>
          <w:szCs w:val="20"/>
        </w:rPr>
        <w:t>iei publice locale</w:t>
      </w:r>
      <w:r w:rsidR="00557D32" w:rsidRPr="008C7A86">
        <w:rPr>
          <w:rFonts w:ascii="Arial" w:hAnsi="Arial" w:cs="Arial"/>
          <w:sz w:val="20"/>
          <w:szCs w:val="20"/>
        </w:rPr>
        <w:t xml:space="preserve"> și </w:t>
      </w:r>
      <w:r w:rsidRPr="008C7A86">
        <w:rPr>
          <w:rFonts w:ascii="Arial" w:hAnsi="Arial" w:cs="Arial"/>
          <w:sz w:val="20"/>
          <w:szCs w:val="20"/>
        </w:rPr>
        <w:t xml:space="preserve">se </w:t>
      </w:r>
      <w:r w:rsidR="007E4B7A" w:rsidRPr="008C7A86">
        <w:rPr>
          <w:rFonts w:ascii="Arial" w:hAnsi="Arial" w:cs="Arial"/>
          <w:sz w:val="20"/>
          <w:szCs w:val="20"/>
        </w:rPr>
        <w:t>înființează</w:t>
      </w:r>
      <w:r w:rsidRPr="008C7A86">
        <w:rPr>
          <w:rFonts w:ascii="Arial" w:hAnsi="Arial" w:cs="Arial"/>
          <w:sz w:val="20"/>
          <w:szCs w:val="20"/>
        </w:rPr>
        <w:t>, organizeaz</w:t>
      </w:r>
      <w:r w:rsidR="00C328B9" w:rsidRPr="008C7A86">
        <w:rPr>
          <w:rFonts w:ascii="Arial" w:hAnsi="Arial" w:cs="Arial"/>
          <w:sz w:val="20"/>
          <w:szCs w:val="20"/>
        </w:rPr>
        <w:t>ă</w:t>
      </w:r>
      <w:r w:rsidR="00557D32" w:rsidRPr="008C7A86">
        <w:rPr>
          <w:rFonts w:ascii="Arial" w:hAnsi="Arial" w:cs="Arial"/>
          <w:sz w:val="20"/>
          <w:szCs w:val="20"/>
        </w:rPr>
        <w:t xml:space="preserve"> și </w:t>
      </w:r>
      <w:r w:rsidRPr="008C7A86">
        <w:rPr>
          <w:rFonts w:ascii="Arial" w:hAnsi="Arial" w:cs="Arial"/>
          <w:sz w:val="20"/>
          <w:szCs w:val="20"/>
        </w:rPr>
        <w:t>gestioneaz</w:t>
      </w:r>
      <w:r w:rsidR="00C328B9" w:rsidRPr="008C7A86">
        <w:rPr>
          <w:rFonts w:ascii="Arial" w:hAnsi="Arial" w:cs="Arial"/>
          <w:sz w:val="20"/>
          <w:szCs w:val="20"/>
        </w:rPr>
        <w:t>ă</w:t>
      </w:r>
      <w:r w:rsidRPr="008C7A86">
        <w:rPr>
          <w:rFonts w:ascii="Arial" w:hAnsi="Arial" w:cs="Arial"/>
          <w:sz w:val="20"/>
          <w:szCs w:val="20"/>
        </w:rPr>
        <w:t xml:space="preserve"> potrivit </w:t>
      </w:r>
      <w:r w:rsidR="007E4B7A" w:rsidRPr="008C7A86">
        <w:rPr>
          <w:rFonts w:ascii="Arial" w:hAnsi="Arial" w:cs="Arial"/>
          <w:sz w:val="20"/>
          <w:szCs w:val="20"/>
        </w:rPr>
        <w:t>hotărârilor</w:t>
      </w:r>
      <w:r w:rsidRPr="008C7A86">
        <w:rPr>
          <w:rFonts w:ascii="Arial" w:hAnsi="Arial" w:cs="Arial"/>
          <w:sz w:val="20"/>
          <w:szCs w:val="20"/>
        </w:rPr>
        <w:t xml:space="preserve"> adoptate de </w:t>
      </w:r>
      <w:r w:rsidR="007E4B7A" w:rsidRPr="008C7A86">
        <w:rPr>
          <w:rFonts w:ascii="Arial" w:hAnsi="Arial" w:cs="Arial"/>
          <w:sz w:val="20"/>
          <w:szCs w:val="20"/>
        </w:rPr>
        <w:t>autoritățile</w:t>
      </w:r>
      <w:r w:rsidRPr="008C7A86">
        <w:rPr>
          <w:rFonts w:ascii="Arial" w:hAnsi="Arial" w:cs="Arial"/>
          <w:sz w:val="20"/>
          <w:szCs w:val="20"/>
        </w:rPr>
        <w:t xml:space="preserve"> deliberative ale unit</w:t>
      </w:r>
      <w:r w:rsidR="00C328B9" w:rsidRPr="008C7A86">
        <w:rPr>
          <w:rFonts w:ascii="Arial" w:hAnsi="Arial" w:cs="Arial"/>
          <w:sz w:val="20"/>
          <w:szCs w:val="20"/>
        </w:rPr>
        <w:t>ăț</w:t>
      </w:r>
      <w:r w:rsidRPr="008C7A86">
        <w:rPr>
          <w:rFonts w:ascii="Arial" w:hAnsi="Arial" w:cs="Arial"/>
          <w:sz w:val="20"/>
          <w:szCs w:val="20"/>
        </w:rPr>
        <w:t>ilor administrativ teritoriale, în func</w:t>
      </w:r>
      <w:r w:rsidR="00C328B9" w:rsidRPr="008C7A86">
        <w:rPr>
          <w:rFonts w:ascii="Arial" w:hAnsi="Arial" w:cs="Arial"/>
          <w:sz w:val="20"/>
          <w:szCs w:val="20"/>
        </w:rPr>
        <w:t>ț</w:t>
      </w:r>
      <w:r w:rsidRPr="008C7A86">
        <w:rPr>
          <w:rFonts w:ascii="Arial" w:hAnsi="Arial" w:cs="Arial"/>
          <w:sz w:val="20"/>
          <w:szCs w:val="20"/>
        </w:rPr>
        <w:t>ie de gradul de urbanizare, de importan</w:t>
      </w:r>
      <w:r w:rsidR="00C328B9" w:rsidRPr="008C7A86">
        <w:rPr>
          <w:rFonts w:ascii="Arial" w:hAnsi="Arial" w:cs="Arial"/>
          <w:sz w:val="20"/>
          <w:szCs w:val="20"/>
        </w:rPr>
        <w:t>ț</w:t>
      </w:r>
      <w:r w:rsidRPr="008C7A86">
        <w:rPr>
          <w:rFonts w:ascii="Arial" w:hAnsi="Arial" w:cs="Arial"/>
          <w:sz w:val="20"/>
          <w:szCs w:val="20"/>
        </w:rPr>
        <w:t xml:space="preserve">a </w:t>
      </w:r>
      <w:r w:rsidR="007E4B7A" w:rsidRPr="008C7A86">
        <w:rPr>
          <w:rFonts w:ascii="Arial" w:hAnsi="Arial" w:cs="Arial"/>
          <w:sz w:val="20"/>
          <w:szCs w:val="20"/>
        </w:rPr>
        <w:t>economica</w:t>
      </w:r>
      <w:r w:rsidRPr="008C7A86">
        <w:rPr>
          <w:rFonts w:ascii="Arial" w:hAnsi="Arial" w:cs="Arial"/>
          <w:sz w:val="20"/>
          <w:szCs w:val="20"/>
        </w:rPr>
        <w:t xml:space="preserve"> - social</w:t>
      </w:r>
      <w:r w:rsidR="00C328B9" w:rsidRPr="008C7A86">
        <w:rPr>
          <w:rFonts w:ascii="Arial" w:hAnsi="Arial" w:cs="Arial"/>
          <w:sz w:val="20"/>
          <w:szCs w:val="20"/>
        </w:rPr>
        <w:t>ă</w:t>
      </w:r>
      <w:r w:rsidRPr="008C7A86">
        <w:rPr>
          <w:rFonts w:ascii="Arial" w:hAnsi="Arial" w:cs="Arial"/>
          <w:sz w:val="20"/>
          <w:szCs w:val="20"/>
        </w:rPr>
        <w:t xml:space="preserve"> a </w:t>
      </w:r>
      <w:r w:rsidR="007E4B7A" w:rsidRPr="008C7A86">
        <w:rPr>
          <w:rFonts w:ascii="Arial" w:hAnsi="Arial" w:cs="Arial"/>
          <w:sz w:val="20"/>
          <w:szCs w:val="20"/>
        </w:rPr>
        <w:t>localităților</w:t>
      </w:r>
      <w:r w:rsidRPr="008C7A86">
        <w:rPr>
          <w:rFonts w:ascii="Arial" w:hAnsi="Arial" w:cs="Arial"/>
          <w:sz w:val="20"/>
          <w:szCs w:val="20"/>
        </w:rPr>
        <w:t>, de m</w:t>
      </w:r>
      <w:r w:rsidR="00C328B9" w:rsidRPr="008C7A86">
        <w:rPr>
          <w:rFonts w:ascii="Arial" w:hAnsi="Arial" w:cs="Arial"/>
          <w:sz w:val="20"/>
          <w:szCs w:val="20"/>
        </w:rPr>
        <w:t>ă</w:t>
      </w:r>
      <w:r w:rsidRPr="008C7A86">
        <w:rPr>
          <w:rFonts w:ascii="Arial" w:hAnsi="Arial" w:cs="Arial"/>
          <w:sz w:val="20"/>
          <w:szCs w:val="20"/>
        </w:rPr>
        <w:t>rimea</w:t>
      </w:r>
      <w:r w:rsidR="00557D32" w:rsidRPr="008C7A86">
        <w:rPr>
          <w:rFonts w:ascii="Arial" w:hAnsi="Arial" w:cs="Arial"/>
          <w:sz w:val="20"/>
          <w:szCs w:val="20"/>
        </w:rPr>
        <w:t xml:space="preserve"> și </w:t>
      </w:r>
      <w:r w:rsidRPr="008C7A86">
        <w:rPr>
          <w:rFonts w:ascii="Arial" w:hAnsi="Arial" w:cs="Arial"/>
          <w:sz w:val="20"/>
          <w:szCs w:val="20"/>
        </w:rPr>
        <w:t>de gradul de dezvoltare a acestora</w:t>
      </w:r>
      <w:r w:rsidR="00557D32" w:rsidRPr="008C7A86">
        <w:rPr>
          <w:rFonts w:ascii="Arial" w:hAnsi="Arial" w:cs="Arial"/>
          <w:sz w:val="20"/>
          <w:szCs w:val="20"/>
        </w:rPr>
        <w:t xml:space="preserve"> și </w:t>
      </w:r>
      <w:r w:rsidRPr="008C7A86">
        <w:rPr>
          <w:rFonts w:ascii="Arial" w:hAnsi="Arial" w:cs="Arial"/>
          <w:sz w:val="20"/>
          <w:szCs w:val="20"/>
        </w:rPr>
        <w:t xml:space="preserve">în raport cu infrastructura </w:t>
      </w:r>
      <w:r w:rsidR="007E4B7A" w:rsidRPr="008C7A86">
        <w:rPr>
          <w:rFonts w:ascii="Arial" w:hAnsi="Arial" w:cs="Arial"/>
          <w:sz w:val="20"/>
          <w:szCs w:val="20"/>
        </w:rPr>
        <w:t>tehnica</w:t>
      </w:r>
      <w:r w:rsidRPr="008C7A86">
        <w:rPr>
          <w:rFonts w:ascii="Arial" w:hAnsi="Arial" w:cs="Arial"/>
          <w:sz w:val="20"/>
          <w:szCs w:val="20"/>
        </w:rPr>
        <w:t>-edilitar</w:t>
      </w:r>
      <w:r w:rsidR="00C328B9" w:rsidRPr="008C7A86">
        <w:rPr>
          <w:rFonts w:ascii="Arial" w:hAnsi="Arial" w:cs="Arial"/>
          <w:sz w:val="20"/>
          <w:szCs w:val="20"/>
        </w:rPr>
        <w:t>ă</w:t>
      </w:r>
      <w:r w:rsidRPr="008C7A86">
        <w:rPr>
          <w:rFonts w:ascii="Arial" w:hAnsi="Arial" w:cs="Arial"/>
          <w:sz w:val="20"/>
          <w:szCs w:val="20"/>
        </w:rPr>
        <w:t xml:space="preserve"> existent</w:t>
      </w:r>
      <w:r w:rsidR="00C328B9" w:rsidRPr="008C7A86">
        <w:rPr>
          <w:rFonts w:ascii="Arial" w:hAnsi="Arial" w:cs="Arial"/>
          <w:sz w:val="20"/>
          <w:szCs w:val="20"/>
        </w:rPr>
        <w:t>ă</w:t>
      </w:r>
      <w:r w:rsidRPr="008C7A86">
        <w:rPr>
          <w:rFonts w:ascii="Arial" w:hAnsi="Arial" w:cs="Arial"/>
          <w:sz w:val="20"/>
          <w:szCs w:val="20"/>
        </w:rPr>
        <w:t>.</w:t>
      </w:r>
    </w:p>
    <w:bookmarkEnd w:id="16"/>
    <w:p w14:paraId="2BEE6649" w14:textId="77777777" w:rsidR="007150AF" w:rsidRPr="008C7A86" w:rsidRDefault="007150AF" w:rsidP="007150AF">
      <w:pPr>
        <w:pStyle w:val="ColorfulList-Accent11"/>
        <w:spacing w:after="120" w:line="240" w:lineRule="auto"/>
        <w:contextualSpacing w:val="0"/>
        <w:jc w:val="both"/>
        <w:rPr>
          <w:rFonts w:ascii="Arial" w:hAnsi="Arial" w:cs="Arial"/>
          <w:i/>
          <w:sz w:val="20"/>
          <w:szCs w:val="20"/>
        </w:rPr>
      </w:pPr>
      <w:r w:rsidRPr="008C7A86">
        <w:rPr>
          <w:rFonts w:ascii="Arial" w:hAnsi="Arial" w:cs="Arial"/>
          <w:b/>
          <w:i/>
          <w:sz w:val="20"/>
          <w:szCs w:val="20"/>
        </w:rPr>
        <w:t>Legislația în domeniul achizițiilor publice</w:t>
      </w:r>
    </w:p>
    <w:p w14:paraId="73D6CC11" w14:textId="0B6A985E" w:rsidR="007150AF" w:rsidRPr="00331200" w:rsidRDefault="007150AF" w:rsidP="00222ED8">
      <w:pPr>
        <w:pStyle w:val="Default"/>
        <w:numPr>
          <w:ilvl w:val="0"/>
          <w:numId w:val="9"/>
        </w:numPr>
        <w:adjustRightInd/>
        <w:spacing w:after="120"/>
        <w:ind w:left="357" w:hanging="357"/>
        <w:jc w:val="both"/>
        <w:rPr>
          <w:color w:val="auto"/>
          <w:sz w:val="20"/>
          <w:szCs w:val="20"/>
          <w:lang w:val="ro-RO"/>
        </w:rPr>
      </w:pPr>
      <w:r w:rsidRPr="00331200">
        <w:rPr>
          <w:color w:val="auto"/>
          <w:sz w:val="20"/>
          <w:szCs w:val="20"/>
          <w:lang w:val="ro-RO"/>
        </w:rPr>
        <w:t xml:space="preserve">Legea 98/2016 privind </w:t>
      </w:r>
      <w:r w:rsidR="007E4B7A" w:rsidRPr="00331200">
        <w:rPr>
          <w:color w:val="auto"/>
          <w:sz w:val="20"/>
          <w:szCs w:val="20"/>
          <w:lang w:val="ro-RO"/>
        </w:rPr>
        <w:t>achizițiile</w:t>
      </w:r>
      <w:r w:rsidRPr="00331200">
        <w:rPr>
          <w:color w:val="auto"/>
          <w:sz w:val="20"/>
          <w:szCs w:val="20"/>
          <w:lang w:val="ro-RO"/>
        </w:rPr>
        <w:t xml:space="preserve"> publice </w:t>
      </w:r>
    </w:p>
    <w:p w14:paraId="125FA84E" w14:textId="5B85CD94" w:rsidR="007150AF" w:rsidRPr="00331200" w:rsidRDefault="007150AF" w:rsidP="00222ED8">
      <w:pPr>
        <w:pStyle w:val="Default"/>
        <w:numPr>
          <w:ilvl w:val="0"/>
          <w:numId w:val="9"/>
        </w:numPr>
        <w:adjustRightInd/>
        <w:spacing w:after="120"/>
        <w:ind w:left="357" w:hanging="357"/>
        <w:jc w:val="both"/>
        <w:rPr>
          <w:color w:val="auto"/>
          <w:sz w:val="20"/>
          <w:szCs w:val="20"/>
          <w:lang w:val="ro-RO"/>
        </w:rPr>
      </w:pPr>
      <w:r w:rsidRPr="00331200">
        <w:rPr>
          <w:color w:val="auto"/>
          <w:sz w:val="20"/>
          <w:szCs w:val="20"/>
          <w:lang w:val="ro-RO"/>
        </w:rPr>
        <w:t>Legea 100/2016 privind concesiunile de lucr</w:t>
      </w:r>
      <w:r w:rsidR="006E7267" w:rsidRPr="00331200">
        <w:rPr>
          <w:color w:val="auto"/>
          <w:sz w:val="20"/>
          <w:szCs w:val="20"/>
          <w:lang w:val="ro-RO"/>
        </w:rPr>
        <w:t>ă</w:t>
      </w:r>
      <w:r w:rsidRPr="00331200">
        <w:rPr>
          <w:color w:val="auto"/>
          <w:sz w:val="20"/>
          <w:szCs w:val="20"/>
          <w:lang w:val="ro-RO"/>
        </w:rPr>
        <w:t xml:space="preserve">ri </w:t>
      </w:r>
      <w:r w:rsidR="007E4B7A" w:rsidRPr="00331200">
        <w:rPr>
          <w:color w:val="auto"/>
          <w:sz w:val="20"/>
          <w:szCs w:val="20"/>
          <w:lang w:val="ro-RO"/>
        </w:rPr>
        <w:t>și</w:t>
      </w:r>
      <w:r w:rsidRPr="00331200">
        <w:rPr>
          <w:color w:val="auto"/>
          <w:sz w:val="20"/>
          <w:szCs w:val="20"/>
          <w:lang w:val="ro-RO"/>
        </w:rPr>
        <w:t xml:space="preserve"> concesiunile de servicii</w:t>
      </w:r>
    </w:p>
    <w:p w14:paraId="7AC88330" w14:textId="7D9F544E" w:rsidR="007150AF" w:rsidRPr="00331200" w:rsidRDefault="007150AF" w:rsidP="00222ED8">
      <w:pPr>
        <w:pStyle w:val="Default"/>
        <w:numPr>
          <w:ilvl w:val="0"/>
          <w:numId w:val="9"/>
        </w:numPr>
        <w:adjustRightInd/>
        <w:spacing w:after="120"/>
        <w:ind w:left="357" w:hanging="357"/>
        <w:jc w:val="both"/>
        <w:rPr>
          <w:color w:val="auto"/>
          <w:sz w:val="20"/>
          <w:szCs w:val="20"/>
          <w:lang w:val="ro-RO"/>
        </w:rPr>
      </w:pPr>
      <w:r w:rsidRPr="00331200">
        <w:rPr>
          <w:color w:val="auto"/>
          <w:sz w:val="20"/>
          <w:szCs w:val="20"/>
          <w:lang w:val="ro-RO"/>
        </w:rPr>
        <w:t xml:space="preserve">Hotărârea Guvernului nr 395/2016 pentru aprobarea Normelor metodologice de aplicare a prevederilor referitoare la atribuirea contractului de </w:t>
      </w:r>
      <w:r w:rsidR="007E4B7A" w:rsidRPr="00331200">
        <w:rPr>
          <w:color w:val="auto"/>
          <w:sz w:val="20"/>
          <w:szCs w:val="20"/>
          <w:lang w:val="ro-RO"/>
        </w:rPr>
        <w:t>achiziție</w:t>
      </w:r>
      <w:r w:rsidRPr="00331200">
        <w:rPr>
          <w:color w:val="auto"/>
          <w:sz w:val="20"/>
          <w:szCs w:val="20"/>
          <w:lang w:val="ro-RO"/>
        </w:rPr>
        <w:t xml:space="preserve"> publică/acordului-cadru din Legea 98/2016</w:t>
      </w:r>
    </w:p>
    <w:p w14:paraId="795DB3E2" w14:textId="40DB9127" w:rsidR="007150AF" w:rsidRPr="00331200" w:rsidRDefault="007150AF" w:rsidP="00222ED8">
      <w:pPr>
        <w:pStyle w:val="Default"/>
        <w:numPr>
          <w:ilvl w:val="0"/>
          <w:numId w:val="9"/>
        </w:numPr>
        <w:adjustRightInd/>
        <w:spacing w:after="120"/>
        <w:ind w:left="357" w:hanging="357"/>
        <w:jc w:val="both"/>
        <w:rPr>
          <w:color w:val="auto"/>
          <w:sz w:val="20"/>
          <w:szCs w:val="20"/>
          <w:lang w:val="ro-RO"/>
        </w:rPr>
      </w:pPr>
      <w:r w:rsidRPr="00331200">
        <w:rPr>
          <w:color w:val="auto"/>
          <w:sz w:val="20"/>
          <w:szCs w:val="20"/>
          <w:lang w:val="ro-RO"/>
        </w:rPr>
        <w:t>HG 867/2016 pentru aprobarea Normelor metodologice de aplicare a prevederilor referitoare la atribuirea contractelor de concesiune de lucrări</w:t>
      </w:r>
      <w:r w:rsidR="00557D32" w:rsidRPr="00331200">
        <w:rPr>
          <w:color w:val="auto"/>
          <w:sz w:val="20"/>
          <w:szCs w:val="20"/>
          <w:lang w:val="ro-RO"/>
        </w:rPr>
        <w:t xml:space="preserve"> și </w:t>
      </w:r>
      <w:r w:rsidRPr="00331200">
        <w:rPr>
          <w:color w:val="auto"/>
          <w:sz w:val="20"/>
          <w:szCs w:val="20"/>
          <w:lang w:val="ro-RO"/>
        </w:rPr>
        <w:t xml:space="preserve">concesiune de servicii din Legea 100/2016 privind concesiunile de lucrări </w:t>
      </w:r>
      <w:r w:rsidR="007E4B7A" w:rsidRPr="00331200">
        <w:rPr>
          <w:color w:val="auto"/>
          <w:sz w:val="20"/>
          <w:szCs w:val="20"/>
          <w:lang w:val="ro-RO"/>
        </w:rPr>
        <w:t>și</w:t>
      </w:r>
      <w:r w:rsidRPr="00331200">
        <w:rPr>
          <w:color w:val="auto"/>
          <w:sz w:val="20"/>
          <w:szCs w:val="20"/>
          <w:lang w:val="ro-RO"/>
        </w:rPr>
        <w:t xml:space="preserve"> concesiunile de servicii</w:t>
      </w:r>
    </w:p>
    <w:p w14:paraId="1ACAD13A" w14:textId="25319160" w:rsidR="007150AF" w:rsidRPr="00331200" w:rsidRDefault="007150AF" w:rsidP="00222ED8">
      <w:pPr>
        <w:pStyle w:val="Default"/>
        <w:numPr>
          <w:ilvl w:val="0"/>
          <w:numId w:val="9"/>
        </w:numPr>
        <w:adjustRightInd/>
        <w:spacing w:after="120"/>
        <w:ind w:left="357" w:hanging="357"/>
        <w:jc w:val="both"/>
        <w:rPr>
          <w:color w:val="auto"/>
          <w:sz w:val="20"/>
          <w:szCs w:val="20"/>
          <w:lang w:val="ro-RO"/>
        </w:rPr>
      </w:pPr>
      <w:r w:rsidRPr="00331200">
        <w:rPr>
          <w:color w:val="auto"/>
          <w:sz w:val="20"/>
          <w:szCs w:val="20"/>
          <w:lang w:val="ro-RO"/>
        </w:rPr>
        <w:t>Legea 101/2016 privind remediile</w:t>
      </w:r>
      <w:r w:rsidR="00557D32" w:rsidRPr="00331200">
        <w:rPr>
          <w:color w:val="auto"/>
          <w:sz w:val="20"/>
          <w:szCs w:val="20"/>
          <w:lang w:val="ro-RO"/>
        </w:rPr>
        <w:t xml:space="preserve"> și </w:t>
      </w:r>
      <w:r w:rsidRPr="00331200">
        <w:rPr>
          <w:color w:val="auto"/>
          <w:sz w:val="20"/>
          <w:szCs w:val="20"/>
          <w:lang w:val="ro-RO"/>
        </w:rPr>
        <w:t xml:space="preserve">căile de atac în materie de atribuire a contractelor de </w:t>
      </w:r>
      <w:r w:rsidR="007E4B7A" w:rsidRPr="00331200">
        <w:rPr>
          <w:color w:val="auto"/>
          <w:sz w:val="20"/>
          <w:szCs w:val="20"/>
          <w:lang w:val="ro-RO"/>
        </w:rPr>
        <w:t>achiziție</w:t>
      </w:r>
      <w:r w:rsidRPr="00331200">
        <w:rPr>
          <w:color w:val="auto"/>
          <w:sz w:val="20"/>
          <w:szCs w:val="20"/>
          <w:lang w:val="ro-RO"/>
        </w:rPr>
        <w:t xml:space="preserve"> publică, a contractelor sectoriale</w:t>
      </w:r>
      <w:r w:rsidR="00557D32" w:rsidRPr="00331200">
        <w:rPr>
          <w:color w:val="auto"/>
          <w:sz w:val="20"/>
          <w:szCs w:val="20"/>
          <w:lang w:val="ro-RO"/>
        </w:rPr>
        <w:t xml:space="preserve"> și </w:t>
      </w:r>
      <w:r w:rsidRPr="00331200">
        <w:rPr>
          <w:color w:val="auto"/>
          <w:sz w:val="20"/>
          <w:szCs w:val="20"/>
          <w:lang w:val="ro-RO"/>
        </w:rPr>
        <w:t>a contractelor de concesiune de lucrări</w:t>
      </w:r>
      <w:r w:rsidR="00557D32" w:rsidRPr="00331200">
        <w:rPr>
          <w:color w:val="auto"/>
          <w:sz w:val="20"/>
          <w:szCs w:val="20"/>
          <w:lang w:val="ro-RO"/>
        </w:rPr>
        <w:t xml:space="preserve"> și </w:t>
      </w:r>
      <w:r w:rsidRPr="00331200">
        <w:rPr>
          <w:color w:val="auto"/>
          <w:sz w:val="20"/>
          <w:szCs w:val="20"/>
          <w:lang w:val="ro-RO"/>
        </w:rPr>
        <w:t>concesiune de servicii, precum</w:t>
      </w:r>
      <w:r w:rsidR="00557D32" w:rsidRPr="00331200">
        <w:rPr>
          <w:color w:val="auto"/>
          <w:sz w:val="20"/>
          <w:szCs w:val="20"/>
          <w:lang w:val="ro-RO"/>
        </w:rPr>
        <w:t xml:space="preserve"> și </w:t>
      </w:r>
      <w:r w:rsidRPr="00331200">
        <w:rPr>
          <w:color w:val="auto"/>
          <w:sz w:val="20"/>
          <w:szCs w:val="20"/>
          <w:lang w:val="ro-RO"/>
        </w:rPr>
        <w:t xml:space="preserve">pentru organizarea </w:t>
      </w:r>
      <w:r w:rsidR="007E4B7A" w:rsidRPr="00331200">
        <w:rPr>
          <w:color w:val="auto"/>
          <w:sz w:val="20"/>
          <w:szCs w:val="20"/>
          <w:lang w:val="ro-RO"/>
        </w:rPr>
        <w:t>și</w:t>
      </w:r>
      <w:r w:rsidRPr="00331200">
        <w:rPr>
          <w:color w:val="auto"/>
          <w:sz w:val="20"/>
          <w:szCs w:val="20"/>
          <w:lang w:val="ro-RO"/>
        </w:rPr>
        <w:t xml:space="preserve"> </w:t>
      </w:r>
      <w:r w:rsidR="007E4B7A" w:rsidRPr="00331200">
        <w:rPr>
          <w:color w:val="auto"/>
          <w:sz w:val="20"/>
          <w:szCs w:val="20"/>
          <w:lang w:val="ro-RO"/>
        </w:rPr>
        <w:t>funcționarea</w:t>
      </w:r>
      <w:r w:rsidRPr="00331200">
        <w:rPr>
          <w:color w:val="auto"/>
          <w:sz w:val="20"/>
          <w:szCs w:val="20"/>
          <w:lang w:val="ro-RO"/>
        </w:rPr>
        <w:t xml:space="preserve"> Consiliului </w:t>
      </w:r>
      <w:r w:rsidR="007E4B7A" w:rsidRPr="00331200">
        <w:rPr>
          <w:color w:val="auto"/>
          <w:sz w:val="20"/>
          <w:szCs w:val="20"/>
          <w:lang w:val="ro-RO"/>
        </w:rPr>
        <w:t>Național</w:t>
      </w:r>
      <w:r w:rsidRPr="00331200">
        <w:rPr>
          <w:color w:val="auto"/>
          <w:sz w:val="20"/>
          <w:szCs w:val="20"/>
          <w:lang w:val="ro-RO"/>
        </w:rPr>
        <w:t xml:space="preserve"> de </w:t>
      </w:r>
      <w:r w:rsidR="007E4B7A" w:rsidRPr="00331200">
        <w:rPr>
          <w:color w:val="auto"/>
          <w:sz w:val="20"/>
          <w:szCs w:val="20"/>
          <w:lang w:val="ro-RO"/>
        </w:rPr>
        <w:t>Soluționare</w:t>
      </w:r>
      <w:r w:rsidRPr="00331200">
        <w:rPr>
          <w:color w:val="auto"/>
          <w:sz w:val="20"/>
          <w:szCs w:val="20"/>
          <w:lang w:val="ro-RO"/>
        </w:rPr>
        <w:t xml:space="preserve"> a </w:t>
      </w:r>
      <w:r w:rsidR="007E4B7A" w:rsidRPr="00331200">
        <w:rPr>
          <w:color w:val="auto"/>
          <w:sz w:val="20"/>
          <w:szCs w:val="20"/>
          <w:lang w:val="ro-RO"/>
        </w:rPr>
        <w:t>Contestațiilor</w:t>
      </w:r>
      <w:r w:rsidRPr="00331200">
        <w:rPr>
          <w:color w:val="auto"/>
          <w:sz w:val="20"/>
          <w:szCs w:val="20"/>
          <w:lang w:val="ro-RO"/>
        </w:rPr>
        <w:t>.</w:t>
      </w:r>
    </w:p>
    <w:p w14:paraId="676F5D25" w14:textId="77777777" w:rsidR="00331200" w:rsidRDefault="00331200" w:rsidP="00331200">
      <w:pPr>
        <w:rPr>
          <w:lang w:eastAsia="en-GB"/>
        </w:rPr>
      </w:pPr>
      <w:bookmarkStart w:id="17" w:name="_Toc52901155"/>
    </w:p>
    <w:p w14:paraId="36161307" w14:textId="1E6A19E0" w:rsidR="00C74F2C" w:rsidRPr="009F1CC3" w:rsidRDefault="00C74F2C" w:rsidP="009F1CC3">
      <w:pPr>
        <w:pStyle w:val="Titlu2"/>
        <w:rPr>
          <w:sz w:val="24"/>
          <w:szCs w:val="24"/>
          <w:lang w:eastAsia="en-GB"/>
        </w:rPr>
      </w:pPr>
      <w:r w:rsidRPr="008C7A86">
        <w:rPr>
          <w:lang w:eastAsia="en-GB"/>
        </w:rPr>
        <w:t xml:space="preserve">1.6 </w:t>
      </w:r>
      <w:r w:rsidRPr="009F1CC3">
        <w:rPr>
          <w:sz w:val="24"/>
          <w:szCs w:val="24"/>
          <w:lang w:eastAsia="en-GB"/>
        </w:rPr>
        <w:t>Serviciul de salubritate</w:t>
      </w:r>
      <w:bookmarkEnd w:id="17"/>
      <w:r w:rsidRPr="009F1CC3">
        <w:rPr>
          <w:sz w:val="24"/>
          <w:szCs w:val="24"/>
          <w:lang w:eastAsia="en-GB"/>
        </w:rPr>
        <w:t xml:space="preserve"> </w:t>
      </w:r>
    </w:p>
    <w:p w14:paraId="07E4BE66" w14:textId="23AA3AD0" w:rsidR="00C74F2C" w:rsidRPr="009F1CC3" w:rsidRDefault="00C74F2C" w:rsidP="007150AF">
      <w:pPr>
        <w:pStyle w:val="Titlu3"/>
        <w:rPr>
          <w:rFonts w:ascii="Arial" w:hAnsi="Arial" w:cs="Arial"/>
          <w:color w:val="auto"/>
          <w:lang w:eastAsia="en-GB"/>
        </w:rPr>
      </w:pPr>
      <w:bookmarkStart w:id="18" w:name="_Toc52901156"/>
      <w:r w:rsidRPr="009F1CC3">
        <w:rPr>
          <w:rFonts w:ascii="Arial" w:hAnsi="Arial" w:cs="Arial"/>
          <w:color w:val="auto"/>
          <w:lang w:eastAsia="en-GB"/>
        </w:rPr>
        <w:t>1.6.1 Organizarea</w:t>
      </w:r>
      <w:r w:rsidR="00557D32" w:rsidRPr="009F1CC3">
        <w:rPr>
          <w:rFonts w:ascii="Arial" w:hAnsi="Arial" w:cs="Arial"/>
          <w:color w:val="auto"/>
          <w:lang w:eastAsia="en-GB"/>
        </w:rPr>
        <w:t xml:space="preserve"> și </w:t>
      </w:r>
      <w:r w:rsidRPr="009F1CC3">
        <w:rPr>
          <w:rFonts w:ascii="Arial" w:hAnsi="Arial" w:cs="Arial"/>
          <w:color w:val="auto"/>
          <w:lang w:eastAsia="en-GB"/>
        </w:rPr>
        <w:t>func</w:t>
      </w:r>
      <w:r w:rsidR="001D7099" w:rsidRPr="009F1CC3">
        <w:rPr>
          <w:rFonts w:ascii="Arial" w:hAnsi="Arial" w:cs="Arial"/>
          <w:color w:val="auto"/>
          <w:lang w:eastAsia="en-GB"/>
        </w:rPr>
        <w:t>ț</w:t>
      </w:r>
      <w:r w:rsidRPr="009F1CC3">
        <w:rPr>
          <w:rFonts w:ascii="Arial" w:hAnsi="Arial" w:cs="Arial"/>
          <w:color w:val="auto"/>
          <w:lang w:eastAsia="en-GB"/>
        </w:rPr>
        <w:t>ionarea serviciului de salubrizare</w:t>
      </w:r>
      <w:bookmarkEnd w:id="18"/>
      <w:r w:rsidRPr="009F1CC3">
        <w:rPr>
          <w:rFonts w:ascii="Arial" w:hAnsi="Arial" w:cs="Arial"/>
          <w:color w:val="auto"/>
          <w:lang w:eastAsia="en-GB"/>
        </w:rPr>
        <w:t xml:space="preserve"> </w:t>
      </w:r>
    </w:p>
    <w:p w14:paraId="6D691423" w14:textId="77777777" w:rsidR="00C74F2C" w:rsidRPr="009F1CC3" w:rsidRDefault="00C74F2C" w:rsidP="00C74F2C">
      <w:pPr>
        <w:rPr>
          <w:rFonts w:ascii="Arial" w:hAnsi="Arial" w:cs="Arial"/>
          <w:sz w:val="24"/>
          <w:szCs w:val="24"/>
          <w:lang w:eastAsia="en-GB"/>
        </w:rPr>
      </w:pPr>
      <w:r w:rsidRPr="009F1CC3">
        <w:rPr>
          <w:rFonts w:ascii="Arial" w:hAnsi="Arial" w:cs="Arial"/>
          <w:sz w:val="24"/>
          <w:szCs w:val="24"/>
          <w:lang w:eastAsia="en-GB"/>
        </w:rPr>
        <w:t xml:space="preserve"> </w:t>
      </w:r>
    </w:p>
    <w:p w14:paraId="4DF97995" w14:textId="7E8C102B" w:rsidR="00EF5F17" w:rsidRPr="008C7A86" w:rsidRDefault="00EF5F17" w:rsidP="00EF5F17">
      <w:pPr>
        <w:autoSpaceDE w:val="0"/>
        <w:autoSpaceDN w:val="0"/>
        <w:adjustRightInd w:val="0"/>
        <w:jc w:val="both"/>
        <w:rPr>
          <w:rFonts w:ascii="Arial" w:hAnsi="Arial" w:cs="Arial"/>
          <w:sz w:val="20"/>
          <w:szCs w:val="20"/>
        </w:rPr>
      </w:pPr>
      <w:r w:rsidRPr="008C7A86">
        <w:rPr>
          <w:rFonts w:ascii="Arial" w:hAnsi="Arial" w:cs="Arial"/>
          <w:sz w:val="20"/>
          <w:szCs w:val="20"/>
        </w:rPr>
        <w:t>Serviciul de salubrizare a localit</w:t>
      </w:r>
      <w:r w:rsidR="001D7099" w:rsidRPr="008C7A86">
        <w:rPr>
          <w:rFonts w:ascii="Arial" w:hAnsi="Arial" w:cs="Arial"/>
          <w:sz w:val="20"/>
          <w:szCs w:val="20"/>
        </w:rPr>
        <w:t>ăț</w:t>
      </w:r>
      <w:r w:rsidRPr="008C7A86">
        <w:rPr>
          <w:rFonts w:ascii="Arial" w:hAnsi="Arial" w:cs="Arial"/>
          <w:sz w:val="20"/>
          <w:szCs w:val="20"/>
        </w:rPr>
        <w:t>ilor este organizat</w:t>
      </w:r>
      <w:r w:rsidR="00031768" w:rsidRPr="008C7A86">
        <w:rPr>
          <w:rFonts w:ascii="Arial" w:hAnsi="Arial" w:cs="Arial"/>
          <w:sz w:val="20"/>
          <w:szCs w:val="20"/>
        </w:rPr>
        <w:t xml:space="preserve"> în </w:t>
      </w:r>
      <w:r w:rsidRPr="008C7A86">
        <w:rPr>
          <w:rFonts w:ascii="Arial" w:hAnsi="Arial" w:cs="Arial"/>
          <w:sz w:val="20"/>
          <w:szCs w:val="20"/>
        </w:rPr>
        <w:t>cadrul general al serviciilor comunitare de utilit</w:t>
      </w:r>
      <w:r w:rsidR="001D7099" w:rsidRPr="008C7A86">
        <w:rPr>
          <w:rFonts w:ascii="Arial" w:hAnsi="Arial" w:cs="Arial"/>
          <w:sz w:val="20"/>
          <w:szCs w:val="20"/>
        </w:rPr>
        <w:t>ăț</w:t>
      </w:r>
      <w:r w:rsidRPr="008C7A86">
        <w:rPr>
          <w:rFonts w:ascii="Arial" w:hAnsi="Arial" w:cs="Arial"/>
          <w:sz w:val="20"/>
          <w:szCs w:val="20"/>
        </w:rPr>
        <w:t>i publice reglementat pe baza legii nr. 51/2006 Legea serviciilor comunitare de utilit</w:t>
      </w:r>
      <w:r w:rsidR="001D7099" w:rsidRPr="008C7A86">
        <w:rPr>
          <w:rFonts w:ascii="Arial" w:hAnsi="Arial" w:cs="Arial"/>
          <w:sz w:val="20"/>
          <w:szCs w:val="20"/>
        </w:rPr>
        <w:t>ăț</w:t>
      </w:r>
      <w:r w:rsidRPr="008C7A86">
        <w:rPr>
          <w:rFonts w:ascii="Arial" w:hAnsi="Arial" w:cs="Arial"/>
          <w:sz w:val="20"/>
          <w:szCs w:val="20"/>
        </w:rPr>
        <w:t>i publice</w:t>
      </w:r>
      <w:r w:rsidR="00557D32" w:rsidRPr="008C7A86">
        <w:rPr>
          <w:rFonts w:ascii="Arial" w:hAnsi="Arial" w:cs="Arial"/>
          <w:sz w:val="20"/>
          <w:szCs w:val="20"/>
        </w:rPr>
        <w:t xml:space="preserve"> și</w:t>
      </w:r>
      <w:r w:rsidR="00031768" w:rsidRPr="008C7A86">
        <w:rPr>
          <w:rFonts w:ascii="Arial" w:hAnsi="Arial" w:cs="Arial"/>
          <w:sz w:val="20"/>
          <w:szCs w:val="20"/>
        </w:rPr>
        <w:t xml:space="preserve"> în </w:t>
      </w:r>
      <w:r w:rsidRPr="008C7A86">
        <w:rPr>
          <w:rFonts w:ascii="Arial" w:hAnsi="Arial" w:cs="Arial"/>
          <w:sz w:val="20"/>
          <w:szCs w:val="20"/>
        </w:rPr>
        <w:t>cadrul specific stabilit prin legea nr. 101/2006 a serviciului de salubrizare a localit</w:t>
      </w:r>
      <w:r w:rsidR="001D7099" w:rsidRPr="008C7A86">
        <w:rPr>
          <w:rFonts w:ascii="Arial" w:hAnsi="Arial" w:cs="Arial"/>
          <w:sz w:val="20"/>
          <w:szCs w:val="20"/>
        </w:rPr>
        <w:t>ăț</w:t>
      </w:r>
      <w:r w:rsidRPr="008C7A86">
        <w:rPr>
          <w:rFonts w:ascii="Arial" w:hAnsi="Arial" w:cs="Arial"/>
          <w:sz w:val="20"/>
          <w:szCs w:val="20"/>
        </w:rPr>
        <w:t xml:space="preserve">ilor. </w:t>
      </w:r>
    </w:p>
    <w:p w14:paraId="76BA218B" w14:textId="3329BCEC" w:rsidR="00EF5F17" w:rsidRPr="008C7A86" w:rsidRDefault="00EF5F17" w:rsidP="00EF5F17">
      <w:pPr>
        <w:autoSpaceDE w:val="0"/>
        <w:autoSpaceDN w:val="0"/>
        <w:adjustRightInd w:val="0"/>
        <w:jc w:val="both"/>
        <w:rPr>
          <w:rFonts w:ascii="Arial" w:hAnsi="Arial" w:cs="Arial"/>
          <w:sz w:val="20"/>
          <w:szCs w:val="20"/>
        </w:rPr>
      </w:pPr>
      <w:r w:rsidRPr="008C7A86">
        <w:rPr>
          <w:rFonts w:ascii="Arial" w:hAnsi="Arial" w:cs="Arial"/>
          <w:sz w:val="20"/>
          <w:szCs w:val="20"/>
        </w:rPr>
        <w:t xml:space="preserve">Cel de al doilea act normativ </w:t>
      </w:r>
      <w:r w:rsidR="001D7099" w:rsidRPr="008C7A86">
        <w:rPr>
          <w:rFonts w:ascii="Arial" w:hAnsi="Arial" w:cs="Arial"/>
          <w:sz w:val="20"/>
          <w:szCs w:val="20"/>
        </w:rPr>
        <w:t>î</w:t>
      </w:r>
      <w:r w:rsidRPr="008C7A86">
        <w:rPr>
          <w:rFonts w:ascii="Arial" w:hAnsi="Arial" w:cs="Arial"/>
          <w:sz w:val="20"/>
          <w:szCs w:val="20"/>
        </w:rPr>
        <w:t>ncadreaz</w:t>
      </w:r>
      <w:r w:rsidR="001D7099" w:rsidRPr="008C7A86">
        <w:rPr>
          <w:rFonts w:ascii="Arial" w:hAnsi="Arial" w:cs="Arial"/>
          <w:sz w:val="20"/>
          <w:szCs w:val="20"/>
        </w:rPr>
        <w:t>ă</w:t>
      </w:r>
      <w:r w:rsidR="00031768" w:rsidRPr="008C7A86">
        <w:rPr>
          <w:rFonts w:ascii="Arial" w:hAnsi="Arial" w:cs="Arial"/>
          <w:sz w:val="20"/>
          <w:szCs w:val="20"/>
        </w:rPr>
        <w:t xml:space="preserve"> în </w:t>
      </w:r>
      <w:r w:rsidRPr="008C7A86">
        <w:rPr>
          <w:rFonts w:ascii="Arial" w:hAnsi="Arial" w:cs="Arial"/>
          <w:sz w:val="20"/>
          <w:szCs w:val="20"/>
        </w:rPr>
        <w:t>categoria serviciilor de salubrizare, printre altele,</w:t>
      </w:r>
      <w:r w:rsidR="00557D32" w:rsidRPr="008C7A86">
        <w:rPr>
          <w:rFonts w:ascii="Arial" w:hAnsi="Arial" w:cs="Arial"/>
          <w:sz w:val="20"/>
          <w:szCs w:val="20"/>
        </w:rPr>
        <w:t xml:space="preserve"> și </w:t>
      </w:r>
      <w:r w:rsidRPr="008C7A86">
        <w:rPr>
          <w:rFonts w:ascii="Arial" w:hAnsi="Arial" w:cs="Arial"/>
          <w:sz w:val="20"/>
          <w:szCs w:val="20"/>
        </w:rPr>
        <w:t>urm</w:t>
      </w:r>
      <w:r w:rsidR="001D7099" w:rsidRPr="008C7A86">
        <w:rPr>
          <w:rFonts w:ascii="Arial" w:hAnsi="Arial" w:cs="Arial"/>
          <w:sz w:val="20"/>
          <w:szCs w:val="20"/>
        </w:rPr>
        <w:t>ă</w:t>
      </w:r>
      <w:r w:rsidRPr="008C7A86">
        <w:rPr>
          <w:rFonts w:ascii="Arial" w:hAnsi="Arial" w:cs="Arial"/>
          <w:sz w:val="20"/>
          <w:szCs w:val="20"/>
        </w:rPr>
        <w:t>toarele activit</w:t>
      </w:r>
      <w:r w:rsidR="001D7099" w:rsidRPr="008C7A86">
        <w:rPr>
          <w:rFonts w:ascii="Arial" w:hAnsi="Arial" w:cs="Arial"/>
          <w:sz w:val="20"/>
          <w:szCs w:val="20"/>
        </w:rPr>
        <w:t>ăț</w:t>
      </w:r>
      <w:r w:rsidRPr="008C7A86">
        <w:rPr>
          <w:rFonts w:ascii="Arial" w:hAnsi="Arial" w:cs="Arial"/>
          <w:sz w:val="20"/>
          <w:szCs w:val="20"/>
        </w:rPr>
        <w:t xml:space="preserve">i: </w:t>
      </w:r>
    </w:p>
    <w:p w14:paraId="361C4FD8" w14:textId="77777777" w:rsidR="00331200" w:rsidRPr="00331200" w:rsidRDefault="00331200" w:rsidP="00331200">
      <w:pPr>
        <w:pStyle w:val="al"/>
        <w:spacing w:line="345" w:lineRule="atLeast"/>
        <w:rPr>
          <w:rFonts w:ascii="Arial" w:hAnsi="Arial" w:cs="Arial"/>
          <w:b/>
          <w:bCs/>
          <w:color w:val="333333"/>
          <w:sz w:val="21"/>
          <w:szCs w:val="21"/>
        </w:rPr>
      </w:pPr>
      <w:r w:rsidRPr="00331200">
        <w:rPr>
          <w:rFonts w:ascii="Arial" w:hAnsi="Arial" w:cs="Arial"/>
          <w:b/>
          <w:bCs/>
          <w:color w:val="333333"/>
          <w:sz w:val="21"/>
          <w:szCs w:val="21"/>
        </w:rPr>
        <w:t>a) colectarea separată şi transportul separat al deşeurilor menajere şi al deşeurilor similare provenind din activităţi comerciale din industrie şi instituţii, inclusiv fracţii colectate separat;</w:t>
      </w:r>
    </w:p>
    <w:p w14:paraId="7DFFBFE8" w14:textId="77777777" w:rsidR="00331200" w:rsidRDefault="00331200" w:rsidP="00EF5F17">
      <w:pPr>
        <w:autoSpaceDE w:val="0"/>
        <w:autoSpaceDN w:val="0"/>
        <w:adjustRightInd w:val="0"/>
        <w:jc w:val="both"/>
        <w:rPr>
          <w:rFonts w:ascii="Arial" w:hAnsi="Arial" w:cs="Arial"/>
          <w:sz w:val="20"/>
          <w:szCs w:val="20"/>
        </w:rPr>
      </w:pPr>
    </w:p>
    <w:p w14:paraId="7FE7BD12" w14:textId="03C6D5AB" w:rsidR="00C74F2C" w:rsidRPr="008C7A86" w:rsidRDefault="00EF5F17" w:rsidP="00EF5F17">
      <w:pPr>
        <w:autoSpaceDE w:val="0"/>
        <w:autoSpaceDN w:val="0"/>
        <w:adjustRightInd w:val="0"/>
        <w:jc w:val="both"/>
        <w:rPr>
          <w:rFonts w:ascii="Arial" w:hAnsi="Arial" w:cs="Arial"/>
          <w:lang w:eastAsia="en-GB"/>
        </w:rPr>
      </w:pPr>
      <w:r w:rsidRPr="008C7A86">
        <w:rPr>
          <w:rFonts w:ascii="Arial" w:hAnsi="Arial" w:cs="Arial"/>
          <w:sz w:val="20"/>
          <w:szCs w:val="20"/>
        </w:rPr>
        <w:t xml:space="preserve"> Principiile de func</w:t>
      </w:r>
      <w:r w:rsidR="00A70C06" w:rsidRPr="008C7A86">
        <w:rPr>
          <w:rFonts w:ascii="Arial" w:hAnsi="Arial" w:cs="Arial"/>
          <w:sz w:val="20"/>
          <w:szCs w:val="20"/>
        </w:rPr>
        <w:t>ț</w:t>
      </w:r>
      <w:r w:rsidRPr="008C7A86">
        <w:rPr>
          <w:rFonts w:ascii="Arial" w:hAnsi="Arial" w:cs="Arial"/>
          <w:sz w:val="20"/>
          <w:szCs w:val="20"/>
        </w:rPr>
        <w:t>ionare a serviciilor de mai sus sunt urm</w:t>
      </w:r>
      <w:r w:rsidR="00A70C06" w:rsidRPr="008C7A86">
        <w:rPr>
          <w:rFonts w:ascii="Arial" w:hAnsi="Arial" w:cs="Arial"/>
          <w:sz w:val="20"/>
          <w:szCs w:val="20"/>
        </w:rPr>
        <w:t>ă</w:t>
      </w:r>
      <w:r w:rsidRPr="008C7A86">
        <w:rPr>
          <w:rFonts w:ascii="Arial" w:hAnsi="Arial" w:cs="Arial"/>
          <w:sz w:val="20"/>
          <w:szCs w:val="20"/>
        </w:rPr>
        <w:t>toarele:</w:t>
      </w:r>
      <w:r w:rsidR="00C74F2C" w:rsidRPr="008C7A86">
        <w:rPr>
          <w:rFonts w:ascii="Arial" w:hAnsi="Arial" w:cs="Arial"/>
          <w:lang w:eastAsia="en-GB"/>
        </w:rPr>
        <w:t xml:space="preserve"> </w:t>
      </w:r>
    </w:p>
    <w:p w14:paraId="740C1A02" w14:textId="512BB832" w:rsidR="00EF5F17" w:rsidRPr="008C7A86" w:rsidRDefault="00EF5F17" w:rsidP="00EF5F17">
      <w:pPr>
        <w:autoSpaceDE w:val="0"/>
        <w:autoSpaceDN w:val="0"/>
        <w:adjustRightInd w:val="0"/>
        <w:jc w:val="both"/>
        <w:rPr>
          <w:rFonts w:ascii="Arial" w:hAnsi="Arial" w:cs="Arial"/>
          <w:sz w:val="20"/>
          <w:szCs w:val="20"/>
        </w:rPr>
      </w:pPr>
      <w:r w:rsidRPr="008C7A86">
        <w:rPr>
          <w:rFonts w:ascii="Arial" w:hAnsi="Arial" w:cs="Arial"/>
          <w:sz w:val="20"/>
          <w:szCs w:val="20"/>
        </w:rPr>
        <w:t>a) protec</w:t>
      </w:r>
      <w:r w:rsidR="00A70C06" w:rsidRPr="008C7A86">
        <w:rPr>
          <w:rFonts w:ascii="Arial" w:hAnsi="Arial" w:cs="Arial"/>
          <w:sz w:val="20"/>
          <w:szCs w:val="20"/>
        </w:rPr>
        <w:t>ț</w:t>
      </w:r>
      <w:r w:rsidRPr="008C7A86">
        <w:rPr>
          <w:rFonts w:ascii="Arial" w:hAnsi="Arial" w:cs="Arial"/>
          <w:sz w:val="20"/>
          <w:szCs w:val="20"/>
        </w:rPr>
        <w:t>ia s</w:t>
      </w:r>
      <w:r w:rsidR="00A70C06" w:rsidRPr="008C7A86">
        <w:rPr>
          <w:rFonts w:ascii="Arial" w:hAnsi="Arial" w:cs="Arial"/>
          <w:sz w:val="20"/>
          <w:szCs w:val="20"/>
        </w:rPr>
        <w:t>ă</w:t>
      </w:r>
      <w:r w:rsidRPr="008C7A86">
        <w:rPr>
          <w:rFonts w:ascii="Arial" w:hAnsi="Arial" w:cs="Arial"/>
          <w:sz w:val="20"/>
          <w:szCs w:val="20"/>
        </w:rPr>
        <w:t>n</w:t>
      </w:r>
      <w:r w:rsidR="00A70C06" w:rsidRPr="008C7A86">
        <w:rPr>
          <w:rFonts w:ascii="Arial" w:hAnsi="Arial" w:cs="Arial"/>
          <w:sz w:val="20"/>
          <w:szCs w:val="20"/>
        </w:rPr>
        <w:t>ă</w:t>
      </w:r>
      <w:r w:rsidRPr="008C7A86">
        <w:rPr>
          <w:rFonts w:ascii="Arial" w:hAnsi="Arial" w:cs="Arial"/>
          <w:sz w:val="20"/>
          <w:szCs w:val="20"/>
        </w:rPr>
        <w:t>t</w:t>
      </w:r>
      <w:r w:rsidR="00A70C06" w:rsidRPr="008C7A86">
        <w:rPr>
          <w:rFonts w:ascii="Arial" w:hAnsi="Arial" w:cs="Arial"/>
          <w:sz w:val="20"/>
          <w:szCs w:val="20"/>
        </w:rPr>
        <w:t>ăț</w:t>
      </w:r>
      <w:r w:rsidRPr="008C7A86">
        <w:rPr>
          <w:rFonts w:ascii="Arial" w:hAnsi="Arial" w:cs="Arial"/>
          <w:sz w:val="20"/>
          <w:szCs w:val="20"/>
        </w:rPr>
        <w:t>ii popula</w:t>
      </w:r>
      <w:r w:rsidR="00A70C06" w:rsidRPr="008C7A86">
        <w:rPr>
          <w:rFonts w:ascii="Arial" w:hAnsi="Arial" w:cs="Arial"/>
          <w:sz w:val="20"/>
          <w:szCs w:val="20"/>
        </w:rPr>
        <w:t>ț</w:t>
      </w:r>
      <w:r w:rsidRPr="008C7A86">
        <w:rPr>
          <w:rFonts w:ascii="Arial" w:hAnsi="Arial" w:cs="Arial"/>
          <w:sz w:val="20"/>
          <w:szCs w:val="20"/>
        </w:rPr>
        <w:t>iei; b) autonomia local</w:t>
      </w:r>
      <w:r w:rsidR="00A70C06" w:rsidRPr="008C7A86">
        <w:rPr>
          <w:rFonts w:ascii="Arial" w:hAnsi="Arial" w:cs="Arial"/>
          <w:sz w:val="20"/>
          <w:szCs w:val="20"/>
        </w:rPr>
        <w:t>ă</w:t>
      </w:r>
      <w:r w:rsidR="00557D32" w:rsidRPr="008C7A86">
        <w:rPr>
          <w:rFonts w:ascii="Arial" w:hAnsi="Arial" w:cs="Arial"/>
          <w:sz w:val="20"/>
          <w:szCs w:val="20"/>
        </w:rPr>
        <w:t xml:space="preserve"> și </w:t>
      </w:r>
      <w:r w:rsidRPr="008C7A86">
        <w:rPr>
          <w:rFonts w:ascii="Arial" w:hAnsi="Arial" w:cs="Arial"/>
          <w:sz w:val="20"/>
          <w:szCs w:val="20"/>
        </w:rPr>
        <w:t>descentralizarea serviciilor; c) responsabilitatea fa</w:t>
      </w:r>
      <w:r w:rsidR="00A70C06" w:rsidRPr="008C7A86">
        <w:rPr>
          <w:rFonts w:ascii="Arial" w:hAnsi="Arial" w:cs="Arial"/>
          <w:sz w:val="20"/>
          <w:szCs w:val="20"/>
        </w:rPr>
        <w:t>ță</w:t>
      </w:r>
      <w:r w:rsidRPr="008C7A86">
        <w:rPr>
          <w:rFonts w:ascii="Arial" w:hAnsi="Arial" w:cs="Arial"/>
          <w:sz w:val="20"/>
          <w:szCs w:val="20"/>
        </w:rPr>
        <w:t xml:space="preserve"> de cet</w:t>
      </w:r>
      <w:r w:rsidR="00A70C06" w:rsidRPr="008C7A86">
        <w:rPr>
          <w:rFonts w:ascii="Arial" w:hAnsi="Arial" w:cs="Arial"/>
          <w:sz w:val="20"/>
          <w:szCs w:val="20"/>
        </w:rPr>
        <w:t>ăț</w:t>
      </w:r>
      <w:r w:rsidRPr="008C7A86">
        <w:rPr>
          <w:rFonts w:ascii="Arial" w:hAnsi="Arial" w:cs="Arial"/>
          <w:sz w:val="20"/>
          <w:szCs w:val="20"/>
        </w:rPr>
        <w:t>eni; d) conservarea</w:t>
      </w:r>
      <w:r w:rsidR="00557D32" w:rsidRPr="008C7A86">
        <w:rPr>
          <w:rFonts w:ascii="Arial" w:hAnsi="Arial" w:cs="Arial"/>
          <w:sz w:val="20"/>
          <w:szCs w:val="20"/>
        </w:rPr>
        <w:t xml:space="preserve"> și </w:t>
      </w:r>
      <w:r w:rsidRPr="008C7A86">
        <w:rPr>
          <w:rFonts w:ascii="Arial" w:hAnsi="Arial" w:cs="Arial"/>
          <w:sz w:val="20"/>
          <w:szCs w:val="20"/>
        </w:rPr>
        <w:t>protec</w:t>
      </w:r>
      <w:r w:rsidR="00A70C06" w:rsidRPr="008C7A86">
        <w:rPr>
          <w:rFonts w:ascii="Arial" w:hAnsi="Arial" w:cs="Arial"/>
          <w:sz w:val="20"/>
          <w:szCs w:val="20"/>
        </w:rPr>
        <w:t>ț</w:t>
      </w:r>
      <w:r w:rsidRPr="008C7A86">
        <w:rPr>
          <w:rFonts w:ascii="Arial" w:hAnsi="Arial" w:cs="Arial"/>
          <w:sz w:val="20"/>
          <w:szCs w:val="20"/>
        </w:rPr>
        <w:t xml:space="preserve">ia mediului </w:t>
      </w:r>
      <w:r w:rsidR="007E4B7A" w:rsidRPr="008C7A86">
        <w:rPr>
          <w:rFonts w:ascii="Arial" w:hAnsi="Arial" w:cs="Arial"/>
          <w:sz w:val="20"/>
          <w:szCs w:val="20"/>
        </w:rPr>
        <w:t>înconjurător</w:t>
      </w:r>
      <w:r w:rsidRPr="008C7A86">
        <w:rPr>
          <w:rFonts w:ascii="Arial" w:hAnsi="Arial" w:cs="Arial"/>
          <w:sz w:val="20"/>
          <w:szCs w:val="20"/>
        </w:rPr>
        <w:t>; e) asigurarea calit</w:t>
      </w:r>
      <w:r w:rsidR="00A70C06" w:rsidRPr="008C7A86">
        <w:rPr>
          <w:rFonts w:ascii="Arial" w:hAnsi="Arial" w:cs="Arial"/>
          <w:sz w:val="20"/>
          <w:szCs w:val="20"/>
        </w:rPr>
        <w:t>ăț</w:t>
      </w:r>
      <w:r w:rsidRPr="008C7A86">
        <w:rPr>
          <w:rFonts w:ascii="Arial" w:hAnsi="Arial" w:cs="Arial"/>
          <w:sz w:val="20"/>
          <w:szCs w:val="20"/>
        </w:rPr>
        <w:t>ii</w:t>
      </w:r>
      <w:r w:rsidR="00557D32" w:rsidRPr="008C7A86">
        <w:rPr>
          <w:rFonts w:ascii="Arial" w:hAnsi="Arial" w:cs="Arial"/>
          <w:sz w:val="20"/>
          <w:szCs w:val="20"/>
        </w:rPr>
        <w:t xml:space="preserve"> și </w:t>
      </w:r>
      <w:r w:rsidRPr="008C7A86">
        <w:rPr>
          <w:rFonts w:ascii="Arial" w:hAnsi="Arial" w:cs="Arial"/>
          <w:sz w:val="20"/>
          <w:szCs w:val="20"/>
        </w:rPr>
        <w:t>continuit</w:t>
      </w:r>
      <w:r w:rsidR="00A70C06" w:rsidRPr="008C7A86">
        <w:rPr>
          <w:rFonts w:ascii="Arial" w:hAnsi="Arial" w:cs="Arial"/>
          <w:sz w:val="20"/>
          <w:szCs w:val="20"/>
        </w:rPr>
        <w:t>ăț</w:t>
      </w:r>
      <w:r w:rsidRPr="008C7A86">
        <w:rPr>
          <w:rFonts w:ascii="Arial" w:hAnsi="Arial" w:cs="Arial"/>
          <w:sz w:val="20"/>
          <w:szCs w:val="20"/>
        </w:rPr>
        <w:t>ii serviciului; f) tarifarea echitabil</w:t>
      </w:r>
      <w:r w:rsidR="00A70C06" w:rsidRPr="008C7A86">
        <w:rPr>
          <w:rFonts w:ascii="Arial" w:hAnsi="Arial" w:cs="Arial"/>
          <w:sz w:val="20"/>
          <w:szCs w:val="20"/>
        </w:rPr>
        <w:t>ă</w:t>
      </w:r>
      <w:r w:rsidRPr="008C7A86">
        <w:rPr>
          <w:rFonts w:ascii="Arial" w:hAnsi="Arial" w:cs="Arial"/>
          <w:sz w:val="20"/>
          <w:szCs w:val="20"/>
        </w:rPr>
        <w:t>, corelat</w:t>
      </w:r>
      <w:r w:rsidR="00A70C06" w:rsidRPr="008C7A86">
        <w:rPr>
          <w:rFonts w:ascii="Arial" w:hAnsi="Arial" w:cs="Arial"/>
          <w:sz w:val="20"/>
          <w:szCs w:val="20"/>
        </w:rPr>
        <w:t>ă</w:t>
      </w:r>
      <w:r w:rsidRPr="008C7A86">
        <w:rPr>
          <w:rFonts w:ascii="Arial" w:hAnsi="Arial" w:cs="Arial"/>
          <w:sz w:val="20"/>
          <w:szCs w:val="20"/>
        </w:rPr>
        <w:t xml:space="preserve"> cu calitatea</w:t>
      </w:r>
      <w:r w:rsidR="00557D32" w:rsidRPr="008C7A86">
        <w:rPr>
          <w:rFonts w:ascii="Arial" w:hAnsi="Arial" w:cs="Arial"/>
          <w:sz w:val="20"/>
          <w:szCs w:val="20"/>
        </w:rPr>
        <w:t xml:space="preserve"> și </w:t>
      </w:r>
      <w:r w:rsidRPr="008C7A86">
        <w:rPr>
          <w:rFonts w:ascii="Arial" w:hAnsi="Arial" w:cs="Arial"/>
          <w:sz w:val="20"/>
          <w:szCs w:val="20"/>
        </w:rPr>
        <w:t>cantitatea serviciului prestat; g) nediscriminarea</w:t>
      </w:r>
      <w:r w:rsidR="00557D32" w:rsidRPr="008C7A86">
        <w:rPr>
          <w:rFonts w:ascii="Arial" w:hAnsi="Arial" w:cs="Arial"/>
          <w:sz w:val="20"/>
          <w:szCs w:val="20"/>
        </w:rPr>
        <w:t xml:space="preserve"> și </w:t>
      </w:r>
      <w:r w:rsidRPr="008C7A86">
        <w:rPr>
          <w:rFonts w:ascii="Arial" w:hAnsi="Arial" w:cs="Arial"/>
          <w:sz w:val="20"/>
          <w:szCs w:val="20"/>
        </w:rPr>
        <w:t>egalitatea de tratament al utilizatorilor; h) transparen</w:t>
      </w:r>
      <w:r w:rsidR="00A70C06" w:rsidRPr="008C7A86">
        <w:rPr>
          <w:rFonts w:ascii="Arial" w:hAnsi="Arial" w:cs="Arial"/>
          <w:sz w:val="20"/>
          <w:szCs w:val="20"/>
        </w:rPr>
        <w:t>ță</w:t>
      </w:r>
      <w:r w:rsidRPr="008C7A86">
        <w:rPr>
          <w:rFonts w:ascii="Arial" w:hAnsi="Arial" w:cs="Arial"/>
          <w:sz w:val="20"/>
          <w:szCs w:val="20"/>
        </w:rPr>
        <w:t>, consultarea</w:t>
      </w:r>
      <w:r w:rsidR="00557D32" w:rsidRPr="008C7A86">
        <w:rPr>
          <w:rFonts w:ascii="Arial" w:hAnsi="Arial" w:cs="Arial"/>
          <w:sz w:val="20"/>
          <w:szCs w:val="20"/>
        </w:rPr>
        <w:t xml:space="preserve"> și </w:t>
      </w:r>
      <w:r w:rsidRPr="008C7A86">
        <w:rPr>
          <w:rFonts w:ascii="Arial" w:hAnsi="Arial" w:cs="Arial"/>
          <w:sz w:val="20"/>
          <w:szCs w:val="20"/>
        </w:rPr>
        <w:t>antrenarea</w:t>
      </w:r>
      <w:r w:rsidR="00031768" w:rsidRPr="008C7A86">
        <w:rPr>
          <w:rFonts w:ascii="Arial" w:hAnsi="Arial" w:cs="Arial"/>
          <w:sz w:val="20"/>
          <w:szCs w:val="20"/>
        </w:rPr>
        <w:t xml:space="preserve"> în </w:t>
      </w:r>
      <w:r w:rsidRPr="008C7A86">
        <w:rPr>
          <w:rFonts w:ascii="Arial" w:hAnsi="Arial" w:cs="Arial"/>
          <w:sz w:val="20"/>
          <w:szCs w:val="20"/>
        </w:rPr>
        <w:t>decizii a cet</w:t>
      </w:r>
      <w:r w:rsidR="00A70C06" w:rsidRPr="008C7A86">
        <w:rPr>
          <w:rFonts w:ascii="Arial" w:hAnsi="Arial" w:cs="Arial"/>
          <w:sz w:val="20"/>
          <w:szCs w:val="20"/>
        </w:rPr>
        <w:t>ăț</w:t>
      </w:r>
      <w:r w:rsidRPr="008C7A86">
        <w:rPr>
          <w:rFonts w:ascii="Arial" w:hAnsi="Arial" w:cs="Arial"/>
          <w:sz w:val="20"/>
          <w:szCs w:val="20"/>
        </w:rPr>
        <w:t>enilor; i) administrarea corect</w:t>
      </w:r>
      <w:r w:rsidR="00A70C06" w:rsidRPr="008C7A86">
        <w:rPr>
          <w:rFonts w:ascii="Arial" w:hAnsi="Arial" w:cs="Arial"/>
          <w:sz w:val="20"/>
          <w:szCs w:val="20"/>
        </w:rPr>
        <w:t>ă</w:t>
      </w:r>
      <w:r w:rsidR="00557D32" w:rsidRPr="008C7A86">
        <w:rPr>
          <w:rFonts w:ascii="Arial" w:hAnsi="Arial" w:cs="Arial"/>
          <w:sz w:val="20"/>
          <w:szCs w:val="20"/>
        </w:rPr>
        <w:t xml:space="preserve"> și </w:t>
      </w:r>
      <w:r w:rsidRPr="008C7A86">
        <w:rPr>
          <w:rFonts w:ascii="Arial" w:hAnsi="Arial" w:cs="Arial"/>
          <w:sz w:val="20"/>
          <w:szCs w:val="20"/>
        </w:rPr>
        <w:t>eficient</w:t>
      </w:r>
      <w:r w:rsidR="00A70C06" w:rsidRPr="008C7A86">
        <w:rPr>
          <w:rFonts w:ascii="Arial" w:hAnsi="Arial" w:cs="Arial"/>
          <w:sz w:val="20"/>
          <w:szCs w:val="20"/>
        </w:rPr>
        <w:t>ă</w:t>
      </w:r>
      <w:r w:rsidRPr="008C7A86">
        <w:rPr>
          <w:rFonts w:ascii="Arial" w:hAnsi="Arial" w:cs="Arial"/>
          <w:sz w:val="20"/>
          <w:szCs w:val="20"/>
        </w:rPr>
        <w:t xml:space="preserve"> a bunurilor din proprietatea public</w:t>
      </w:r>
      <w:r w:rsidR="00A70C06" w:rsidRPr="008C7A86">
        <w:rPr>
          <w:rFonts w:ascii="Arial" w:hAnsi="Arial" w:cs="Arial"/>
          <w:sz w:val="20"/>
          <w:szCs w:val="20"/>
        </w:rPr>
        <w:t>ă</w:t>
      </w:r>
      <w:r w:rsidRPr="008C7A86">
        <w:rPr>
          <w:rFonts w:ascii="Arial" w:hAnsi="Arial" w:cs="Arial"/>
          <w:sz w:val="20"/>
          <w:szCs w:val="20"/>
        </w:rPr>
        <w:t xml:space="preserve"> sau privat</w:t>
      </w:r>
      <w:r w:rsidR="00A70C06" w:rsidRPr="008C7A86">
        <w:rPr>
          <w:rFonts w:ascii="Arial" w:hAnsi="Arial" w:cs="Arial"/>
          <w:sz w:val="20"/>
          <w:szCs w:val="20"/>
        </w:rPr>
        <w:t>ă</w:t>
      </w:r>
      <w:r w:rsidRPr="008C7A86">
        <w:rPr>
          <w:rFonts w:ascii="Arial" w:hAnsi="Arial" w:cs="Arial"/>
          <w:sz w:val="20"/>
          <w:szCs w:val="20"/>
        </w:rPr>
        <w:t xml:space="preserve"> a </w:t>
      </w:r>
      <w:r w:rsidR="007E4B7A" w:rsidRPr="008C7A86">
        <w:rPr>
          <w:rFonts w:ascii="Arial" w:hAnsi="Arial" w:cs="Arial"/>
          <w:sz w:val="20"/>
          <w:szCs w:val="20"/>
        </w:rPr>
        <w:t>unităților</w:t>
      </w:r>
      <w:r w:rsidRPr="008C7A86">
        <w:rPr>
          <w:rFonts w:ascii="Arial" w:hAnsi="Arial" w:cs="Arial"/>
          <w:sz w:val="20"/>
          <w:szCs w:val="20"/>
        </w:rPr>
        <w:t xml:space="preserve"> administrativ-teritoriale</w:t>
      </w:r>
      <w:r w:rsidR="00557D32" w:rsidRPr="008C7A86">
        <w:rPr>
          <w:rFonts w:ascii="Arial" w:hAnsi="Arial" w:cs="Arial"/>
          <w:sz w:val="20"/>
          <w:szCs w:val="20"/>
        </w:rPr>
        <w:t xml:space="preserve"> și </w:t>
      </w:r>
      <w:r w:rsidRPr="008C7A86">
        <w:rPr>
          <w:rFonts w:ascii="Arial" w:hAnsi="Arial" w:cs="Arial"/>
          <w:sz w:val="20"/>
          <w:szCs w:val="20"/>
        </w:rPr>
        <w:t>a banilor publici; j) securitatea serviciului; k) dezvoltarea durabil</w:t>
      </w:r>
      <w:r w:rsidR="00A70C06" w:rsidRPr="008C7A86">
        <w:rPr>
          <w:rFonts w:ascii="Arial" w:hAnsi="Arial" w:cs="Arial"/>
          <w:sz w:val="20"/>
          <w:szCs w:val="20"/>
        </w:rPr>
        <w:t>ă/</w:t>
      </w:r>
      <w:r w:rsidRPr="008C7A86">
        <w:rPr>
          <w:rFonts w:ascii="Arial" w:hAnsi="Arial" w:cs="Arial"/>
          <w:sz w:val="20"/>
          <w:szCs w:val="20"/>
        </w:rPr>
        <w:t xml:space="preserve"> </w:t>
      </w:r>
    </w:p>
    <w:p w14:paraId="5764CBCC" w14:textId="60F27A29" w:rsidR="00EF5F17" w:rsidRPr="008C7A86" w:rsidRDefault="00EF5F17" w:rsidP="00EF5F17">
      <w:pPr>
        <w:autoSpaceDE w:val="0"/>
        <w:autoSpaceDN w:val="0"/>
        <w:adjustRightInd w:val="0"/>
        <w:jc w:val="both"/>
        <w:rPr>
          <w:rFonts w:ascii="Arial" w:hAnsi="Arial" w:cs="Arial"/>
          <w:sz w:val="20"/>
          <w:szCs w:val="20"/>
        </w:rPr>
      </w:pPr>
      <w:r w:rsidRPr="008C7A86">
        <w:rPr>
          <w:rFonts w:ascii="Arial" w:hAnsi="Arial" w:cs="Arial"/>
          <w:sz w:val="20"/>
          <w:szCs w:val="20"/>
        </w:rPr>
        <w:t xml:space="preserve"> </w:t>
      </w:r>
      <w:r w:rsidR="007E4B7A" w:rsidRPr="008C7A86">
        <w:rPr>
          <w:rFonts w:ascii="Arial" w:hAnsi="Arial" w:cs="Arial"/>
          <w:sz w:val="20"/>
          <w:szCs w:val="20"/>
        </w:rPr>
        <w:t>Activitățile</w:t>
      </w:r>
      <w:r w:rsidRPr="008C7A86">
        <w:rPr>
          <w:rFonts w:ascii="Arial" w:hAnsi="Arial" w:cs="Arial"/>
          <w:sz w:val="20"/>
          <w:szCs w:val="20"/>
        </w:rPr>
        <w:t xml:space="preserve"> specifice serviciului de salubrizare </w:t>
      </w:r>
      <w:r w:rsidR="00771403" w:rsidRPr="008C7A86">
        <w:rPr>
          <w:rFonts w:ascii="Arial" w:hAnsi="Arial" w:cs="Arial"/>
          <w:sz w:val="20"/>
          <w:szCs w:val="20"/>
        </w:rPr>
        <w:t xml:space="preserve"> </w:t>
      </w:r>
      <w:r w:rsidRPr="008C7A86">
        <w:rPr>
          <w:rFonts w:ascii="Arial" w:hAnsi="Arial" w:cs="Arial"/>
          <w:sz w:val="20"/>
          <w:szCs w:val="20"/>
        </w:rPr>
        <w:t>se gestioneaz</w:t>
      </w:r>
      <w:r w:rsidR="00A70C06" w:rsidRPr="008C7A86">
        <w:rPr>
          <w:rFonts w:ascii="Arial" w:hAnsi="Arial" w:cs="Arial"/>
          <w:sz w:val="20"/>
          <w:szCs w:val="20"/>
        </w:rPr>
        <w:t>ă</w:t>
      </w:r>
      <w:r w:rsidR="00557D32" w:rsidRPr="008C7A86">
        <w:rPr>
          <w:rFonts w:ascii="Arial" w:hAnsi="Arial" w:cs="Arial"/>
          <w:sz w:val="20"/>
          <w:szCs w:val="20"/>
        </w:rPr>
        <w:t xml:space="preserve"> și </w:t>
      </w:r>
      <w:r w:rsidRPr="008C7A86">
        <w:rPr>
          <w:rFonts w:ascii="Arial" w:hAnsi="Arial" w:cs="Arial"/>
          <w:sz w:val="20"/>
          <w:szCs w:val="20"/>
        </w:rPr>
        <w:t>se exploateaz</w:t>
      </w:r>
      <w:r w:rsidR="00A70C06" w:rsidRPr="008C7A86">
        <w:rPr>
          <w:rFonts w:ascii="Arial" w:hAnsi="Arial" w:cs="Arial"/>
          <w:sz w:val="20"/>
          <w:szCs w:val="20"/>
        </w:rPr>
        <w:t>ă</w:t>
      </w:r>
      <w:r w:rsidRPr="008C7A86">
        <w:rPr>
          <w:rFonts w:ascii="Arial" w:hAnsi="Arial" w:cs="Arial"/>
          <w:sz w:val="20"/>
          <w:szCs w:val="20"/>
        </w:rPr>
        <w:t xml:space="preserve"> prin intermediul unor structuri specializate, denumite</w:t>
      </w:r>
      <w:r w:rsidR="00031768" w:rsidRPr="008C7A86">
        <w:rPr>
          <w:rFonts w:ascii="Arial" w:hAnsi="Arial" w:cs="Arial"/>
          <w:sz w:val="20"/>
          <w:szCs w:val="20"/>
        </w:rPr>
        <w:t xml:space="preserve"> în </w:t>
      </w:r>
      <w:r w:rsidRPr="008C7A86">
        <w:rPr>
          <w:rFonts w:ascii="Arial" w:hAnsi="Arial" w:cs="Arial"/>
          <w:sz w:val="20"/>
          <w:szCs w:val="20"/>
        </w:rPr>
        <w:t>continuare operatori, licen</w:t>
      </w:r>
      <w:r w:rsidR="00A70C06" w:rsidRPr="008C7A86">
        <w:rPr>
          <w:rFonts w:ascii="Arial" w:hAnsi="Arial" w:cs="Arial"/>
          <w:sz w:val="20"/>
          <w:szCs w:val="20"/>
        </w:rPr>
        <w:t>ț</w:t>
      </w:r>
      <w:r w:rsidRPr="008C7A86">
        <w:rPr>
          <w:rFonts w:ascii="Arial" w:hAnsi="Arial" w:cs="Arial"/>
          <w:sz w:val="20"/>
          <w:szCs w:val="20"/>
        </w:rPr>
        <w:t>iate</w:t>
      </w:r>
      <w:r w:rsidR="00031768" w:rsidRPr="008C7A86">
        <w:rPr>
          <w:rFonts w:ascii="Arial" w:hAnsi="Arial" w:cs="Arial"/>
          <w:sz w:val="20"/>
          <w:szCs w:val="20"/>
        </w:rPr>
        <w:t xml:space="preserve"> în </w:t>
      </w:r>
      <w:r w:rsidRPr="008C7A86">
        <w:rPr>
          <w:rFonts w:ascii="Arial" w:hAnsi="Arial" w:cs="Arial"/>
          <w:sz w:val="20"/>
          <w:szCs w:val="20"/>
        </w:rPr>
        <w:t>condi</w:t>
      </w:r>
      <w:r w:rsidR="00A70C06" w:rsidRPr="008C7A86">
        <w:rPr>
          <w:rFonts w:ascii="Arial" w:hAnsi="Arial" w:cs="Arial"/>
          <w:sz w:val="20"/>
          <w:szCs w:val="20"/>
        </w:rPr>
        <w:t>ț</w:t>
      </w:r>
      <w:r w:rsidRPr="008C7A86">
        <w:rPr>
          <w:rFonts w:ascii="Arial" w:hAnsi="Arial" w:cs="Arial"/>
          <w:sz w:val="20"/>
          <w:szCs w:val="20"/>
        </w:rPr>
        <w:t>iile Legii serviciilor comunitare de utili</w:t>
      </w:r>
      <w:r w:rsidR="00A70C06" w:rsidRPr="008C7A86">
        <w:rPr>
          <w:rFonts w:ascii="Arial" w:hAnsi="Arial" w:cs="Arial"/>
          <w:sz w:val="20"/>
          <w:szCs w:val="20"/>
        </w:rPr>
        <w:t>tăț</w:t>
      </w:r>
      <w:r w:rsidRPr="008C7A86">
        <w:rPr>
          <w:rFonts w:ascii="Arial" w:hAnsi="Arial" w:cs="Arial"/>
          <w:sz w:val="20"/>
          <w:szCs w:val="20"/>
        </w:rPr>
        <w:t xml:space="preserve">i publice nr. 51/2006. </w:t>
      </w:r>
    </w:p>
    <w:p w14:paraId="50EB2494" w14:textId="2165C71E" w:rsidR="00EF5F17" w:rsidRPr="008C7A86" w:rsidRDefault="00EF5F17" w:rsidP="00EF5F17">
      <w:pPr>
        <w:autoSpaceDE w:val="0"/>
        <w:autoSpaceDN w:val="0"/>
        <w:adjustRightInd w:val="0"/>
        <w:jc w:val="both"/>
        <w:rPr>
          <w:rFonts w:ascii="Arial" w:hAnsi="Arial" w:cs="Arial"/>
          <w:sz w:val="20"/>
          <w:szCs w:val="20"/>
        </w:rPr>
      </w:pPr>
      <w:r w:rsidRPr="008C7A86">
        <w:rPr>
          <w:rFonts w:ascii="Arial" w:hAnsi="Arial" w:cs="Arial"/>
          <w:sz w:val="20"/>
          <w:szCs w:val="20"/>
        </w:rPr>
        <w:t>Depozitarea</w:t>
      </w:r>
      <w:r w:rsidR="00557D32" w:rsidRPr="008C7A86">
        <w:rPr>
          <w:rFonts w:ascii="Arial" w:hAnsi="Arial" w:cs="Arial"/>
          <w:sz w:val="20"/>
          <w:szCs w:val="20"/>
        </w:rPr>
        <w:t xml:space="preserve"> deșeurilor  </w:t>
      </w:r>
      <w:r w:rsidRPr="008C7A86">
        <w:rPr>
          <w:rFonts w:ascii="Arial" w:hAnsi="Arial" w:cs="Arial"/>
          <w:sz w:val="20"/>
          <w:szCs w:val="20"/>
        </w:rPr>
        <w:t>municipale</w:t>
      </w:r>
      <w:r w:rsidR="00557D32" w:rsidRPr="008C7A86">
        <w:rPr>
          <w:rFonts w:ascii="Arial" w:hAnsi="Arial" w:cs="Arial"/>
          <w:sz w:val="20"/>
          <w:szCs w:val="20"/>
        </w:rPr>
        <w:t xml:space="preserve"> și </w:t>
      </w:r>
      <w:r w:rsidRPr="008C7A86">
        <w:rPr>
          <w:rFonts w:ascii="Arial" w:hAnsi="Arial" w:cs="Arial"/>
          <w:sz w:val="20"/>
          <w:szCs w:val="20"/>
        </w:rPr>
        <w:t>a celor asimilabile acestora este permis</w:t>
      </w:r>
      <w:r w:rsidR="00A70C06" w:rsidRPr="008C7A86">
        <w:rPr>
          <w:rFonts w:ascii="Arial" w:hAnsi="Arial" w:cs="Arial"/>
          <w:sz w:val="20"/>
          <w:szCs w:val="20"/>
        </w:rPr>
        <w:t>ă</w:t>
      </w:r>
      <w:r w:rsidRPr="008C7A86">
        <w:rPr>
          <w:rFonts w:ascii="Arial" w:hAnsi="Arial" w:cs="Arial"/>
          <w:sz w:val="20"/>
          <w:szCs w:val="20"/>
        </w:rPr>
        <w:t xml:space="preserve"> numai</w:t>
      </w:r>
      <w:r w:rsidR="00031768" w:rsidRPr="008C7A86">
        <w:rPr>
          <w:rFonts w:ascii="Arial" w:hAnsi="Arial" w:cs="Arial"/>
          <w:sz w:val="20"/>
          <w:szCs w:val="20"/>
        </w:rPr>
        <w:t xml:space="preserve"> în </w:t>
      </w:r>
      <w:r w:rsidRPr="008C7A86">
        <w:rPr>
          <w:rFonts w:ascii="Arial" w:hAnsi="Arial" w:cs="Arial"/>
          <w:sz w:val="20"/>
          <w:szCs w:val="20"/>
        </w:rPr>
        <w:t>locuri speciale, amenajate conform legisla</w:t>
      </w:r>
      <w:r w:rsidR="00A70C06" w:rsidRPr="008C7A86">
        <w:rPr>
          <w:rFonts w:ascii="Arial" w:hAnsi="Arial" w:cs="Arial"/>
          <w:sz w:val="20"/>
          <w:szCs w:val="20"/>
        </w:rPr>
        <w:t>ț</w:t>
      </w:r>
      <w:r w:rsidRPr="008C7A86">
        <w:rPr>
          <w:rFonts w:ascii="Arial" w:hAnsi="Arial" w:cs="Arial"/>
          <w:sz w:val="20"/>
          <w:szCs w:val="20"/>
        </w:rPr>
        <w:t>iei</w:t>
      </w:r>
      <w:r w:rsidR="00557D32" w:rsidRPr="008C7A86">
        <w:rPr>
          <w:rFonts w:ascii="Arial" w:hAnsi="Arial" w:cs="Arial"/>
          <w:sz w:val="20"/>
          <w:szCs w:val="20"/>
        </w:rPr>
        <w:t xml:space="preserve"> și </w:t>
      </w:r>
      <w:r w:rsidRPr="008C7A86">
        <w:rPr>
          <w:rFonts w:ascii="Arial" w:hAnsi="Arial" w:cs="Arial"/>
          <w:sz w:val="20"/>
          <w:szCs w:val="20"/>
        </w:rPr>
        <w:t>normelor tehnice</w:t>
      </w:r>
      <w:r w:rsidR="00031768" w:rsidRPr="008C7A86">
        <w:rPr>
          <w:rFonts w:ascii="Arial" w:hAnsi="Arial" w:cs="Arial"/>
          <w:sz w:val="20"/>
          <w:szCs w:val="20"/>
        </w:rPr>
        <w:t xml:space="preserve"> în </w:t>
      </w:r>
      <w:r w:rsidRPr="008C7A86">
        <w:rPr>
          <w:rFonts w:ascii="Arial" w:hAnsi="Arial" w:cs="Arial"/>
          <w:sz w:val="20"/>
          <w:szCs w:val="20"/>
        </w:rPr>
        <w:t>vigoare aplicabile depozitelor de</w:t>
      </w:r>
      <w:r w:rsidR="00557D32" w:rsidRPr="008C7A86">
        <w:rPr>
          <w:rFonts w:ascii="Arial" w:hAnsi="Arial" w:cs="Arial"/>
          <w:sz w:val="20"/>
          <w:szCs w:val="20"/>
        </w:rPr>
        <w:t xml:space="preserve"> deșeuri  și </w:t>
      </w:r>
      <w:r w:rsidRPr="008C7A86">
        <w:rPr>
          <w:rFonts w:ascii="Arial" w:hAnsi="Arial" w:cs="Arial"/>
          <w:sz w:val="20"/>
          <w:szCs w:val="20"/>
        </w:rPr>
        <w:t xml:space="preserve">numai </w:t>
      </w:r>
      <w:r w:rsidR="00B8731E">
        <w:rPr>
          <w:rFonts w:ascii="Arial" w:hAnsi="Arial" w:cs="Arial"/>
          <w:color w:val="00B0F0"/>
          <w:sz w:val="20"/>
          <w:szCs w:val="20"/>
        </w:rPr>
        <w:t>dupa</w:t>
      </w:r>
      <w:r w:rsidRPr="008C7A86">
        <w:rPr>
          <w:rFonts w:ascii="Arial" w:hAnsi="Arial" w:cs="Arial"/>
          <w:sz w:val="20"/>
          <w:szCs w:val="20"/>
        </w:rPr>
        <w:t xml:space="preserve"> ob</w:t>
      </w:r>
      <w:r w:rsidR="00A70C06" w:rsidRPr="008C7A86">
        <w:rPr>
          <w:rFonts w:ascii="Arial" w:hAnsi="Arial" w:cs="Arial"/>
          <w:sz w:val="20"/>
          <w:szCs w:val="20"/>
        </w:rPr>
        <w:t>ț</w:t>
      </w:r>
      <w:r w:rsidRPr="008C7A86">
        <w:rPr>
          <w:rFonts w:ascii="Arial" w:hAnsi="Arial" w:cs="Arial"/>
          <w:sz w:val="20"/>
          <w:szCs w:val="20"/>
        </w:rPr>
        <w:t>inerea acordurilor</w:t>
      </w:r>
      <w:r w:rsidR="00557D32" w:rsidRPr="008C7A86">
        <w:rPr>
          <w:rFonts w:ascii="Arial" w:hAnsi="Arial" w:cs="Arial"/>
          <w:sz w:val="20"/>
          <w:szCs w:val="20"/>
        </w:rPr>
        <w:t xml:space="preserve"> și </w:t>
      </w:r>
      <w:r w:rsidRPr="008C7A86">
        <w:rPr>
          <w:rFonts w:ascii="Arial" w:hAnsi="Arial" w:cs="Arial"/>
          <w:sz w:val="20"/>
          <w:szCs w:val="20"/>
        </w:rPr>
        <w:t>avizelor prev</w:t>
      </w:r>
      <w:r w:rsidR="00A70C06" w:rsidRPr="008C7A86">
        <w:rPr>
          <w:rFonts w:ascii="Arial" w:hAnsi="Arial" w:cs="Arial"/>
          <w:sz w:val="20"/>
          <w:szCs w:val="20"/>
        </w:rPr>
        <w:t>ă</w:t>
      </w:r>
      <w:r w:rsidRPr="008C7A86">
        <w:rPr>
          <w:rFonts w:ascii="Arial" w:hAnsi="Arial" w:cs="Arial"/>
          <w:sz w:val="20"/>
          <w:szCs w:val="20"/>
        </w:rPr>
        <w:t xml:space="preserve">zute de </w:t>
      </w:r>
      <w:r w:rsidR="007E4B7A" w:rsidRPr="008C7A86">
        <w:rPr>
          <w:rFonts w:ascii="Arial" w:hAnsi="Arial" w:cs="Arial"/>
          <w:sz w:val="20"/>
          <w:szCs w:val="20"/>
        </w:rPr>
        <w:t>legislația</w:t>
      </w:r>
      <w:r w:rsidRPr="008C7A86">
        <w:rPr>
          <w:rFonts w:ascii="Arial" w:hAnsi="Arial" w:cs="Arial"/>
          <w:sz w:val="20"/>
          <w:szCs w:val="20"/>
        </w:rPr>
        <w:t xml:space="preserve"> privind protec</w:t>
      </w:r>
      <w:r w:rsidR="00A70C06" w:rsidRPr="008C7A86">
        <w:rPr>
          <w:rFonts w:ascii="Arial" w:hAnsi="Arial" w:cs="Arial"/>
          <w:sz w:val="20"/>
          <w:szCs w:val="20"/>
        </w:rPr>
        <w:t>ț</w:t>
      </w:r>
      <w:r w:rsidRPr="008C7A86">
        <w:rPr>
          <w:rFonts w:ascii="Arial" w:hAnsi="Arial" w:cs="Arial"/>
          <w:sz w:val="20"/>
          <w:szCs w:val="20"/>
        </w:rPr>
        <w:t>ia</w:t>
      </w:r>
      <w:r w:rsidR="00557D32" w:rsidRPr="008C7A86">
        <w:rPr>
          <w:rFonts w:ascii="Arial" w:hAnsi="Arial" w:cs="Arial"/>
          <w:sz w:val="20"/>
          <w:szCs w:val="20"/>
        </w:rPr>
        <w:t xml:space="preserve"> și </w:t>
      </w:r>
      <w:r w:rsidRPr="008C7A86">
        <w:rPr>
          <w:rFonts w:ascii="Arial" w:hAnsi="Arial" w:cs="Arial"/>
          <w:sz w:val="20"/>
          <w:szCs w:val="20"/>
        </w:rPr>
        <w:t>conservarea mediului, igiena</w:t>
      </w:r>
      <w:r w:rsidR="00557D32" w:rsidRPr="008C7A86">
        <w:rPr>
          <w:rFonts w:ascii="Arial" w:hAnsi="Arial" w:cs="Arial"/>
          <w:sz w:val="20"/>
          <w:szCs w:val="20"/>
        </w:rPr>
        <w:t xml:space="preserve"> și </w:t>
      </w:r>
      <w:r w:rsidRPr="008C7A86">
        <w:rPr>
          <w:rFonts w:ascii="Arial" w:hAnsi="Arial" w:cs="Arial"/>
          <w:sz w:val="20"/>
          <w:szCs w:val="20"/>
        </w:rPr>
        <w:t>s</w:t>
      </w:r>
      <w:r w:rsidR="00A70C06" w:rsidRPr="008C7A86">
        <w:rPr>
          <w:rFonts w:ascii="Arial" w:hAnsi="Arial" w:cs="Arial"/>
          <w:sz w:val="20"/>
          <w:szCs w:val="20"/>
        </w:rPr>
        <w:t>ă</w:t>
      </w:r>
      <w:r w:rsidRPr="008C7A86">
        <w:rPr>
          <w:rFonts w:ascii="Arial" w:hAnsi="Arial" w:cs="Arial"/>
          <w:sz w:val="20"/>
          <w:szCs w:val="20"/>
        </w:rPr>
        <w:t>n</w:t>
      </w:r>
      <w:r w:rsidR="00A70C06" w:rsidRPr="008C7A86">
        <w:rPr>
          <w:rFonts w:ascii="Arial" w:hAnsi="Arial" w:cs="Arial"/>
          <w:sz w:val="20"/>
          <w:szCs w:val="20"/>
        </w:rPr>
        <w:t>ă</w:t>
      </w:r>
      <w:r w:rsidRPr="008C7A86">
        <w:rPr>
          <w:rFonts w:ascii="Arial" w:hAnsi="Arial" w:cs="Arial"/>
          <w:sz w:val="20"/>
          <w:szCs w:val="20"/>
        </w:rPr>
        <w:t>tatea popula</w:t>
      </w:r>
      <w:r w:rsidR="00A70C06" w:rsidRPr="008C7A86">
        <w:rPr>
          <w:rFonts w:ascii="Arial" w:hAnsi="Arial" w:cs="Arial"/>
          <w:sz w:val="20"/>
          <w:szCs w:val="20"/>
        </w:rPr>
        <w:t>ț</w:t>
      </w:r>
      <w:r w:rsidRPr="008C7A86">
        <w:rPr>
          <w:rFonts w:ascii="Arial" w:hAnsi="Arial" w:cs="Arial"/>
          <w:sz w:val="20"/>
          <w:szCs w:val="20"/>
        </w:rPr>
        <w:t>iei. Depozitele pentru de</w:t>
      </w:r>
      <w:r w:rsidR="00A70C06" w:rsidRPr="008C7A86">
        <w:rPr>
          <w:rFonts w:ascii="Arial" w:hAnsi="Arial" w:cs="Arial"/>
          <w:sz w:val="20"/>
          <w:szCs w:val="20"/>
        </w:rPr>
        <w:t>ș</w:t>
      </w:r>
      <w:r w:rsidRPr="008C7A86">
        <w:rPr>
          <w:rFonts w:ascii="Arial" w:hAnsi="Arial" w:cs="Arial"/>
          <w:sz w:val="20"/>
          <w:szCs w:val="20"/>
        </w:rPr>
        <w:t xml:space="preserve">eurile municipale se </w:t>
      </w:r>
      <w:r w:rsidR="007E4B7A" w:rsidRPr="008C7A86">
        <w:rPr>
          <w:rFonts w:ascii="Arial" w:hAnsi="Arial" w:cs="Arial"/>
          <w:sz w:val="20"/>
          <w:szCs w:val="20"/>
        </w:rPr>
        <w:t>amplasează</w:t>
      </w:r>
      <w:r w:rsidRPr="008C7A86">
        <w:rPr>
          <w:rFonts w:ascii="Arial" w:hAnsi="Arial" w:cs="Arial"/>
          <w:sz w:val="20"/>
          <w:szCs w:val="20"/>
        </w:rPr>
        <w:t xml:space="preserve"> conform Strategiei na</w:t>
      </w:r>
      <w:r w:rsidR="00A70C06" w:rsidRPr="008C7A86">
        <w:rPr>
          <w:rFonts w:ascii="Arial" w:hAnsi="Arial" w:cs="Arial"/>
          <w:sz w:val="20"/>
          <w:szCs w:val="20"/>
        </w:rPr>
        <w:t>ț</w:t>
      </w:r>
      <w:r w:rsidRPr="008C7A86">
        <w:rPr>
          <w:rFonts w:ascii="Arial" w:hAnsi="Arial" w:cs="Arial"/>
          <w:sz w:val="20"/>
          <w:szCs w:val="20"/>
        </w:rPr>
        <w:t>ionale de gestionare a</w:t>
      </w:r>
      <w:r w:rsidR="00557D32" w:rsidRPr="008C7A86">
        <w:rPr>
          <w:rFonts w:ascii="Arial" w:hAnsi="Arial" w:cs="Arial"/>
          <w:sz w:val="20"/>
          <w:szCs w:val="20"/>
        </w:rPr>
        <w:t xml:space="preserve"> deșeurilor   și </w:t>
      </w:r>
      <w:r w:rsidRPr="008C7A86">
        <w:rPr>
          <w:rFonts w:ascii="Arial" w:hAnsi="Arial" w:cs="Arial"/>
          <w:sz w:val="20"/>
          <w:szCs w:val="20"/>
        </w:rPr>
        <w:t>Planului na</w:t>
      </w:r>
      <w:r w:rsidR="00A70C06" w:rsidRPr="008C7A86">
        <w:rPr>
          <w:rFonts w:ascii="Arial" w:hAnsi="Arial" w:cs="Arial"/>
          <w:sz w:val="20"/>
          <w:szCs w:val="20"/>
        </w:rPr>
        <w:t>ț</w:t>
      </w:r>
      <w:r w:rsidRPr="008C7A86">
        <w:rPr>
          <w:rFonts w:ascii="Arial" w:hAnsi="Arial" w:cs="Arial"/>
          <w:sz w:val="20"/>
          <w:szCs w:val="20"/>
        </w:rPr>
        <w:t>ional de gestionare a de</w:t>
      </w:r>
      <w:r w:rsidR="00A70C06" w:rsidRPr="008C7A86">
        <w:rPr>
          <w:rFonts w:ascii="Arial" w:hAnsi="Arial" w:cs="Arial"/>
          <w:sz w:val="20"/>
          <w:szCs w:val="20"/>
        </w:rPr>
        <w:t>ș</w:t>
      </w:r>
      <w:r w:rsidRPr="008C7A86">
        <w:rPr>
          <w:rFonts w:ascii="Arial" w:hAnsi="Arial" w:cs="Arial"/>
          <w:sz w:val="20"/>
          <w:szCs w:val="20"/>
        </w:rPr>
        <w:t xml:space="preserve">eurilor, aprobate potrivit legii. </w:t>
      </w:r>
    </w:p>
    <w:p w14:paraId="2A7310B0" w14:textId="0DFF42A3" w:rsidR="00C74F2C" w:rsidRPr="008C7A86" w:rsidRDefault="00EF5F17" w:rsidP="00710D06">
      <w:pPr>
        <w:autoSpaceDE w:val="0"/>
        <w:autoSpaceDN w:val="0"/>
        <w:adjustRightInd w:val="0"/>
        <w:jc w:val="both"/>
        <w:rPr>
          <w:rFonts w:ascii="Arial" w:hAnsi="Arial" w:cs="Arial"/>
          <w:sz w:val="20"/>
          <w:szCs w:val="20"/>
        </w:rPr>
      </w:pPr>
      <w:r w:rsidRPr="008C7A86">
        <w:rPr>
          <w:rFonts w:ascii="Arial" w:hAnsi="Arial" w:cs="Arial"/>
          <w:sz w:val="20"/>
          <w:szCs w:val="20"/>
        </w:rPr>
        <w:t>Gestiunea serviciului de salubrizare se realizeaz</w:t>
      </w:r>
      <w:r w:rsidR="00A70C06" w:rsidRPr="008C7A86">
        <w:rPr>
          <w:rFonts w:ascii="Arial" w:hAnsi="Arial" w:cs="Arial"/>
          <w:sz w:val="20"/>
          <w:szCs w:val="20"/>
        </w:rPr>
        <w:t>ă</w:t>
      </w:r>
      <w:r w:rsidR="00031768" w:rsidRPr="008C7A86">
        <w:rPr>
          <w:rFonts w:ascii="Arial" w:hAnsi="Arial" w:cs="Arial"/>
          <w:sz w:val="20"/>
          <w:szCs w:val="20"/>
        </w:rPr>
        <w:t xml:space="preserve"> în </w:t>
      </w:r>
      <w:r w:rsidRPr="008C7A86">
        <w:rPr>
          <w:rFonts w:ascii="Arial" w:hAnsi="Arial" w:cs="Arial"/>
          <w:sz w:val="20"/>
          <w:szCs w:val="20"/>
        </w:rPr>
        <w:t>condi</w:t>
      </w:r>
      <w:r w:rsidR="00A70C06" w:rsidRPr="008C7A86">
        <w:rPr>
          <w:rFonts w:ascii="Arial" w:hAnsi="Arial" w:cs="Arial"/>
          <w:sz w:val="20"/>
          <w:szCs w:val="20"/>
        </w:rPr>
        <w:t>ț</w:t>
      </w:r>
      <w:r w:rsidRPr="008C7A86">
        <w:rPr>
          <w:rFonts w:ascii="Arial" w:hAnsi="Arial" w:cs="Arial"/>
          <w:sz w:val="20"/>
          <w:szCs w:val="20"/>
        </w:rPr>
        <w:t>iile Legii nr. 51/2006 , prin urm</w:t>
      </w:r>
      <w:r w:rsidR="00A70C06" w:rsidRPr="008C7A86">
        <w:rPr>
          <w:rFonts w:ascii="Arial" w:hAnsi="Arial" w:cs="Arial"/>
          <w:sz w:val="20"/>
          <w:szCs w:val="20"/>
        </w:rPr>
        <w:t>ă</w:t>
      </w:r>
      <w:r w:rsidRPr="008C7A86">
        <w:rPr>
          <w:rFonts w:ascii="Arial" w:hAnsi="Arial" w:cs="Arial"/>
          <w:sz w:val="20"/>
          <w:szCs w:val="20"/>
        </w:rPr>
        <w:t>toarele modalit</w:t>
      </w:r>
      <w:r w:rsidR="00A70C06" w:rsidRPr="008C7A86">
        <w:rPr>
          <w:rFonts w:ascii="Arial" w:hAnsi="Arial" w:cs="Arial"/>
          <w:sz w:val="20"/>
          <w:szCs w:val="20"/>
        </w:rPr>
        <w:t>ăț</w:t>
      </w:r>
      <w:r w:rsidRPr="008C7A86">
        <w:rPr>
          <w:rFonts w:ascii="Arial" w:hAnsi="Arial" w:cs="Arial"/>
          <w:sz w:val="20"/>
          <w:szCs w:val="20"/>
        </w:rPr>
        <w:t xml:space="preserve">i: </w:t>
      </w:r>
    </w:p>
    <w:p w14:paraId="02D08270" w14:textId="467732D8" w:rsidR="00EF5F17" w:rsidRPr="008C7A86" w:rsidRDefault="00EF5F17" w:rsidP="00E36381">
      <w:pPr>
        <w:numPr>
          <w:ilvl w:val="0"/>
          <w:numId w:val="10"/>
        </w:numPr>
        <w:autoSpaceDE w:val="0"/>
        <w:autoSpaceDN w:val="0"/>
        <w:adjustRightInd w:val="0"/>
        <w:spacing w:after="160"/>
        <w:jc w:val="both"/>
        <w:rPr>
          <w:rFonts w:ascii="Arial" w:hAnsi="Arial" w:cs="Arial"/>
          <w:sz w:val="20"/>
          <w:szCs w:val="20"/>
        </w:rPr>
      </w:pPr>
      <w:r w:rsidRPr="008C7A86">
        <w:rPr>
          <w:rFonts w:ascii="Arial" w:hAnsi="Arial" w:cs="Arial"/>
          <w:b/>
          <w:bCs/>
          <w:i/>
          <w:iCs/>
          <w:sz w:val="20"/>
          <w:szCs w:val="20"/>
        </w:rPr>
        <w:t>gestiune direct</w:t>
      </w:r>
      <w:r w:rsidR="00A70C06" w:rsidRPr="008C7A86">
        <w:rPr>
          <w:rFonts w:ascii="Arial" w:hAnsi="Arial" w:cs="Arial"/>
          <w:b/>
          <w:bCs/>
          <w:i/>
          <w:iCs/>
          <w:sz w:val="20"/>
          <w:szCs w:val="20"/>
        </w:rPr>
        <w:t>ă</w:t>
      </w:r>
      <w:r w:rsidRPr="008C7A86">
        <w:rPr>
          <w:rFonts w:ascii="Arial" w:hAnsi="Arial" w:cs="Arial"/>
          <w:sz w:val="20"/>
          <w:szCs w:val="20"/>
        </w:rPr>
        <w:t xml:space="preserve"> - modalitatea de gestiune</w:t>
      </w:r>
      <w:r w:rsidR="00031768" w:rsidRPr="008C7A86">
        <w:rPr>
          <w:rFonts w:ascii="Arial" w:hAnsi="Arial" w:cs="Arial"/>
          <w:sz w:val="20"/>
          <w:szCs w:val="20"/>
        </w:rPr>
        <w:t xml:space="preserve"> în </w:t>
      </w:r>
      <w:r w:rsidRPr="008C7A86">
        <w:rPr>
          <w:rFonts w:ascii="Arial" w:hAnsi="Arial" w:cs="Arial"/>
          <w:sz w:val="20"/>
          <w:szCs w:val="20"/>
        </w:rPr>
        <w:t>care autorit</w:t>
      </w:r>
      <w:r w:rsidR="00A70C06" w:rsidRPr="008C7A86">
        <w:rPr>
          <w:rFonts w:ascii="Arial" w:hAnsi="Arial" w:cs="Arial"/>
          <w:sz w:val="20"/>
          <w:szCs w:val="20"/>
        </w:rPr>
        <w:t>ăț</w:t>
      </w:r>
      <w:r w:rsidRPr="008C7A86">
        <w:rPr>
          <w:rFonts w:ascii="Arial" w:hAnsi="Arial" w:cs="Arial"/>
          <w:sz w:val="20"/>
          <w:szCs w:val="20"/>
        </w:rPr>
        <w:t>ile deliberative</w:t>
      </w:r>
      <w:r w:rsidR="00557D32" w:rsidRPr="008C7A86">
        <w:rPr>
          <w:rFonts w:ascii="Arial" w:hAnsi="Arial" w:cs="Arial"/>
          <w:sz w:val="20"/>
          <w:szCs w:val="20"/>
        </w:rPr>
        <w:t xml:space="preserve"> și </w:t>
      </w:r>
      <w:r w:rsidRPr="008C7A86">
        <w:rPr>
          <w:rFonts w:ascii="Arial" w:hAnsi="Arial" w:cs="Arial"/>
          <w:sz w:val="20"/>
          <w:szCs w:val="20"/>
        </w:rPr>
        <w:t>executive,</w:t>
      </w:r>
      <w:r w:rsidR="00031768" w:rsidRPr="008C7A86">
        <w:rPr>
          <w:rFonts w:ascii="Arial" w:hAnsi="Arial" w:cs="Arial"/>
          <w:sz w:val="20"/>
          <w:szCs w:val="20"/>
        </w:rPr>
        <w:t xml:space="preserve"> în </w:t>
      </w:r>
      <w:r w:rsidRPr="008C7A86">
        <w:rPr>
          <w:rFonts w:ascii="Arial" w:hAnsi="Arial" w:cs="Arial"/>
          <w:sz w:val="20"/>
          <w:szCs w:val="20"/>
        </w:rPr>
        <w:t>numele UAT pe care le reprezint</w:t>
      </w:r>
      <w:r w:rsidR="00A70C06" w:rsidRPr="008C7A86">
        <w:rPr>
          <w:rFonts w:ascii="Arial" w:hAnsi="Arial" w:cs="Arial"/>
          <w:sz w:val="20"/>
          <w:szCs w:val="20"/>
        </w:rPr>
        <w:t>ă</w:t>
      </w:r>
      <w:r w:rsidRPr="008C7A86">
        <w:rPr>
          <w:rFonts w:ascii="Arial" w:hAnsi="Arial" w:cs="Arial"/>
          <w:sz w:val="20"/>
          <w:szCs w:val="20"/>
        </w:rPr>
        <w:t xml:space="preserve">, </w:t>
      </w:r>
      <w:r w:rsidR="007E4B7A" w:rsidRPr="008C7A86">
        <w:rPr>
          <w:rFonts w:ascii="Arial" w:hAnsi="Arial" w:cs="Arial"/>
          <w:sz w:val="20"/>
          <w:szCs w:val="20"/>
        </w:rPr>
        <w:t>își</w:t>
      </w:r>
      <w:r w:rsidRPr="008C7A86">
        <w:rPr>
          <w:rFonts w:ascii="Arial" w:hAnsi="Arial" w:cs="Arial"/>
          <w:sz w:val="20"/>
          <w:szCs w:val="20"/>
        </w:rPr>
        <w:t xml:space="preserve"> asum</w:t>
      </w:r>
      <w:r w:rsidR="00A70C06" w:rsidRPr="008C7A86">
        <w:rPr>
          <w:rFonts w:ascii="Arial" w:hAnsi="Arial" w:cs="Arial"/>
          <w:sz w:val="20"/>
          <w:szCs w:val="20"/>
        </w:rPr>
        <w:t>ă</w:t>
      </w:r>
      <w:r w:rsidR="00557D32" w:rsidRPr="008C7A86">
        <w:rPr>
          <w:rFonts w:ascii="Arial" w:hAnsi="Arial" w:cs="Arial"/>
          <w:sz w:val="20"/>
          <w:szCs w:val="20"/>
        </w:rPr>
        <w:t xml:space="preserve"> și </w:t>
      </w:r>
      <w:r w:rsidRPr="008C7A86">
        <w:rPr>
          <w:rFonts w:ascii="Arial" w:hAnsi="Arial" w:cs="Arial"/>
          <w:sz w:val="20"/>
          <w:szCs w:val="20"/>
        </w:rPr>
        <w:t>exercit</w:t>
      </w:r>
      <w:r w:rsidR="00A70C06" w:rsidRPr="008C7A86">
        <w:rPr>
          <w:rFonts w:ascii="Arial" w:hAnsi="Arial" w:cs="Arial"/>
          <w:sz w:val="20"/>
          <w:szCs w:val="20"/>
        </w:rPr>
        <w:t>ă</w:t>
      </w:r>
      <w:r w:rsidRPr="008C7A86">
        <w:rPr>
          <w:rFonts w:ascii="Arial" w:hAnsi="Arial" w:cs="Arial"/>
          <w:sz w:val="20"/>
          <w:szCs w:val="20"/>
        </w:rPr>
        <w:t xml:space="preserve"> nemijlocit toate competen</w:t>
      </w:r>
      <w:r w:rsidR="00A70C06" w:rsidRPr="008C7A86">
        <w:rPr>
          <w:rFonts w:ascii="Arial" w:hAnsi="Arial" w:cs="Arial"/>
          <w:sz w:val="20"/>
          <w:szCs w:val="20"/>
        </w:rPr>
        <w:t>ț</w:t>
      </w:r>
      <w:r w:rsidRPr="008C7A86">
        <w:rPr>
          <w:rFonts w:ascii="Arial" w:hAnsi="Arial" w:cs="Arial"/>
          <w:sz w:val="20"/>
          <w:szCs w:val="20"/>
        </w:rPr>
        <w:t>ele</w:t>
      </w:r>
      <w:r w:rsidR="00557D32" w:rsidRPr="008C7A86">
        <w:rPr>
          <w:rFonts w:ascii="Arial" w:hAnsi="Arial" w:cs="Arial"/>
          <w:sz w:val="20"/>
          <w:szCs w:val="20"/>
        </w:rPr>
        <w:t xml:space="preserve"> și </w:t>
      </w:r>
      <w:r w:rsidRPr="008C7A86">
        <w:rPr>
          <w:rFonts w:ascii="Arial" w:hAnsi="Arial" w:cs="Arial"/>
          <w:sz w:val="20"/>
          <w:szCs w:val="20"/>
        </w:rPr>
        <w:t>responsabilit</w:t>
      </w:r>
      <w:r w:rsidR="00A70C06" w:rsidRPr="008C7A86">
        <w:rPr>
          <w:rFonts w:ascii="Arial" w:hAnsi="Arial" w:cs="Arial"/>
          <w:sz w:val="20"/>
          <w:szCs w:val="20"/>
        </w:rPr>
        <w:t>ăț</w:t>
      </w:r>
      <w:r w:rsidRPr="008C7A86">
        <w:rPr>
          <w:rFonts w:ascii="Arial" w:hAnsi="Arial" w:cs="Arial"/>
          <w:sz w:val="20"/>
          <w:szCs w:val="20"/>
        </w:rPr>
        <w:t>ile ce le revin potrivit legii cu privire la furnizarea/prestarea serviciului de salubrizare, respectiv la administrarea, func</w:t>
      </w:r>
      <w:r w:rsidR="00A70C06" w:rsidRPr="008C7A86">
        <w:rPr>
          <w:rFonts w:ascii="Arial" w:hAnsi="Arial" w:cs="Arial"/>
          <w:sz w:val="20"/>
          <w:szCs w:val="20"/>
        </w:rPr>
        <w:t>ț</w:t>
      </w:r>
      <w:r w:rsidRPr="008C7A86">
        <w:rPr>
          <w:rFonts w:ascii="Arial" w:hAnsi="Arial" w:cs="Arial"/>
          <w:sz w:val="20"/>
          <w:szCs w:val="20"/>
        </w:rPr>
        <w:t>ionarea</w:t>
      </w:r>
      <w:r w:rsidR="00557D32" w:rsidRPr="008C7A86">
        <w:rPr>
          <w:rFonts w:ascii="Arial" w:hAnsi="Arial" w:cs="Arial"/>
          <w:sz w:val="20"/>
          <w:szCs w:val="20"/>
        </w:rPr>
        <w:t xml:space="preserve"> și </w:t>
      </w:r>
      <w:r w:rsidRPr="008C7A86">
        <w:rPr>
          <w:rFonts w:ascii="Arial" w:hAnsi="Arial" w:cs="Arial"/>
          <w:sz w:val="20"/>
          <w:szCs w:val="20"/>
        </w:rPr>
        <w:t>exploatarea sistemelor publice de salubrizare aferente acestora</w:t>
      </w:r>
      <w:r w:rsidR="00A70C06" w:rsidRPr="008C7A86">
        <w:rPr>
          <w:rFonts w:ascii="Arial" w:hAnsi="Arial" w:cs="Arial"/>
          <w:sz w:val="20"/>
          <w:szCs w:val="20"/>
        </w:rPr>
        <w:t>.</w:t>
      </w:r>
    </w:p>
    <w:p w14:paraId="211638C4" w14:textId="350C8C2E" w:rsidR="00C74F2C" w:rsidRPr="009F1CC3" w:rsidRDefault="00EF5F17" w:rsidP="009F1CC3">
      <w:pPr>
        <w:autoSpaceDE w:val="0"/>
        <w:autoSpaceDN w:val="0"/>
        <w:adjustRightInd w:val="0"/>
        <w:ind w:left="720" w:hanging="360"/>
        <w:jc w:val="both"/>
        <w:rPr>
          <w:rFonts w:ascii="Arial" w:hAnsi="Arial" w:cs="Arial"/>
          <w:sz w:val="20"/>
          <w:szCs w:val="20"/>
        </w:rPr>
      </w:pPr>
      <w:r w:rsidRPr="008C7A86">
        <w:rPr>
          <w:rFonts w:ascii="Arial" w:hAnsi="Arial" w:cs="Arial"/>
          <w:sz w:val="20"/>
          <w:szCs w:val="20"/>
        </w:rPr>
        <w:t xml:space="preserve">b) </w:t>
      </w:r>
      <w:r w:rsidRPr="008C7A86">
        <w:rPr>
          <w:rFonts w:ascii="Arial" w:hAnsi="Arial" w:cs="Arial"/>
          <w:sz w:val="20"/>
          <w:szCs w:val="20"/>
        </w:rPr>
        <w:tab/>
      </w:r>
      <w:r w:rsidRPr="008C7A86">
        <w:rPr>
          <w:rFonts w:ascii="Arial" w:hAnsi="Arial" w:cs="Arial"/>
          <w:b/>
          <w:bCs/>
          <w:i/>
          <w:iCs/>
          <w:sz w:val="20"/>
          <w:szCs w:val="20"/>
        </w:rPr>
        <w:t>gestiune delegat</w:t>
      </w:r>
      <w:r w:rsidR="00A70C06" w:rsidRPr="008C7A86">
        <w:rPr>
          <w:rFonts w:ascii="Arial" w:hAnsi="Arial" w:cs="Arial"/>
          <w:b/>
          <w:bCs/>
          <w:i/>
          <w:iCs/>
          <w:sz w:val="20"/>
          <w:szCs w:val="20"/>
        </w:rPr>
        <w:t>ă</w:t>
      </w:r>
      <w:r w:rsidRPr="008C7A86">
        <w:rPr>
          <w:rFonts w:ascii="Arial" w:hAnsi="Arial" w:cs="Arial"/>
          <w:sz w:val="20"/>
          <w:szCs w:val="20"/>
        </w:rPr>
        <w:t xml:space="preserve"> - modalitatea de gestiune</w:t>
      </w:r>
      <w:r w:rsidR="00031768" w:rsidRPr="008C7A86">
        <w:rPr>
          <w:rFonts w:ascii="Arial" w:hAnsi="Arial" w:cs="Arial"/>
          <w:sz w:val="20"/>
          <w:szCs w:val="20"/>
        </w:rPr>
        <w:t xml:space="preserve"> în </w:t>
      </w:r>
      <w:r w:rsidRPr="008C7A86">
        <w:rPr>
          <w:rFonts w:ascii="Arial" w:hAnsi="Arial" w:cs="Arial"/>
          <w:sz w:val="20"/>
          <w:szCs w:val="20"/>
        </w:rPr>
        <w:t xml:space="preserve">care </w:t>
      </w:r>
      <w:r w:rsidR="007E4B7A" w:rsidRPr="008C7A86">
        <w:rPr>
          <w:rFonts w:ascii="Arial" w:hAnsi="Arial" w:cs="Arial"/>
          <w:sz w:val="20"/>
          <w:szCs w:val="20"/>
        </w:rPr>
        <w:t>autoritățile</w:t>
      </w:r>
      <w:r w:rsidRPr="008C7A86">
        <w:rPr>
          <w:rFonts w:ascii="Arial" w:hAnsi="Arial" w:cs="Arial"/>
          <w:sz w:val="20"/>
          <w:szCs w:val="20"/>
        </w:rPr>
        <w:t xml:space="preserve"> administra</w:t>
      </w:r>
      <w:r w:rsidR="00A70C06" w:rsidRPr="008C7A86">
        <w:rPr>
          <w:rFonts w:ascii="Arial" w:hAnsi="Arial" w:cs="Arial"/>
          <w:sz w:val="20"/>
          <w:szCs w:val="20"/>
        </w:rPr>
        <w:t>ț</w:t>
      </w:r>
      <w:r w:rsidRPr="008C7A86">
        <w:rPr>
          <w:rFonts w:ascii="Arial" w:hAnsi="Arial" w:cs="Arial"/>
          <w:sz w:val="20"/>
          <w:szCs w:val="20"/>
        </w:rPr>
        <w:t>iei publice locale de la nivelul UAT sau, dup</w:t>
      </w:r>
      <w:r w:rsidR="00A70C06" w:rsidRPr="008C7A86">
        <w:rPr>
          <w:rFonts w:ascii="Arial" w:hAnsi="Arial" w:cs="Arial"/>
          <w:sz w:val="20"/>
          <w:szCs w:val="20"/>
        </w:rPr>
        <w:t>ă</w:t>
      </w:r>
      <w:r w:rsidRPr="008C7A86">
        <w:rPr>
          <w:rFonts w:ascii="Arial" w:hAnsi="Arial" w:cs="Arial"/>
          <w:sz w:val="20"/>
          <w:szCs w:val="20"/>
        </w:rPr>
        <w:t xml:space="preserve"> caz, asocia</w:t>
      </w:r>
      <w:r w:rsidR="00A70C06" w:rsidRPr="008C7A86">
        <w:rPr>
          <w:rFonts w:ascii="Arial" w:hAnsi="Arial" w:cs="Arial"/>
          <w:sz w:val="20"/>
          <w:szCs w:val="20"/>
        </w:rPr>
        <w:t>ț</w:t>
      </w:r>
      <w:r w:rsidRPr="008C7A86">
        <w:rPr>
          <w:rFonts w:ascii="Arial" w:hAnsi="Arial" w:cs="Arial"/>
          <w:sz w:val="20"/>
          <w:szCs w:val="20"/>
        </w:rPr>
        <w:t>iile de dezvoltare intercomunitar</w:t>
      </w:r>
      <w:r w:rsidR="00A70C06" w:rsidRPr="008C7A86">
        <w:rPr>
          <w:rFonts w:ascii="Arial" w:hAnsi="Arial" w:cs="Arial"/>
          <w:sz w:val="20"/>
          <w:szCs w:val="20"/>
        </w:rPr>
        <w:t>ă</w:t>
      </w:r>
      <w:r w:rsidRPr="008C7A86">
        <w:rPr>
          <w:rFonts w:ascii="Arial" w:hAnsi="Arial" w:cs="Arial"/>
          <w:sz w:val="20"/>
          <w:szCs w:val="20"/>
        </w:rPr>
        <w:t xml:space="preserve"> cu obiect de activitate serviciile de utilit</w:t>
      </w:r>
      <w:r w:rsidR="00A70C06" w:rsidRPr="008C7A86">
        <w:rPr>
          <w:rFonts w:ascii="Arial" w:hAnsi="Arial" w:cs="Arial"/>
          <w:sz w:val="20"/>
          <w:szCs w:val="20"/>
        </w:rPr>
        <w:t>ăț</w:t>
      </w:r>
      <w:r w:rsidRPr="008C7A86">
        <w:rPr>
          <w:rFonts w:ascii="Arial" w:hAnsi="Arial" w:cs="Arial"/>
          <w:sz w:val="20"/>
          <w:szCs w:val="20"/>
        </w:rPr>
        <w:t>i publice,</w:t>
      </w:r>
      <w:r w:rsidR="00031768" w:rsidRPr="008C7A86">
        <w:rPr>
          <w:rFonts w:ascii="Arial" w:hAnsi="Arial" w:cs="Arial"/>
          <w:sz w:val="20"/>
          <w:szCs w:val="20"/>
        </w:rPr>
        <w:t xml:space="preserve"> în </w:t>
      </w:r>
      <w:r w:rsidRPr="008C7A86">
        <w:rPr>
          <w:rFonts w:ascii="Arial" w:hAnsi="Arial" w:cs="Arial"/>
          <w:sz w:val="20"/>
          <w:szCs w:val="20"/>
        </w:rPr>
        <w:t>numele</w:t>
      </w:r>
      <w:r w:rsidR="00557D32" w:rsidRPr="008C7A86">
        <w:rPr>
          <w:rFonts w:ascii="Arial" w:hAnsi="Arial" w:cs="Arial"/>
          <w:sz w:val="20"/>
          <w:szCs w:val="20"/>
        </w:rPr>
        <w:t xml:space="preserve"> și </w:t>
      </w:r>
      <w:r w:rsidRPr="008C7A86">
        <w:rPr>
          <w:rFonts w:ascii="Arial" w:hAnsi="Arial" w:cs="Arial"/>
          <w:sz w:val="20"/>
          <w:szCs w:val="20"/>
        </w:rPr>
        <w:t xml:space="preserve">pe seama </w:t>
      </w:r>
      <w:r w:rsidR="007E4B7A" w:rsidRPr="008C7A86">
        <w:rPr>
          <w:rFonts w:ascii="Arial" w:hAnsi="Arial" w:cs="Arial"/>
          <w:sz w:val="20"/>
          <w:szCs w:val="20"/>
        </w:rPr>
        <w:t>unităților</w:t>
      </w:r>
      <w:r w:rsidRPr="008C7A86">
        <w:rPr>
          <w:rFonts w:ascii="Arial" w:hAnsi="Arial" w:cs="Arial"/>
          <w:sz w:val="20"/>
          <w:szCs w:val="20"/>
        </w:rPr>
        <w:t xml:space="preserve"> administrativ-teritoriale membre, atribuie unuia sau mai multor operatori toate ori numai o parte din competen</w:t>
      </w:r>
      <w:r w:rsidR="00A70C06" w:rsidRPr="008C7A86">
        <w:rPr>
          <w:rFonts w:ascii="Arial" w:hAnsi="Arial" w:cs="Arial"/>
          <w:sz w:val="20"/>
          <w:szCs w:val="20"/>
        </w:rPr>
        <w:t>ț</w:t>
      </w:r>
      <w:r w:rsidRPr="008C7A86">
        <w:rPr>
          <w:rFonts w:ascii="Arial" w:hAnsi="Arial" w:cs="Arial"/>
          <w:sz w:val="20"/>
          <w:szCs w:val="20"/>
        </w:rPr>
        <w:t>ele</w:t>
      </w:r>
      <w:r w:rsidR="00557D32" w:rsidRPr="008C7A86">
        <w:rPr>
          <w:rFonts w:ascii="Arial" w:hAnsi="Arial" w:cs="Arial"/>
          <w:sz w:val="20"/>
          <w:szCs w:val="20"/>
        </w:rPr>
        <w:t xml:space="preserve"> și </w:t>
      </w:r>
      <w:r w:rsidRPr="008C7A86">
        <w:rPr>
          <w:rFonts w:ascii="Arial" w:hAnsi="Arial" w:cs="Arial"/>
          <w:sz w:val="20"/>
          <w:szCs w:val="20"/>
        </w:rPr>
        <w:t>responsabilit</w:t>
      </w:r>
      <w:r w:rsidR="00A70C06" w:rsidRPr="008C7A86">
        <w:rPr>
          <w:rFonts w:ascii="Arial" w:hAnsi="Arial" w:cs="Arial"/>
          <w:sz w:val="20"/>
          <w:szCs w:val="20"/>
        </w:rPr>
        <w:t>ăț</w:t>
      </w:r>
      <w:r w:rsidRPr="008C7A86">
        <w:rPr>
          <w:rFonts w:ascii="Arial" w:hAnsi="Arial" w:cs="Arial"/>
          <w:sz w:val="20"/>
          <w:szCs w:val="20"/>
        </w:rPr>
        <w:t>ile proprii privind furnizarea/prestarea serviciului de salubrizare, precum</w:t>
      </w:r>
      <w:r w:rsidR="00557D32" w:rsidRPr="008C7A86">
        <w:rPr>
          <w:rFonts w:ascii="Arial" w:hAnsi="Arial" w:cs="Arial"/>
          <w:sz w:val="20"/>
          <w:szCs w:val="20"/>
        </w:rPr>
        <w:t xml:space="preserve"> și </w:t>
      </w:r>
      <w:r w:rsidRPr="008C7A86">
        <w:rPr>
          <w:rFonts w:ascii="Arial" w:hAnsi="Arial" w:cs="Arial"/>
          <w:sz w:val="20"/>
          <w:szCs w:val="20"/>
        </w:rPr>
        <w:t>concesiunea sistemelor publice de salubrizare aferente serviciului, respectiv dreptul</w:t>
      </w:r>
      <w:r w:rsidR="00557D32" w:rsidRPr="008C7A86">
        <w:rPr>
          <w:rFonts w:ascii="Arial" w:hAnsi="Arial" w:cs="Arial"/>
          <w:sz w:val="20"/>
          <w:szCs w:val="20"/>
        </w:rPr>
        <w:t xml:space="preserve"> și </w:t>
      </w:r>
      <w:r w:rsidRPr="008C7A86">
        <w:rPr>
          <w:rFonts w:ascii="Arial" w:hAnsi="Arial" w:cs="Arial"/>
          <w:sz w:val="20"/>
          <w:szCs w:val="20"/>
        </w:rPr>
        <w:t>obliga</w:t>
      </w:r>
      <w:r w:rsidR="00A70C06" w:rsidRPr="008C7A86">
        <w:rPr>
          <w:rFonts w:ascii="Arial" w:hAnsi="Arial" w:cs="Arial"/>
          <w:sz w:val="20"/>
          <w:szCs w:val="20"/>
        </w:rPr>
        <w:t>ț</w:t>
      </w:r>
      <w:r w:rsidRPr="008C7A86">
        <w:rPr>
          <w:rFonts w:ascii="Arial" w:hAnsi="Arial" w:cs="Arial"/>
          <w:sz w:val="20"/>
          <w:szCs w:val="20"/>
        </w:rPr>
        <w:t>ia de administrare</w:t>
      </w:r>
      <w:r w:rsidR="00557D32" w:rsidRPr="008C7A86">
        <w:rPr>
          <w:rFonts w:ascii="Arial" w:hAnsi="Arial" w:cs="Arial"/>
          <w:sz w:val="20"/>
          <w:szCs w:val="20"/>
        </w:rPr>
        <w:t xml:space="preserve"> și </w:t>
      </w:r>
      <w:r w:rsidRPr="008C7A86">
        <w:rPr>
          <w:rFonts w:ascii="Arial" w:hAnsi="Arial" w:cs="Arial"/>
          <w:sz w:val="20"/>
          <w:szCs w:val="20"/>
        </w:rPr>
        <w:t>de exploatare a acestora, pe baza unui contract de delegare a gestiunii</w:t>
      </w:r>
      <w:r w:rsidR="00A70C06" w:rsidRPr="008C7A86">
        <w:rPr>
          <w:rFonts w:ascii="Arial" w:hAnsi="Arial" w:cs="Arial"/>
          <w:sz w:val="20"/>
          <w:szCs w:val="20"/>
        </w:rPr>
        <w:t>.</w:t>
      </w:r>
      <w:r w:rsidR="009F1CC3">
        <w:rPr>
          <w:rFonts w:ascii="Arial" w:hAnsi="Arial" w:cs="Arial"/>
          <w:sz w:val="20"/>
          <w:szCs w:val="20"/>
        </w:rPr>
        <w:t xml:space="preserve"> </w:t>
      </w:r>
    </w:p>
    <w:p w14:paraId="6C8C8367" w14:textId="048A11B1" w:rsidR="00C74F2C" w:rsidRPr="008C7A86" w:rsidRDefault="00C74F2C" w:rsidP="00A70C06">
      <w:pPr>
        <w:jc w:val="both"/>
        <w:rPr>
          <w:rFonts w:ascii="Arial" w:hAnsi="Arial" w:cs="Arial"/>
          <w:sz w:val="20"/>
          <w:szCs w:val="20"/>
          <w:lang w:eastAsia="en-GB"/>
        </w:rPr>
      </w:pPr>
      <w:r w:rsidRPr="008C7A86">
        <w:rPr>
          <w:rFonts w:ascii="Arial" w:hAnsi="Arial" w:cs="Arial"/>
          <w:sz w:val="20"/>
          <w:szCs w:val="20"/>
          <w:lang w:eastAsia="en-GB"/>
        </w:rPr>
        <w:t>Indiferent de modalitatea de gestiune adoptat</w:t>
      </w:r>
      <w:r w:rsidR="00A70C06" w:rsidRPr="008C7A86">
        <w:rPr>
          <w:rFonts w:ascii="Arial" w:hAnsi="Arial" w:cs="Arial"/>
          <w:sz w:val="20"/>
          <w:szCs w:val="20"/>
          <w:lang w:eastAsia="en-GB"/>
        </w:rPr>
        <w:t>ă</w:t>
      </w:r>
      <w:r w:rsidRPr="008C7A86">
        <w:rPr>
          <w:rFonts w:ascii="Arial" w:hAnsi="Arial" w:cs="Arial"/>
          <w:sz w:val="20"/>
          <w:szCs w:val="20"/>
          <w:lang w:eastAsia="en-GB"/>
        </w:rPr>
        <w:t>, activit</w:t>
      </w:r>
      <w:r w:rsidR="00A70C06" w:rsidRPr="008C7A86">
        <w:rPr>
          <w:rFonts w:ascii="Arial" w:hAnsi="Arial" w:cs="Arial"/>
          <w:sz w:val="20"/>
          <w:szCs w:val="20"/>
          <w:lang w:eastAsia="en-GB"/>
        </w:rPr>
        <w:t>ăț</w:t>
      </w:r>
      <w:r w:rsidRPr="008C7A86">
        <w:rPr>
          <w:rFonts w:ascii="Arial" w:hAnsi="Arial" w:cs="Arial"/>
          <w:sz w:val="20"/>
          <w:szCs w:val="20"/>
          <w:lang w:eastAsia="en-GB"/>
        </w:rPr>
        <w:t>ile specifice serviciului de salubrizare se organizeaz</w:t>
      </w:r>
      <w:r w:rsidR="00A70C06" w:rsidRPr="008C7A86">
        <w:rPr>
          <w:rFonts w:ascii="Arial" w:hAnsi="Arial" w:cs="Arial"/>
          <w:sz w:val="20"/>
          <w:szCs w:val="20"/>
          <w:lang w:eastAsia="en-GB"/>
        </w:rPr>
        <w:t>ă</w:t>
      </w:r>
      <w:r w:rsidR="00557D32" w:rsidRPr="008C7A86">
        <w:rPr>
          <w:rFonts w:ascii="Arial" w:hAnsi="Arial" w:cs="Arial"/>
          <w:sz w:val="20"/>
          <w:szCs w:val="20"/>
          <w:lang w:eastAsia="en-GB"/>
        </w:rPr>
        <w:t xml:space="preserve"> și </w:t>
      </w:r>
      <w:r w:rsidRPr="008C7A86">
        <w:rPr>
          <w:rFonts w:ascii="Arial" w:hAnsi="Arial" w:cs="Arial"/>
          <w:sz w:val="20"/>
          <w:szCs w:val="20"/>
          <w:lang w:eastAsia="en-GB"/>
        </w:rPr>
        <w:t>se desf</w:t>
      </w:r>
      <w:r w:rsidR="00A70C06" w:rsidRPr="008C7A86">
        <w:rPr>
          <w:rFonts w:ascii="Arial" w:hAnsi="Arial" w:cs="Arial"/>
          <w:sz w:val="20"/>
          <w:szCs w:val="20"/>
          <w:lang w:eastAsia="en-GB"/>
        </w:rPr>
        <w:t>ăș</w:t>
      </w:r>
      <w:r w:rsidRPr="008C7A86">
        <w:rPr>
          <w:rFonts w:ascii="Arial" w:hAnsi="Arial" w:cs="Arial"/>
          <w:sz w:val="20"/>
          <w:szCs w:val="20"/>
          <w:lang w:eastAsia="en-GB"/>
        </w:rPr>
        <w:t>oar</w:t>
      </w:r>
      <w:r w:rsidR="00A70C06" w:rsidRPr="008C7A86">
        <w:rPr>
          <w:rFonts w:ascii="Arial" w:hAnsi="Arial" w:cs="Arial"/>
          <w:sz w:val="20"/>
          <w:szCs w:val="20"/>
          <w:lang w:eastAsia="en-GB"/>
        </w:rPr>
        <w:t>ă</w:t>
      </w:r>
      <w:r w:rsidRPr="008C7A86">
        <w:rPr>
          <w:rFonts w:ascii="Arial" w:hAnsi="Arial" w:cs="Arial"/>
          <w:sz w:val="20"/>
          <w:szCs w:val="20"/>
          <w:lang w:eastAsia="en-GB"/>
        </w:rPr>
        <w:t xml:space="preserve"> pe baza unui regulament al serviciului</w:t>
      </w:r>
      <w:r w:rsidR="00557D32" w:rsidRPr="008C7A86">
        <w:rPr>
          <w:rFonts w:ascii="Arial" w:hAnsi="Arial" w:cs="Arial"/>
          <w:sz w:val="20"/>
          <w:szCs w:val="20"/>
          <w:lang w:eastAsia="en-GB"/>
        </w:rPr>
        <w:t xml:space="preserve"> și </w:t>
      </w:r>
      <w:r w:rsidRPr="008C7A86">
        <w:rPr>
          <w:rFonts w:ascii="Arial" w:hAnsi="Arial" w:cs="Arial"/>
          <w:sz w:val="20"/>
          <w:szCs w:val="20"/>
          <w:lang w:eastAsia="en-GB"/>
        </w:rPr>
        <w:t>a unui caiet de sarcini, aprobate prin hot</w:t>
      </w:r>
      <w:r w:rsidR="00A70C06" w:rsidRPr="008C7A86">
        <w:rPr>
          <w:rFonts w:ascii="Arial" w:hAnsi="Arial" w:cs="Arial"/>
          <w:sz w:val="20"/>
          <w:szCs w:val="20"/>
          <w:lang w:eastAsia="en-GB"/>
        </w:rPr>
        <w:t>ă</w:t>
      </w:r>
      <w:r w:rsidRPr="008C7A86">
        <w:rPr>
          <w:rFonts w:ascii="Arial" w:hAnsi="Arial" w:cs="Arial"/>
          <w:sz w:val="20"/>
          <w:szCs w:val="20"/>
          <w:lang w:eastAsia="en-GB"/>
        </w:rPr>
        <w:t>râri ale autorit</w:t>
      </w:r>
      <w:r w:rsidR="00A70C06" w:rsidRPr="008C7A86">
        <w:rPr>
          <w:rFonts w:ascii="Arial" w:hAnsi="Arial" w:cs="Arial"/>
          <w:sz w:val="20"/>
          <w:szCs w:val="20"/>
          <w:lang w:eastAsia="en-GB"/>
        </w:rPr>
        <w:t>ăț</w:t>
      </w:r>
      <w:r w:rsidRPr="008C7A86">
        <w:rPr>
          <w:rFonts w:ascii="Arial" w:hAnsi="Arial" w:cs="Arial"/>
          <w:sz w:val="20"/>
          <w:szCs w:val="20"/>
          <w:lang w:eastAsia="en-GB"/>
        </w:rPr>
        <w:t xml:space="preserve">ilor deliberative ale </w:t>
      </w:r>
      <w:r w:rsidR="007E4B7A" w:rsidRPr="008C7A86">
        <w:rPr>
          <w:rFonts w:ascii="Arial" w:hAnsi="Arial" w:cs="Arial"/>
          <w:sz w:val="20"/>
          <w:szCs w:val="20"/>
          <w:lang w:eastAsia="en-GB"/>
        </w:rPr>
        <w:t>unităților</w:t>
      </w:r>
      <w:r w:rsidRPr="008C7A86">
        <w:rPr>
          <w:rFonts w:ascii="Arial" w:hAnsi="Arial" w:cs="Arial"/>
          <w:sz w:val="20"/>
          <w:szCs w:val="20"/>
          <w:lang w:eastAsia="en-GB"/>
        </w:rPr>
        <w:t xml:space="preserve"> administrativ-teritoriale sau ale asocia</w:t>
      </w:r>
      <w:r w:rsidR="00A70C06" w:rsidRPr="008C7A86">
        <w:rPr>
          <w:rFonts w:ascii="Arial" w:hAnsi="Arial" w:cs="Arial"/>
          <w:sz w:val="20"/>
          <w:szCs w:val="20"/>
          <w:lang w:eastAsia="en-GB"/>
        </w:rPr>
        <w:t>ț</w:t>
      </w:r>
      <w:r w:rsidRPr="008C7A86">
        <w:rPr>
          <w:rFonts w:ascii="Arial" w:hAnsi="Arial" w:cs="Arial"/>
          <w:sz w:val="20"/>
          <w:szCs w:val="20"/>
          <w:lang w:eastAsia="en-GB"/>
        </w:rPr>
        <w:t>iei de dezvoltare intercomunitar</w:t>
      </w:r>
      <w:r w:rsidR="00A70C06" w:rsidRPr="008C7A86">
        <w:rPr>
          <w:rFonts w:ascii="Arial" w:hAnsi="Arial" w:cs="Arial"/>
          <w:sz w:val="20"/>
          <w:szCs w:val="20"/>
          <w:lang w:eastAsia="en-GB"/>
        </w:rPr>
        <w:t>ă</w:t>
      </w:r>
      <w:r w:rsidRPr="008C7A86">
        <w:rPr>
          <w:rFonts w:ascii="Arial" w:hAnsi="Arial" w:cs="Arial"/>
          <w:sz w:val="20"/>
          <w:szCs w:val="20"/>
          <w:lang w:eastAsia="en-GB"/>
        </w:rPr>
        <w:t>, dup</w:t>
      </w:r>
      <w:r w:rsidR="00A70C06" w:rsidRPr="008C7A86">
        <w:rPr>
          <w:rFonts w:ascii="Arial" w:hAnsi="Arial" w:cs="Arial"/>
          <w:sz w:val="20"/>
          <w:szCs w:val="20"/>
          <w:lang w:eastAsia="en-GB"/>
        </w:rPr>
        <w:t>ă</w:t>
      </w:r>
      <w:r w:rsidRPr="008C7A86">
        <w:rPr>
          <w:rFonts w:ascii="Arial" w:hAnsi="Arial" w:cs="Arial"/>
          <w:sz w:val="20"/>
          <w:szCs w:val="20"/>
          <w:lang w:eastAsia="en-GB"/>
        </w:rPr>
        <w:t xml:space="preserve"> caz, </w:t>
      </w:r>
      <w:r w:rsidR="00A70C06" w:rsidRPr="008C7A86">
        <w:rPr>
          <w:rFonts w:ascii="Arial" w:hAnsi="Arial" w:cs="Arial"/>
          <w:sz w:val="20"/>
          <w:szCs w:val="20"/>
          <w:lang w:eastAsia="en-GB"/>
        </w:rPr>
        <w:t>î</w:t>
      </w:r>
      <w:r w:rsidRPr="008C7A86">
        <w:rPr>
          <w:rFonts w:ascii="Arial" w:hAnsi="Arial" w:cs="Arial"/>
          <w:sz w:val="20"/>
          <w:szCs w:val="20"/>
          <w:lang w:eastAsia="en-GB"/>
        </w:rPr>
        <w:t>ntocmite</w:t>
      </w:r>
      <w:r w:rsidR="00031768" w:rsidRPr="008C7A86">
        <w:rPr>
          <w:rFonts w:ascii="Arial" w:hAnsi="Arial" w:cs="Arial"/>
          <w:sz w:val="20"/>
          <w:szCs w:val="20"/>
          <w:lang w:eastAsia="en-GB"/>
        </w:rPr>
        <w:t xml:space="preserve"> în </w:t>
      </w:r>
      <w:r w:rsidRPr="008C7A86">
        <w:rPr>
          <w:rFonts w:ascii="Arial" w:hAnsi="Arial" w:cs="Arial"/>
          <w:sz w:val="20"/>
          <w:szCs w:val="20"/>
          <w:lang w:eastAsia="en-GB"/>
        </w:rPr>
        <w:t>conformitate cu regulamentul-cadru al serviciului de salubrizare</w:t>
      </w:r>
      <w:r w:rsidR="00557D32" w:rsidRPr="008C7A86">
        <w:rPr>
          <w:rFonts w:ascii="Arial" w:hAnsi="Arial" w:cs="Arial"/>
          <w:sz w:val="20"/>
          <w:szCs w:val="20"/>
          <w:lang w:eastAsia="en-GB"/>
        </w:rPr>
        <w:t xml:space="preserve"> și </w:t>
      </w:r>
      <w:r w:rsidRPr="008C7A86">
        <w:rPr>
          <w:rFonts w:ascii="Arial" w:hAnsi="Arial" w:cs="Arial"/>
          <w:sz w:val="20"/>
          <w:szCs w:val="20"/>
          <w:lang w:eastAsia="en-GB"/>
        </w:rPr>
        <w:t>caietul de sarcini-cadru, elaborate</w:t>
      </w:r>
      <w:r w:rsidR="00557D32" w:rsidRPr="008C7A86">
        <w:rPr>
          <w:rFonts w:ascii="Arial" w:hAnsi="Arial" w:cs="Arial"/>
          <w:sz w:val="20"/>
          <w:szCs w:val="20"/>
          <w:lang w:eastAsia="en-GB"/>
        </w:rPr>
        <w:t xml:space="preserve"> și </w:t>
      </w:r>
      <w:r w:rsidRPr="008C7A86">
        <w:rPr>
          <w:rFonts w:ascii="Arial" w:hAnsi="Arial" w:cs="Arial"/>
          <w:sz w:val="20"/>
          <w:szCs w:val="20"/>
          <w:lang w:eastAsia="en-GB"/>
        </w:rPr>
        <w:t xml:space="preserve">aprobate de A.N.R.S.C., prin ordin al </w:t>
      </w:r>
      <w:r w:rsidR="007E4B7A" w:rsidRPr="008C7A86">
        <w:rPr>
          <w:rFonts w:ascii="Arial" w:hAnsi="Arial" w:cs="Arial"/>
          <w:sz w:val="20"/>
          <w:szCs w:val="20"/>
          <w:lang w:eastAsia="en-GB"/>
        </w:rPr>
        <w:t>președintelui</w:t>
      </w:r>
      <w:r w:rsidRPr="008C7A86">
        <w:rPr>
          <w:rFonts w:ascii="Arial" w:hAnsi="Arial" w:cs="Arial"/>
          <w:sz w:val="20"/>
          <w:szCs w:val="20"/>
          <w:lang w:eastAsia="en-GB"/>
        </w:rPr>
        <w:t xml:space="preserve"> acesteia</w:t>
      </w:r>
      <w:r w:rsidR="006C297D" w:rsidRPr="008C7A86">
        <w:rPr>
          <w:rFonts w:ascii="Arial" w:hAnsi="Arial" w:cs="Arial"/>
          <w:sz w:val="20"/>
          <w:szCs w:val="20"/>
          <w:lang w:eastAsia="en-GB"/>
        </w:rPr>
        <w:t>.</w:t>
      </w:r>
      <w:r w:rsidRPr="008C7A86">
        <w:rPr>
          <w:rFonts w:ascii="Arial" w:hAnsi="Arial" w:cs="Arial"/>
          <w:sz w:val="20"/>
          <w:szCs w:val="20"/>
          <w:lang w:eastAsia="en-GB"/>
        </w:rPr>
        <w:t xml:space="preserve"> </w:t>
      </w:r>
    </w:p>
    <w:p w14:paraId="4DA3E8F2" w14:textId="34946839" w:rsidR="00EF5F17" w:rsidRPr="008C7A86" w:rsidRDefault="00EF5F17" w:rsidP="00EF5F17">
      <w:pPr>
        <w:autoSpaceDE w:val="0"/>
        <w:autoSpaceDN w:val="0"/>
        <w:adjustRightInd w:val="0"/>
        <w:jc w:val="both"/>
        <w:rPr>
          <w:rFonts w:ascii="Arial" w:hAnsi="Arial" w:cs="Arial"/>
          <w:sz w:val="20"/>
          <w:szCs w:val="20"/>
        </w:rPr>
      </w:pPr>
      <w:r w:rsidRPr="008C7A86">
        <w:rPr>
          <w:rFonts w:ascii="Arial" w:hAnsi="Arial" w:cs="Arial"/>
          <w:sz w:val="20"/>
          <w:szCs w:val="20"/>
        </w:rPr>
        <w:t>Raporturile juridice dintre unit</w:t>
      </w:r>
      <w:r w:rsidR="00070C9A" w:rsidRPr="008C7A86">
        <w:rPr>
          <w:rFonts w:ascii="Arial" w:hAnsi="Arial" w:cs="Arial"/>
          <w:sz w:val="20"/>
          <w:szCs w:val="20"/>
        </w:rPr>
        <w:t>ăț</w:t>
      </w:r>
      <w:r w:rsidRPr="008C7A86">
        <w:rPr>
          <w:rFonts w:ascii="Arial" w:hAnsi="Arial" w:cs="Arial"/>
          <w:sz w:val="20"/>
          <w:szCs w:val="20"/>
        </w:rPr>
        <w:t>ile administrativ-teritoriale</w:t>
      </w:r>
      <w:r w:rsidR="00557D32" w:rsidRPr="008C7A86">
        <w:rPr>
          <w:rFonts w:ascii="Arial" w:hAnsi="Arial" w:cs="Arial"/>
          <w:sz w:val="20"/>
          <w:szCs w:val="20"/>
        </w:rPr>
        <w:t xml:space="preserve"> și </w:t>
      </w:r>
      <w:r w:rsidRPr="008C7A86">
        <w:rPr>
          <w:rFonts w:ascii="Arial" w:hAnsi="Arial" w:cs="Arial"/>
          <w:sz w:val="20"/>
          <w:szCs w:val="20"/>
        </w:rPr>
        <w:t>operatorii serviciului de salubrizare, dup</w:t>
      </w:r>
      <w:r w:rsidR="00070C9A" w:rsidRPr="008C7A86">
        <w:rPr>
          <w:rFonts w:ascii="Arial" w:hAnsi="Arial" w:cs="Arial"/>
          <w:sz w:val="20"/>
          <w:szCs w:val="20"/>
        </w:rPr>
        <w:t>ă</w:t>
      </w:r>
      <w:r w:rsidRPr="008C7A86">
        <w:rPr>
          <w:rFonts w:ascii="Arial" w:hAnsi="Arial" w:cs="Arial"/>
          <w:sz w:val="20"/>
          <w:szCs w:val="20"/>
        </w:rPr>
        <w:t xml:space="preserve"> caz, sunt reglementate prin: </w:t>
      </w:r>
    </w:p>
    <w:p w14:paraId="290B0ED3" w14:textId="6B81C0E1" w:rsidR="00EF5F17" w:rsidRPr="008C7A86" w:rsidRDefault="00EF5F17" w:rsidP="00E36381">
      <w:pPr>
        <w:pStyle w:val="Listparagraf"/>
        <w:numPr>
          <w:ilvl w:val="1"/>
          <w:numId w:val="56"/>
        </w:numPr>
        <w:autoSpaceDE w:val="0"/>
        <w:autoSpaceDN w:val="0"/>
        <w:adjustRightInd w:val="0"/>
        <w:jc w:val="both"/>
        <w:rPr>
          <w:rFonts w:ascii="Arial" w:hAnsi="Arial" w:cs="Arial"/>
          <w:sz w:val="20"/>
          <w:szCs w:val="20"/>
        </w:rPr>
      </w:pPr>
      <w:r w:rsidRPr="008C7A86">
        <w:rPr>
          <w:rFonts w:ascii="Arial" w:hAnsi="Arial" w:cs="Arial"/>
          <w:sz w:val="20"/>
          <w:szCs w:val="20"/>
        </w:rPr>
        <w:t>hot</w:t>
      </w:r>
      <w:r w:rsidR="00070C9A" w:rsidRPr="008C7A86">
        <w:rPr>
          <w:rFonts w:ascii="Arial" w:hAnsi="Arial" w:cs="Arial"/>
          <w:sz w:val="20"/>
          <w:szCs w:val="20"/>
        </w:rPr>
        <w:t>ă</w:t>
      </w:r>
      <w:r w:rsidRPr="008C7A86">
        <w:rPr>
          <w:rFonts w:ascii="Arial" w:hAnsi="Arial" w:cs="Arial"/>
          <w:sz w:val="20"/>
          <w:szCs w:val="20"/>
        </w:rPr>
        <w:t>r</w:t>
      </w:r>
      <w:r w:rsidR="00070C9A" w:rsidRPr="008C7A86">
        <w:rPr>
          <w:rFonts w:ascii="Arial" w:hAnsi="Arial" w:cs="Arial"/>
          <w:sz w:val="20"/>
          <w:szCs w:val="20"/>
        </w:rPr>
        <w:t>â</w:t>
      </w:r>
      <w:r w:rsidRPr="008C7A86">
        <w:rPr>
          <w:rFonts w:ascii="Arial" w:hAnsi="Arial" w:cs="Arial"/>
          <w:sz w:val="20"/>
          <w:szCs w:val="20"/>
        </w:rPr>
        <w:t>rea de dare</w:t>
      </w:r>
      <w:r w:rsidR="00031768" w:rsidRPr="008C7A86">
        <w:rPr>
          <w:rFonts w:ascii="Arial" w:hAnsi="Arial" w:cs="Arial"/>
          <w:sz w:val="20"/>
          <w:szCs w:val="20"/>
        </w:rPr>
        <w:t xml:space="preserve"> în </w:t>
      </w:r>
      <w:r w:rsidRPr="008C7A86">
        <w:rPr>
          <w:rFonts w:ascii="Arial" w:hAnsi="Arial" w:cs="Arial"/>
          <w:sz w:val="20"/>
          <w:szCs w:val="20"/>
        </w:rPr>
        <w:t>administrare a serviciului de salubrizare,</w:t>
      </w:r>
      <w:r w:rsidR="00031768" w:rsidRPr="008C7A86">
        <w:rPr>
          <w:rFonts w:ascii="Arial" w:hAnsi="Arial" w:cs="Arial"/>
          <w:sz w:val="20"/>
          <w:szCs w:val="20"/>
        </w:rPr>
        <w:t xml:space="preserve"> în </w:t>
      </w:r>
      <w:r w:rsidRPr="008C7A86">
        <w:rPr>
          <w:rFonts w:ascii="Arial" w:hAnsi="Arial" w:cs="Arial"/>
          <w:sz w:val="20"/>
          <w:szCs w:val="20"/>
        </w:rPr>
        <w:t xml:space="preserve">cazul gestiunii directe; </w:t>
      </w:r>
    </w:p>
    <w:p w14:paraId="284486DA" w14:textId="2DF5198D" w:rsidR="00EF5F17" w:rsidRPr="008C7A86" w:rsidRDefault="00EF5F17" w:rsidP="00E36381">
      <w:pPr>
        <w:pStyle w:val="Listparagraf"/>
        <w:numPr>
          <w:ilvl w:val="1"/>
          <w:numId w:val="56"/>
        </w:numPr>
        <w:autoSpaceDE w:val="0"/>
        <w:autoSpaceDN w:val="0"/>
        <w:adjustRightInd w:val="0"/>
        <w:jc w:val="both"/>
        <w:rPr>
          <w:rFonts w:ascii="Arial" w:hAnsi="Arial" w:cs="Arial"/>
          <w:sz w:val="20"/>
          <w:szCs w:val="20"/>
        </w:rPr>
      </w:pPr>
      <w:r w:rsidRPr="008C7A86">
        <w:rPr>
          <w:rFonts w:ascii="Arial" w:hAnsi="Arial" w:cs="Arial"/>
          <w:sz w:val="20"/>
          <w:szCs w:val="20"/>
        </w:rPr>
        <w:t>contractul de delegare a gestiunii,</w:t>
      </w:r>
      <w:r w:rsidR="00031768" w:rsidRPr="008C7A86">
        <w:rPr>
          <w:rFonts w:ascii="Arial" w:hAnsi="Arial" w:cs="Arial"/>
          <w:sz w:val="20"/>
          <w:szCs w:val="20"/>
        </w:rPr>
        <w:t xml:space="preserve"> în </w:t>
      </w:r>
      <w:r w:rsidRPr="008C7A86">
        <w:rPr>
          <w:rFonts w:ascii="Arial" w:hAnsi="Arial" w:cs="Arial"/>
          <w:sz w:val="20"/>
          <w:szCs w:val="20"/>
        </w:rPr>
        <w:t xml:space="preserve">cazul gestiunii delegate. </w:t>
      </w:r>
    </w:p>
    <w:p w14:paraId="337CC2CC" w14:textId="2C3248E5" w:rsidR="00EF5F17" w:rsidRPr="008C7A86" w:rsidRDefault="00EF5F17" w:rsidP="00EF5F17">
      <w:pPr>
        <w:autoSpaceDE w:val="0"/>
        <w:autoSpaceDN w:val="0"/>
        <w:adjustRightInd w:val="0"/>
        <w:jc w:val="both"/>
        <w:rPr>
          <w:rFonts w:ascii="Arial" w:hAnsi="Arial" w:cs="Arial"/>
          <w:sz w:val="20"/>
          <w:szCs w:val="20"/>
        </w:rPr>
      </w:pPr>
      <w:r w:rsidRPr="008C7A86">
        <w:rPr>
          <w:rFonts w:ascii="Arial" w:hAnsi="Arial" w:cs="Arial"/>
          <w:sz w:val="20"/>
          <w:szCs w:val="20"/>
        </w:rPr>
        <w:t>Conform art. 30 din Legea 51/2006, delegarea gestiunii serviciilor de utilit</w:t>
      </w:r>
      <w:r w:rsidR="00070C9A" w:rsidRPr="008C7A86">
        <w:rPr>
          <w:rFonts w:ascii="Arial" w:hAnsi="Arial" w:cs="Arial"/>
          <w:sz w:val="20"/>
          <w:szCs w:val="20"/>
        </w:rPr>
        <w:t>ăț</w:t>
      </w:r>
      <w:r w:rsidRPr="008C7A86">
        <w:rPr>
          <w:rFonts w:ascii="Arial" w:hAnsi="Arial" w:cs="Arial"/>
          <w:sz w:val="20"/>
          <w:szCs w:val="20"/>
        </w:rPr>
        <w:t>i publice, respectiv operarea, administrarea</w:t>
      </w:r>
      <w:r w:rsidR="00557D32" w:rsidRPr="008C7A86">
        <w:rPr>
          <w:rFonts w:ascii="Arial" w:hAnsi="Arial" w:cs="Arial"/>
          <w:sz w:val="20"/>
          <w:szCs w:val="20"/>
        </w:rPr>
        <w:t xml:space="preserve"> și </w:t>
      </w:r>
      <w:r w:rsidRPr="008C7A86">
        <w:rPr>
          <w:rFonts w:ascii="Arial" w:hAnsi="Arial" w:cs="Arial"/>
          <w:sz w:val="20"/>
          <w:szCs w:val="20"/>
        </w:rPr>
        <w:t>exploatarea sistemelor de</w:t>
      </w:r>
      <w:r w:rsidR="00070C9A" w:rsidRPr="008C7A86">
        <w:rPr>
          <w:rFonts w:ascii="Arial" w:hAnsi="Arial" w:cs="Arial"/>
          <w:sz w:val="20"/>
          <w:szCs w:val="20"/>
        </w:rPr>
        <w:t xml:space="preserve"> utilități </w:t>
      </w:r>
      <w:r w:rsidRPr="008C7A86">
        <w:rPr>
          <w:rFonts w:ascii="Arial" w:hAnsi="Arial" w:cs="Arial"/>
          <w:sz w:val="20"/>
          <w:szCs w:val="20"/>
        </w:rPr>
        <w:t xml:space="preserve">publice aferente, se poate face pe baza unor analize </w:t>
      </w:r>
      <w:r w:rsidR="007E4B7A" w:rsidRPr="008C7A86">
        <w:rPr>
          <w:rFonts w:ascii="Arial" w:hAnsi="Arial" w:cs="Arial"/>
          <w:sz w:val="20"/>
          <w:szCs w:val="20"/>
        </w:rPr>
        <w:t>tehnica</w:t>
      </w:r>
      <w:r w:rsidRPr="008C7A86">
        <w:rPr>
          <w:rFonts w:ascii="Arial" w:hAnsi="Arial" w:cs="Arial"/>
          <w:sz w:val="20"/>
          <w:szCs w:val="20"/>
        </w:rPr>
        <w:t xml:space="preserve">-economice concretizate </w:t>
      </w:r>
      <w:r w:rsidR="007E4B7A" w:rsidRPr="008C7A86">
        <w:rPr>
          <w:rFonts w:ascii="Arial" w:hAnsi="Arial" w:cs="Arial"/>
          <w:sz w:val="20"/>
          <w:szCs w:val="20"/>
        </w:rPr>
        <w:t>intra</w:t>
      </w:r>
      <w:r w:rsidRPr="008C7A86">
        <w:rPr>
          <w:rFonts w:ascii="Arial" w:hAnsi="Arial" w:cs="Arial"/>
          <w:sz w:val="20"/>
          <w:szCs w:val="20"/>
        </w:rPr>
        <w:t xml:space="preserve">-un studiu de oportunitate </w:t>
      </w:r>
    </w:p>
    <w:p w14:paraId="30300229" w14:textId="1C40E876" w:rsidR="00EF5F17" w:rsidRPr="008C7A86" w:rsidRDefault="00EF5F17" w:rsidP="00EF5F17">
      <w:pPr>
        <w:autoSpaceDE w:val="0"/>
        <w:autoSpaceDN w:val="0"/>
        <w:adjustRightInd w:val="0"/>
        <w:jc w:val="both"/>
        <w:rPr>
          <w:rFonts w:ascii="Arial" w:hAnsi="Arial" w:cs="Arial"/>
          <w:sz w:val="20"/>
          <w:szCs w:val="20"/>
        </w:rPr>
      </w:pPr>
      <w:r w:rsidRPr="008C7A86">
        <w:rPr>
          <w:rFonts w:ascii="Arial" w:hAnsi="Arial" w:cs="Arial"/>
          <w:sz w:val="20"/>
          <w:szCs w:val="20"/>
        </w:rPr>
        <w:t xml:space="preserve"> Conform  art. 30 din Legea 51/2006, Contractul de delegare a gestiunii va fi </w:t>
      </w:r>
      <w:r w:rsidR="00070C9A" w:rsidRPr="008C7A86">
        <w:rPr>
          <w:rFonts w:ascii="Arial" w:hAnsi="Arial" w:cs="Arial"/>
          <w:sz w:val="20"/>
          <w:szCs w:val="20"/>
        </w:rPr>
        <w:t>î</w:t>
      </w:r>
      <w:r w:rsidRPr="008C7A86">
        <w:rPr>
          <w:rFonts w:ascii="Arial" w:hAnsi="Arial" w:cs="Arial"/>
          <w:sz w:val="20"/>
          <w:szCs w:val="20"/>
        </w:rPr>
        <w:t>nso</w:t>
      </w:r>
      <w:r w:rsidR="00070C9A" w:rsidRPr="008C7A86">
        <w:rPr>
          <w:rFonts w:ascii="Arial" w:hAnsi="Arial" w:cs="Arial"/>
          <w:sz w:val="20"/>
          <w:szCs w:val="20"/>
        </w:rPr>
        <w:t>ț</w:t>
      </w:r>
      <w:r w:rsidRPr="008C7A86">
        <w:rPr>
          <w:rFonts w:ascii="Arial" w:hAnsi="Arial" w:cs="Arial"/>
          <w:sz w:val="20"/>
          <w:szCs w:val="20"/>
        </w:rPr>
        <w:t>it</w:t>
      </w:r>
      <w:r w:rsidR="00031768" w:rsidRPr="008C7A86">
        <w:rPr>
          <w:rFonts w:ascii="Arial" w:hAnsi="Arial" w:cs="Arial"/>
          <w:sz w:val="20"/>
          <w:szCs w:val="20"/>
        </w:rPr>
        <w:t xml:space="preserve"> în </w:t>
      </w:r>
      <w:r w:rsidRPr="008C7A86">
        <w:rPr>
          <w:rFonts w:ascii="Arial" w:hAnsi="Arial" w:cs="Arial"/>
          <w:sz w:val="20"/>
          <w:szCs w:val="20"/>
        </w:rPr>
        <w:t>mod obligatoriu de urm</w:t>
      </w:r>
      <w:r w:rsidR="00070C9A" w:rsidRPr="008C7A86">
        <w:rPr>
          <w:rFonts w:ascii="Arial" w:hAnsi="Arial" w:cs="Arial"/>
          <w:sz w:val="20"/>
          <w:szCs w:val="20"/>
        </w:rPr>
        <w:t>ă</w:t>
      </w:r>
      <w:r w:rsidRPr="008C7A86">
        <w:rPr>
          <w:rFonts w:ascii="Arial" w:hAnsi="Arial" w:cs="Arial"/>
          <w:sz w:val="20"/>
          <w:szCs w:val="20"/>
        </w:rPr>
        <w:t>toarele anexe:</w:t>
      </w:r>
    </w:p>
    <w:p w14:paraId="6A0E072F" w14:textId="001702F3" w:rsidR="00EF5F17" w:rsidRPr="008C7A86" w:rsidRDefault="00EF5F17" w:rsidP="00E36381">
      <w:pPr>
        <w:pStyle w:val="Listparagraf"/>
        <w:numPr>
          <w:ilvl w:val="0"/>
          <w:numId w:val="57"/>
        </w:numPr>
        <w:autoSpaceDE w:val="0"/>
        <w:autoSpaceDN w:val="0"/>
        <w:adjustRightInd w:val="0"/>
        <w:jc w:val="both"/>
        <w:rPr>
          <w:rFonts w:ascii="Arial" w:hAnsi="Arial" w:cs="Arial"/>
          <w:sz w:val="20"/>
          <w:szCs w:val="20"/>
        </w:rPr>
      </w:pPr>
      <w:r w:rsidRPr="008C7A86">
        <w:rPr>
          <w:rFonts w:ascii="Arial" w:hAnsi="Arial" w:cs="Arial"/>
          <w:sz w:val="20"/>
          <w:szCs w:val="20"/>
        </w:rPr>
        <w:t xml:space="preserve">caietul de sarcini privind furnizarea/prestarea serviciului; </w:t>
      </w:r>
    </w:p>
    <w:p w14:paraId="373686C4" w14:textId="17A6E03C" w:rsidR="00EF5F17" w:rsidRPr="008C7A86" w:rsidRDefault="00EF5F17" w:rsidP="00E36381">
      <w:pPr>
        <w:pStyle w:val="Listparagraf"/>
        <w:numPr>
          <w:ilvl w:val="0"/>
          <w:numId w:val="57"/>
        </w:numPr>
        <w:autoSpaceDE w:val="0"/>
        <w:autoSpaceDN w:val="0"/>
        <w:adjustRightInd w:val="0"/>
        <w:jc w:val="both"/>
        <w:rPr>
          <w:rFonts w:ascii="Arial" w:hAnsi="Arial" w:cs="Arial"/>
          <w:sz w:val="20"/>
          <w:szCs w:val="20"/>
        </w:rPr>
      </w:pPr>
      <w:r w:rsidRPr="008C7A86">
        <w:rPr>
          <w:rFonts w:ascii="Arial" w:hAnsi="Arial" w:cs="Arial"/>
          <w:sz w:val="20"/>
          <w:szCs w:val="20"/>
        </w:rPr>
        <w:t xml:space="preserve">regulamentul serviciului; </w:t>
      </w:r>
    </w:p>
    <w:p w14:paraId="41DCEE3C" w14:textId="38DB39D6" w:rsidR="00EF5F17" w:rsidRPr="0018283D" w:rsidRDefault="00EF5F17" w:rsidP="00E36381">
      <w:pPr>
        <w:pStyle w:val="Listparagraf"/>
        <w:numPr>
          <w:ilvl w:val="0"/>
          <w:numId w:val="57"/>
        </w:numPr>
        <w:autoSpaceDE w:val="0"/>
        <w:autoSpaceDN w:val="0"/>
        <w:adjustRightInd w:val="0"/>
        <w:jc w:val="both"/>
        <w:rPr>
          <w:rFonts w:ascii="Arial" w:hAnsi="Arial" w:cs="Arial"/>
          <w:color w:val="00B0F0"/>
          <w:sz w:val="20"/>
          <w:szCs w:val="20"/>
        </w:rPr>
      </w:pPr>
      <w:r w:rsidRPr="0018283D">
        <w:rPr>
          <w:rFonts w:ascii="Arial" w:hAnsi="Arial" w:cs="Arial"/>
          <w:color w:val="00B0F0"/>
          <w:sz w:val="20"/>
          <w:szCs w:val="20"/>
        </w:rPr>
        <w:t>inventarul bunurilor mobile</w:t>
      </w:r>
      <w:r w:rsidR="00557D32" w:rsidRPr="0018283D">
        <w:rPr>
          <w:rFonts w:ascii="Arial" w:hAnsi="Arial" w:cs="Arial"/>
          <w:color w:val="00B0F0"/>
          <w:sz w:val="20"/>
          <w:szCs w:val="20"/>
        </w:rPr>
        <w:t xml:space="preserve"> și </w:t>
      </w:r>
      <w:r w:rsidRPr="0018283D">
        <w:rPr>
          <w:rFonts w:ascii="Arial" w:hAnsi="Arial" w:cs="Arial"/>
          <w:color w:val="00B0F0"/>
          <w:sz w:val="20"/>
          <w:szCs w:val="20"/>
        </w:rPr>
        <w:t>imobile, proprietate public</w:t>
      </w:r>
      <w:r w:rsidR="00070C9A" w:rsidRPr="0018283D">
        <w:rPr>
          <w:rFonts w:ascii="Arial" w:hAnsi="Arial" w:cs="Arial"/>
          <w:color w:val="00B0F0"/>
          <w:sz w:val="20"/>
          <w:szCs w:val="20"/>
        </w:rPr>
        <w:t>ă</w:t>
      </w:r>
      <w:r w:rsidRPr="0018283D">
        <w:rPr>
          <w:rFonts w:ascii="Arial" w:hAnsi="Arial" w:cs="Arial"/>
          <w:color w:val="00B0F0"/>
          <w:sz w:val="20"/>
          <w:szCs w:val="20"/>
        </w:rPr>
        <w:t xml:space="preserve"> sau privat</w:t>
      </w:r>
      <w:r w:rsidR="00070C9A" w:rsidRPr="0018283D">
        <w:rPr>
          <w:rFonts w:ascii="Arial" w:hAnsi="Arial" w:cs="Arial"/>
          <w:color w:val="00B0F0"/>
          <w:sz w:val="20"/>
          <w:szCs w:val="20"/>
        </w:rPr>
        <w:t>ă</w:t>
      </w:r>
      <w:r w:rsidRPr="0018283D">
        <w:rPr>
          <w:rFonts w:ascii="Arial" w:hAnsi="Arial" w:cs="Arial"/>
          <w:color w:val="00B0F0"/>
          <w:sz w:val="20"/>
          <w:szCs w:val="20"/>
        </w:rPr>
        <w:t xml:space="preserve"> a unit</w:t>
      </w:r>
      <w:r w:rsidR="00070C9A" w:rsidRPr="0018283D">
        <w:rPr>
          <w:rFonts w:ascii="Arial" w:hAnsi="Arial" w:cs="Arial"/>
          <w:color w:val="00B0F0"/>
          <w:sz w:val="20"/>
          <w:szCs w:val="20"/>
        </w:rPr>
        <w:t>ăț</w:t>
      </w:r>
      <w:r w:rsidRPr="0018283D">
        <w:rPr>
          <w:rFonts w:ascii="Arial" w:hAnsi="Arial" w:cs="Arial"/>
          <w:color w:val="00B0F0"/>
          <w:sz w:val="20"/>
          <w:szCs w:val="20"/>
        </w:rPr>
        <w:t>ilor administrativ</w:t>
      </w:r>
      <w:r w:rsidR="00070C9A" w:rsidRPr="0018283D">
        <w:rPr>
          <w:rFonts w:ascii="Arial" w:hAnsi="Arial" w:cs="Arial"/>
          <w:color w:val="00B0F0"/>
          <w:sz w:val="20"/>
          <w:szCs w:val="20"/>
        </w:rPr>
        <w:t>-</w:t>
      </w:r>
      <w:r w:rsidRPr="0018283D">
        <w:rPr>
          <w:rFonts w:ascii="Arial" w:hAnsi="Arial" w:cs="Arial"/>
          <w:color w:val="00B0F0"/>
          <w:sz w:val="20"/>
          <w:szCs w:val="20"/>
        </w:rPr>
        <w:t xml:space="preserve">teritoriale aferente serviciului; </w:t>
      </w:r>
    </w:p>
    <w:p w14:paraId="3A5A4F7B" w14:textId="65AF9C3E" w:rsidR="00C74F2C" w:rsidRPr="009F1CC3" w:rsidRDefault="00EF5F17" w:rsidP="00E36381">
      <w:pPr>
        <w:pStyle w:val="Listparagraf"/>
        <w:numPr>
          <w:ilvl w:val="0"/>
          <w:numId w:val="57"/>
        </w:numPr>
        <w:autoSpaceDE w:val="0"/>
        <w:autoSpaceDN w:val="0"/>
        <w:adjustRightInd w:val="0"/>
        <w:jc w:val="both"/>
        <w:rPr>
          <w:rFonts w:ascii="Arial" w:hAnsi="Arial" w:cs="Arial"/>
          <w:sz w:val="20"/>
          <w:szCs w:val="20"/>
        </w:rPr>
      </w:pPr>
      <w:r w:rsidRPr="008C7A86">
        <w:rPr>
          <w:rFonts w:ascii="Arial" w:hAnsi="Arial" w:cs="Arial"/>
          <w:sz w:val="20"/>
          <w:szCs w:val="20"/>
        </w:rPr>
        <w:t>procesul-verbal de predare-preluare a bunurilor prev</w:t>
      </w:r>
      <w:r w:rsidR="00070C9A" w:rsidRPr="008C7A86">
        <w:rPr>
          <w:rFonts w:ascii="Arial" w:hAnsi="Arial" w:cs="Arial"/>
          <w:sz w:val="20"/>
          <w:szCs w:val="20"/>
        </w:rPr>
        <w:t>ă</w:t>
      </w:r>
      <w:r w:rsidRPr="008C7A86">
        <w:rPr>
          <w:rFonts w:ascii="Arial" w:hAnsi="Arial" w:cs="Arial"/>
          <w:sz w:val="20"/>
          <w:szCs w:val="20"/>
        </w:rPr>
        <w:t xml:space="preserve">zute la lit. c). </w:t>
      </w:r>
    </w:p>
    <w:p w14:paraId="2FBF5E69" w14:textId="037A701F" w:rsidR="00EF5F17" w:rsidRPr="008C7A86" w:rsidRDefault="00EF5F17" w:rsidP="00EF5F17">
      <w:pPr>
        <w:autoSpaceDE w:val="0"/>
        <w:autoSpaceDN w:val="0"/>
        <w:adjustRightInd w:val="0"/>
        <w:jc w:val="both"/>
        <w:rPr>
          <w:rFonts w:ascii="Arial" w:hAnsi="Arial" w:cs="Arial"/>
          <w:sz w:val="20"/>
          <w:szCs w:val="20"/>
        </w:rPr>
      </w:pPr>
      <w:r w:rsidRPr="008C7A86">
        <w:rPr>
          <w:rFonts w:ascii="Arial" w:hAnsi="Arial" w:cs="Arial"/>
          <w:sz w:val="20"/>
          <w:szCs w:val="20"/>
        </w:rPr>
        <w:t>Contractul de delegare a gestiunii cuprinde</w:t>
      </w:r>
      <w:r w:rsidR="00031768" w:rsidRPr="008C7A86">
        <w:rPr>
          <w:rFonts w:ascii="Arial" w:hAnsi="Arial" w:cs="Arial"/>
          <w:sz w:val="20"/>
          <w:szCs w:val="20"/>
        </w:rPr>
        <w:t xml:space="preserve"> în </w:t>
      </w:r>
      <w:r w:rsidRPr="008C7A86">
        <w:rPr>
          <w:rFonts w:ascii="Arial" w:hAnsi="Arial" w:cs="Arial"/>
          <w:sz w:val="20"/>
          <w:szCs w:val="20"/>
        </w:rPr>
        <w:t xml:space="preserve">mod obligatoriu clauze referitoare la: </w:t>
      </w:r>
    </w:p>
    <w:p w14:paraId="5B95B769" w14:textId="0ED4E659" w:rsidR="00EF5F17" w:rsidRPr="008C7A86" w:rsidRDefault="00EF5F17" w:rsidP="00E36381">
      <w:pPr>
        <w:pStyle w:val="Listparagraf"/>
        <w:numPr>
          <w:ilvl w:val="0"/>
          <w:numId w:val="58"/>
        </w:numPr>
        <w:autoSpaceDE w:val="0"/>
        <w:autoSpaceDN w:val="0"/>
        <w:adjustRightInd w:val="0"/>
        <w:jc w:val="both"/>
        <w:rPr>
          <w:rFonts w:ascii="Arial" w:hAnsi="Arial" w:cs="Arial"/>
          <w:sz w:val="20"/>
          <w:szCs w:val="20"/>
        </w:rPr>
      </w:pPr>
      <w:r w:rsidRPr="008C7A86">
        <w:rPr>
          <w:rFonts w:ascii="Arial" w:hAnsi="Arial" w:cs="Arial"/>
          <w:sz w:val="20"/>
          <w:szCs w:val="20"/>
        </w:rPr>
        <w:t>denumirea p</w:t>
      </w:r>
      <w:r w:rsidR="00070C9A" w:rsidRPr="008C7A86">
        <w:rPr>
          <w:rFonts w:ascii="Arial" w:hAnsi="Arial" w:cs="Arial"/>
          <w:sz w:val="20"/>
          <w:szCs w:val="20"/>
        </w:rPr>
        <w:t>ă</w:t>
      </w:r>
      <w:r w:rsidRPr="008C7A86">
        <w:rPr>
          <w:rFonts w:ascii="Arial" w:hAnsi="Arial" w:cs="Arial"/>
          <w:sz w:val="20"/>
          <w:szCs w:val="20"/>
        </w:rPr>
        <w:t>r</w:t>
      </w:r>
      <w:r w:rsidR="00070C9A" w:rsidRPr="008C7A86">
        <w:rPr>
          <w:rFonts w:ascii="Arial" w:hAnsi="Arial" w:cs="Arial"/>
          <w:sz w:val="20"/>
          <w:szCs w:val="20"/>
        </w:rPr>
        <w:t>ț</w:t>
      </w:r>
      <w:r w:rsidRPr="008C7A86">
        <w:rPr>
          <w:rFonts w:ascii="Arial" w:hAnsi="Arial" w:cs="Arial"/>
          <w:sz w:val="20"/>
          <w:szCs w:val="20"/>
        </w:rPr>
        <w:t xml:space="preserve">ilor contractante; </w:t>
      </w:r>
    </w:p>
    <w:p w14:paraId="19AA2C1C" w14:textId="6989E012" w:rsidR="00EF5F17" w:rsidRPr="008C7A86" w:rsidRDefault="00EF5F17" w:rsidP="00E36381">
      <w:pPr>
        <w:pStyle w:val="Listparagraf"/>
        <w:numPr>
          <w:ilvl w:val="0"/>
          <w:numId w:val="58"/>
        </w:numPr>
        <w:autoSpaceDE w:val="0"/>
        <w:autoSpaceDN w:val="0"/>
        <w:adjustRightInd w:val="0"/>
        <w:jc w:val="both"/>
        <w:rPr>
          <w:rFonts w:ascii="Arial" w:hAnsi="Arial" w:cs="Arial"/>
          <w:sz w:val="20"/>
          <w:szCs w:val="20"/>
        </w:rPr>
      </w:pPr>
      <w:r w:rsidRPr="008C7A86">
        <w:rPr>
          <w:rFonts w:ascii="Arial" w:hAnsi="Arial" w:cs="Arial"/>
          <w:sz w:val="20"/>
          <w:szCs w:val="20"/>
        </w:rPr>
        <w:t xml:space="preserve">obiectul contractului; </w:t>
      </w:r>
    </w:p>
    <w:p w14:paraId="306AF667" w14:textId="717DE579" w:rsidR="00EF5F17" w:rsidRPr="008C7A86" w:rsidRDefault="00EF5F17" w:rsidP="00E36381">
      <w:pPr>
        <w:pStyle w:val="Listparagraf"/>
        <w:numPr>
          <w:ilvl w:val="0"/>
          <w:numId w:val="58"/>
        </w:numPr>
        <w:autoSpaceDE w:val="0"/>
        <w:autoSpaceDN w:val="0"/>
        <w:adjustRightInd w:val="0"/>
        <w:jc w:val="both"/>
        <w:rPr>
          <w:rFonts w:ascii="Arial" w:hAnsi="Arial" w:cs="Arial"/>
          <w:sz w:val="20"/>
          <w:szCs w:val="20"/>
        </w:rPr>
      </w:pPr>
      <w:r w:rsidRPr="008C7A86">
        <w:rPr>
          <w:rFonts w:ascii="Arial" w:hAnsi="Arial" w:cs="Arial"/>
          <w:sz w:val="20"/>
          <w:szCs w:val="20"/>
        </w:rPr>
        <w:t xml:space="preserve">durata contractului; </w:t>
      </w:r>
    </w:p>
    <w:p w14:paraId="127BAB28" w14:textId="53494770" w:rsidR="00EF5F17" w:rsidRPr="008C7A86" w:rsidRDefault="00EF5F17" w:rsidP="00E36381">
      <w:pPr>
        <w:pStyle w:val="Listparagraf"/>
        <w:numPr>
          <w:ilvl w:val="0"/>
          <w:numId w:val="58"/>
        </w:numPr>
        <w:autoSpaceDE w:val="0"/>
        <w:autoSpaceDN w:val="0"/>
        <w:adjustRightInd w:val="0"/>
        <w:jc w:val="both"/>
        <w:rPr>
          <w:rFonts w:ascii="Arial" w:hAnsi="Arial" w:cs="Arial"/>
          <w:sz w:val="20"/>
          <w:szCs w:val="20"/>
        </w:rPr>
      </w:pPr>
      <w:r w:rsidRPr="008C7A86">
        <w:rPr>
          <w:rFonts w:ascii="Arial" w:hAnsi="Arial" w:cs="Arial"/>
          <w:sz w:val="20"/>
          <w:szCs w:val="20"/>
        </w:rPr>
        <w:t>drepturile</w:t>
      </w:r>
      <w:r w:rsidR="00557D32" w:rsidRPr="008C7A86">
        <w:rPr>
          <w:rFonts w:ascii="Arial" w:hAnsi="Arial" w:cs="Arial"/>
          <w:sz w:val="20"/>
          <w:szCs w:val="20"/>
        </w:rPr>
        <w:t xml:space="preserve"> și </w:t>
      </w:r>
      <w:r w:rsidRPr="008C7A86">
        <w:rPr>
          <w:rFonts w:ascii="Arial" w:hAnsi="Arial" w:cs="Arial"/>
          <w:sz w:val="20"/>
          <w:szCs w:val="20"/>
        </w:rPr>
        <w:t>obliga</w:t>
      </w:r>
      <w:r w:rsidR="00070C9A" w:rsidRPr="008C7A86">
        <w:rPr>
          <w:rFonts w:ascii="Arial" w:hAnsi="Arial" w:cs="Arial"/>
          <w:sz w:val="20"/>
          <w:szCs w:val="20"/>
        </w:rPr>
        <w:t>ț</w:t>
      </w:r>
      <w:r w:rsidRPr="008C7A86">
        <w:rPr>
          <w:rFonts w:ascii="Arial" w:hAnsi="Arial" w:cs="Arial"/>
          <w:sz w:val="20"/>
          <w:szCs w:val="20"/>
        </w:rPr>
        <w:t>iile p</w:t>
      </w:r>
      <w:r w:rsidR="00070C9A" w:rsidRPr="008C7A86">
        <w:rPr>
          <w:rFonts w:ascii="Arial" w:hAnsi="Arial" w:cs="Arial"/>
          <w:sz w:val="20"/>
          <w:szCs w:val="20"/>
        </w:rPr>
        <w:t>ă</w:t>
      </w:r>
      <w:r w:rsidRPr="008C7A86">
        <w:rPr>
          <w:rFonts w:ascii="Arial" w:hAnsi="Arial" w:cs="Arial"/>
          <w:sz w:val="20"/>
          <w:szCs w:val="20"/>
        </w:rPr>
        <w:t>r</w:t>
      </w:r>
      <w:r w:rsidR="00070C9A" w:rsidRPr="008C7A86">
        <w:rPr>
          <w:rFonts w:ascii="Arial" w:hAnsi="Arial" w:cs="Arial"/>
          <w:sz w:val="20"/>
          <w:szCs w:val="20"/>
        </w:rPr>
        <w:t>ț</w:t>
      </w:r>
      <w:r w:rsidRPr="008C7A86">
        <w:rPr>
          <w:rFonts w:ascii="Arial" w:hAnsi="Arial" w:cs="Arial"/>
          <w:sz w:val="20"/>
          <w:szCs w:val="20"/>
        </w:rPr>
        <w:t xml:space="preserve">ilor contractante; </w:t>
      </w:r>
    </w:p>
    <w:p w14:paraId="2D61D9ED" w14:textId="0DFC8D08" w:rsidR="00EF5F17" w:rsidRPr="008C7A86" w:rsidRDefault="00EF5F17" w:rsidP="00E36381">
      <w:pPr>
        <w:pStyle w:val="Listparagraf"/>
        <w:numPr>
          <w:ilvl w:val="0"/>
          <w:numId w:val="58"/>
        </w:numPr>
        <w:autoSpaceDE w:val="0"/>
        <w:autoSpaceDN w:val="0"/>
        <w:adjustRightInd w:val="0"/>
        <w:jc w:val="both"/>
        <w:rPr>
          <w:rFonts w:ascii="Arial" w:hAnsi="Arial" w:cs="Arial"/>
          <w:sz w:val="20"/>
          <w:szCs w:val="20"/>
        </w:rPr>
      </w:pPr>
      <w:r w:rsidRPr="008C7A86">
        <w:rPr>
          <w:rFonts w:ascii="Arial" w:hAnsi="Arial" w:cs="Arial"/>
          <w:sz w:val="20"/>
          <w:szCs w:val="20"/>
        </w:rPr>
        <w:t>programul lucr</w:t>
      </w:r>
      <w:r w:rsidR="00070C9A" w:rsidRPr="008C7A86">
        <w:rPr>
          <w:rFonts w:ascii="Arial" w:hAnsi="Arial" w:cs="Arial"/>
          <w:sz w:val="20"/>
          <w:szCs w:val="20"/>
        </w:rPr>
        <w:t>ă</w:t>
      </w:r>
      <w:r w:rsidRPr="008C7A86">
        <w:rPr>
          <w:rFonts w:ascii="Arial" w:hAnsi="Arial" w:cs="Arial"/>
          <w:sz w:val="20"/>
          <w:szCs w:val="20"/>
        </w:rPr>
        <w:t>rilor de investi</w:t>
      </w:r>
      <w:r w:rsidR="00070C9A" w:rsidRPr="008C7A86">
        <w:rPr>
          <w:rFonts w:ascii="Arial" w:hAnsi="Arial" w:cs="Arial"/>
          <w:sz w:val="20"/>
          <w:szCs w:val="20"/>
        </w:rPr>
        <w:t>ț</w:t>
      </w:r>
      <w:r w:rsidRPr="008C7A86">
        <w:rPr>
          <w:rFonts w:ascii="Arial" w:hAnsi="Arial" w:cs="Arial"/>
          <w:sz w:val="20"/>
          <w:szCs w:val="20"/>
        </w:rPr>
        <w:t>ii pentru moderniz</w:t>
      </w:r>
      <w:r w:rsidR="00070C9A" w:rsidRPr="008C7A86">
        <w:rPr>
          <w:rFonts w:ascii="Arial" w:hAnsi="Arial" w:cs="Arial"/>
          <w:sz w:val="20"/>
          <w:szCs w:val="20"/>
        </w:rPr>
        <w:t>ă</w:t>
      </w:r>
      <w:r w:rsidRPr="008C7A86">
        <w:rPr>
          <w:rFonts w:ascii="Arial" w:hAnsi="Arial" w:cs="Arial"/>
          <w:sz w:val="20"/>
          <w:szCs w:val="20"/>
        </w:rPr>
        <w:t>ri, reabilit</w:t>
      </w:r>
      <w:r w:rsidR="00070C9A" w:rsidRPr="008C7A86">
        <w:rPr>
          <w:rFonts w:ascii="Arial" w:hAnsi="Arial" w:cs="Arial"/>
          <w:sz w:val="20"/>
          <w:szCs w:val="20"/>
        </w:rPr>
        <w:t>ă</w:t>
      </w:r>
      <w:r w:rsidRPr="008C7A86">
        <w:rPr>
          <w:rFonts w:ascii="Arial" w:hAnsi="Arial" w:cs="Arial"/>
          <w:sz w:val="20"/>
          <w:szCs w:val="20"/>
        </w:rPr>
        <w:t>ri, dezvolt</w:t>
      </w:r>
      <w:r w:rsidR="00070C9A" w:rsidRPr="008C7A86">
        <w:rPr>
          <w:rFonts w:ascii="Arial" w:hAnsi="Arial" w:cs="Arial"/>
          <w:sz w:val="20"/>
          <w:szCs w:val="20"/>
        </w:rPr>
        <w:t>ă</w:t>
      </w:r>
      <w:r w:rsidRPr="008C7A86">
        <w:rPr>
          <w:rFonts w:ascii="Arial" w:hAnsi="Arial" w:cs="Arial"/>
          <w:sz w:val="20"/>
          <w:szCs w:val="20"/>
        </w:rPr>
        <w:t>ri de capacit</w:t>
      </w:r>
      <w:r w:rsidR="00070C9A" w:rsidRPr="008C7A86">
        <w:rPr>
          <w:rFonts w:ascii="Arial" w:hAnsi="Arial" w:cs="Arial"/>
          <w:sz w:val="20"/>
          <w:szCs w:val="20"/>
        </w:rPr>
        <w:t>ăț</w:t>
      </w:r>
      <w:r w:rsidRPr="008C7A86">
        <w:rPr>
          <w:rFonts w:ascii="Arial" w:hAnsi="Arial" w:cs="Arial"/>
          <w:sz w:val="20"/>
          <w:szCs w:val="20"/>
        </w:rPr>
        <w:t>i, obiective noi</w:t>
      </w:r>
      <w:r w:rsidR="00557D32" w:rsidRPr="008C7A86">
        <w:rPr>
          <w:rFonts w:ascii="Arial" w:hAnsi="Arial" w:cs="Arial"/>
          <w:sz w:val="20"/>
          <w:szCs w:val="20"/>
        </w:rPr>
        <w:t xml:space="preserve"> și </w:t>
      </w:r>
      <w:r w:rsidRPr="008C7A86">
        <w:rPr>
          <w:rFonts w:ascii="Arial" w:hAnsi="Arial" w:cs="Arial"/>
          <w:sz w:val="20"/>
          <w:szCs w:val="20"/>
        </w:rPr>
        <w:t>al lucr</w:t>
      </w:r>
      <w:r w:rsidR="00070C9A" w:rsidRPr="008C7A86">
        <w:rPr>
          <w:rFonts w:ascii="Arial" w:hAnsi="Arial" w:cs="Arial"/>
          <w:sz w:val="20"/>
          <w:szCs w:val="20"/>
        </w:rPr>
        <w:t>ă</w:t>
      </w:r>
      <w:r w:rsidRPr="008C7A86">
        <w:rPr>
          <w:rFonts w:ascii="Arial" w:hAnsi="Arial" w:cs="Arial"/>
          <w:sz w:val="20"/>
          <w:szCs w:val="20"/>
        </w:rPr>
        <w:t xml:space="preserve">rilor de </w:t>
      </w:r>
      <w:r w:rsidR="00070C9A" w:rsidRPr="008C7A86">
        <w:rPr>
          <w:rFonts w:ascii="Arial" w:hAnsi="Arial" w:cs="Arial"/>
          <w:sz w:val="20"/>
          <w:szCs w:val="20"/>
        </w:rPr>
        <w:t>î</w:t>
      </w:r>
      <w:r w:rsidRPr="008C7A86">
        <w:rPr>
          <w:rFonts w:ascii="Arial" w:hAnsi="Arial" w:cs="Arial"/>
          <w:sz w:val="20"/>
          <w:szCs w:val="20"/>
        </w:rPr>
        <w:t>ntre</w:t>
      </w:r>
      <w:r w:rsidR="00070C9A" w:rsidRPr="008C7A86">
        <w:rPr>
          <w:rFonts w:ascii="Arial" w:hAnsi="Arial" w:cs="Arial"/>
          <w:sz w:val="20"/>
          <w:szCs w:val="20"/>
        </w:rPr>
        <w:t>ț</w:t>
      </w:r>
      <w:r w:rsidRPr="008C7A86">
        <w:rPr>
          <w:rFonts w:ascii="Arial" w:hAnsi="Arial" w:cs="Arial"/>
          <w:sz w:val="20"/>
          <w:szCs w:val="20"/>
        </w:rPr>
        <w:t>inere, repara</w:t>
      </w:r>
      <w:r w:rsidR="00070C9A" w:rsidRPr="008C7A86">
        <w:rPr>
          <w:rFonts w:ascii="Arial" w:hAnsi="Arial" w:cs="Arial"/>
          <w:sz w:val="20"/>
          <w:szCs w:val="20"/>
        </w:rPr>
        <w:t>ț</w:t>
      </w:r>
      <w:r w:rsidRPr="008C7A86">
        <w:rPr>
          <w:rFonts w:ascii="Arial" w:hAnsi="Arial" w:cs="Arial"/>
          <w:sz w:val="20"/>
          <w:szCs w:val="20"/>
        </w:rPr>
        <w:t>ii curente, repara</w:t>
      </w:r>
      <w:r w:rsidR="00070C9A" w:rsidRPr="008C7A86">
        <w:rPr>
          <w:rFonts w:ascii="Arial" w:hAnsi="Arial" w:cs="Arial"/>
          <w:sz w:val="20"/>
          <w:szCs w:val="20"/>
        </w:rPr>
        <w:t>ț</w:t>
      </w:r>
      <w:r w:rsidRPr="008C7A86">
        <w:rPr>
          <w:rFonts w:ascii="Arial" w:hAnsi="Arial" w:cs="Arial"/>
          <w:sz w:val="20"/>
          <w:szCs w:val="20"/>
        </w:rPr>
        <w:t>ii planificate, renov</w:t>
      </w:r>
      <w:r w:rsidR="00070C9A" w:rsidRPr="008C7A86">
        <w:rPr>
          <w:rFonts w:ascii="Arial" w:hAnsi="Arial" w:cs="Arial"/>
          <w:sz w:val="20"/>
          <w:szCs w:val="20"/>
        </w:rPr>
        <w:t>ă</w:t>
      </w:r>
      <w:r w:rsidRPr="008C7A86">
        <w:rPr>
          <w:rFonts w:ascii="Arial" w:hAnsi="Arial" w:cs="Arial"/>
          <w:sz w:val="20"/>
          <w:szCs w:val="20"/>
        </w:rPr>
        <w:t>ri, atât fizic, cât</w:t>
      </w:r>
      <w:r w:rsidR="00557D32" w:rsidRPr="008C7A86">
        <w:rPr>
          <w:rFonts w:ascii="Arial" w:hAnsi="Arial" w:cs="Arial"/>
          <w:sz w:val="20"/>
          <w:szCs w:val="20"/>
        </w:rPr>
        <w:t xml:space="preserve"> și </w:t>
      </w:r>
      <w:r w:rsidRPr="008C7A86">
        <w:rPr>
          <w:rFonts w:ascii="Arial" w:hAnsi="Arial" w:cs="Arial"/>
          <w:sz w:val="20"/>
          <w:szCs w:val="20"/>
        </w:rPr>
        <w:t xml:space="preserve">valoric; </w:t>
      </w:r>
    </w:p>
    <w:p w14:paraId="1DF21C03" w14:textId="7E897CAC" w:rsidR="00EF5F17" w:rsidRPr="008C7A86" w:rsidRDefault="00EF5F17" w:rsidP="00E36381">
      <w:pPr>
        <w:pStyle w:val="Listparagraf"/>
        <w:numPr>
          <w:ilvl w:val="0"/>
          <w:numId w:val="58"/>
        </w:numPr>
        <w:autoSpaceDE w:val="0"/>
        <w:autoSpaceDN w:val="0"/>
        <w:adjustRightInd w:val="0"/>
        <w:jc w:val="both"/>
        <w:rPr>
          <w:rFonts w:ascii="Arial" w:hAnsi="Arial" w:cs="Arial"/>
          <w:sz w:val="20"/>
          <w:szCs w:val="20"/>
        </w:rPr>
      </w:pPr>
      <w:r w:rsidRPr="008C7A86">
        <w:rPr>
          <w:rFonts w:ascii="Arial" w:hAnsi="Arial" w:cs="Arial"/>
          <w:sz w:val="20"/>
          <w:szCs w:val="20"/>
        </w:rPr>
        <w:t>sarcinile</w:t>
      </w:r>
      <w:r w:rsidR="00557D32" w:rsidRPr="008C7A86">
        <w:rPr>
          <w:rFonts w:ascii="Arial" w:hAnsi="Arial" w:cs="Arial"/>
          <w:sz w:val="20"/>
          <w:szCs w:val="20"/>
        </w:rPr>
        <w:t xml:space="preserve"> și </w:t>
      </w:r>
      <w:r w:rsidRPr="008C7A86">
        <w:rPr>
          <w:rFonts w:ascii="Arial" w:hAnsi="Arial" w:cs="Arial"/>
          <w:sz w:val="20"/>
          <w:szCs w:val="20"/>
        </w:rPr>
        <w:t>responsabilit</w:t>
      </w:r>
      <w:r w:rsidR="00070C9A" w:rsidRPr="008C7A86">
        <w:rPr>
          <w:rFonts w:ascii="Arial" w:hAnsi="Arial" w:cs="Arial"/>
          <w:sz w:val="20"/>
          <w:szCs w:val="20"/>
        </w:rPr>
        <w:t>ăț</w:t>
      </w:r>
      <w:r w:rsidRPr="008C7A86">
        <w:rPr>
          <w:rFonts w:ascii="Arial" w:hAnsi="Arial" w:cs="Arial"/>
          <w:sz w:val="20"/>
          <w:szCs w:val="20"/>
        </w:rPr>
        <w:t>ile p</w:t>
      </w:r>
      <w:r w:rsidR="00070C9A" w:rsidRPr="008C7A86">
        <w:rPr>
          <w:rFonts w:ascii="Arial" w:hAnsi="Arial" w:cs="Arial"/>
          <w:sz w:val="20"/>
          <w:szCs w:val="20"/>
        </w:rPr>
        <w:t>ă</w:t>
      </w:r>
      <w:r w:rsidRPr="008C7A86">
        <w:rPr>
          <w:rFonts w:ascii="Arial" w:hAnsi="Arial" w:cs="Arial"/>
          <w:sz w:val="20"/>
          <w:szCs w:val="20"/>
        </w:rPr>
        <w:t>r</w:t>
      </w:r>
      <w:r w:rsidR="00070C9A" w:rsidRPr="008C7A86">
        <w:rPr>
          <w:rFonts w:ascii="Arial" w:hAnsi="Arial" w:cs="Arial"/>
          <w:sz w:val="20"/>
          <w:szCs w:val="20"/>
        </w:rPr>
        <w:t>ț</w:t>
      </w:r>
      <w:r w:rsidRPr="008C7A86">
        <w:rPr>
          <w:rFonts w:ascii="Arial" w:hAnsi="Arial" w:cs="Arial"/>
          <w:sz w:val="20"/>
          <w:szCs w:val="20"/>
        </w:rPr>
        <w:t>ilor cu privire la programele de investi</w:t>
      </w:r>
      <w:r w:rsidR="00070C9A" w:rsidRPr="008C7A86">
        <w:rPr>
          <w:rFonts w:ascii="Arial" w:hAnsi="Arial" w:cs="Arial"/>
          <w:sz w:val="20"/>
          <w:szCs w:val="20"/>
        </w:rPr>
        <w:t>ț</w:t>
      </w:r>
      <w:r w:rsidRPr="008C7A86">
        <w:rPr>
          <w:rFonts w:ascii="Arial" w:hAnsi="Arial" w:cs="Arial"/>
          <w:sz w:val="20"/>
          <w:szCs w:val="20"/>
        </w:rPr>
        <w:t>ii, la programele de reabilit</w:t>
      </w:r>
      <w:r w:rsidR="00070C9A" w:rsidRPr="008C7A86">
        <w:rPr>
          <w:rFonts w:ascii="Arial" w:hAnsi="Arial" w:cs="Arial"/>
          <w:sz w:val="20"/>
          <w:szCs w:val="20"/>
        </w:rPr>
        <w:t>ă</w:t>
      </w:r>
      <w:r w:rsidRPr="008C7A86">
        <w:rPr>
          <w:rFonts w:ascii="Arial" w:hAnsi="Arial" w:cs="Arial"/>
          <w:sz w:val="20"/>
          <w:szCs w:val="20"/>
        </w:rPr>
        <w:t>ri, repara</w:t>
      </w:r>
      <w:r w:rsidR="00070C9A" w:rsidRPr="008C7A86">
        <w:rPr>
          <w:rFonts w:ascii="Arial" w:hAnsi="Arial" w:cs="Arial"/>
          <w:sz w:val="20"/>
          <w:szCs w:val="20"/>
        </w:rPr>
        <w:t>ț</w:t>
      </w:r>
      <w:r w:rsidRPr="008C7A86">
        <w:rPr>
          <w:rFonts w:ascii="Arial" w:hAnsi="Arial" w:cs="Arial"/>
          <w:sz w:val="20"/>
          <w:szCs w:val="20"/>
        </w:rPr>
        <w:t>ii</w:t>
      </w:r>
      <w:r w:rsidR="00557D32" w:rsidRPr="008C7A86">
        <w:rPr>
          <w:rFonts w:ascii="Arial" w:hAnsi="Arial" w:cs="Arial"/>
          <w:sz w:val="20"/>
          <w:szCs w:val="20"/>
        </w:rPr>
        <w:t xml:space="preserve"> și </w:t>
      </w:r>
      <w:r w:rsidRPr="008C7A86">
        <w:rPr>
          <w:rFonts w:ascii="Arial" w:hAnsi="Arial" w:cs="Arial"/>
          <w:sz w:val="20"/>
          <w:szCs w:val="20"/>
        </w:rPr>
        <w:t>renov</w:t>
      </w:r>
      <w:r w:rsidR="00070C9A" w:rsidRPr="008C7A86">
        <w:rPr>
          <w:rFonts w:ascii="Arial" w:hAnsi="Arial" w:cs="Arial"/>
          <w:sz w:val="20"/>
          <w:szCs w:val="20"/>
        </w:rPr>
        <w:t>ă</w:t>
      </w:r>
      <w:r w:rsidRPr="008C7A86">
        <w:rPr>
          <w:rFonts w:ascii="Arial" w:hAnsi="Arial" w:cs="Arial"/>
          <w:sz w:val="20"/>
          <w:szCs w:val="20"/>
        </w:rPr>
        <w:t>ri, precum</w:t>
      </w:r>
      <w:r w:rsidR="00557D32" w:rsidRPr="008C7A86">
        <w:rPr>
          <w:rFonts w:ascii="Arial" w:hAnsi="Arial" w:cs="Arial"/>
          <w:sz w:val="20"/>
          <w:szCs w:val="20"/>
        </w:rPr>
        <w:t xml:space="preserve"> și </w:t>
      </w:r>
      <w:r w:rsidRPr="008C7A86">
        <w:rPr>
          <w:rFonts w:ascii="Arial" w:hAnsi="Arial" w:cs="Arial"/>
          <w:sz w:val="20"/>
          <w:szCs w:val="20"/>
        </w:rPr>
        <w:t>la condi</w:t>
      </w:r>
      <w:r w:rsidR="00070C9A" w:rsidRPr="008C7A86">
        <w:rPr>
          <w:rFonts w:ascii="Arial" w:hAnsi="Arial" w:cs="Arial"/>
          <w:sz w:val="20"/>
          <w:szCs w:val="20"/>
        </w:rPr>
        <w:t>ț</w:t>
      </w:r>
      <w:r w:rsidRPr="008C7A86">
        <w:rPr>
          <w:rFonts w:ascii="Arial" w:hAnsi="Arial" w:cs="Arial"/>
          <w:sz w:val="20"/>
          <w:szCs w:val="20"/>
        </w:rPr>
        <w:t>iile de finan</w:t>
      </w:r>
      <w:r w:rsidR="00070C9A" w:rsidRPr="008C7A86">
        <w:rPr>
          <w:rFonts w:ascii="Arial" w:hAnsi="Arial" w:cs="Arial"/>
          <w:sz w:val="20"/>
          <w:szCs w:val="20"/>
        </w:rPr>
        <w:t>ț</w:t>
      </w:r>
      <w:r w:rsidRPr="008C7A86">
        <w:rPr>
          <w:rFonts w:ascii="Arial" w:hAnsi="Arial" w:cs="Arial"/>
          <w:sz w:val="20"/>
          <w:szCs w:val="20"/>
        </w:rPr>
        <w:t xml:space="preserve">are a acestora; </w:t>
      </w:r>
    </w:p>
    <w:p w14:paraId="6C295A6E" w14:textId="1343D49A" w:rsidR="00EF5F17" w:rsidRPr="008C7A86" w:rsidRDefault="00EF5F17" w:rsidP="00E36381">
      <w:pPr>
        <w:pStyle w:val="Listparagraf"/>
        <w:numPr>
          <w:ilvl w:val="0"/>
          <w:numId w:val="58"/>
        </w:numPr>
        <w:autoSpaceDE w:val="0"/>
        <w:autoSpaceDN w:val="0"/>
        <w:adjustRightInd w:val="0"/>
        <w:jc w:val="both"/>
        <w:rPr>
          <w:rFonts w:ascii="Arial" w:hAnsi="Arial" w:cs="Arial"/>
          <w:sz w:val="20"/>
          <w:szCs w:val="20"/>
        </w:rPr>
      </w:pPr>
      <w:r w:rsidRPr="008C7A86">
        <w:rPr>
          <w:rFonts w:ascii="Arial" w:hAnsi="Arial" w:cs="Arial"/>
          <w:sz w:val="20"/>
          <w:szCs w:val="20"/>
        </w:rPr>
        <w:t>indicatorii de performan</w:t>
      </w:r>
      <w:r w:rsidR="00070C9A" w:rsidRPr="008C7A86">
        <w:rPr>
          <w:rFonts w:ascii="Arial" w:hAnsi="Arial" w:cs="Arial"/>
          <w:sz w:val="20"/>
          <w:szCs w:val="20"/>
        </w:rPr>
        <w:t>ță</w:t>
      </w:r>
      <w:r w:rsidRPr="008C7A86">
        <w:rPr>
          <w:rFonts w:ascii="Arial" w:hAnsi="Arial" w:cs="Arial"/>
          <w:sz w:val="20"/>
          <w:szCs w:val="20"/>
        </w:rPr>
        <w:t xml:space="preserve"> privind calitatea</w:t>
      </w:r>
      <w:r w:rsidR="00557D32" w:rsidRPr="008C7A86">
        <w:rPr>
          <w:rFonts w:ascii="Arial" w:hAnsi="Arial" w:cs="Arial"/>
          <w:sz w:val="20"/>
          <w:szCs w:val="20"/>
        </w:rPr>
        <w:t xml:space="preserve"> și </w:t>
      </w:r>
      <w:r w:rsidRPr="008C7A86">
        <w:rPr>
          <w:rFonts w:ascii="Arial" w:hAnsi="Arial" w:cs="Arial"/>
          <w:sz w:val="20"/>
          <w:szCs w:val="20"/>
        </w:rPr>
        <w:t>cantitatea serviciului, stabili</w:t>
      </w:r>
      <w:r w:rsidR="00070C9A" w:rsidRPr="008C7A86">
        <w:rPr>
          <w:rFonts w:ascii="Arial" w:hAnsi="Arial" w:cs="Arial"/>
          <w:sz w:val="20"/>
          <w:szCs w:val="20"/>
        </w:rPr>
        <w:t>ț</w:t>
      </w:r>
      <w:r w:rsidRPr="008C7A86">
        <w:rPr>
          <w:rFonts w:ascii="Arial" w:hAnsi="Arial" w:cs="Arial"/>
          <w:sz w:val="20"/>
          <w:szCs w:val="20"/>
        </w:rPr>
        <w:t>i prin caietul de sarcini</w:t>
      </w:r>
      <w:r w:rsidR="00557D32" w:rsidRPr="008C7A86">
        <w:rPr>
          <w:rFonts w:ascii="Arial" w:hAnsi="Arial" w:cs="Arial"/>
          <w:sz w:val="20"/>
          <w:szCs w:val="20"/>
        </w:rPr>
        <w:t xml:space="preserve"> și </w:t>
      </w:r>
      <w:r w:rsidRPr="008C7A86">
        <w:rPr>
          <w:rFonts w:ascii="Arial" w:hAnsi="Arial" w:cs="Arial"/>
          <w:sz w:val="20"/>
          <w:szCs w:val="20"/>
        </w:rPr>
        <w:t>regulamentul serviciului,</w:t>
      </w:r>
      <w:r w:rsidR="00557D32" w:rsidRPr="008C7A86">
        <w:rPr>
          <w:rFonts w:ascii="Arial" w:hAnsi="Arial" w:cs="Arial"/>
          <w:sz w:val="20"/>
          <w:szCs w:val="20"/>
        </w:rPr>
        <w:t xml:space="preserve"> și </w:t>
      </w:r>
      <w:r w:rsidRPr="008C7A86">
        <w:rPr>
          <w:rFonts w:ascii="Arial" w:hAnsi="Arial" w:cs="Arial"/>
          <w:sz w:val="20"/>
          <w:szCs w:val="20"/>
        </w:rPr>
        <w:t>modul de evaluare</w:t>
      </w:r>
      <w:r w:rsidR="00557D32" w:rsidRPr="008C7A86">
        <w:rPr>
          <w:rFonts w:ascii="Arial" w:hAnsi="Arial" w:cs="Arial"/>
          <w:sz w:val="20"/>
          <w:szCs w:val="20"/>
        </w:rPr>
        <w:t xml:space="preserve"> și </w:t>
      </w:r>
      <w:r w:rsidRPr="008C7A86">
        <w:rPr>
          <w:rFonts w:ascii="Arial" w:hAnsi="Arial" w:cs="Arial"/>
          <w:sz w:val="20"/>
          <w:szCs w:val="20"/>
        </w:rPr>
        <w:t>cuantificare a acestora, condi</w:t>
      </w:r>
      <w:r w:rsidR="00070C9A" w:rsidRPr="008C7A86">
        <w:rPr>
          <w:rFonts w:ascii="Arial" w:hAnsi="Arial" w:cs="Arial"/>
          <w:sz w:val="20"/>
          <w:szCs w:val="20"/>
        </w:rPr>
        <w:t>ț</w:t>
      </w:r>
      <w:r w:rsidRPr="008C7A86">
        <w:rPr>
          <w:rFonts w:ascii="Arial" w:hAnsi="Arial" w:cs="Arial"/>
          <w:sz w:val="20"/>
          <w:szCs w:val="20"/>
        </w:rPr>
        <w:t>ii</w:t>
      </w:r>
      <w:r w:rsidR="00557D32" w:rsidRPr="008C7A86">
        <w:rPr>
          <w:rFonts w:ascii="Arial" w:hAnsi="Arial" w:cs="Arial"/>
          <w:sz w:val="20"/>
          <w:szCs w:val="20"/>
        </w:rPr>
        <w:t xml:space="preserve"> și </w:t>
      </w:r>
      <w:r w:rsidRPr="008C7A86">
        <w:rPr>
          <w:rFonts w:ascii="Arial" w:hAnsi="Arial" w:cs="Arial"/>
          <w:sz w:val="20"/>
          <w:szCs w:val="20"/>
        </w:rPr>
        <w:t>garan</w:t>
      </w:r>
      <w:r w:rsidR="00070C9A" w:rsidRPr="008C7A86">
        <w:rPr>
          <w:rFonts w:ascii="Arial" w:hAnsi="Arial" w:cs="Arial"/>
          <w:sz w:val="20"/>
          <w:szCs w:val="20"/>
        </w:rPr>
        <w:t>ț</w:t>
      </w:r>
      <w:r w:rsidRPr="008C7A86">
        <w:rPr>
          <w:rFonts w:ascii="Arial" w:hAnsi="Arial" w:cs="Arial"/>
          <w:sz w:val="20"/>
          <w:szCs w:val="20"/>
        </w:rPr>
        <w:t xml:space="preserve">ii; </w:t>
      </w:r>
    </w:p>
    <w:p w14:paraId="097F28C6" w14:textId="675B135B" w:rsidR="00EF5F17" w:rsidRPr="008C7A86" w:rsidRDefault="00EF5F17" w:rsidP="00E36381">
      <w:pPr>
        <w:pStyle w:val="Listparagraf"/>
        <w:numPr>
          <w:ilvl w:val="0"/>
          <w:numId w:val="58"/>
        </w:numPr>
        <w:autoSpaceDE w:val="0"/>
        <w:autoSpaceDN w:val="0"/>
        <w:adjustRightInd w:val="0"/>
        <w:jc w:val="both"/>
        <w:rPr>
          <w:rFonts w:ascii="Arial" w:hAnsi="Arial" w:cs="Arial"/>
          <w:sz w:val="20"/>
          <w:szCs w:val="20"/>
        </w:rPr>
      </w:pPr>
      <w:r w:rsidRPr="008C7A86">
        <w:rPr>
          <w:rFonts w:ascii="Arial" w:hAnsi="Arial" w:cs="Arial"/>
          <w:sz w:val="20"/>
          <w:szCs w:val="20"/>
        </w:rPr>
        <w:t>tarifele practicate</w:t>
      </w:r>
      <w:r w:rsidR="00557D32" w:rsidRPr="008C7A86">
        <w:rPr>
          <w:rFonts w:ascii="Arial" w:hAnsi="Arial" w:cs="Arial"/>
          <w:sz w:val="20"/>
          <w:szCs w:val="20"/>
        </w:rPr>
        <w:t xml:space="preserve"> și </w:t>
      </w:r>
      <w:r w:rsidRPr="008C7A86">
        <w:rPr>
          <w:rFonts w:ascii="Arial" w:hAnsi="Arial" w:cs="Arial"/>
          <w:sz w:val="20"/>
          <w:szCs w:val="20"/>
        </w:rPr>
        <w:t>procedura de stabilire, modificare sau ajustare a acestora;</w:t>
      </w:r>
    </w:p>
    <w:p w14:paraId="6E4BDC50" w14:textId="12251E5D" w:rsidR="00EF5F17" w:rsidRPr="008C7A86" w:rsidRDefault="00EF5F17" w:rsidP="00E36381">
      <w:pPr>
        <w:pStyle w:val="Listparagraf"/>
        <w:numPr>
          <w:ilvl w:val="0"/>
          <w:numId w:val="58"/>
        </w:numPr>
        <w:autoSpaceDE w:val="0"/>
        <w:autoSpaceDN w:val="0"/>
        <w:adjustRightInd w:val="0"/>
        <w:jc w:val="both"/>
        <w:rPr>
          <w:rFonts w:ascii="Arial" w:hAnsi="Arial" w:cs="Arial"/>
          <w:sz w:val="20"/>
          <w:szCs w:val="20"/>
        </w:rPr>
      </w:pPr>
      <w:r w:rsidRPr="008C7A86">
        <w:rPr>
          <w:rFonts w:ascii="Arial" w:hAnsi="Arial" w:cs="Arial"/>
          <w:sz w:val="20"/>
          <w:szCs w:val="20"/>
        </w:rPr>
        <w:t>modul de tarifare</w:t>
      </w:r>
      <w:r w:rsidR="00557D32" w:rsidRPr="008C7A86">
        <w:rPr>
          <w:rFonts w:ascii="Arial" w:hAnsi="Arial" w:cs="Arial"/>
          <w:sz w:val="20"/>
          <w:szCs w:val="20"/>
        </w:rPr>
        <w:t xml:space="preserve"> și </w:t>
      </w:r>
      <w:r w:rsidR="00070C9A" w:rsidRPr="008C7A86">
        <w:rPr>
          <w:rFonts w:ascii="Arial" w:hAnsi="Arial" w:cs="Arial"/>
          <w:sz w:val="20"/>
          <w:szCs w:val="20"/>
        </w:rPr>
        <w:t>î</w:t>
      </w:r>
      <w:r w:rsidRPr="008C7A86">
        <w:rPr>
          <w:rFonts w:ascii="Arial" w:hAnsi="Arial" w:cs="Arial"/>
          <w:sz w:val="20"/>
          <w:szCs w:val="20"/>
        </w:rPr>
        <w:t xml:space="preserve">ncasare a contravalorii serviciilor furnizate/prestate; </w:t>
      </w:r>
    </w:p>
    <w:p w14:paraId="6F4FE597" w14:textId="3520D384" w:rsidR="00EF5F17" w:rsidRPr="008C7A86" w:rsidRDefault="00EF5F17" w:rsidP="00E36381">
      <w:pPr>
        <w:pStyle w:val="Listparagraf"/>
        <w:numPr>
          <w:ilvl w:val="0"/>
          <w:numId w:val="58"/>
        </w:numPr>
        <w:autoSpaceDE w:val="0"/>
        <w:autoSpaceDN w:val="0"/>
        <w:adjustRightInd w:val="0"/>
        <w:jc w:val="both"/>
        <w:rPr>
          <w:rFonts w:ascii="Arial" w:hAnsi="Arial" w:cs="Arial"/>
          <w:sz w:val="20"/>
          <w:szCs w:val="20"/>
        </w:rPr>
      </w:pPr>
      <w:r w:rsidRPr="008C7A86">
        <w:rPr>
          <w:rFonts w:ascii="Arial" w:hAnsi="Arial" w:cs="Arial"/>
          <w:sz w:val="20"/>
          <w:szCs w:val="20"/>
        </w:rPr>
        <w:t>nivelul redeven</w:t>
      </w:r>
      <w:r w:rsidR="00070C9A" w:rsidRPr="008C7A86">
        <w:rPr>
          <w:rFonts w:ascii="Arial" w:hAnsi="Arial" w:cs="Arial"/>
          <w:sz w:val="20"/>
          <w:szCs w:val="20"/>
        </w:rPr>
        <w:t>ț</w:t>
      </w:r>
      <w:r w:rsidRPr="008C7A86">
        <w:rPr>
          <w:rFonts w:ascii="Arial" w:hAnsi="Arial" w:cs="Arial"/>
          <w:sz w:val="20"/>
          <w:szCs w:val="20"/>
        </w:rPr>
        <w:t>ei sau al altor obliga</w:t>
      </w:r>
      <w:r w:rsidR="00070C9A" w:rsidRPr="008C7A86">
        <w:rPr>
          <w:rFonts w:ascii="Arial" w:hAnsi="Arial" w:cs="Arial"/>
          <w:sz w:val="20"/>
          <w:szCs w:val="20"/>
        </w:rPr>
        <w:t>ț</w:t>
      </w:r>
      <w:r w:rsidRPr="008C7A86">
        <w:rPr>
          <w:rFonts w:ascii="Arial" w:hAnsi="Arial" w:cs="Arial"/>
          <w:sz w:val="20"/>
          <w:szCs w:val="20"/>
        </w:rPr>
        <w:t>ii, dup</w:t>
      </w:r>
      <w:r w:rsidR="00070C9A" w:rsidRPr="008C7A86">
        <w:rPr>
          <w:rFonts w:ascii="Arial" w:hAnsi="Arial" w:cs="Arial"/>
          <w:sz w:val="20"/>
          <w:szCs w:val="20"/>
        </w:rPr>
        <w:t>ă</w:t>
      </w:r>
      <w:r w:rsidRPr="008C7A86">
        <w:rPr>
          <w:rFonts w:ascii="Arial" w:hAnsi="Arial" w:cs="Arial"/>
          <w:sz w:val="20"/>
          <w:szCs w:val="20"/>
        </w:rPr>
        <w:t xml:space="preserve"> caz; </w:t>
      </w:r>
    </w:p>
    <w:p w14:paraId="6727CDDC" w14:textId="252B2449" w:rsidR="00EF5F17" w:rsidRPr="008C7A86" w:rsidRDefault="00EF5F17" w:rsidP="00E36381">
      <w:pPr>
        <w:pStyle w:val="Listparagraf"/>
        <w:numPr>
          <w:ilvl w:val="0"/>
          <w:numId w:val="58"/>
        </w:numPr>
        <w:autoSpaceDE w:val="0"/>
        <w:autoSpaceDN w:val="0"/>
        <w:adjustRightInd w:val="0"/>
        <w:jc w:val="both"/>
        <w:rPr>
          <w:rFonts w:ascii="Arial" w:hAnsi="Arial" w:cs="Arial"/>
          <w:sz w:val="20"/>
          <w:szCs w:val="20"/>
        </w:rPr>
      </w:pPr>
      <w:r w:rsidRPr="008C7A86">
        <w:rPr>
          <w:rFonts w:ascii="Arial" w:hAnsi="Arial" w:cs="Arial"/>
          <w:sz w:val="20"/>
          <w:szCs w:val="20"/>
        </w:rPr>
        <w:t>r</w:t>
      </w:r>
      <w:r w:rsidR="00070C9A" w:rsidRPr="008C7A86">
        <w:rPr>
          <w:rFonts w:ascii="Arial" w:hAnsi="Arial" w:cs="Arial"/>
          <w:sz w:val="20"/>
          <w:szCs w:val="20"/>
        </w:rPr>
        <w:t>ă</w:t>
      </w:r>
      <w:r w:rsidRPr="008C7A86">
        <w:rPr>
          <w:rFonts w:ascii="Arial" w:hAnsi="Arial" w:cs="Arial"/>
          <w:sz w:val="20"/>
          <w:szCs w:val="20"/>
        </w:rPr>
        <w:t>spunderea contractual</w:t>
      </w:r>
      <w:r w:rsidR="00070C9A" w:rsidRPr="008C7A86">
        <w:rPr>
          <w:rFonts w:ascii="Arial" w:hAnsi="Arial" w:cs="Arial"/>
          <w:sz w:val="20"/>
          <w:szCs w:val="20"/>
        </w:rPr>
        <w:t>ă</w:t>
      </w:r>
      <w:r w:rsidRPr="008C7A86">
        <w:rPr>
          <w:rFonts w:ascii="Arial" w:hAnsi="Arial" w:cs="Arial"/>
          <w:sz w:val="20"/>
          <w:szCs w:val="20"/>
        </w:rPr>
        <w:t xml:space="preserve">; </w:t>
      </w:r>
    </w:p>
    <w:p w14:paraId="7D11626F" w14:textId="6C5EC52A" w:rsidR="00EF5F17" w:rsidRPr="008C7A86" w:rsidRDefault="00EF5F17" w:rsidP="00E36381">
      <w:pPr>
        <w:pStyle w:val="Listparagraf"/>
        <w:numPr>
          <w:ilvl w:val="0"/>
          <w:numId w:val="58"/>
        </w:numPr>
        <w:autoSpaceDE w:val="0"/>
        <w:autoSpaceDN w:val="0"/>
        <w:adjustRightInd w:val="0"/>
        <w:jc w:val="both"/>
        <w:rPr>
          <w:rFonts w:ascii="Arial" w:hAnsi="Arial" w:cs="Arial"/>
          <w:sz w:val="20"/>
          <w:szCs w:val="20"/>
        </w:rPr>
      </w:pPr>
      <w:r w:rsidRPr="008C7A86">
        <w:rPr>
          <w:rFonts w:ascii="Arial" w:hAnsi="Arial" w:cs="Arial"/>
          <w:sz w:val="20"/>
          <w:szCs w:val="20"/>
        </w:rPr>
        <w:t>for</w:t>
      </w:r>
      <w:r w:rsidR="00070C9A" w:rsidRPr="008C7A86">
        <w:rPr>
          <w:rFonts w:ascii="Arial" w:hAnsi="Arial" w:cs="Arial"/>
          <w:sz w:val="20"/>
          <w:szCs w:val="20"/>
        </w:rPr>
        <w:t>ț</w:t>
      </w:r>
      <w:r w:rsidRPr="008C7A86">
        <w:rPr>
          <w:rFonts w:ascii="Arial" w:hAnsi="Arial" w:cs="Arial"/>
          <w:sz w:val="20"/>
          <w:szCs w:val="20"/>
        </w:rPr>
        <w:t>a major</w:t>
      </w:r>
      <w:r w:rsidR="00070C9A" w:rsidRPr="008C7A86">
        <w:rPr>
          <w:rFonts w:ascii="Arial" w:hAnsi="Arial" w:cs="Arial"/>
          <w:sz w:val="20"/>
          <w:szCs w:val="20"/>
        </w:rPr>
        <w:t>ă</w:t>
      </w:r>
      <w:r w:rsidRPr="008C7A86">
        <w:rPr>
          <w:rFonts w:ascii="Arial" w:hAnsi="Arial" w:cs="Arial"/>
          <w:sz w:val="20"/>
          <w:szCs w:val="20"/>
        </w:rPr>
        <w:t xml:space="preserve">; </w:t>
      </w:r>
    </w:p>
    <w:p w14:paraId="1EFA43A6" w14:textId="18E30C09" w:rsidR="00EF5F17" w:rsidRPr="008C7A86" w:rsidRDefault="00EF5F17" w:rsidP="00E36381">
      <w:pPr>
        <w:pStyle w:val="Listparagraf"/>
        <w:numPr>
          <w:ilvl w:val="0"/>
          <w:numId w:val="58"/>
        </w:numPr>
        <w:autoSpaceDE w:val="0"/>
        <w:autoSpaceDN w:val="0"/>
        <w:adjustRightInd w:val="0"/>
        <w:jc w:val="both"/>
        <w:rPr>
          <w:rFonts w:ascii="Arial" w:hAnsi="Arial" w:cs="Arial"/>
          <w:sz w:val="20"/>
          <w:szCs w:val="20"/>
        </w:rPr>
      </w:pPr>
      <w:r w:rsidRPr="008C7A86">
        <w:rPr>
          <w:rFonts w:ascii="Arial" w:hAnsi="Arial" w:cs="Arial"/>
          <w:sz w:val="20"/>
          <w:szCs w:val="20"/>
        </w:rPr>
        <w:t>condi</w:t>
      </w:r>
      <w:r w:rsidR="00070C9A" w:rsidRPr="008C7A86">
        <w:rPr>
          <w:rFonts w:ascii="Arial" w:hAnsi="Arial" w:cs="Arial"/>
          <w:sz w:val="20"/>
          <w:szCs w:val="20"/>
        </w:rPr>
        <w:t>ț</w:t>
      </w:r>
      <w:r w:rsidRPr="008C7A86">
        <w:rPr>
          <w:rFonts w:ascii="Arial" w:hAnsi="Arial" w:cs="Arial"/>
          <w:sz w:val="20"/>
          <w:szCs w:val="20"/>
        </w:rPr>
        <w:t xml:space="preserve">iile de redefinire a clauzelor contractuale; </w:t>
      </w:r>
    </w:p>
    <w:p w14:paraId="0201EC95" w14:textId="78C81491" w:rsidR="00EF5F17" w:rsidRPr="008C7A86" w:rsidRDefault="00EF5F17" w:rsidP="00E36381">
      <w:pPr>
        <w:pStyle w:val="Listparagraf"/>
        <w:numPr>
          <w:ilvl w:val="0"/>
          <w:numId w:val="58"/>
        </w:numPr>
        <w:autoSpaceDE w:val="0"/>
        <w:autoSpaceDN w:val="0"/>
        <w:adjustRightInd w:val="0"/>
        <w:jc w:val="both"/>
        <w:rPr>
          <w:rFonts w:ascii="Arial" w:hAnsi="Arial" w:cs="Arial"/>
          <w:sz w:val="20"/>
          <w:szCs w:val="20"/>
        </w:rPr>
      </w:pPr>
      <w:r w:rsidRPr="008C7A86">
        <w:rPr>
          <w:rFonts w:ascii="Arial" w:hAnsi="Arial" w:cs="Arial"/>
          <w:sz w:val="20"/>
          <w:szCs w:val="20"/>
        </w:rPr>
        <w:t>condi</w:t>
      </w:r>
      <w:r w:rsidR="00070C9A" w:rsidRPr="008C7A86">
        <w:rPr>
          <w:rFonts w:ascii="Arial" w:hAnsi="Arial" w:cs="Arial"/>
          <w:sz w:val="20"/>
          <w:szCs w:val="20"/>
        </w:rPr>
        <w:t>ț</w:t>
      </w:r>
      <w:r w:rsidRPr="008C7A86">
        <w:rPr>
          <w:rFonts w:ascii="Arial" w:hAnsi="Arial" w:cs="Arial"/>
          <w:sz w:val="20"/>
          <w:szCs w:val="20"/>
        </w:rPr>
        <w:t>iile de restituire sau reparti</w:t>
      </w:r>
      <w:r w:rsidR="00070C9A" w:rsidRPr="008C7A86">
        <w:rPr>
          <w:rFonts w:ascii="Arial" w:hAnsi="Arial" w:cs="Arial"/>
          <w:sz w:val="20"/>
          <w:szCs w:val="20"/>
        </w:rPr>
        <w:t>ț</w:t>
      </w:r>
      <w:r w:rsidRPr="008C7A86">
        <w:rPr>
          <w:rFonts w:ascii="Arial" w:hAnsi="Arial" w:cs="Arial"/>
          <w:sz w:val="20"/>
          <w:szCs w:val="20"/>
        </w:rPr>
        <w:t>ie, dup</w:t>
      </w:r>
      <w:r w:rsidR="00070C9A" w:rsidRPr="008C7A86">
        <w:rPr>
          <w:rFonts w:ascii="Arial" w:hAnsi="Arial" w:cs="Arial"/>
          <w:sz w:val="20"/>
          <w:szCs w:val="20"/>
        </w:rPr>
        <w:t>ă</w:t>
      </w:r>
      <w:r w:rsidRPr="008C7A86">
        <w:rPr>
          <w:rFonts w:ascii="Arial" w:hAnsi="Arial" w:cs="Arial"/>
          <w:sz w:val="20"/>
          <w:szCs w:val="20"/>
        </w:rPr>
        <w:t xml:space="preserve"> caz, a bunurilor, la </w:t>
      </w:r>
      <w:r w:rsidR="00070C9A" w:rsidRPr="008C7A86">
        <w:rPr>
          <w:rFonts w:ascii="Arial" w:hAnsi="Arial" w:cs="Arial"/>
          <w:sz w:val="20"/>
          <w:szCs w:val="20"/>
        </w:rPr>
        <w:t>î</w:t>
      </w:r>
      <w:r w:rsidRPr="008C7A86">
        <w:rPr>
          <w:rFonts w:ascii="Arial" w:hAnsi="Arial" w:cs="Arial"/>
          <w:sz w:val="20"/>
          <w:szCs w:val="20"/>
        </w:rPr>
        <w:t>ncetarea din orice cauza a contractului de delegare a gestiunii, inclusiv a investi</w:t>
      </w:r>
      <w:r w:rsidR="00070C9A" w:rsidRPr="008C7A86">
        <w:rPr>
          <w:rFonts w:ascii="Arial" w:hAnsi="Arial" w:cs="Arial"/>
          <w:sz w:val="20"/>
          <w:szCs w:val="20"/>
        </w:rPr>
        <w:t>ț</w:t>
      </w:r>
      <w:r w:rsidRPr="008C7A86">
        <w:rPr>
          <w:rFonts w:ascii="Arial" w:hAnsi="Arial" w:cs="Arial"/>
          <w:sz w:val="20"/>
          <w:szCs w:val="20"/>
        </w:rPr>
        <w:t xml:space="preserve">iilor realizate; </w:t>
      </w:r>
    </w:p>
    <w:p w14:paraId="1EDDC93A" w14:textId="1525726F" w:rsidR="00EF5F17" w:rsidRPr="008C7A86" w:rsidRDefault="00EF5F17" w:rsidP="00E36381">
      <w:pPr>
        <w:pStyle w:val="Listparagraf"/>
        <w:numPr>
          <w:ilvl w:val="0"/>
          <w:numId w:val="58"/>
        </w:numPr>
        <w:autoSpaceDE w:val="0"/>
        <w:autoSpaceDN w:val="0"/>
        <w:adjustRightInd w:val="0"/>
        <w:jc w:val="both"/>
        <w:rPr>
          <w:rFonts w:ascii="Arial" w:hAnsi="Arial" w:cs="Arial"/>
          <w:sz w:val="20"/>
          <w:szCs w:val="20"/>
        </w:rPr>
      </w:pPr>
      <w:r w:rsidRPr="008C7A86">
        <w:rPr>
          <w:rFonts w:ascii="Arial" w:hAnsi="Arial" w:cs="Arial"/>
          <w:sz w:val="20"/>
          <w:szCs w:val="20"/>
        </w:rPr>
        <w:t>men</w:t>
      </w:r>
      <w:r w:rsidR="00070C9A" w:rsidRPr="008C7A86">
        <w:rPr>
          <w:rFonts w:ascii="Arial" w:hAnsi="Arial" w:cs="Arial"/>
          <w:sz w:val="20"/>
          <w:szCs w:val="20"/>
        </w:rPr>
        <w:t>ț</w:t>
      </w:r>
      <w:r w:rsidRPr="008C7A86">
        <w:rPr>
          <w:rFonts w:ascii="Arial" w:hAnsi="Arial" w:cs="Arial"/>
          <w:sz w:val="20"/>
          <w:szCs w:val="20"/>
        </w:rPr>
        <w:t xml:space="preserve">inerea echilibrului contractual; </w:t>
      </w:r>
    </w:p>
    <w:p w14:paraId="3D7D7949" w14:textId="4449EC4A" w:rsidR="00EF5F17" w:rsidRPr="008C7A86" w:rsidRDefault="00EF5F17" w:rsidP="00E36381">
      <w:pPr>
        <w:pStyle w:val="Listparagraf"/>
        <w:numPr>
          <w:ilvl w:val="0"/>
          <w:numId w:val="58"/>
        </w:numPr>
        <w:autoSpaceDE w:val="0"/>
        <w:autoSpaceDN w:val="0"/>
        <w:adjustRightInd w:val="0"/>
        <w:jc w:val="both"/>
        <w:rPr>
          <w:rFonts w:ascii="Arial" w:hAnsi="Arial" w:cs="Arial"/>
          <w:sz w:val="20"/>
          <w:szCs w:val="20"/>
        </w:rPr>
      </w:pPr>
      <w:r w:rsidRPr="008C7A86">
        <w:rPr>
          <w:rFonts w:ascii="Arial" w:hAnsi="Arial" w:cs="Arial"/>
          <w:sz w:val="20"/>
          <w:szCs w:val="20"/>
        </w:rPr>
        <w:t>condi</w:t>
      </w:r>
      <w:r w:rsidR="00070C9A" w:rsidRPr="008C7A86">
        <w:rPr>
          <w:rFonts w:ascii="Arial" w:hAnsi="Arial" w:cs="Arial"/>
          <w:sz w:val="20"/>
          <w:szCs w:val="20"/>
        </w:rPr>
        <w:t>ț</w:t>
      </w:r>
      <w:r w:rsidRPr="008C7A86">
        <w:rPr>
          <w:rFonts w:ascii="Arial" w:hAnsi="Arial" w:cs="Arial"/>
          <w:sz w:val="20"/>
          <w:szCs w:val="20"/>
        </w:rPr>
        <w:t xml:space="preserve">iile de reziliere a contractului de delegare a gestiunii; </w:t>
      </w:r>
    </w:p>
    <w:p w14:paraId="11A2AD61" w14:textId="073F4F3D" w:rsidR="00EF5F17" w:rsidRPr="008C7A86" w:rsidRDefault="00EF5F17" w:rsidP="00E36381">
      <w:pPr>
        <w:pStyle w:val="Listparagraf"/>
        <w:numPr>
          <w:ilvl w:val="0"/>
          <w:numId w:val="58"/>
        </w:numPr>
        <w:autoSpaceDE w:val="0"/>
        <w:autoSpaceDN w:val="0"/>
        <w:adjustRightInd w:val="0"/>
        <w:jc w:val="both"/>
        <w:rPr>
          <w:rFonts w:ascii="Arial" w:hAnsi="Arial" w:cs="Arial"/>
          <w:sz w:val="20"/>
          <w:szCs w:val="20"/>
        </w:rPr>
      </w:pPr>
      <w:r w:rsidRPr="008C7A86">
        <w:rPr>
          <w:rFonts w:ascii="Arial" w:hAnsi="Arial" w:cs="Arial"/>
          <w:sz w:val="20"/>
          <w:szCs w:val="20"/>
        </w:rPr>
        <w:t>administrarea patrimoniului public</w:t>
      </w:r>
      <w:r w:rsidR="00557D32" w:rsidRPr="008C7A86">
        <w:rPr>
          <w:rFonts w:ascii="Arial" w:hAnsi="Arial" w:cs="Arial"/>
          <w:sz w:val="20"/>
          <w:szCs w:val="20"/>
        </w:rPr>
        <w:t xml:space="preserve"> și </w:t>
      </w:r>
      <w:r w:rsidRPr="008C7A86">
        <w:rPr>
          <w:rFonts w:ascii="Arial" w:hAnsi="Arial" w:cs="Arial"/>
          <w:sz w:val="20"/>
          <w:szCs w:val="20"/>
        </w:rPr>
        <w:t xml:space="preserve">privat preluat; </w:t>
      </w:r>
    </w:p>
    <w:p w14:paraId="28E21D22" w14:textId="44C7E0CC" w:rsidR="00EF5F17" w:rsidRPr="008C7A86" w:rsidRDefault="00EF5F17" w:rsidP="00E36381">
      <w:pPr>
        <w:pStyle w:val="Listparagraf"/>
        <w:numPr>
          <w:ilvl w:val="0"/>
          <w:numId w:val="58"/>
        </w:numPr>
        <w:autoSpaceDE w:val="0"/>
        <w:autoSpaceDN w:val="0"/>
        <w:adjustRightInd w:val="0"/>
        <w:jc w:val="both"/>
        <w:rPr>
          <w:rFonts w:ascii="Arial" w:hAnsi="Arial" w:cs="Arial"/>
          <w:sz w:val="20"/>
          <w:szCs w:val="20"/>
        </w:rPr>
      </w:pPr>
      <w:r w:rsidRPr="008C7A86">
        <w:rPr>
          <w:rFonts w:ascii="Arial" w:hAnsi="Arial" w:cs="Arial"/>
          <w:sz w:val="20"/>
          <w:szCs w:val="20"/>
        </w:rPr>
        <w:t>structura for</w:t>
      </w:r>
      <w:r w:rsidR="00070C9A" w:rsidRPr="008C7A86">
        <w:rPr>
          <w:rFonts w:ascii="Arial" w:hAnsi="Arial" w:cs="Arial"/>
          <w:sz w:val="20"/>
          <w:szCs w:val="20"/>
        </w:rPr>
        <w:t>ț</w:t>
      </w:r>
      <w:r w:rsidRPr="008C7A86">
        <w:rPr>
          <w:rFonts w:ascii="Arial" w:hAnsi="Arial" w:cs="Arial"/>
          <w:sz w:val="20"/>
          <w:szCs w:val="20"/>
        </w:rPr>
        <w:t>ei de munc</w:t>
      </w:r>
      <w:r w:rsidR="00070C9A" w:rsidRPr="008C7A86">
        <w:rPr>
          <w:rFonts w:ascii="Arial" w:hAnsi="Arial" w:cs="Arial"/>
          <w:sz w:val="20"/>
          <w:szCs w:val="20"/>
        </w:rPr>
        <w:t>ă</w:t>
      </w:r>
      <w:r w:rsidR="00557D32" w:rsidRPr="008C7A86">
        <w:rPr>
          <w:rFonts w:ascii="Arial" w:hAnsi="Arial" w:cs="Arial"/>
          <w:sz w:val="20"/>
          <w:szCs w:val="20"/>
        </w:rPr>
        <w:t xml:space="preserve"> și </w:t>
      </w:r>
      <w:r w:rsidRPr="008C7A86">
        <w:rPr>
          <w:rFonts w:ascii="Arial" w:hAnsi="Arial" w:cs="Arial"/>
          <w:sz w:val="20"/>
          <w:szCs w:val="20"/>
        </w:rPr>
        <w:t>protec</w:t>
      </w:r>
      <w:r w:rsidR="00070C9A" w:rsidRPr="008C7A86">
        <w:rPr>
          <w:rFonts w:ascii="Arial" w:hAnsi="Arial" w:cs="Arial"/>
          <w:sz w:val="20"/>
          <w:szCs w:val="20"/>
        </w:rPr>
        <w:t>ț</w:t>
      </w:r>
      <w:r w:rsidRPr="008C7A86">
        <w:rPr>
          <w:rFonts w:ascii="Arial" w:hAnsi="Arial" w:cs="Arial"/>
          <w:sz w:val="20"/>
          <w:szCs w:val="20"/>
        </w:rPr>
        <w:t>ia social</w:t>
      </w:r>
      <w:r w:rsidR="00070C9A" w:rsidRPr="008C7A86">
        <w:rPr>
          <w:rFonts w:ascii="Arial" w:hAnsi="Arial" w:cs="Arial"/>
          <w:sz w:val="20"/>
          <w:szCs w:val="20"/>
        </w:rPr>
        <w:t>ă</w:t>
      </w:r>
      <w:r w:rsidRPr="008C7A86">
        <w:rPr>
          <w:rFonts w:ascii="Arial" w:hAnsi="Arial" w:cs="Arial"/>
          <w:sz w:val="20"/>
          <w:szCs w:val="20"/>
        </w:rPr>
        <w:t xml:space="preserve"> a acesteia; </w:t>
      </w:r>
    </w:p>
    <w:p w14:paraId="0584725A" w14:textId="763604A5" w:rsidR="00EF5F17" w:rsidRPr="008C7A86" w:rsidRDefault="00EF5F17" w:rsidP="00E36381">
      <w:pPr>
        <w:pStyle w:val="Listparagraf"/>
        <w:numPr>
          <w:ilvl w:val="0"/>
          <w:numId w:val="58"/>
        </w:numPr>
        <w:autoSpaceDE w:val="0"/>
        <w:autoSpaceDN w:val="0"/>
        <w:adjustRightInd w:val="0"/>
        <w:jc w:val="both"/>
        <w:rPr>
          <w:rFonts w:ascii="Arial" w:hAnsi="Arial" w:cs="Arial"/>
          <w:sz w:val="20"/>
          <w:szCs w:val="20"/>
        </w:rPr>
      </w:pPr>
      <w:r w:rsidRPr="008C7A86">
        <w:rPr>
          <w:rFonts w:ascii="Arial" w:hAnsi="Arial" w:cs="Arial"/>
          <w:sz w:val="20"/>
          <w:szCs w:val="20"/>
        </w:rPr>
        <w:t>alte clauze convenite de p</w:t>
      </w:r>
      <w:r w:rsidR="00070C9A" w:rsidRPr="008C7A86">
        <w:rPr>
          <w:rFonts w:ascii="Arial" w:hAnsi="Arial" w:cs="Arial"/>
          <w:sz w:val="20"/>
          <w:szCs w:val="20"/>
        </w:rPr>
        <w:t>ă</w:t>
      </w:r>
      <w:r w:rsidRPr="008C7A86">
        <w:rPr>
          <w:rFonts w:ascii="Arial" w:hAnsi="Arial" w:cs="Arial"/>
          <w:sz w:val="20"/>
          <w:szCs w:val="20"/>
        </w:rPr>
        <w:t>r</w:t>
      </w:r>
      <w:r w:rsidR="00070C9A" w:rsidRPr="008C7A86">
        <w:rPr>
          <w:rFonts w:ascii="Arial" w:hAnsi="Arial" w:cs="Arial"/>
          <w:sz w:val="20"/>
          <w:szCs w:val="20"/>
        </w:rPr>
        <w:t>ț</w:t>
      </w:r>
      <w:r w:rsidRPr="008C7A86">
        <w:rPr>
          <w:rFonts w:ascii="Arial" w:hAnsi="Arial" w:cs="Arial"/>
          <w:sz w:val="20"/>
          <w:szCs w:val="20"/>
        </w:rPr>
        <w:t>i, dup</w:t>
      </w:r>
      <w:r w:rsidR="00070C9A" w:rsidRPr="008C7A86">
        <w:rPr>
          <w:rFonts w:ascii="Arial" w:hAnsi="Arial" w:cs="Arial"/>
          <w:sz w:val="20"/>
          <w:szCs w:val="20"/>
        </w:rPr>
        <w:t>ă</w:t>
      </w:r>
      <w:r w:rsidRPr="008C7A86">
        <w:rPr>
          <w:rFonts w:ascii="Arial" w:hAnsi="Arial" w:cs="Arial"/>
          <w:sz w:val="20"/>
          <w:szCs w:val="20"/>
        </w:rPr>
        <w:t xml:space="preserve"> caz</w:t>
      </w:r>
    </w:p>
    <w:p w14:paraId="4729FC38" w14:textId="03FF4608" w:rsidR="00C74F2C" w:rsidRPr="00650A9B" w:rsidRDefault="00EF5F17" w:rsidP="00650A9B">
      <w:pPr>
        <w:autoSpaceDE w:val="0"/>
        <w:autoSpaceDN w:val="0"/>
        <w:adjustRightInd w:val="0"/>
        <w:jc w:val="both"/>
        <w:rPr>
          <w:rFonts w:ascii="Arial" w:hAnsi="Arial" w:cs="Arial"/>
          <w:sz w:val="20"/>
          <w:szCs w:val="20"/>
        </w:rPr>
      </w:pPr>
      <w:r w:rsidRPr="008C7A86">
        <w:rPr>
          <w:rFonts w:ascii="Arial" w:hAnsi="Arial" w:cs="Arial"/>
          <w:sz w:val="20"/>
          <w:szCs w:val="20"/>
        </w:rPr>
        <w:t xml:space="preserve">Durata unui contract de delegare a gestiunii nu poate </w:t>
      </w:r>
      <w:r w:rsidRPr="008C7A86">
        <w:rPr>
          <w:rFonts w:ascii="Arial" w:hAnsi="Arial" w:cs="Arial"/>
          <w:b/>
          <w:bCs/>
          <w:sz w:val="20"/>
          <w:szCs w:val="20"/>
        </w:rPr>
        <w:t>fi mai mare de 5 de ani</w:t>
      </w:r>
      <w:r w:rsidRPr="008C7A86">
        <w:rPr>
          <w:rFonts w:ascii="Arial" w:hAnsi="Arial" w:cs="Arial"/>
          <w:sz w:val="20"/>
          <w:szCs w:val="20"/>
        </w:rPr>
        <w:t>, la stabilirea acesteia luându-se</w:t>
      </w:r>
      <w:r w:rsidR="00031768" w:rsidRPr="008C7A86">
        <w:rPr>
          <w:rFonts w:ascii="Arial" w:hAnsi="Arial" w:cs="Arial"/>
          <w:sz w:val="20"/>
          <w:szCs w:val="20"/>
        </w:rPr>
        <w:t xml:space="preserve"> în </w:t>
      </w:r>
      <w:r w:rsidRPr="008C7A86">
        <w:rPr>
          <w:rFonts w:ascii="Arial" w:hAnsi="Arial" w:cs="Arial"/>
          <w:sz w:val="20"/>
          <w:szCs w:val="20"/>
        </w:rPr>
        <w:t>calcul durata necesar</w:t>
      </w:r>
      <w:r w:rsidR="00070C9A" w:rsidRPr="008C7A86">
        <w:rPr>
          <w:rFonts w:ascii="Arial" w:hAnsi="Arial" w:cs="Arial"/>
          <w:sz w:val="20"/>
          <w:szCs w:val="20"/>
        </w:rPr>
        <w:t>ă</w:t>
      </w:r>
      <w:r w:rsidRPr="008C7A86">
        <w:rPr>
          <w:rFonts w:ascii="Arial" w:hAnsi="Arial" w:cs="Arial"/>
          <w:sz w:val="20"/>
          <w:szCs w:val="20"/>
        </w:rPr>
        <w:t xml:space="preserve"> </w:t>
      </w:r>
      <w:r w:rsidRPr="00331200">
        <w:rPr>
          <w:rFonts w:ascii="Arial" w:hAnsi="Arial" w:cs="Arial"/>
          <w:sz w:val="20"/>
          <w:szCs w:val="20"/>
        </w:rPr>
        <w:t>amortiz</w:t>
      </w:r>
      <w:r w:rsidR="00070C9A" w:rsidRPr="00331200">
        <w:rPr>
          <w:rFonts w:ascii="Arial" w:hAnsi="Arial" w:cs="Arial"/>
          <w:sz w:val="20"/>
          <w:szCs w:val="20"/>
        </w:rPr>
        <w:t>ă</w:t>
      </w:r>
      <w:r w:rsidRPr="00331200">
        <w:rPr>
          <w:rFonts w:ascii="Arial" w:hAnsi="Arial" w:cs="Arial"/>
          <w:sz w:val="20"/>
          <w:szCs w:val="20"/>
        </w:rPr>
        <w:t>rii investi</w:t>
      </w:r>
      <w:r w:rsidR="00070C9A" w:rsidRPr="00331200">
        <w:rPr>
          <w:rFonts w:ascii="Arial" w:hAnsi="Arial" w:cs="Arial"/>
          <w:sz w:val="20"/>
          <w:szCs w:val="20"/>
        </w:rPr>
        <w:t>ț</w:t>
      </w:r>
      <w:r w:rsidRPr="00331200">
        <w:rPr>
          <w:rFonts w:ascii="Arial" w:hAnsi="Arial" w:cs="Arial"/>
          <w:sz w:val="20"/>
          <w:szCs w:val="20"/>
        </w:rPr>
        <w:t>iilor</w:t>
      </w:r>
      <w:r w:rsidR="00031768" w:rsidRPr="00331200">
        <w:rPr>
          <w:rFonts w:ascii="Arial" w:hAnsi="Arial" w:cs="Arial"/>
          <w:sz w:val="20"/>
          <w:szCs w:val="20"/>
        </w:rPr>
        <w:t xml:space="preserve"> în </w:t>
      </w:r>
      <w:r w:rsidRPr="00331200">
        <w:rPr>
          <w:rFonts w:ascii="Arial" w:hAnsi="Arial" w:cs="Arial"/>
          <w:sz w:val="20"/>
          <w:szCs w:val="20"/>
        </w:rPr>
        <w:t xml:space="preserve">sarcina </w:t>
      </w:r>
      <w:r w:rsidRPr="008C7A86">
        <w:rPr>
          <w:rFonts w:ascii="Arial" w:hAnsi="Arial" w:cs="Arial"/>
          <w:sz w:val="20"/>
          <w:szCs w:val="20"/>
        </w:rPr>
        <w:t>operatorului/ operato</w:t>
      </w:r>
      <w:r w:rsidR="00070C9A" w:rsidRPr="008C7A86">
        <w:rPr>
          <w:rFonts w:ascii="Arial" w:hAnsi="Arial" w:cs="Arial"/>
          <w:sz w:val="20"/>
          <w:szCs w:val="20"/>
        </w:rPr>
        <w:t>rilor.</w:t>
      </w:r>
    </w:p>
    <w:p w14:paraId="10A52669" w14:textId="6A3DB6B1" w:rsidR="00EF5F17" w:rsidRPr="0089274D" w:rsidRDefault="00C74F2C" w:rsidP="0089274D">
      <w:pPr>
        <w:pStyle w:val="Titlu3"/>
        <w:rPr>
          <w:rFonts w:ascii="Arial" w:hAnsi="Arial" w:cs="Arial"/>
          <w:b/>
          <w:bCs/>
          <w:color w:val="auto"/>
          <w:lang w:eastAsia="en-GB"/>
        </w:rPr>
      </w:pPr>
      <w:bookmarkStart w:id="19" w:name="_Toc52901157"/>
      <w:r w:rsidRPr="008C7A86">
        <w:rPr>
          <w:rFonts w:ascii="Arial" w:hAnsi="Arial" w:cs="Arial"/>
          <w:b/>
          <w:bCs/>
          <w:color w:val="auto"/>
          <w:lang w:eastAsia="en-GB"/>
        </w:rPr>
        <w:t xml:space="preserve">1.6.2 Analiza </w:t>
      </w:r>
      <w:r w:rsidR="0089274D">
        <w:rPr>
          <w:rFonts w:ascii="Arial" w:hAnsi="Arial" w:cs="Arial"/>
          <w:b/>
          <w:bCs/>
          <w:color w:val="auto"/>
          <w:lang w:eastAsia="en-GB"/>
        </w:rPr>
        <w:t>pa</w:t>
      </w:r>
      <w:r w:rsidR="007E4B7A" w:rsidRPr="008C7A86">
        <w:rPr>
          <w:rFonts w:ascii="Arial" w:hAnsi="Arial" w:cs="Arial"/>
          <w:b/>
          <w:bCs/>
          <w:color w:val="auto"/>
          <w:lang w:eastAsia="en-GB"/>
        </w:rPr>
        <w:t>rților</w:t>
      </w:r>
      <w:r w:rsidRPr="008C7A86">
        <w:rPr>
          <w:rFonts w:ascii="Arial" w:hAnsi="Arial" w:cs="Arial"/>
          <w:b/>
          <w:bCs/>
          <w:color w:val="auto"/>
          <w:lang w:eastAsia="en-GB"/>
        </w:rPr>
        <w:t xml:space="preserve"> interesate</w:t>
      </w:r>
      <w:bookmarkEnd w:id="19"/>
      <w:r w:rsidRPr="008C7A86">
        <w:rPr>
          <w:rFonts w:ascii="Arial" w:hAnsi="Arial" w:cs="Arial"/>
          <w:b/>
          <w:bCs/>
          <w:color w:val="auto"/>
          <w:lang w:eastAsia="en-GB"/>
        </w:rPr>
        <w:t xml:space="preserve"> </w:t>
      </w:r>
    </w:p>
    <w:p w14:paraId="6466975B" w14:textId="2AEB0B32" w:rsidR="00EF5F17" w:rsidRPr="008C7A86" w:rsidRDefault="00EF5F17" w:rsidP="00EF5F17">
      <w:pPr>
        <w:pStyle w:val="BodyText"/>
        <w:jc w:val="both"/>
        <w:rPr>
          <w:lang w:val="ro-RO"/>
        </w:rPr>
      </w:pPr>
      <w:r w:rsidRPr="008C7A86">
        <w:rPr>
          <w:lang w:val="ro-RO"/>
        </w:rPr>
        <w:t>Grupurile interesate de realizarea serviciilor de salubrizare pentru</w:t>
      </w:r>
      <w:r w:rsidR="00AE39F4" w:rsidRPr="008C7A86">
        <w:rPr>
          <w:lang w:val="ro-RO"/>
        </w:rPr>
        <w:t xml:space="preserve"> județul </w:t>
      </w:r>
      <w:r w:rsidR="00664B98" w:rsidRPr="008C7A86">
        <w:rPr>
          <w:lang w:val="ro-RO"/>
        </w:rPr>
        <w:t>Vrancea</w:t>
      </w:r>
      <w:r w:rsidRPr="008C7A86">
        <w:rPr>
          <w:lang w:val="ro-RO"/>
        </w:rPr>
        <w:t xml:space="preserve">: </w:t>
      </w:r>
    </w:p>
    <w:p w14:paraId="4EC95F64" w14:textId="77777777" w:rsidR="00EF5F17" w:rsidRPr="008C7A86" w:rsidRDefault="00EF5F17" w:rsidP="00EF5F17">
      <w:pPr>
        <w:pStyle w:val="BodyText"/>
        <w:jc w:val="both"/>
        <w:rPr>
          <w:i/>
          <w:iCs/>
          <w:lang w:val="ro-RO"/>
        </w:rPr>
      </w:pPr>
      <w:r w:rsidRPr="008C7A86">
        <w:rPr>
          <w:i/>
          <w:iCs/>
          <w:lang w:val="ro-RO"/>
        </w:rPr>
        <w:t xml:space="preserve">- Utilizatori / Beneficiari finali ai serviciilor de salubrizare: </w:t>
      </w:r>
    </w:p>
    <w:p w14:paraId="1E5D574C" w14:textId="6300CBFE" w:rsidR="00EF5F17" w:rsidRPr="008C7A86" w:rsidRDefault="00EF5F17" w:rsidP="00EF5F17">
      <w:pPr>
        <w:pStyle w:val="BodyText"/>
        <w:jc w:val="both"/>
        <w:rPr>
          <w:lang w:val="ro-RO"/>
        </w:rPr>
      </w:pPr>
      <w:r w:rsidRPr="008C7A86">
        <w:rPr>
          <w:lang w:val="ro-RO"/>
        </w:rPr>
        <w:t>» Popula</w:t>
      </w:r>
      <w:r w:rsidR="00070C9A" w:rsidRPr="008C7A86">
        <w:rPr>
          <w:lang w:val="ro-RO"/>
        </w:rPr>
        <w:t>ț</w:t>
      </w:r>
      <w:r w:rsidRPr="008C7A86">
        <w:rPr>
          <w:lang w:val="ro-RO"/>
        </w:rPr>
        <w:t>ie: persoane fizice</w:t>
      </w:r>
      <w:r w:rsidR="00557D32" w:rsidRPr="008C7A86">
        <w:rPr>
          <w:lang w:val="ro-RO"/>
        </w:rPr>
        <w:t xml:space="preserve"> și </w:t>
      </w:r>
      <w:r w:rsidRPr="008C7A86">
        <w:rPr>
          <w:lang w:val="ro-RO"/>
        </w:rPr>
        <w:t>asocia</w:t>
      </w:r>
      <w:r w:rsidR="00070C9A" w:rsidRPr="008C7A86">
        <w:rPr>
          <w:lang w:val="ro-RO"/>
        </w:rPr>
        <w:t>ț</w:t>
      </w:r>
      <w:r w:rsidRPr="008C7A86">
        <w:rPr>
          <w:lang w:val="ro-RO"/>
        </w:rPr>
        <w:t xml:space="preserve">ii de locatari sau proprietari, locuitori ai </w:t>
      </w:r>
      <w:r w:rsidR="007E4B7A" w:rsidRPr="008C7A86">
        <w:rPr>
          <w:lang w:val="ro-RO"/>
        </w:rPr>
        <w:t>județului</w:t>
      </w:r>
      <w:r w:rsidRPr="008C7A86">
        <w:rPr>
          <w:lang w:val="ro-RO"/>
        </w:rPr>
        <w:t xml:space="preserve"> </w:t>
      </w:r>
      <w:r w:rsidR="00664B98" w:rsidRPr="008C7A86">
        <w:rPr>
          <w:lang w:val="ro-RO"/>
        </w:rPr>
        <w:t>Vrancea</w:t>
      </w:r>
      <w:r w:rsidRPr="008C7A86">
        <w:rPr>
          <w:lang w:val="ro-RO"/>
        </w:rPr>
        <w:t>;</w:t>
      </w:r>
    </w:p>
    <w:p w14:paraId="7DEABB86" w14:textId="55EF3F7C" w:rsidR="00EF5F17" w:rsidRPr="008C7A86" w:rsidRDefault="00EF5F17" w:rsidP="00EF5F17">
      <w:pPr>
        <w:pStyle w:val="BodyText"/>
        <w:jc w:val="both"/>
        <w:rPr>
          <w:lang w:val="ro-RO"/>
        </w:rPr>
      </w:pPr>
      <w:r w:rsidRPr="008C7A86">
        <w:rPr>
          <w:lang w:val="ro-RO"/>
        </w:rPr>
        <w:t>» Agen</w:t>
      </w:r>
      <w:r w:rsidR="00070C9A" w:rsidRPr="008C7A86">
        <w:rPr>
          <w:lang w:val="ro-RO"/>
        </w:rPr>
        <w:t>ț</w:t>
      </w:r>
      <w:r w:rsidRPr="008C7A86">
        <w:rPr>
          <w:lang w:val="ro-RO"/>
        </w:rPr>
        <w:t xml:space="preserve">i economici care </w:t>
      </w:r>
      <w:r w:rsidR="007E4B7A" w:rsidRPr="008C7A86">
        <w:rPr>
          <w:lang w:val="ro-RO"/>
        </w:rPr>
        <w:t>își</w:t>
      </w:r>
      <w:r w:rsidRPr="008C7A86">
        <w:rPr>
          <w:lang w:val="ro-RO"/>
        </w:rPr>
        <w:t xml:space="preserve"> </w:t>
      </w:r>
      <w:r w:rsidR="007E4B7A" w:rsidRPr="008C7A86">
        <w:rPr>
          <w:lang w:val="ro-RO"/>
        </w:rPr>
        <w:t>desfășoară</w:t>
      </w:r>
      <w:r w:rsidRPr="008C7A86">
        <w:rPr>
          <w:lang w:val="ro-RO"/>
        </w:rPr>
        <w:t xml:space="preserve"> activitatea pe teritoriul jude</w:t>
      </w:r>
      <w:r w:rsidR="00070C9A" w:rsidRPr="008C7A86">
        <w:rPr>
          <w:lang w:val="ro-RO"/>
        </w:rPr>
        <w:t>ț</w:t>
      </w:r>
      <w:r w:rsidRPr="008C7A86">
        <w:rPr>
          <w:lang w:val="ro-RO"/>
        </w:rPr>
        <w:t xml:space="preserve">ului </w:t>
      </w:r>
      <w:r w:rsidR="00664B98" w:rsidRPr="008C7A86">
        <w:rPr>
          <w:lang w:val="ro-RO"/>
        </w:rPr>
        <w:t>Vrancea</w:t>
      </w:r>
      <w:r w:rsidRPr="008C7A86">
        <w:rPr>
          <w:lang w:val="ro-RO"/>
        </w:rPr>
        <w:t xml:space="preserve">; </w:t>
      </w:r>
    </w:p>
    <w:p w14:paraId="3128F75F" w14:textId="3D4BCBFD" w:rsidR="00EF5F17" w:rsidRPr="008C7A86" w:rsidRDefault="00EF5F17" w:rsidP="00EF5F17">
      <w:pPr>
        <w:pStyle w:val="BodyText"/>
        <w:jc w:val="both"/>
        <w:rPr>
          <w:lang w:val="ro-RO"/>
        </w:rPr>
      </w:pPr>
      <w:r w:rsidRPr="008C7A86">
        <w:rPr>
          <w:lang w:val="ro-RO"/>
        </w:rPr>
        <w:t>» Institu</w:t>
      </w:r>
      <w:r w:rsidR="00070C9A" w:rsidRPr="008C7A86">
        <w:rPr>
          <w:lang w:val="ro-RO"/>
        </w:rPr>
        <w:t>ț</w:t>
      </w:r>
      <w:r w:rsidRPr="008C7A86">
        <w:rPr>
          <w:lang w:val="ro-RO"/>
        </w:rPr>
        <w:t>ii publice cu sedii sau filiale</w:t>
      </w:r>
      <w:r w:rsidR="00031768" w:rsidRPr="008C7A86">
        <w:rPr>
          <w:lang w:val="ro-RO"/>
        </w:rPr>
        <w:t xml:space="preserve"> în</w:t>
      </w:r>
      <w:r w:rsidR="00AE39F4" w:rsidRPr="008C7A86">
        <w:rPr>
          <w:lang w:val="ro-RO"/>
        </w:rPr>
        <w:t xml:space="preserve"> județul </w:t>
      </w:r>
      <w:r w:rsidR="00664B98" w:rsidRPr="008C7A86">
        <w:rPr>
          <w:lang w:val="ro-RO"/>
        </w:rPr>
        <w:t>Vrancea</w:t>
      </w:r>
      <w:r w:rsidRPr="008C7A86">
        <w:rPr>
          <w:lang w:val="ro-RO"/>
        </w:rPr>
        <w:t xml:space="preserve">. </w:t>
      </w:r>
    </w:p>
    <w:p w14:paraId="0BA6BC60" w14:textId="0F5A0704" w:rsidR="00EF5F17" w:rsidRPr="008C7A86" w:rsidRDefault="00EF5F17" w:rsidP="00EF5F17">
      <w:pPr>
        <w:pStyle w:val="BodyText"/>
        <w:jc w:val="both"/>
        <w:rPr>
          <w:lang w:val="ro-RO"/>
        </w:rPr>
      </w:pPr>
      <w:r w:rsidRPr="008C7A86">
        <w:rPr>
          <w:lang w:val="ro-RO"/>
        </w:rPr>
        <w:t xml:space="preserve">- </w:t>
      </w:r>
      <w:r w:rsidRPr="008C7A86">
        <w:rPr>
          <w:i/>
          <w:iCs/>
          <w:lang w:val="ro-RO"/>
        </w:rPr>
        <w:t>Asocia</w:t>
      </w:r>
      <w:r w:rsidR="00070C9A" w:rsidRPr="008C7A86">
        <w:rPr>
          <w:i/>
          <w:iCs/>
          <w:lang w:val="ro-RO"/>
        </w:rPr>
        <w:t>ț</w:t>
      </w:r>
      <w:r w:rsidRPr="008C7A86">
        <w:rPr>
          <w:i/>
          <w:iCs/>
          <w:lang w:val="ro-RO"/>
        </w:rPr>
        <w:t>ia de Dezvoltare Intercomunitar</w:t>
      </w:r>
      <w:r w:rsidR="00070C9A" w:rsidRPr="008C7A86">
        <w:rPr>
          <w:i/>
          <w:iCs/>
          <w:lang w:val="ro-RO"/>
        </w:rPr>
        <w:t>ă</w:t>
      </w:r>
      <w:r w:rsidRPr="008C7A86">
        <w:rPr>
          <w:lang w:val="ro-RO"/>
        </w:rPr>
        <w:t xml:space="preserve"> – are ca obiectiv realizarea unor servicii de salubrizare de calitate de către operatorii de salubrizare, scop</w:t>
      </w:r>
      <w:r w:rsidR="00031768" w:rsidRPr="008C7A86">
        <w:rPr>
          <w:lang w:val="ro-RO"/>
        </w:rPr>
        <w:t xml:space="preserve"> în </w:t>
      </w:r>
      <w:r w:rsidRPr="008C7A86">
        <w:rPr>
          <w:lang w:val="ro-RO"/>
        </w:rPr>
        <w:t>care efectuează controlul</w:t>
      </w:r>
      <w:r w:rsidR="00557D32" w:rsidRPr="008C7A86">
        <w:rPr>
          <w:lang w:val="ro-RO"/>
        </w:rPr>
        <w:t xml:space="preserve"> și </w:t>
      </w:r>
      <w:r w:rsidRPr="008C7A86">
        <w:rPr>
          <w:lang w:val="ro-RO"/>
        </w:rPr>
        <w:t>urmărirea activită</w:t>
      </w:r>
      <w:r w:rsidR="00070C9A" w:rsidRPr="008C7A86">
        <w:rPr>
          <w:lang w:val="ro-RO"/>
        </w:rPr>
        <w:t>ț</w:t>
      </w:r>
      <w:r w:rsidRPr="008C7A86">
        <w:rPr>
          <w:lang w:val="ro-RO"/>
        </w:rPr>
        <w:t xml:space="preserve">ilor de salubrizare executate de către operatori.  </w:t>
      </w:r>
    </w:p>
    <w:p w14:paraId="16955F95" w14:textId="63270A24" w:rsidR="00EF5F17" w:rsidRPr="008C7A86" w:rsidRDefault="00EF5F17" w:rsidP="00EF5F17">
      <w:pPr>
        <w:pStyle w:val="BodyText"/>
        <w:jc w:val="both"/>
        <w:rPr>
          <w:lang w:val="ro-RO"/>
        </w:rPr>
      </w:pPr>
      <w:r w:rsidRPr="008C7A86">
        <w:rPr>
          <w:lang w:val="ro-RO"/>
        </w:rPr>
        <w:t xml:space="preserve">- </w:t>
      </w:r>
      <w:r w:rsidRPr="008C7A86">
        <w:rPr>
          <w:i/>
          <w:iCs/>
          <w:lang w:val="ro-RO"/>
        </w:rPr>
        <w:t>Operatorii de servicii de salubrizare</w:t>
      </w:r>
      <w:r w:rsidRPr="008C7A86">
        <w:rPr>
          <w:lang w:val="ro-RO"/>
        </w:rPr>
        <w:t xml:space="preserve"> – au ca obiectiv ob</w:t>
      </w:r>
      <w:r w:rsidR="00070C9A" w:rsidRPr="008C7A86">
        <w:rPr>
          <w:lang w:val="ro-RO"/>
        </w:rPr>
        <w:t>ț</w:t>
      </w:r>
      <w:r w:rsidRPr="008C7A86">
        <w:rPr>
          <w:lang w:val="ro-RO"/>
        </w:rPr>
        <w:t>inerea unui profit c</w:t>
      </w:r>
      <w:r w:rsidR="00070C9A" w:rsidRPr="008C7A86">
        <w:rPr>
          <w:lang w:val="ro-RO"/>
        </w:rPr>
        <w:t>â</w:t>
      </w:r>
      <w:r w:rsidRPr="008C7A86">
        <w:rPr>
          <w:lang w:val="ro-RO"/>
        </w:rPr>
        <w:t>t mai mare</w:t>
      </w:r>
      <w:r w:rsidR="00031768" w:rsidRPr="008C7A86">
        <w:rPr>
          <w:lang w:val="ro-RO"/>
        </w:rPr>
        <w:t xml:space="preserve"> în </w:t>
      </w:r>
      <w:r w:rsidRPr="008C7A86">
        <w:rPr>
          <w:lang w:val="ro-RO"/>
        </w:rPr>
        <w:t xml:space="preserve">schimbul serviciilor oferite </w:t>
      </w:r>
    </w:p>
    <w:p w14:paraId="7B808D26" w14:textId="7024E4DE" w:rsidR="00EF5F17" w:rsidRPr="008C7A86" w:rsidRDefault="00EF5F17" w:rsidP="00EF5F17">
      <w:pPr>
        <w:pStyle w:val="BodyText"/>
        <w:jc w:val="both"/>
        <w:rPr>
          <w:i/>
          <w:iCs/>
          <w:lang w:val="ro-RO"/>
        </w:rPr>
      </w:pPr>
      <w:r w:rsidRPr="008C7A86">
        <w:rPr>
          <w:i/>
          <w:iCs/>
          <w:lang w:val="ro-RO"/>
        </w:rPr>
        <w:t>- Institu</w:t>
      </w:r>
      <w:r w:rsidR="00070C9A" w:rsidRPr="008C7A86">
        <w:rPr>
          <w:i/>
          <w:iCs/>
          <w:lang w:val="ro-RO"/>
        </w:rPr>
        <w:t>ț</w:t>
      </w:r>
      <w:r w:rsidRPr="008C7A86">
        <w:rPr>
          <w:i/>
          <w:iCs/>
          <w:lang w:val="ro-RO"/>
        </w:rPr>
        <w:t>ii ale statului care au ca scop protejarea mediului</w:t>
      </w:r>
      <w:r w:rsidR="00557D32" w:rsidRPr="008C7A86">
        <w:rPr>
          <w:i/>
          <w:iCs/>
          <w:lang w:val="ro-RO"/>
        </w:rPr>
        <w:t xml:space="preserve"> și </w:t>
      </w:r>
      <w:r w:rsidRPr="008C7A86">
        <w:rPr>
          <w:i/>
          <w:iCs/>
          <w:lang w:val="ro-RO"/>
        </w:rPr>
        <w:t>a s</w:t>
      </w:r>
      <w:r w:rsidR="00070C9A" w:rsidRPr="008C7A86">
        <w:rPr>
          <w:i/>
          <w:iCs/>
          <w:lang w:val="ro-RO"/>
        </w:rPr>
        <w:t>ă</w:t>
      </w:r>
      <w:r w:rsidRPr="008C7A86">
        <w:rPr>
          <w:i/>
          <w:iCs/>
          <w:lang w:val="ro-RO"/>
        </w:rPr>
        <w:t>n</w:t>
      </w:r>
      <w:r w:rsidR="00070C9A" w:rsidRPr="008C7A86">
        <w:rPr>
          <w:i/>
          <w:iCs/>
          <w:lang w:val="ro-RO"/>
        </w:rPr>
        <w:t>ă</w:t>
      </w:r>
      <w:r w:rsidRPr="008C7A86">
        <w:rPr>
          <w:i/>
          <w:iCs/>
          <w:lang w:val="ro-RO"/>
        </w:rPr>
        <w:t>t</w:t>
      </w:r>
      <w:r w:rsidR="00070C9A" w:rsidRPr="008C7A86">
        <w:rPr>
          <w:i/>
          <w:iCs/>
          <w:lang w:val="ro-RO"/>
        </w:rPr>
        <w:t>ăț</w:t>
      </w:r>
      <w:r w:rsidRPr="008C7A86">
        <w:rPr>
          <w:i/>
          <w:iCs/>
          <w:lang w:val="ro-RO"/>
        </w:rPr>
        <w:t>ii popula</w:t>
      </w:r>
      <w:r w:rsidR="00070C9A" w:rsidRPr="008C7A86">
        <w:rPr>
          <w:i/>
          <w:iCs/>
          <w:lang w:val="ro-RO"/>
        </w:rPr>
        <w:t>ț</w:t>
      </w:r>
      <w:r w:rsidRPr="008C7A86">
        <w:rPr>
          <w:i/>
          <w:iCs/>
          <w:lang w:val="ro-RO"/>
        </w:rPr>
        <w:t xml:space="preserve">iei: </w:t>
      </w:r>
    </w:p>
    <w:p w14:paraId="0DB3E996" w14:textId="408D6F5C" w:rsidR="00EF5F17" w:rsidRPr="008C7A86" w:rsidRDefault="00EF5F17" w:rsidP="00EF5F17">
      <w:pPr>
        <w:pStyle w:val="BodyText"/>
        <w:ind w:firstLine="720"/>
        <w:jc w:val="both"/>
        <w:rPr>
          <w:lang w:val="ro-RO"/>
        </w:rPr>
      </w:pPr>
      <w:r w:rsidRPr="008C7A86">
        <w:rPr>
          <w:lang w:val="ro-RO"/>
        </w:rPr>
        <w:t>» Garda de Mediu – printre atribu</w:t>
      </w:r>
      <w:r w:rsidR="00070C9A" w:rsidRPr="008C7A86">
        <w:rPr>
          <w:lang w:val="ro-RO"/>
        </w:rPr>
        <w:t>ț</w:t>
      </w:r>
      <w:r w:rsidRPr="008C7A86">
        <w:rPr>
          <w:lang w:val="ro-RO"/>
        </w:rPr>
        <w:t>iile căreia se număra urmărirea</w:t>
      </w:r>
      <w:r w:rsidR="00557D32" w:rsidRPr="008C7A86">
        <w:rPr>
          <w:lang w:val="ro-RO"/>
        </w:rPr>
        <w:t xml:space="preserve"> și </w:t>
      </w:r>
      <w:r w:rsidRPr="008C7A86">
        <w:rPr>
          <w:lang w:val="ro-RO"/>
        </w:rPr>
        <w:t>controlul aplicării de către persoane fizice</w:t>
      </w:r>
      <w:r w:rsidR="00557D32" w:rsidRPr="008C7A86">
        <w:rPr>
          <w:lang w:val="ro-RO"/>
        </w:rPr>
        <w:t xml:space="preserve"> și </w:t>
      </w:r>
      <w:r w:rsidRPr="008C7A86">
        <w:rPr>
          <w:lang w:val="ro-RO"/>
        </w:rPr>
        <w:t>juridice a reglement</w:t>
      </w:r>
      <w:r w:rsidR="00FF429C" w:rsidRPr="008C7A86">
        <w:rPr>
          <w:lang w:val="ro-RO"/>
        </w:rPr>
        <w:t>ă</w:t>
      </w:r>
      <w:r w:rsidRPr="008C7A86">
        <w:rPr>
          <w:lang w:val="ro-RO"/>
        </w:rPr>
        <w:t>rilor privind gestionarea</w:t>
      </w:r>
      <w:r w:rsidR="00557D32" w:rsidRPr="008C7A86">
        <w:rPr>
          <w:lang w:val="ro-RO"/>
        </w:rPr>
        <w:t xml:space="preserve"> deșeurilor   și </w:t>
      </w:r>
      <w:r w:rsidRPr="008C7A86">
        <w:rPr>
          <w:lang w:val="ro-RO"/>
        </w:rPr>
        <w:t>recuperarea materialelor reciclabile, dar</w:t>
      </w:r>
      <w:r w:rsidR="00557D32" w:rsidRPr="008C7A86">
        <w:rPr>
          <w:lang w:val="ro-RO"/>
        </w:rPr>
        <w:t xml:space="preserve"> și </w:t>
      </w:r>
      <w:r w:rsidRPr="008C7A86">
        <w:rPr>
          <w:lang w:val="ro-RO"/>
        </w:rPr>
        <w:t>aplicarea de sanc</w:t>
      </w:r>
      <w:r w:rsidR="00FF429C" w:rsidRPr="008C7A86">
        <w:rPr>
          <w:lang w:val="ro-RO"/>
        </w:rPr>
        <w:t>ț</w:t>
      </w:r>
      <w:r w:rsidRPr="008C7A86">
        <w:rPr>
          <w:lang w:val="ro-RO"/>
        </w:rPr>
        <w:t>iuni contraven</w:t>
      </w:r>
      <w:r w:rsidR="00FF429C" w:rsidRPr="008C7A86">
        <w:rPr>
          <w:lang w:val="ro-RO"/>
        </w:rPr>
        <w:t>ț</w:t>
      </w:r>
      <w:r w:rsidRPr="008C7A86">
        <w:rPr>
          <w:lang w:val="ro-RO"/>
        </w:rPr>
        <w:t xml:space="preserve">ionale pentru </w:t>
      </w:r>
      <w:r w:rsidR="007E4B7A" w:rsidRPr="008C7A86">
        <w:rPr>
          <w:lang w:val="ro-RO"/>
        </w:rPr>
        <w:t>încălcările</w:t>
      </w:r>
      <w:r w:rsidRPr="008C7A86">
        <w:rPr>
          <w:lang w:val="ro-RO"/>
        </w:rPr>
        <w:t xml:space="preserve"> prevederilor actelor normative</w:t>
      </w:r>
      <w:r w:rsidR="00031768" w:rsidRPr="008C7A86">
        <w:rPr>
          <w:lang w:val="ro-RO"/>
        </w:rPr>
        <w:t xml:space="preserve"> în </w:t>
      </w:r>
      <w:r w:rsidRPr="008C7A86">
        <w:rPr>
          <w:lang w:val="ro-RO"/>
        </w:rPr>
        <w:t>domeniul protec</w:t>
      </w:r>
      <w:r w:rsidR="00FF429C" w:rsidRPr="008C7A86">
        <w:rPr>
          <w:lang w:val="ro-RO"/>
        </w:rPr>
        <w:t>ț</w:t>
      </w:r>
      <w:r w:rsidRPr="008C7A86">
        <w:rPr>
          <w:lang w:val="ro-RO"/>
        </w:rPr>
        <w:t>iei mediului.</w:t>
      </w:r>
    </w:p>
    <w:p w14:paraId="4A14DFDB" w14:textId="2CCE5210" w:rsidR="00EF5F17" w:rsidRPr="008C7A86" w:rsidRDefault="00EF5F17" w:rsidP="00EF5F17">
      <w:pPr>
        <w:pStyle w:val="BodyText"/>
        <w:ind w:firstLine="720"/>
        <w:jc w:val="both"/>
        <w:rPr>
          <w:lang w:val="ro-RO"/>
        </w:rPr>
      </w:pPr>
      <w:r w:rsidRPr="008C7A86">
        <w:rPr>
          <w:lang w:val="ro-RO"/>
        </w:rPr>
        <w:t>» Agen</w:t>
      </w:r>
      <w:r w:rsidR="00FF429C" w:rsidRPr="008C7A86">
        <w:rPr>
          <w:lang w:val="ro-RO"/>
        </w:rPr>
        <w:t>ți</w:t>
      </w:r>
      <w:r w:rsidRPr="008C7A86">
        <w:rPr>
          <w:lang w:val="ro-RO"/>
        </w:rPr>
        <w:t>a de Protec</w:t>
      </w:r>
      <w:r w:rsidR="00FF429C" w:rsidRPr="008C7A86">
        <w:rPr>
          <w:lang w:val="ro-RO"/>
        </w:rPr>
        <w:t>ț</w:t>
      </w:r>
      <w:r w:rsidRPr="008C7A86">
        <w:rPr>
          <w:lang w:val="ro-RO"/>
        </w:rPr>
        <w:t>ie a Mediului - printre atribu</w:t>
      </w:r>
      <w:r w:rsidR="00FF429C" w:rsidRPr="008C7A86">
        <w:rPr>
          <w:lang w:val="ro-RO"/>
        </w:rPr>
        <w:t>ț</w:t>
      </w:r>
      <w:r w:rsidRPr="008C7A86">
        <w:rPr>
          <w:lang w:val="ro-RO"/>
        </w:rPr>
        <w:t>iile căreia se regăsesc coordonarea</w:t>
      </w:r>
      <w:r w:rsidR="00557D32" w:rsidRPr="008C7A86">
        <w:rPr>
          <w:lang w:val="ro-RO"/>
        </w:rPr>
        <w:t xml:space="preserve"> și </w:t>
      </w:r>
      <w:r w:rsidRPr="008C7A86">
        <w:rPr>
          <w:lang w:val="ro-RO"/>
        </w:rPr>
        <w:t>urmărirea stadiului de îndeplinire al obiectivelor din strategia na</w:t>
      </w:r>
      <w:r w:rsidR="00FF429C" w:rsidRPr="008C7A86">
        <w:rPr>
          <w:lang w:val="ro-RO"/>
        </w:rPr>
        <w:t>ț</w:t>
      </w:r>
      <w:r w:rsidRPr="008C7A86">
        <w:rPr>
          <w:lang w:val="ro-RO"/>
        </w:rPr>
        <w:t>ional</w:t>
      </w:r>
      <w:r w:rsidR="00FF429C" w:rsidRPr="008C7A86">
        <w:rPr>
          <w:lang w:val="ro-RO"/>
        </w:rPr>
        <w:t>ă</w:t>
      </w:r>
      <w:r w:rsidRPr="008C7A86">
        <w:rPr>
          <w:lang w:val="ro-RO"/>
        </w:rPr>
        <w:t xml:space="preserve"> de gestionare a de</w:t>
      </w:r>
      <w:r w:rsidR="00FF429C" w:rsidRPr="008C7A86">
        <w:rPr>
          <w:lang w:val="ro-RO"/>
        </w:rPr>
        <w:t>ș</w:t>
      </w:r>
      <w:r w:rsidRPr="008C7A86">
        <w:rPr>
          <w:lang w:val="ro-RO"/>
        </w:rPr>
        <w:t xml:space="preserve">eurilor, colaborând cu </w:t>
      </w:r>
      <w:r w:rsidR="007E4B7A" w:rsidRPr="008C7A86">
        <w:rPr>
          <w:lang w:val="ro-RO"/>
        </w:rPr>
        <w:t>autoritățile</w:t>
      </w:r>
      <w:r w:rsidRPr="008C7A86">
        <w:rPr>
          <w:lang w:val="ro-RO"/>
        </w:rPr>
        <w:t xml:space="preserve"> publice locale</w:t>
      </w:r>
      <w:r w:rsidR="00031768" w:rsidRPr="008C7A86">
        <w:rPr>
          <w:lang w:val="ro-RO"/>
        </w:rPr>
        <w:t xml:space="preserve"> în </w:t>
      </w:r>
      <w:r w:rsidRPr="008C7A86">
        <w:rPr>
          <w:lang w:val="ro-RO"/>
        </w:rPr>
        <w:t>vederea implementării Planului local de gestionare a  de</w:t>
      </w:r>
      <w:r w:rsidR="00FF429C" w:rsidRPr="008C7A86">
        <w:rPr>
          <w:lang w:val="ro-RO"/>
        </w:rPr>
        <w:t>ș</w:t>
      </w:r>
      <w:r w:rsidRPr="008C7A86">
        <w:rPr>
          <w:lang w:val="ro-RO"/>
        </w:rPr>
        <w:t xml:space="preserve">eurilor. Totodată, realizează </w:t>
      </w:r>
      <w:r w:rsidR="007E4B7A" w:rsidRPr="008C7A86">
        <w:rPr>
          <w:lang w:val="ro-RO"/>
        </w:rPr>
        <w:t>inspecții</w:t>
      </w:r>
      <w:r w:rsidRPr="008C7A86">
        <w:rPr>
          <w:lang w:val="ro-RO"/>
        </w:rPr>
        <w:t xml:space="preserve"> la </w:t>
      </w:r>
      <w:r w:rsidR="007E4B7A" w:rsidRPr="008C7A86">
        <w:rPr>
          <w:lang w:val="ro-RO"/>
        </w:rPr>
        <w:t>agenții</w:t>
      </w:r>
      <w:r w:rsidRPr="008C7A86">
        <w:rPr>
          <w:lang w:val="ro-RO"/>
        </w:rPr>
        <w:t xml:space="preserve"> economici generatori de</w:t>
      </w:r>
      <w:r w:rsidR="00557D32" w:rsidRPr="008C7A86">
        <w:rPr>
          <w:lang w:val="ro-RO"/>
        </w:rPr>
        <w:t xml:space="preserve"> deșeuri  și </w:t>
      </w:r>
      <w:r w:rsidR="007E4B7A" w:rsidRPr="008C7A86">
        <w:rPr>
          <w:lang w:val="ro-RO"/>
        </w:rPr>
        <w:t>deținători</w:t>
      </w:r>
      <w:r w:rsidRPr="008C7A86">
        <w:rPr>
          <w:lang w:val="ro-RO"/>
        </w:rPr>
        <w:t xml:space="preserve"> de substan</w:t>
      </w:r>
      <w:r w:rsidR="00FF429C" w:rsidRPr="008C7A86">
        <w:rPr>
          <w:lang w:val="ro-RO"/>
        </w:rPr>
        <w:t>ț</w:t>
      </w:r>
      <w:r w:rsidRPr="008C7A86">
        <w:rPr>
          <w:lang w:val="ro-RO"/>
        </w:rPr>
        <w:t>e chimice periculoase.</w:t>
      </w:r>
    </w:p>
    <w:p w14:paraId="1DDCAF86" w14:textId="3BBBCFEF" w:rsidR="00EF5F17" w:rsidRPr="008C7A86" w:rsidRDefault="00EF5F17" w:rsidP="00EF5F17">
      <w:pPr>
        <w:pStyle w:val="BodyText"/>
        <w:ind w:firstLine="720"/>
        <w:jc w:val="both"/>
        <w:rPr>
          <w:lang w:val="ro-RO"/>
        </w:rPr>
      </w:pPr>
      <w:r w:rsidRPr="008C7A86">
        <w:rPr>
          <w:lang w:val="ro-RO"/>
        </w:rPr>
        <w:t xml:space="preserve">» </w:t>
      </w:r>
      <w:r w:rsidR="007E4B7A" w:rsidRPr="008C7A86">
        <w:rPr>
          <w:lang w:val="ro-RO"/>
        </w:rPr>
        <w:t>Direcția</w:t>
      </w:r>
      <w:r w:rsidRPr="008C7A86">
        <w:rPr>
          <w:lang w:val="ro-RO"/>
        </w:rPr>
        <w:t xml:space="preserve"> de Sănătate Public</w:t>
      </w:r>
      <w:r w:rsidR="00FF429C" w:rsidRPr="008C7A86">
        <w:rPr>
          <w:lang w:val="ro-RO"/>
        </w:rPr>
        <w:t>ă</w:t>
      </w:r>
      <w:r w:rsidRPr="008C7A86">
        <w:rPr>
          <w:lang w:val="ro-RO"/>
        </w:rPr>
        <w:t xml:space="preserve"> – are ca scop realizarea controlului respectării </w:t>
      </w:r>
      <w:r w:rsidR="007E4B7A" w:rsidRPr="008C7A86">
        <w:rPr>
          <w:lang w:val="ro-RO"/>
        </w:rPr>
        <w:t>condițiilor</w:t>
      </w:r>
      <w:r w:rsidRPr="008C7A86">
        <w:rPr>
          <w:lang w:val="ro-RO"/>
        </w:rPr>
        <w:t xml:space="preserve"> </w:t>
      </w:r>
      <w:r w:rsidR="007E4B7A" w:rsidRPr="008C7A86">
        <w:rPr>
          <w:lang w:val="ro-RO"/>
        </w:rPr>
        <w:t>igienica</w:t>
      </w:r>
      <w:r w:rsidRPr="008C7A86">
        <w:rPr>
          <w:lang w:val="ro-RO"/>
        </w:rPr>
        <w:t>-sanitare prevăzute de reglementările legale</w:t>
      </w:r>
      <w:r w:rsidR="00031768" w:rsidRPr="008C7A86">
        <w:rPr>
          <w:lang w:val="ro-RO"/>
        </w:rPr>
        <w:t xml:space="preserve"> în </w:t>
      </w:r>
      <w:r w:rsidRPr="008C7A86">
        <w:rPr>
          <w:lang w:val="ro-RO"/>
        </w:rPr>
        <w:t xml:space="preserve">domeniul </w:t>
      </w:r>
      <w:r w:rsidR="00FF429C" w:rsidRPr="008C7A86">
        <w:rPr>
          <w:lang w:val="ro-RO"/>
        </w:rPr>
        <w:t>să</w:t>
      </w:r>
      <w:r w:rsidRPr="008C7A86">
        <w:rPr>
          <w:lang w:val="ro-RO"/>
        </w:rPr>
        <w:t>n</w:t>
      </w:r>
      <w:r w:rsidR="00FF429C" w:rsidRPr="008C7A86">
        <w:rPr>
          <w:lang w:val="ro-RO"/>
        </w:rPr>
        <w:t>ă</w:t>
      </w:r>
      <w:r w:rsidRPr="008C7A86">
        <w:rPr>
          <w:lang w:val="ro-RO"/>
        </w:rPr>
        <w:t>t</w:t>
      </w:r>
      <w:r w:rsidR="00FF429C" w:rsidRPr="008C7A86">
        <w:rPr>
          <w:lang w:val="ro-RO"/>
        </w:rPr>
        <w:t>ăț</w:t>
      </w:r>
      <w:r w:rsidRPr="008C7A86">
        <w:rPr>
          <w:lang w:val="ro-RO"/>
        </w:rPr>
        <w:t xml:space="preserve">ii publice. </w:t>
      </w:r>
    </w:p>
    <w:p w14:paraId="300BBCB6" w14:textId="2421A6E6" w:rsidR="00C74F2C" w:rsidRPr="008C7A86" w:rsidRDefault="00EF5F17" w:rsidP="00EF5F17">
      <w:pPr>
        <w:rPr>
          <w:rFonts w:ascii="Arial" w:hAnsi="Arial" w:cs="Arial"/>
          <w:sz w:val="20"/>
          <w:szCs w:val="20"/>
          <w:lang w:eastAsia="en-GB"/>
        </w:rPr>
      </w:pPr>
      <w:r w:rsidRPr="008C7A86">
        <w:rPr>
          <w:rFonts w:ascii="Arial" w:hAnsi="Arial" w:cs="Arial"/>
          <w:sz w:val="20"/>
          <w:szCs w:val="20"/>
          <w:u w:val="single"/>
        </w:rPr>
        <w:t xml:space="preserve">Autoritatea </w:t>
      </w:r>
      <w:r w:rsidR="007E4B7A" w:rsidRPr="008C7A86">
        <w:rPr>
          <w:rFonts w:ascii="Arial" w:hAnsi="Arial" w:cs="Arial"/>
          <w:sz w:val="20"/>
          <w:szCs w:val="20"/>
          <w:u w:val="single"/>
        </w:rPr>
        <w:t>Naționala</w:t>
      </w:r>
      <w:r w:rsidRPr="008C7A86">
        <w:rPr>
          <w:rFonts w:ascii="Arial" w:hAnsi="Arial" w:cs="Arial"/>
          <w:sz w:val="20"/>
          <w:szCs w:val="20"/>
          <w:u w:val="single"/>
        </w:rPr>
        <w:t xml:space="preserve"> de Reglementare pentru Serviciile Comunitare de</w:t>
      </w:r>
      <w:r w:rsidR="00070C9A" w:rsidRPr="008C7A86">
        <w:rPr>
          <w:rFonts w:ascii="Arial" w:hAnsi="Arial" w:cs="Arial"/>
          <w:sz w:val="20"/>
          <w:szCs w:val="20"/>
          <w:u w:val="single"/>
        </w:rPr>
        <w:t xml:space="preserve"> utilități </w:t>
      </w:r>
      <w:r w:rsidRPr="008C7A86">
        <w:rPr>
          <w:rFonts w:ascii="Arial" w:hAnsi="Arial" w:cs="Arial"/>
          <w:sz w:val="20"/>
          <w:szCs w:val="20"/>
          <w:u w:val="single"/>
        </w:rPr>
        <w:t>Publice – ANRSC</w:t>
      </w:r>
      <w:r w:rsidRPr="008C7A86">
        <w:rPr>
          <w:rFonts w:ascii="Arial" w:hAnsi="Arial" w:cs="Arial"/>
          <w:sz w:val="20"/>
          <w:szCs w:val="20"/>
        </w:rPr>
        <w:t xml:space="preserve"> – </w:t>
      </w:r>
      <w:r w:rsidR="007E4B7A" w:rsidRPr="008C7A86">
        <w:rPr>
          <w:rFonts w:ascii="Arial" w:hAnsi="Arial" w:cs="Arial"/>
          <w:sz w:val="20"/>
          <w:szCs w:val="20"/>
        </w:rPr>
        <w:t>atribuții</w:t>
      </w:r>
      <w:r w:rsidRPr="008C7A86">
        <w:rPr>
          <w:rFonts w:ascii="Arial" w:hAnsi="Arial" w:cs="Arial"/>
          <w:sz w:val="20"/>
          <w:szCs w:val="20"/>
        </w:rPr>
        <w:t xml:space="preserve">: pregătirea </w:t>
      </w:r>
      <w:r w:rsidR="007E4B7A" w:rsidRPr="008C7A86">
        <w:rPr>
          <w:rFonts w:ascii="Arial" w:hAnsi="Arial" w:cs="Arial"/>
          <w:sz w:val="20"/>
          <w:szCs w:val="20"/>
        </w:rPr>
        <w:t>pieței</w:t>
      </w:r>
      <w:r w:rsidRPr="008C7A86">
        <w:rPr>
          <w:rFonts w:ascii="Arial" w:hAnsi="Arial" w:cs="Arial"/>
          <w:sz w:val="20"/>
          <w:szCs w:val="20"/>
        </w:rPr>
        <w:t xml:space="preserve"> serviciilor publice de gospodărie comunal</w:t>
      </w:r>
      <w:r w:rsidR="00FF429C" w:rsidRPr="008C7A86">
        <w:rPr>
          <w:rFonts w:ascii="Arial" w:hAnsi="Arial" w:cs="Arial"/>
          <w:sz w:val="20"/>
          <w:szCs w:val="20"/>
        </w:rPr>
        <w:t>ă</w:t>
      </w:r>
      <w:r w:rsidRPr="008C7A86">
        <w:rPr>
          <w:rFonts w:ascii="Arial" w:hAnsi="Arial" w:cs="Arial"/>
          <w:sz w:val="20"/>
          <w:szCs w:val="20"/>
        </w:rPr>
        <w:t xml:space="preserve"> pentru intrarea pe pia</w:t>
      </w:r>
      <w:r w:rsidR="00FF429C" w:rsidRPr="008C7A86">
        <w:rPr>
          <w:rFonts w:ascii="Arial" w:hAnsi="Arial" w:cs="Arial"/>
          <w:sz w:val="20"/>
          <w:szCs w:val="20"/>
        </w:rPr>
        <w:t>ța</w:t>
      </w:r>
      <w:r w:rsidRPr="008C7A86">
        <w:rPr>
          <w:rFonts w:ascii="Arial" w:hAnsi="Arial" w:cs="Arial"/>
          <w:sz w:val="20"/>
          <w:szCs w:val="20"/>
        </w:rPr>
        <w:t xml:space="preserve"> comunitar</w:t>
      </w:r>
      <w:r w:rsidR="00FF429C" w:rsidRPr="008C7A86">
        <w:rPr>
          <w:rFonts w:ascii="Arial" w:hAnsi="Arial" w:cs="Arial"/>
          <w:sz w:val="20"/>
          <w:szCs w:val="20"/>
        </w:rPr>
        <w:t>ă</w:t>
      </w:r>
      <w:r w:rsidRPr="008C7A86">
        <w:rPr>
          <w:rFonts w:ascii="Arial" w:hAnsi="Arial" w:cs="Arial"/>
          <w:sz w:val="20"/>
          <w:szCs w:val="20"/>
        </w:rPr>
        <w:t>; promovarea concuren</w:t>
      </w:r>
      <w:r w:rsidR="00FF429C" w:rsidRPr="008C7A86">
        <w:rPr>
          <w:rFonts w:ascii="Arial" w:hAnsi="Arial" w:cs="Arial"/>
          <w:sz w:val="20"/>
          <w:szCs w:val="20"/>
        </w:rPr>
        <w:t>ț</w:t>
      </w:r>
      <w:r w:rsidRPr="008C7A86">
        <w:rPr>
          <w:rFonts w:ascii="Arial" w:hAnsi="Arial" w:cs="Arial"/>
          <w:sz w:val="20"/>
          <w:szCs w:val="20"/>
        </w:rPr>
        <w:t>ei</w:t>
      </w:r>
      <w:r w:rsidR="00557D32" w:rsidRPr="008C7A86">
        <w:rPr>
          <w:rFonts w:ascii="Arial" w:hAnsi="Arial" w:cs="Arial"/>
          <w:sz w:val="20"/>
          <w:szCs w:val="20"/>
        </w:rPr>
        <w:t xml:space="preserve"> și </w:t>
      </w:r>
      <w:r w:rsidRPr="008C7A86">
        <w:rPr>
          <w:rFonts w:ascii="Arial" w:hAnsi="Arial" w:cs="Arial"/>
          <w:sz w:val="20"/>
          <w:szCs w:val="20"/>
        </w:rPr>
        <w:t>a unei privatizări controlate pe pia</w:t>
      </w:r>
      <w:r w:rsidR="00FF429C" w:rsidRPr="008C7A86">
        <w:rPr>
          <w:rFonts w:ascii="Arial" w:hAnsi="Arial" w:cs="Arial"/>
          <w:sz w:val="20"/>
          <w:szCs w:val="20"/>
        </w:rPr>
        <w:t>ț</w:t>
      </w:r>
      <w:r w:rsidRPr="008C7A86">
        <w:rPr>
          <w:rFonts w:ascii="Arial" w:hAnsi="Arial" w:cs="Arial"/>
          <w:sz w:val="20"/>
          <w:szCs w:val="20"/>
        </w:rPr>
        <w:t>a serviciilor publice comunitare</w:t>
      </w:r>
    </w:p>
    <w:p w14:paraId="4D535926" w14:textId="77777777" w:rsidR="00C74F2C" w:rsidRPr="008C7A86" w:rsidRDefault="00C74F2C" w:rsidP="00C74F2C">
      <w:pPr>
        <w:rPr>
          <w:rFonts w:ascii="Arial" w:hAnsi="Arial" w:cs="Arial"/>
          <w:lang w:eastAsia="en-GB"/>
        </w:rPr>
      </w:pPr>
    </w:p>
    <w:p w14:paraId="118FE824" w14:textId="77777777" w:rsidR="00C74F2C" w:rsidRPr="008C7A86" w:rsidRDefault="00C74F2C" w:rsidP="00EF5F17">
      <w:pPr>
        <w:pStyle w:val="Titlu3"/>
        <w:rPr>
          <w:rFonts w:ascii="Arial" w:hAnsi="Arial" w:cs="Arial"/>
          <w:b/>
          <w:bCs/>
          <w:color w:val="auto"/>
          <w:lang w:eastAsia="en-GB"/>
        </w:rPr>
      </w:pPr>
      <w:bookmarkStart w:id="20" w:name="_Toc52901158"/>
      <w:r w:rsidRPr="008C7A86">
        <w:rPr>
          <w:rFonts w:ascii="Arial" w:hAnsi="Arial" w:cs="Arial"/>
          <w:b/>
          <w:bCs/>
          <w:color w:val="auto"/>
          <w:lang w:eastAsia="en-GB"/>
        </w:rPr>
        <w:t>1.6.3 Operatorii serviciului de salubrizare</w:t>
      </w:r>
      <w:bookmarkEnd w:id="20"/>
      <w:r w:rsidRPr="008C7A86">
        <w:rPr>
          <w:rFonts w:ascii="Arial" w:hAnsi="Arial" w:cs="Arial"/>
          <w:b/>
          <w:bCs/>
          <w:color w:val="auto"/>
          <w:lang w:eastAsia="en-GB"/>
        </w:rPr>
        <w:t xml:space="preserve"> </w:t>
      </w:r>
    </w:p>
    <w:p w14:paraId="40421C7E" w14:textId="1BED9994" w:rsidR="00C74F2C" w:rsidRPr="008C7A86" w:rsidRDefault="00C74F2C" w:rsidP="00C74F2C">
      <w:pPr>
        <w:rPr>
          <w:rFonts w:ascii="Arial" w:hAnsi="Arial" w:cs="Arial"/>
          <w:lang w:eastAsia="en-GB"/>
        </w:rPr>
      </w:pPr>
      <w:r w:rsidRPr="008C7A86">
        <w:rPr>
          <w:rFonts w:ascii="Arial" w:hAnsi="Arial" w:cs="Arial"/>
          <w:lang w:eastAsia="en-GB"/>
        </w:rPr>
        <w:t xml:space="preserve">  </w:t>
      </w:r>
    </w:p>
    <w:p w14:paraId="7630B889" w14:textId="006F61C6" w:rsidR="00EF5F17" w:rsidRPr="008C7A86" w:rsidRDefault="00EF5F17" w:rsidP="00EF5F17">
      <w:pPr>
        <w:autoSpaceDE w:val="0"/>
        <w:autoSpaceDN w:val="0"/>
        <w:adjustRightInd w:val="0"/>
        <w:jc w:val="both"/>
        <w:rPr>
          <w:rFonts w:ascii="Arial" w:hAnsi="Arial" w:cs="Arial"/>
          <w:sz w:val="20"/>
          <w:szCs w:val="20"/>
        </w:rPr>
      </w:pPr>
      <w:r w:rsidRPr="008C7A86">
        <w:rPr>
          <w:rFonts w:ascii="Arial" w:hAnsi="Arial" w:cs="Arial"/>
          <w:sz w:val="20"/>
          <w:szCs w:val="20"/>
        </w:rPr>
        <w:t xml:space="preserve">Calitatea de operator al serviciului de salubrizare se </w:t>
      </w:r>
      <w:r w:rsidR="007E4B7A" w:rsidRPr="008C7A86">
        <w:rPr>
          <w:rFonts w:ascii="Arial" w:hAnsi="Arial" w:cs="Arial"/>
          <w:sz w:val="20"/>
          <w:szCs w:val="20"/>
        </w:rPr>
        <w:t>dobândește</w:t>
      </w:r>
      <w:r w:rsidR="00031768" w:rsidRPr="008C7A86">
        <w:rPr>
          <w:rFonts w:ascii="Arial" w:hAnsi="Arial" w:cs="Arial"/>
          <w:sz w:val="20"/>
          <w:szCs w:val="20"/>
        </w:rPr>
        <w:t xml:space="preserve"> în </w:t>
      </w:r>
      <w:r w:rsidRPr="008C7A86">
        <w:rPr>
          <w:rFonts w:ascii="Arial" w:hAnsi="Arial" w:cs="Arial"/>
          <w:sz w:val="20"/>
          <w:szCs w:val="20"/>
        </w:rPr>
        <w:t>condi</w:t>
      </w:r>
      <w:r w:rsidR="00FF429C" w:rsidRPr="008C7A86">
        <w:rPr>
          <w:rFonts w:ascii="Arial" w:hAnsi="Arial" w:cs="Arial"/>
          <w:sz w:val="20"/>
          <w:szCs w:val="20"/>
        </w:rPr>
        <w:t>ț</w:t>
      </w:r>
      <w:r w:rsidRPr="008C7A86">
        <w:rPr>
          <w:rFonts w:ascii="Arial" w:hAnsi="Arial" w:cs="Arial"/>
          <w:sz w:val="20"/>
          <w:szCs w:val="20"/>
        </w:rPr>
        <w:t xml:space="preserve">iile Legii nr.51/2006:  </w:t>
      </w:r>
    </w:p>
    <w:p w14:paraId="492FC493" w14:textId="539C025D" w:rsidR="00EF5F17" w:rsidRPr="008C7A86" w:rsidRDefault="00EF5F17" w:rsidP="00EF5F17">
      <w:pPr>
        <w:autoSpaceDE w:val="0"/>
        <w:autoSpaceDN w:val="0"/>
        <w:adjustRightInd w:val="0"/>
        <w:jc w:val="both"/>
        <w:rPr>
          <w:rFonts w:ascii="Arial" w:hAnsi="Arial" w:cs="Arial"/>
          <w:sz w:val="20"/>
          <w:szCs w:val="20"/>
        </w:rPr>
      </w:pPr>
      <w:r w:rsidRPr="008C7A86">
        <w:rPr>
          <w:rFonts w:ascii="Arial" w:hAnsi="Arial" w:cs="Arial"/>
          <w:sz w:val="20"/>
          <w:szCs w:val="20"/>
        </w:rPr>
        <w:t>“Au calitatea de operator furnizorii/ prestatorii de servicii de</w:t>
      </w:r>
      <w:r w:rsidR="00070C9A" w:rsidRPr="008C7A86">
        <w:rPr>
          <w:rFonts w:ascii="Arial" w:hAnsi="Arial" w:cs="Arial"/>
          <w:sz w:val="20"/>
          <w:szCs w:val="20"/>
        </w:rPr>
        <w:t xml:space="preserve"> utilități </w:t>
      </w:r>
      <w:r w:rsidRPr="008C7A86">
        <w:rPr>
          <w:rFonts w:ascii="Arial" w:hAnsi="Arial" w:cs="Arial"/>
          <w:sz w:val="20"/>
          <w:szCs w:val="20"/>
        </w:rPr>
        <w:t xml:space="preserve">publice care </w:t>
      </w:r>
      <w:r w:rsidR="007E4B7A" w:rsidRPr="008C7A86">
        <w:rPr>
          <w:rFonts w:ascii="Arial" w:hAnsi="Arial" w:cs="Arial"/>
          <w:sz w:val="20"/>
          <w:szCs w:val="20"/>
        </w:rPr>
        <w:t>își</w:t>
      </w:r>
      <w:r w:rsidRPr="008C7A86">
        <w:rPr>
          <w:rFonts w:ascii="Arial" w:hAnsi="Arial" w:cs="Arial"/>
          <w:sz w:val="20"/>
          <w:szCs w:val="20"/>
        </w:rPr>
        <w:t xml:space="preserve"> </w:t>
      </w:r>
      <w:r w:rsidR="007E4B7A" w:rsidRPr="008C7A86">
        <w:rPr>
          <w:rFonts w:ascii="Arial" w:hAnsi="Arial" w:cs="Arial"/>
          <w:sz w:val="20"/>
          <w:szCs w:val="20"/>
        </w:rPr>
        <w:t>desfășoară</w:t>
      </w:r>
      <w:r w:rsidRPr="008C7A86">
        <w:rPr>
          <w:rFonts w:ascii="Arial" w:hAnsi="Arial" w:cs="Arial"/>
          <w:sz w:val="20"/>
          <w:szCs w:val="20"/>
        </w:rPr>
        <w:t xml:space="preserve"> activitatea pe baza licen</w:t>
      </w:r>
      <w:r w:rsidR="00FF429C" w:rsidRPr="008C7A86">
        <w:rPr>
          <w:rFonts w:ascii="Arial" w:hAnsi="Arial" w:cs="Arial"/>
          <w:sz w:val="20"/>
          <w:szCs w:val="20"/>
        </w:rPr>
        <w:t>ț</w:t>
      </w:r>
      <w:r w:rsidRPr="008C7A86">
        <w:rPr>
          <w:rFonts w:ascii="Arial" w:hAnsi="Arial" w:cs="Arial"/>
          <w:sz w:val="20"/>
          <w:szCs w:val="20"/>
        </w:rPr>
        <w:t>ei eliberate</w:t>
      </w:r>
      <w:r w:rsidR="00031768" w:rsidRPr="008C7A86">
        <w:rPr>
          <w:rFonts w:ascii="Arial" w:hAnsi="Arial" w:cs="Arial"/>
          <w:sz w:val="20"/>
          <w:szCs w:val="20"/>
        </w:rPr>
        <w:t xml:space="preserve"> în </w:t>
      </w:r>
      <w:r w:rsidRPr="008C7A86">
        <w:rPr>
          <w:rFonts w:ascii="Arial" w:hAnsi="Arial" w:cs="Arial"/>
          <w:sz w:val="20"/>
          <w:szCs w:val="20"/>
        </w:rPr>
        <w:t>condi</w:t>
      </w:r>
      <w:r w:rsidR="00FF429C" w:rsidRPr="008C7A86">
        <w:rPr>
          <w:rFonts w:ascii="Arial" w:hAnsi="Arial" w:cs="Arial"/>
          <w:sz w:val="20"/>
          <w:szCs w:val="20"/>
        </w:rPr>
        <w:t>ț</w:t>
      </w:r>
      <w:r w:rsidRPr="008C7A86">
        <w:rPr>
          <w:rFonts w:ascii="Arial" w:hAnsi="Arial" w:cs="Arial"/>
          <w:sz w:val="20"/>
          <w:szCs w:val="20"/>
        </w:rPr>
        <w:t>iile art. 38 de autorit</w:t>
      </w:r>
      <w:r w:rsidR="00FF429C" w:rsidRPr="008C7A86">
        <w:rPr>
          <w:rFonts w:ascii="Arial" w:hAnsi="Arial" w:cs="Arial"/>
          <w:sz w:val="20"/>
          <w:szCs w:val="20"/>
        </w:rPr>
        <w:t>ăț</w:t>
      </w:r>
      <w:r w:rsidRPr="008C7A86">
        <w:rPr>
          <w:rFonts w:ascii="Arial" w:hAnsi="Arial" w:cs="Arial"/>
          <w:sz w:val="20"/>
          <w:szCs w:val="20"/>
        </w:rPr>
        <w:t xml:space="preserve">ile de reglementare competente” (art. 33, alin. (1))  </w:t>
      </w:r>
    </w:p>
    <w:p w14:paraId="48950A74" w14:textId="3206AC87" w:rsidR="00EF5F17" w:rsidRPr="0070004E" w:rsidRDefault="00FF429C" w:rsidP="00EF5F17">
      <w:pPr>
        <w:autoSpaceDE w:val="0"/>
        <w:autoSpaceDN w:val="0"/>
        <w:adjustRightInd w:val="0"/>
        <w:jc w:val="both"/>
        <w:rPr>
          <w:rFonts w:ascii="Arial" w:hAnsi="Arial" w:cs="Arial"/>
          <w:sz w:val="20"/>
          <w:szCs w:val="20"/>
        </w:rPr>
      </w:pPr>
      <w:r w:rsidRPr="0070004E">
        <w:rPr>
          <w:rFonts w:ascii="Arial" w:hAnsi="Arial" w:cs="Arial"/>
          <w:sz w:val="20"/>
          <w:szCs w:val="20"/>
        </w:rPr>
        <w:t>Î</w:t>
      </w:r>
      <w:r w:rsidR="00EF5F17" w:rsidRPr="0070004E">
        <w:rPr>
          <w:rFonts w:ascii="Arial" w:hAnsi="Arial" w:cs="Arial"/>
          <w:sz w:val="20"/>
          <w:szCs w:val="20"/>
        </w:rPr>
        <w:t>n func</w:t>
      </w:r>
      <w:r w:rsidRPr="0070004E">
        <w:rPr>
          <w:rFonts w:ascii="Arial" w:hAnsi="Arial" w:cs="Arial"/>
          <w:sz w:val="20"/>
          <w:szCs w:val="20"/>
        </w:rPr>
        <w:t>ț</w:t>
      </w:r>
      <w:r w:rsidR="00EF5F17" w:rsidRPr="0070004E">
        <w:rPr>
          <w:rFonts w:ascii="Arial" w:hAnsi="Arial" w:cs="Arial"/>
          <w:sz w:val="20"/>
          <w:szCs w:val="20"/>
        </w:rPr>
        <w:t>ie de modalitatea de gestiune a serviciului adoptat</w:t>
      </w:r>
      <w:r w:rsidRPr="0070004E">
        <w:rPr>
          <w:rFonts w:ascii="Arial" w:hAnsi="Arial" w:cs="Arial"/>
          <w:sz w:val="20"/>
          <w:szCs w:val="20"/>
        </w:rPr>
        <w:t>ă</w:t>
      </w:r>
      <w:r w:rsidR="00EF5F17" w:rsidRPr="0070004E">
        <w:rPr>
          <w:rFonts w:ascii="Arial" w:hAnsi="Arial" w:cs="Arial"/>
          <w:sz w:val="20"/>
          <w:szCs w:val="20"/>
        </w:rPr>
        <w:t xml:space="preserve">, operatorii </w:t>
      </w:r>
      <w:r w:rsidR="007E4B7A" w:rsidRPr="0070004E">
        <w:rPr>
          <w:rFonts w:ascii="Arial" w:hAnsi="Arial" w:cs="Arial"/>
          <w:sz w:val="20"/>
          <w:szCs w:val="20"/>
        </w:rPr>
        <w:t>își</w:t>
      </w:r>
      <w:r w:rsidR="00EF5F17" w:rsidRPr="0070004E">
        <w:rPr>
          <w:rFonts w:ascii="Arial" w:hAnsi="Arial" w:cs="Arial"/>
          <w:sz w:val="20"/>
          <w:szCs w:val="20"/>
        </w:rPr>
        <w:t xml:space="preserve"> pot desf</w:t>
      </w:r>
      <w:r w:rsidRPr="0070004E">
        <w:rPr>
          <w:rFonts w:ascii="Arial" w:hAnsi="Arial" w:cs="Arial"/>
          <w:sz w:val="20"/>
          <w:szCs w:val="20"/>
        </w:rPr>
        <w:t>ăș</w:t>
      </w:r>
      <w:r w:rsidR="00EF5F17" w:rsidRPr="0070004E">
        <w:rPr>
          <w:rFonts w:ascii="Arial" w:hAnsi="Arial" w:cs="Arial"/>
          <w:sz w:val="20"/>
          <w:szCs w:val="20"/>
        </w:rPr>
        <w:t>ura efectiv activitatea de furnizare/prestare a serviciilor de</w:t>
      </w:r>
      <w:r w:rsidR="00070C9A" w:rsidRPr="0070004E">
        <w:rPr>
          <w:rFonts w:ascii="Arial" w:hAnsi="Arial" w:cs="Arial"/>
          <w:sz w:val="20"/>
          <w:szCs w:val="20"/>
        </w:rPr>
        <w:t xml:space="preserve"> utilități </w:t>
      </w:r>
      <w:r w:rsidR="00EF5F17" w:rsidRPr="0070004E">
        <w:rPr>
          <w:rFonts w:ascii="Arial" w:hAnsi="Arial" w:cs="Arial"/>
          <w:sz w:val="20"/>
          <w:szCs w:val="20"/>
        </w:rPr>
        <w:t>publice numai dup</w:t>
      </w:r>
      <w:r w:rsidRPr="0070004E">
        <w:rPr>
          <w:rFonts w:ascii="Arial" w:hAnsi="Arial" w:cs="Arial"/>
          <w:sz w:val="20"/>
          <w:szCs w:val="20"/>
        </w:rPr>
        <w:t>ă</w:t>
      </w:r>
      <w:r w:rsidR="00EF5F17" w:rsidRPr="0070004E">
        <w:rPr>
          <w:rFonts w:ascii="Arial" w:hAnsi="Arial" w:cs="Arial"/>
          <w:sz w:val="20"/>
          <w:szCs w:val="20"/>
        </w:rPr>
        <w:t xml:space="preserve"> emiterea: </w:t>
      </w:r>
    </w:p>
    <w:p w14:paraId="6B37704C" w14:textId="66FF644C" w:rsidR="00EF5F17" w:rsidRPr="0070004E" w:rsidRDefault="00EF5F17" w:rsidP="00EF5F17">
      <w:pPr>
        <w:autoSpaceDE w:val="0"/>
        <w:autoSpaceDN w:val="0"/>
        <w:adjustRightInd w:val="0"/>
        <w:jc w:val="both"/>
        <w:rPr>
          <w:rFonts w:ascii="Arial" w:hAnsi="Arial" w:cs="Arial"/>
          <w:sz w:val="20"/>
          <w:szCs w:val="20"/>
        </w:rPr>
      </w:pPr>
      <w:r w:rsidRPr="0070004E">
        <w:rPr>
          <w:rFonts w:ascii="Arial" w:hAnsi="Arial" w:cs="Arial"/>
          <w:sz w:val="20"/>
          <w:szCs w:val="20"/>
        </w:rPr>
        <w:t xml:space="preserve"> » </w:t>
      </w:r>
      <w:r w:rsidR="007E4B7A" w:rsidRPr="0070004E">
        <w:rPr>
          <w:rFonts w:ascii="Arial" w:hAnsi="Arial" w:cs="Arial"/>
          <w:sz w:val="20"/>
          <w:szCs w:val="20"/>
        </w:rPr>
        <w:t>hotărârii</w:t>
      </w:r>
      <w:r w:rsidRPr="0070004E">
        <w:rPr>
          <w:rFonts w:ascii="Arial" w:hAnsi="Arial" w:cs="Arial"/>
          <w:sz w:val="20"/>
          <w:szCs w:val="20"/>
        </w:rPr>
        <w:t xml:space="preserve"> de dare</w:t>
      </w:r>
      <w:r w:rsidR="00031768" w:rsidRPr="0070004E">
        <w:rPr>
          <w:rFonts w:ascii="Arial" w:hAnsi="Arial" w:cs="Arial"/>
          <w:sz w:val="20"/>
          <w:szCs w:val="20"/>
        </w:rPr>
        <w:t xml:space="preserve"> în </w:t>
      </w:r>
      <w:r w:rsidRPr="0070004E">
        <w:rPr>
          <w:rFonts w:ascii="Arial" w:hAnsi="Arial" w:cs="Arial"/>
          <w:sz w:val="20"/>
          <w:szCs w:val="20"/>
        </w:rPr>
        <w:t>administrare -</w:t>
      </w:r>
      <w:r w:rsidR="00031768" w:rsidRPr="0070004E">
        <w:rPr>
          <w:rFonts w:ascii="Arial" w:hAnsi="Arial" w:cs="Arial"/>
          <w:sz w:val="20"/>
          <w:szCs w:val="20"/>
        </w:rPr>
        <w:t xml:space="preserve"> în </w:t>
      </w:r>
      <w:r w:rsidRPr="0070004E">
        <w:rPr>
          <w:rFonts w:ascii="Arial" w:hAnsi="Arial" w:cs="Arial"/>
          <w:sz w:val="20"/>
          <w:szCs w:val="20"/>
        </w:rPr>
        <w:t>cazul gestiunii directe</w:t>
      </w:r>
    </w:p>
    <w:p w14:paraId="48DBF89D" w14:textId="17A0A8EC" w:rsidR="00EF5F17" w:rsidRPr="0070004E" w:rsidRDefault="00EF5F17" w:rsidP="00EF5F17">
      <w:pPr>
        <w:autoSpaceDE w:val="0"/>
        <w:autoSpaceDN w:val="0"/>
        <w:adjustRightInd w:val="0"/>
        <w:jc w:val="both"/>
        <w:rPr>
          <w:rFonts w:ascii="Arial" w:hAnsi="Arial" w:cs="Arial"/>
          <w:sz w:val="20"/>
          <w:szCs w:val="20"/>
        </w:rPr>
      </w:pPr>
      <w:r w:rsidRPr="0070004E">
        <w:rPr>
          <w:rFonts w:ascii="Arial" w:hAnsi="Arial" w:cs="Arial"/>
          <w:sz w:val="20"/>
          <w:szCs w:val="20"/>
        </w:rPr>
        <w:t xml:space="preserve">» </w:t>
      </w:r>
      <w:r w:rsidR="007E4B7A" w:rsidRPr="0070004E">
        <w:rPr>
          <w:rFonts w:ascii="Arial" w:hAnsi="Arial" w:cs="Arial"/>
          <w:sz w:val="20"/>
          <w:szCs w:val="20"/>
        </w:rPr>
        <w:t>hotărârii</w:t>
      </w:r>
      <w:r w:rsidRPr="0070004E">
        <w:rPr>
          <w:rFonts w:ascii="Arial" w:hAnsi="Arial" w:cs="Arial"/>
          <w:sz w:val="20"/>
          <w:szCs w:val="20"/>
        </w:rPr>
        <w:t xml:space="preserve"> de atribuire a contractului de delegare a gestiunii -</w:t>
      </w:r>
      <w:r w:rsidR="00031768" w:rsidRPr="0070004E">
        <w:rPr>
          <w:rFonts w:ascii="Arial" w:hAnsi="Arial" w:cs="Arial"/>
          <w:sz w:val="20"/>
          <w:szCs w:val="20"/>
        </w:rPr>
        <w:t xml:space="preserve"> în </w:t>
      </w:r>
      <w:r w:rsidRPr="0070004E">
        <w:rPr>
          <w:rFonts w:ascii="Arial" w:hAnsi="Arial" w:cs="Arial"/>
          <w:sz w:val="20"/>
          <w:szCs w:val="20"/>
        </w:rPr>
        <w:t xml:space="preserve">cazul gestiunii delegate </w:t>
      </w:r>
    </w:p>
    <w:p w14:paraId="192E6510" w14:textId="3268095C" w:rsidR="00EF5F17" w:rsidRPr="008C7A86" w:rsidRDefault="00EF5F17" w:rsidP="00EF5F17">
      <w:pPr>
        <w:autoSpaceDE w:val="0"/>
        <w:autoSpaceDN w:val="0"/>
        <w:adjustRightInd w:val="0"/>
        <w:jc w:val="both"/>
        <w:rPr>
          <w:rFonts w:ascii="Arial" w:hAnsi="Arial" w:cs="Arial"/>
          <w:sz w:val="20"/>
          <w:szCs w:val="20"/>
        </w:rPr>
      </w:pPr>
      <w:r w:rsidRPr="008C7A86">
        <w:rPr>
          <w:rFonts w:ascii="Arial" w:hAnsi="Arial" w:cs="Arial"/>
          <w:sz w:val="20"/>
          <w:szCs w:val="20"/>
        </w:rPr>
        <w:t>Gestiunea delegată se realizează prin intermediul unor operatori de drept privat:</w:t>
      </w:r>
    </w:p>
    <w:p w14:paraId="23E7C8A4" w14:textId="1E5CC861" w:rsidR="00EF5F17" w:rsidRPr="008C7A86" w:rsidRDefault="00EF5F17" w:rsidP="00E36381">
      <w:pPr>
        <w:numPr>
          <w:ilvl w:val="0"/>
          <w:numId w:val="11"/>
        </w:numPr>
        <w:autoSpaceDE w:val="0"/>
        <w:autoSpaceDN w:val="0"/>
        <w:adjustRightInd w:val="0"/>
        <w:spacing w:after="160"/>
        <w:jc w:val="both"/>
        <w:rPr>
          <w:rFonts w:ascii="Arial" w:hAnsi="Arial" w:cs="Arial"/>
          <w:sz w:val="20"/>
          <w:szCs w:val="20"/>
        </w:rPr>
      </w:pPr>
      <w:r w:rsidRPr="008C7A86">
        <w:rPr>
          <w:rFonts w:ascii="Arial" w:hAnsi="Arial" w:cs="Arial"/>
          <w:sz w:val="20"/>
          <w:szCs w:val="20"/>
        </w:rPr>
        <w:t xml:space="preserve"> </w:t>
      </w:r>
      <w:r w:rsidR="007E4B7A" w:rsidRPr="008C7A86">
        <w:rPr>
          <w:rFonts w:ascii="Arial" w:hAnsi="Arial" w:cs="Arial"/>
          <w:sz w:val="20"/>
          <w:szCs w:val="20"/>
        </w:rPr>
        <w:t>societăți</w:t>
      </w:r>
      <w:r w:rsidRPr="008C7A86">
        <w:rPr>
          <w:rFonts w:ascii="Arial" w:hAnsi="Arial" w:cs="Arial"/>
          <w:sz w:val="20"/>
          <w:szCs w:val="20"/>
        </w:rPr>
        <w:t xml:space="preserve"> reglementate de Legea nr. 31/1990, republicată, cu modificările</w:t>
      </w:r>
      <w:r w:rsidR="00557D32" w:rsidRPr="008C7A86">
        <w:rPr>
          <w:rFonts w:ascii="Arial" w:hAnsi="Arial" w:cs="Arial"/>
          <w:sz w:val="20"/>
          <w:szCs w:val="20"/>
        </w:rPr>
        <w:t xml:space="preserve"> și </w:t>
      </w:r>
      <w:r w:rsidRPr="008C7A86">
        <w:rPr>
          <w:rFonts w:ascii="Arial" w:hAnsi="Arial" w:cs="Arial"/>
          <w:sz w:val="20"/>
          <w:szCs w:val="20"/>
        </w:rPr>
        <w:t>completările ulterioare, cu capital social privat</w:t>
      </w:r>
    </w:p>
    <w:p w14:paraId="0E090D67" w14:textId="0F9279D8" w:rsidR="00EF5F17" w:rsidRPr="008C7A86" w:rsidRDefault="00EF5F17" w:rsidP="00E36381">
      <w:pPr>
        <w:numPr>
          <w:ilvl w:val="0"/>
          <w:numId w:val="11"/>
        </w:numPr>
        <w:autoSpaceDE w:val="0"/>
        <w:autoSpaceDN w:val="0"/>
        <w:adjustRightInd w:val="0"/>
        <w:spacing w:after="160"/>
        <w:jc w:val="both"/>
        <w:rPr>
          <w:rFonts w:ascii="Arial" w:hAnsi="Arial" w:cs="Arial"/>
          <w:sz w:val="20"/>
          <w:szCs w:val="20"/>
        </w:rPr>
      </w:pPr>
      <w:r w:rsidRPr="008C7A86">
        <w:rPr>
          <w:rFonts w:ascii="Arial" w:hAnsi="Arial" w:cs="Arial"/>
          <w:sz w:val="20"/>
          <w:szCs w:val="20"/>
        </w:rPr>
        <w:t xml:space="preserve">  </w:t>
      </w:r>
      <w:r w:rsidR="007E4B7A" w:rsidRPr="008C7A86">
        <w:rPr>
          <w:rFonts w:ascii="Arial" w:hAnsi="Arial" w:cs="Arial"/>
          <w:sz w:val="20"/>
          <w:szCs w:val="20"/>
        </w:rPr>
        <w:t>societăți</w:t>
      </w:r>
      <w:r w:rsidRPr="008C7A86">
        <w:rPr>
          <w:rFonts w:ascii="Arial" w:hAnsi="Arial" w:cs="Arial"/>
          <w:sz w:val="20"/>
          <w:szCs w:val="20"/>
        </w:rPr>
        <w:t xml:space="preserve"> reglementate de Legea nr. 31/1990, republicată, cu modificările</w:t>
      </w:r>
      <w:r w:rsidR="00557D32" w:rsidRPr="008C7A86">
        <w:rPr>
          <w:rFonts w:ascii="Arial" w:hAnsi="Arial" w:cs="Arial"/>
          <w:sz w:val="20"/>
          <w:szCs w:val="20"/>
        </w:rPr>
        <w:t xml:space="preserve"> și </w:t>
      </w:r>
      <w:r w:rsidRPr="008C7A86">
        <w:rPr>
          <w:rFonts w:ascii="Arial" w:hAnsi="Arial" w:cs="Arial"/>
          <w:sz w:val="20"/>
          <w:szCs w:val="20"/>
        </w:rPr>
        <w:t xml:space="preserve">completările ulterioare, cu capital social mixt; </w:t>
      </w:r>
    </w:p>
    <w:p w14:paraId="0C53E962" w14:textId="77777777" w:rsidR="00EF5F17" w:rsidRPr="008C7A86" w:rsidRDefault="00EF5F17" w:rsidP="00EF5F17">
      <w:pPr>
        <w:autoSpaceDE w:val="0"/>
        <w:autoSpaceDN w:val="0"/>
        <w:adjustRightInd w:val="0"/>
        <w:jc w:val="both"/>
        <w:rPr>
          <w:rFonts w:ascii="Arial" w:hAnsi="Arial" w:cs="Arial"/>
          <w:sz w:val="20"/>
          <w:szCs w:val="20"/>
        </w:rPr>
      </w:pPr>
    </w:p>
    <w:p w14:paraId="66117871" w14:textId="4D009614" w:rsidR="00EF5F17" w:rsidRPr="008C7A86" w:rsidRDefault="00EF5F17" w:rsidP="00EF5F17">
      <w:pPr>
        <w:autoSpaceDE w:val="0"/>
        <w:autoSpaceDN w:val="0"/>
        <w:adjustRightInd w:val="0"/>
        <w:spacing w:after="160"/>
        <w:jc w:val="both"/>
        <w:rPr>
          <w:rFonts w:ascii="Arial" w:eastAsiaTheme="minorEastAsia" w:hAnsi="Arial" w:cs="Arial"/>
          <w:sz w:val="20"/>
          <w:szCs w:val="20"/>
          <w:lang w:eastAsia="en-GB"/>
        </w:rPr>
      </w:pPr>
      <w:r w:rsidRPr="008C7A86">
        <w:rPr>
          <w:rFonts w:ascii="Arial" w:eastAsiaTheme="minorEastAsia" w:hAnsi="Arial" w:cs="Arial"/>
          <w:sz w:val="20"/>
          <w:szCs w:val="20"/>
          <w:lang w:eastAsia="en-GB"/>
        </w:rPr>
        <w:t xml:space="preserve">Operatorii care </w:t>
      </w:r>
      <w:r w:rsidR="007E4B7A" w:rsidRPr="008C7A86">
        <w:rPr>
          <w:rFonts w:ascii="Arial" w:eastAsiaTheme="minorEastAsia" w:hAnsi="Arial" w:cs="Arial"/>
          <w:sz w:val="20"/>
          <w:szCs w:val="20"/>
          <w:lang w:eastAsia="en-GB"/>
        </w:rPr>
        <w:t>își</w:t>
      </w:r>
      <w:r w:rsidRPr="008C7A86">
        <w:rPr>
          <w:rFonts w:ascii="Arial" w:eastAsiaTheme="minorEastAsia" w:hAnsi="Arial" w:cs="Arial"/>
          <w:sz w:val="20"/>
          <w:szCs w:val="20"/>
          <w:lang w:eastAsia="en-GB"/>
        </w:rPr>
        <w:t xml:space="preserve"> </w:t>
      </w:r>
      <w:r w:rsidR="007E4B7A" w:rsidRPr="008C7A86">
        <w:rPr>
          <w:rFonts w:ascii="Arial" w:eastAsiaTheme="minorEastAsia" w:hAnsi="Arial" w:cs="Arial"/>
          <w:sz w:val="20"/>
          <w:szCs w:val="20"/>
          <w:lang w:eastAsia="en-GB"/>
        </w:rPr>
        <w:t>desfășoară</w:t>
      </w:r>
      <w:r w:rsidRPr="008C7A86">
        <w:rPr>
          <w:rFonts w:ascii="Arial" w:eastAsiaTheme="minorEastAsia" w:hAnsi="Arial" w:cs="Arial"/>
          <w:sz w:val="20"/>
          <w:szCs w:val="20"/>
          <w:lang w:eastAsia="en-GB"/>
        </w:rPr>
        <w:t xml:space="preserve"> activitatea în modalitatea gestiunii delegate furnizează/prestează serviciile de </w:t>
      </w:r>
      <w:r w:rsidR="007E4B7A" w:rsidRPr="008C7A86">
        <w:rPr>
          <w:rFonts w:ascii="Arial" w:eastAsiaTheme="minorEastAsia" w:hAnsi="Arial" w:cs="Arial"/>
          <w:sz w:val="20"/>
          <w:szCs w:val="20"/>
          <w:lang w:eastAsia="en-GB"/>
        </w:rPr>
        <w:t>utilități</w:t>
      </w:r>
      <w:r w:rsidRPr="008C7A86">
        <w:rPr>
          <w:rFonts w:ascii="Arial" w:eastAsiaTheme="minorEastAsia" w:hAnsi="Arial" w:cs="Arial"/>
          <w:sz w:val="20"/>
          <w:szCs w:val="20"/>
          <w:lang w:eastAsia="en-GB"/>
        </w:rPr>
        <w:t xml:space="preserve"> publice prin exploatarea </w:t>
      </w:r>
      <w:r w:rsidR="007E4B7A" w:rsidRPr="008C7A86">
        <w:rPr>
          <w:rFonts w:ascii="Arial" w:eastAsiaTheme="minorEastAsia" w:hAnsi="Arial" w:cs="Arial"/>
          <w:sz w:val="20"/>
          <w:szCs w:val="20"/>
          <w:lang w:eastAsia="en-GB"/>
        </w:rPr>
        <w:t>și</w:t>
      </w:r>
      <w:r w:rsidRPr="008C7A86">
        <w:rPr>
          <w:rFonts w:ascii="Arial" w:eastAsiaTheme="minorEastAsia" w:hAnsi="Arial" w:cs="Arial"/>
          <w:sz w:val="20"/>
          <w:szCs w:val="20"/>
          <w:lang w:eastAsia="en-GB"/>
        </w:rPr>
        <w:t xml:space="preserve"> administrarea infrastructurii </w:t>
      </w:r>
      <w:r w:rsidR="007E4B7A" w:rsidRPr="008C7A86">
        <w:rPr>
          <w:rFonts w:ascii="Arial" w:eastAsiaTheme="minorEastAsia" w:hAnsi="Arial" w:cs="Arial"/>
          <w:sz w:val="20"/>
          <w:szCs w:val="20"/>
          <w:lang w:eastAsia="en-GB"/>
        </w:rPr>
        <w:t>tehnica</w:t>
      </w:r>
      <w:r w:rsidRPr="008C7A86">
        <w:rPr>
          <w:rFonts w:ascii="Arial" w:eastAsiaTheme="minorEastAsia" w:hAnsi="Arial" w:cs="Arial"/>
          <w:sz w:val="20"/>
          <w:szCs w:val="20"/>
          <w:lang w:eastAsia="en-GB"/>
        </w:rPr>
        <w:t xml:space="preserve">-edilitare aferente acestora, în baza contractului de delegare a gestiunii serviciului, precum </w:t>
      </w:r>
      <w:r w:rsidR="007E4B7A" w:rsidRPr="008C7A86">
        <w:rPr>
          <w:rFonts w:ascii="Arial" w:eastAsiaTheme="minorEastAsia" w:hAnsi="Arial" w:cs="Arial"/>
          <w:sz w:val="20"/>
          <w:szCs w:val="20"/>
          <w:lang w:eastAsia="en-GB"/>
        </w:rPr>
        <w:t>și</w:t>
      </w:r>
      <w:r w:rsidRPr="008C7A86">
        <w:rPr>
          <w:rFonts w:ascii="Arial" w:eastAsiaTheme="minorEastAsia" w:hAnsi="Arial" w:cs="Arial"/>
          <w:sz w:val="20"/>
          <w:szCs w:val="20"/>
          <w:lang w:eastAsia="en-GB"/>
        </w:rPr>
        <w:t xml:space="preserve"> în baza </w:t>
      </w:r>
      <w:r w:rsidR="007E4B7A" w:rsidRPr="008C7A86">
        <w:rPr>
          <w:rFonts w:ascii="Arial" w:eastAsiaTheme="minorEastAsia" w:hAnsi="Arial" w:cs="Arial"/>
          <w:sz w:val="20"/>
          <w:szCs w:val="20"/>
          <w:lang w:eastAsia="en-GB"/>
        </w:rPr>
        <w:t>licenței</w:t>
      </w:r>
      <w:r w:rsidRPr="008C7A86">
        <w:rPr>
          <w:rFonts w:ascii="Arial" w:eastAsiaTheme="minorEastAsia" w:hAnsi="Arial" w:cs="Arial"/>
          <w:sz w:val="20"/>
          <w:szCs w:val="20"/>
          <w:lang w:eastAsia="en-GB"/>
        </w:rPr>
        <w:t xml:space="preserve"> eliberate de autoritatea de reglementare competentă, în </w:t>
      </w:r>
      <w:r w:rsidR="007E4B7A" w:rsidRPr="008C7A86">
        <w:rPr>
          <w:rFonts w:ascii="Arial" w:eastAsiaTheme="minorEastAsia" w:hAnsi="Arial" w:cs="Arial"/>
          <w:sz w:val="20"/>
          <w:szCs w:val="20"/>
          <w:lang w:eastAsia="en-GB"/>
        </w:rPr>
        <w:t>condițiile</w:t>
      </w:r>
      <w:r w:rsidRPr="008C7A86">
        <w:rPr>
          <w:rFonts w:ascii="Arial" w:eastAsiaTheme="minorEastAsia" w:hAnsi="Arial" w:cs="Arial"/>
          <w:sz w:val="20"/>
          <w:szCs w:val="20"/>
          <w:lang w:eastAsia="en-GB"/>
        </w:rPr>
        <w:t xml:space="preserve"> legii speciale.</w:t>
      </w:r>
    </w:p>
    <w:p w14:paraId="73C60810" w14:textId="411CF1ED" w:rsidR="00EF5F17" w:rsidRPr="0070004E" w:rsidRDefault="00EF5F17" w:rsidP="0070004E">
      <w:pPr>
        <w:spacing w:before="260" w:after="160" w:line="260" w:lineRule="exact"/>
        <w:jc w:val="both"/>
        <w:rPr>
          <w:rFonts w:ascii="Arial" w:eastAsiaTheme="minorEastAsia" w:hAnsi="Arial" w:cs="Arial"/>
          <w:sz w:val="20"/>
          <w:szCs w:val="21"/>
          <w:lang w:eastAsia="en-GB"/>
        </w:rPr>
      </w:pPr>
      <w:r w:rsidRPr="008C7A86">
        <w:rPr>
          <w:rFonts w:ascii="Arial" w:eastAsiaTheme="minorEastAsia" w:hAnsi="Arial" w:cs="Arial"/>
          <w:sz w:val="20"/>
          <w:szCs w:val="21"/>
          <w:lang w:eastAsia="en-GB"/>
        </w:rPr>
        <w:t>Operatorii serviciului de salubrizare care particip</w:t>
      </w:r>
      <w:r w:rsidR="00FF429C" w:rsidRPr="008C7A86">
        <w:rPr>
          <w:rFonts w:ascii="Arial" w:eastAsiaTheme="minorEastAsia" w:hAnsi="Arial" w:cs="Arial"/>
          <w:sz w:val="20"/>
          <w:szCs w:val="21"/>
          <w:lang w:eastAsia="en-GB"/>
        </w:rPr>
        <w:t>ă</w:t>
      </w:r>
      <w:r w:rsidRPr="008C7A86">
        <w:rPr>
          <w:rFonts w:ascii="Arial" w:eastAsiaTheme="minorEastAsia" w:hAnsi="Arial" w:cs="Arial"/>
          <w:sz w:val="20"/>
          <w:szCs w:val="21"/>
          <w:lang w:eastAsia="en-GB"/>
        </w:rPr>
        <w:t xml:space="preserve"> la procedurile organizate pentru delegarea gestiunii serviciului trebuie s</w:t>
      </w:r>
      <w:r w:rsidR="00FF429C" w:rsidRPr="008C7A86">
        <w:rPr>
          <w:rFonts w:ascii="Arial" w:eastAsiaTheme="minorEastAsia" w:hAnsi="Arial" w:cs="Arial"/>
          <w:sz w:val="20"/>
          <w:szCs w:val="21"/>
          <w:lang w:eastAsia="en-GB"/>
        </w:rPr>
        <w:t>ă</w:t>
      </w:r>
      <w:r w:rsidRPr="008C7A86">
        <w:rPr>
          <w:rFonts w:ascii="Arial" w:eastAsiaTheme="minorEastAsia" w:hAnsi="Arial" w:cs="Arial"/>
          <w:sz w:val="20"/>
          <w:szCs w:val="21"/>
          <w:lang w:eastAsia="en-GB"/>
        </w:rPr>
        <w:t xml:space="preserve"> facă dovada competen</w:t>
      </w:r>
      <w:r w:rsidR="00FF429C" w:rsidRPr="008C7A86">
        <w:rPr>
          <w:rFonts w:ascii="Arial" w:eastAsiaTheme="minorEastAsia" w:hAnsi="Arial" w:cs="Arial"/>
          <w:sz w:val="20"/>
          <w:szCs w:val="21"/>
          <w:lang w:eastAsia="en-GB"/>
        </w:rPr>
        <w:t>ț</w:t>
      </w:r>
      <w:r w:rsidRPr="008C7A86">
        <w:rPr>
          <w:rFonts w:ascii="Arial" w:eastAsiaTheme="minorEastAsia" w:hAnsi="Arial" w:cs="Arial"/>
          <w:sz w:val="20"/>
          <w:szCs w:val="21"/>
          <w:lang w:eastAsia="en-GB"/>
        </w:rPr>
        <w:t xml:space="preserve">ei </w:t>
      </w:r>
      <w:r w:rsidR="007E4B7A" w:rsidRPr="008C7A86">
        <w:rPr>
          <w:rFonts w:ascii="Arial" w:eastAsiaTheme="minorEastAsia" w:hAnsi="Arial" w:cs="Arial"/>
          <w:sz w:val="20"/>
          <w:szCs w:val="21"/>
          <w:lang w:eastAsia="en-GB"/>
        </w:rPr>
        <w:t>tehnica</w:t>
      </w:r>
      <w:r w:rsidRPr="008C7A86">
        <w:rPr>
          <w:rFonts w:ascii="Arial" w:eastAsiaTheme="minorEastAsia" w:hAnsi="Arial" w:cs="Arial"/>
          <w:sz w:val="20"/>
          <w:szCs w:val="21"/>
          <w:lang w:eastAsia="en-GB"/>
        </w:rPr>
        <w:t>-organizatorice, a celei privind calificarea personalului</w:t>
      </w:r>
      <w:r w:rsidR="00557D32" w:rsidRPr="008C7A86">
        <w:rPr>
          <w:rFonts w:ascii="Arial" w:eastAsiaTheme="minorEastAsia" w:hAnsi="Arial" w:cs="Arial"/>
          <w:sz w:val="20"/>
          <w:szCs w:val="21"/>
          <w:lang w:eastAsia="en-GB"/>
        </w:rPr>
        <w:t xml:space="preserve"> și </w:t>
      </w:r>
      <w:r w:rsidRPr="008C7A86">
        <w:rPr>
          <w:rFonts w:ascii="Arial" w:eastAsiaTheme="minorEastAsia" w:hAnsi="Arial" w:cs="Arial"/>
          <w:sz w:val="20"/>
          <w:szCs w:val="21"/>
          <w:lang w:eastAsia="en-GB"/>
        </w:rPr>
        <w:t xml:space="preserve">a asigurării unei dotări </w:t>
      </w:r>
      <w:r w:rsidR="007E4B7A" w:rsidRPr="008C7A86">
        <w:rPr>
          <w:rFonts w:ascii="Arial" w:eastAsiaTheme="minorEastAsia" w:hAnsi="Arial" w:cs="Arial"/>
          <w:sz w:val="20"/>
          <w:szCs w:val="21"/>
          <w:lang w:eastAsia="en-GB"/>
        </w:rPr>
        <w:t>tehnica</w:t>
      </w:r>
      <w:r w:rsidRPr="008C7A86">
        <w:rPr>
          <w:rFonts w:ascii="Arial" w:eastAsiaTheme="minorEastAsia" w:hAnsi="Arial" w:cs="Arial"/>
          <w:sz w:val="20"/>
          <w:szCs w:val="21"/>
          <w:lang w:eastAsia="en-GB"/>
        </w:rPr>
        <w:t>-materiale adecvate, prin care s</w:t>
      </w:r>
      <w:r w:rsidR="00FF429C" w:rsidRPr="008C7A86">
        <w:rPr>
          <w:rFonts w:ascii="Arial" w:eastAsiaTheme="minorEastAsia" w:hAnsi="Arial" w:cs="Arial"/>
          <w:sz w:val="20"/>
          <w:szCs w:val="21"/>
          <w:lang w:eastAsia="en-GB"/>
        </w:rPr>
        <w:t>ă</w:t>
      </w:r>
      <w:r w:rsidRPr="008C7A86">
        <w:rPr>
          <w:rFonts w:ascii="Arial" w:eastAsiaTheme="minorEastAsia" w:hAnsi="Arial" w:cs="Arial"/>
          <w:sz w:val="20"/>
          <w:szCs w:val="21"/>
          <w:lang w:eastAsia="en-GB"/>
        </w:rPr>
        <w:t xml:space="preserve"> garanteze capacitatea de a presta serviciul la nivelul parametrilor cantitativi</w:t>
      </w:r>
      <w:r w:rsidR="00557D32" w:rsidRPr="008C7A86">
        <w:rPr>
          <w:rFonts w:ascii="Arial" w:eastAsiaTheme="minorEastAsia" w:hAnsi="Arial" w:cs="Arial"/>
          <w:sz w:val="20"/>
          <w:szCs w:val="21"/>
          <w:lang w:eastAsia="en-GB"/>
        </w:rPr>
        <w:t xml:space="preserve"> și </w:t>
      </w:r>
      <w:r w:rsidRPr="008C7A86">
        <w:rPr>
          <w:rFonts w:ascii="Arial" w:eastAsiaTheme="minorEastAsia" w:hAnsi="Arial" w:cs="Arial"/>
          <w:sz w:val="20"/>
          <w:szCs w:val="21"/>
          <w:lang w:eastAsia="en-GB"/>
        </w:rPr>
        <w:t xml:space="preserve">calitativi </w:t>
      </w:r>
      <w:r w:rsidR="007E4B7A" w:rsidRPr="008C7A86">
        <w:rPr>
          <w:rFonts w:ascii="Arial" w:eastAsiaTheme="minorEastAsia" w:hAnsi="Arial" w:cs="Arial"/>
          <w:sz w:val="20"/>
          <w:szCs w:val="21"/>
          <w:lang w:eastAsia="en-GB"/>
        </w:rPr>
        <w:t>prevăzuți</w:t>
      </w:r>
      <w:r w:rsidR="00031768" w:rsidRPr="008C7A86">
        <w:rPr>
          <w:rFonts w:ascii="Arial" w:eastAsiaTheme="minorEastAsia" w:hAnsi="Arial" w:cs="Arial"/>
          <w:sz w:val="20"/>
          <w:szCs w:val="21"/>
          <w:lang w:eastAsia="en-GB"/>
        </w:rPr>
        <w:t xml:space="preserve"> în </w:t>
      </w:r>
      <w:r w:rsidRPr="008C7A86">
        <w:rPr>
          <w:rFonts w:ascii="Arial" w:eastAsiaTheme="minorEastAsia" w:hAnsi="Arial" w:cs="Arial"/>
          <w:sz w:val="20"/>
          <w:szCs w:val="21"/>
          <w:lang w:eastAsia="en-GB"/>
        </w:rPr>
        <w:t>regulamentul serviciului de salubrizare</w:t>
      </w:r>
      <w:r w:rsidR="00557D32" w:rsidRPr="008C7A86">
        <w:rPr>
          <w:rFonts w:ascii="Arial" w:eastAsiaTheme="minorEastAsia" w:hAnsi="Arial" w:cs="Arial"/>
          <w:sz w:val="20"/>
          <w:szCs w:val="21"/>
          <w:lang w:eastAsia="en-GB"/>
        </w:rPr>
        <w:t xml:space="preserve"> și </w:t>
      </w:r>
      <w:r w:rsidRPr="008C7A86">
        <w:rPr>
          <w:rFonts w:ascii="Arial" w:eastAsiaTheme="minorEastAsia" w:hAnsi="Arial" w:cs="Arial"/>
          <w:sz w:val="20"/>
          <w:szCs w:val="21"/>
          <w:lang w:eastAsia="en-GB"/>
        </w:rPr>
        <w:t>caietul de sarcini</w:t>
      </w:r>
      <w:r w:rsidR="00557D32" w:rsidRPr="008C7A86">
        <w:rPr>
          <w:rFonts w:ascii="Arial" w:eastAsiaTheme="minorEastAsia" w:hAnsi="Arial" w:cs="Arial"/>
          <w:sz w:val="20"/>
          <w:szCs w:val="21"/>
          <w:lang w:eastAsia="en-GB"/>
        </w:rPr>
        <w:t xml:space="preserve"> și </w:t>
      </w:r>
      <w:r w:rsidRPr="008C7A86">
        <w:rPr>
          <w:rFonts w:ascii="Arial" w:eastAsiaTheme="minorEastAsia" w:hAnsi="Arial" w:cs="Arial"/>
          <w:sz w:val="20"/>
          <w:szCs w:val="21"/>
          <w:lang w:eastAsia="en-GB"/>
        </w:rPr>
        <w:t>pentru toate tipurile de activit</w:t>
      </w:r>
      <w:r w:rsidR="00FF429C" w:rsidRPr="008C7A86">
        <w:rPr>
          <w:rFonts w:ascii="Arial" w:eastAsiaTheme="minorEastAsia" w:hAnsi="Arial" w:cs="Arial"/>
          <w:sz w:val="20"/>
          <w:szCs w:val="21"/>
          <w:lang w:eastAsia="en-GB"/>
        </w:rPr>
        <w:t>ăț</w:t>
      </w:r>
      <w:r w:rsidRPr="008C7A86">
        <w:rPr>
          <w:rFonts w:ascii="Arial" w:eastAsiaTheme="minorEastAsia" w:hAnsi="Arial" w:cs="Arial"/>
          <w:sz w:val="20"/>
          <w:szCs w:val="21"/>
          <w:lang w:eastAsia="en-GB"/>
        </w:rPr>
        <w:t xml:space="preserve">i contractate. </w:t>
      </w:r>
    </w:p>
    <w:p w14:paraId="4B44C02A" w14:textId="14402736" w:rsidR="00EF5F17" w:rsidRPr="008C7A86" w:rsidRDefault="00EF5F17" w:rsidP="00EF5F17">
      <w:pPr>
        <w:autoSpaceDE w:val="0"/>
        <w:autoSpaceDN w:val="0"/>
        <w:adjustRightInd w:val="0"/>
        <w:spacing w:after="160"/>
        <w:jc w:val="both"/>
        <w:rPr>
          <w:rFonts w:ascii="Arial" w:eastAsiaTheme="minorEastAsia" w:hAnsi="Arial" w:cs="Arial"/>
          <w:sz w:val="20"/>
          <w:szCs w:val="20"/>
          <w:lang w:eastAsia="en-GB"/>
        </w:rPr>
      </w:pPr>
      <w:r w:rsidRPr="008C7A86">
        <w:rPr>
          <w:rFonts w:ascii="Arial" w:eastAsiaTheme="minorEastAsia" w:hAnsi="Arial" w:cs="Arial"/>
          <w:sz w:val="20"/>
          <w:szCs w:val="20"/>
          <w:lang w:eastAsia="en-GB"/>
        </w:rPr>
        <w:t>Operatorii serviciului de salubrizare beneficiază,</w:t>
      </w:r>
      <w:r w:rsidR="00031768" w:rsidRPr="008C7A86">
        <w:rPr>
          <w:rFonts w:ascii="Arial" w:eastAsiaTheme="minorEastAsia" w:hAnsi="Arial" w:cs="Arial"/>
          <w:sz w:val="20"/>
          <w:szCs w:val="20"/>
          <w:lang w:eastAsia="en-GB"/>
        </w:rPr>
        <w:t xml:space="preserve"> în </w:t>
      </w:r>
      <w:r w:rsidRPr="008C7A86">
        <w:rPr>
          <w:rFonts w:ascii="Arial" w:eastAsiaTheme="minorEastAsia" w:hAnsi="Arial" w:cs="Arial"/>
          <w:sz w:val="20"/>
          <w:szCs w:val="20"/>
          <w:lang w:eastAsia="en-GB"/>
        </w:rPr>
        <w:t>temeiul legii, de acelea</w:t>
      </w:r>
      <w:r w:rsidR="00FF429C" w:rsidRPr="008C7A86">
        <w:rPr>
          <w:rFonts w:ascii="Arial" w:eastAsiaTheme="minorEastAsia" w:hAnsi="Arial" w:cs="Arial"/>
          <w:sz w:val="20"/>
          <w:szCs w:val="20"/>
          <w:lang w:eastAsia="en-GB"/>
        </w:rPr>
        <w:t>ș</w:t>
      </w:r>
      <w:r w:rsidRPr="008C7A86">
        <w:rPr>
          <w:rFonts w:ascii="Arial" w:eastAsiaTheme="minorEastAsia" w:hAnsi="Arial" w:cs="Arial"/>
          <w:sz w:val="20"/>
          <w:szCs w:val="20"/>
          <w:lang w:eastAsia="en-GB"/>
        </w:rPr>
        <w:t>i drepturi</w:t>
      </w:r>
      <w:r w:rsidR="00557D32" w:rsidRPr="008C7A86">
        <w:rPr>
          <w:rFonts w:ascii="Arial" w:eastAsiaTheme="minorEastAsia" w:hAnsi="Arial" w:cs="Arial"/>
          <w:sz w:val="20"/>
          <w:szCs w:val="20"/>
          <w:lang w:eastAsia="en-GB"/>
        </w:rPr>
        <w:t xml:space="preserve"> și </w:t>
      </w:r>
      <w:r w:rsidRPr="008C7A86">
        <w:rPr>
          <w:rFonts w:ascii="Arial" w:eastAsiaTheme="minorEastAsia" w:hAnsi="Arial" w:cs="Arial"/>
          <w:sz w:val="20"/>
          <w:szCs w:val="20"/>
          <w:lang w:eastAsia="en-GB"/>
        </w:rPr>
        <w:t>obliga</w:t>
      </w:r>
      <w:r w:rsidR="00FF429C" w:rsidRPr="008C7A86">
        <w:rPr>
          <w:rFonts w:ascii="Arial" w:eastAsiaTheme="minorEastAsia" w:hAnsi="Arial" w:cs="Arial"/>
          <w:sz w:val="20"/>
          <w:szCs w:val="20"/>
          <w:lang w:eastAsia="en-GB"/>
        </w:rPr>
        <w:t>ț</w:t>
      </w:r>
      <w:r w:rsidRPr="008C7A86">
        <w:rPr>
          <w:rFonts w:ascii="Arial" w:eastAsiaTheme="minorEastAsia" w:hAnsi="Arial" w:cs="Arial"/>
          <w:sz w:val="20"/>
          <w:szCs w:val="20"/>
          <w:lang w:eastAsia="en-GB"/>
        </w:rPr>
        <w:t>ii</w:t>
      </w:r>
      <w:r w:rsidR="00031768" w:rsidRPr="008C7A86">
        <w:rPr>
          <w:rFonts w:ascii="Arial" w:eastAsiaTheme="minorEastAsia" w:hAnsi="Arial" w:cs="Arial"/>
          <w:sz w:val="20"/>
          <w:szCs w:val="20"/>
          <w:lang w:eastAsia="en-GB"/>
        </w:rPr>
        <w:t xml:space="preserve"> în </w:t>
      </w:r>
      <w:r w:rsidRPr="008C7A86">
        <w:rPr>
          <w:rFonts w:ascii="Arial" w:eastAsiaTheme="minorEastAsia" w:hAnsi="Arial" w:cs="Arial"/>
          <w:sz w:val="20"/>
          <w:szCs w:val="20"/>
          <w:lang w:eastAsia="en-GB"/>
        </w:rPr>
        <w:t>raporturile cu autorită</w:t>
      </w:r>
      <w:r w:rsidR="00FF429C" w:rsidRPr="008C7A86">
        <w:rPr>
          <w:rFonts w:ascii="Arial" w:eastAsiaTheme="minorEastAsia" w:hAnsi="Arial" w:cs="Arial"/>
          <w:sz w:val="20"/>
          <w:szCs w:val="20"/>
          <w:lang w:eastAsia="en-GB"/>
        </w:rPr>
        <w:t>ț</w:t>
      </w:r>
      <w:r w:rsidRPr="008C7A86">
        <w:rPr>
          <w:rFonts w:ascii="Arial" w:eastAsiaTheme="minorEastAsia" w:hAnsi="Arial" w:cs="Arial"/>
          <w:sz w:val="20"/>
          <w:szCs w:val="20"/>
          <w:lang w:eastAsia="en-GB"/>
        </w:rPr>
        <w:t xml:space="preserve">ile </w:t>
      </w:r>
      <w:r w:rsidR="007E4B7A" w:rsidRPr="008C7A86">
        <w:rPr>
          <w:rFonts w:ascii="Arial" w:eastAsiaTheme="minorEastAsia" w:hAnsi="Arial" w:cs="Arial"/>
          <w:sz w:val="20"/>
          <w:szCs w:val="20"/>
          <w:lang w:eastAsia="en-GB"/>
        </w:rPr>
        <w:t>administrației</w:t>
      </w:r>
      <w:r w:rsidRPr="008C7A86">
        <w:rPr>
          <w:rFonts w:ascii="Arial" w:eastAsiaTheme="minorEastAsia" w:hAnsi="Arial" w:cs="Arial"/>
          <w:sz w:val="20"/>
          <w:szCs w:val="20"/>
          <w:lang w:eastAsia="en-GB"/>
        </w:rPr>
        <w:t xml:space="preserve"> publice locale sau cu utilizatorii, indiferent de modul de organizare, de forma de proprietate, de </w:t>
      </w:r>
      <w:r w:rsidR="00FF429C" w:rsidRPr="008C7A86">
        <w:rPr>
          <w:rFonts w:ascii="Arial" w:eastAsiaTheme="minorEastAsia" w:hAnsi="Arial" w:cs="Arial"/>
          <w:sz w:val="20"/>
          <w:szCs w:val="20"/>
          <w:lang w:eastAsia="en-GB"/>
        </w:rPr>
        <w:t>ț</w:t>
      </w:r>
      <w:r w:rsidRPr="008C7A86">
        <w:rPr>
          <w:rFonts w:ascii="Arial" w:eastAsiaTheme="minorEastAsia" w:hAnsi="Arial" w:cs="Arial"/>
          <w:sz w:val="20"/>
          <w:szCs w:val="20"/>
          <w:lang w:eastAsia="en-GB"/>
        </w:rPr>
        <w:t>ara de origine din Uniunea Europeana ori de modalitatea de gestiune adoptat</w:t>
      </w:r>
      <w:r w:rsidR="00FF429C" w:rsidRPr="008C7A86">
        <w:rPr>
          <w:rFonts w:ascii="Arial" w:eastAsiaTheme="minorEastAsia" w:hAnsi="Arial" w:cs="Arial"/>
          <w:sz w:val="20"/>
          <w:szCs w:val="20"/>
          <w:lang w:eastAsia="en-GB"/>
        </w:rPr>
        <w:t>ă.</w:t>
      </w:r>
    </w:p>
    <w:p w14:paraId="278CF103" w14:textId="36204466" w:rsidR="00EF5F17" w:rsidRPr="008C7A86" w:rsidRDefault="00EF5F17" w:rsidP="00EF5F17">
      <w:pPr>
        <w:autoSpaceDE w:val="0"/>
        <w:autoSpaceDN w:val="0"/>
        <w:adjustRightInd w:val="0"/>
        <w:spacing w:after="160"/>
        <w:jc w:val="both"/>
        <w:rPr>
          <w:rFonts w:ascii="Arial" w:eastAsiaTheme="minorEastAsia" w:hAnsi="Arial" w:cs="Arial"/>
          <w:sz w:val="20"/>
          <w:szCs w:val="20"/>
          <w:lang w:eastAsia="en-GB"/>
        </w:rPr>
      </w:pPr>
      <w:r w:rsidRPr="008C7A86">
        <w:rPr>
          <w:rFonts w:ascii="Arial" w:eastAsiaTheme="minorEastAsia" w:hAnsi="Arial" w:cs="Arial"/>
          <w:sz w:val="20"/>
          <w:szCs w:val="20"/>
          <w:lang w:eastAsia="en-GB"/>
        </w:rPr>
        <w:t xml:space="preserve">Operatorii care </w:t>
      </w:r>
      <w:r w:rsidR="007E4B7A" w:rsidRPr="008C7A86">
        <w:rPr>
          <w:rFonts w:ascii="Arial" w:eastAsiaTheme="minorEastAsia" w:hAnsi="Arial" w:cs="Arial"/>
          <w:sz w:val="20"/>
          <w:szCs w:val="20"/>
          <w:lang w:eastAsia="en-GB"/>
        </w:rPr>
        <w:t>își</w:t>
      </w:r>
      <w:r w:rsidRPr="008C7A86">
        <w:rPr>
          <w:rFonts w:ascii="Arial" w:eastAsiaTheme="minorEastAsia" w:hAnsi="Arial" w:cs="Arial"/>
          <w:sz w:val="20"/>
          <w:szCs w:val="20"/>
          <w:lang w:eastAsia="en-GB"/>
        </w:rPr>
        <w:t xml:space="preserve"> </w:t>
      </w:r>
      <w:r w:rsidR="007E4B7A" w:rsidRPr="008C7A86">
        <w:rPr>
          <w:rFonts w:ascii="Arial" w:eastAsiaTheme="minorEastAsia" w:hAnsi="Arial" w:cs="Arial"/>
          <w:sz w:val="20"/>
          <w:szCs w:val="20"/>
          <w:lang w:eastAsia="en-GB"/>
        </w:rPr>
        <w:t>desfășoară</w:t>
      </w:r>
      <w:r w:rsidRPr="008C7A86">
        <w:rPr>
          <w:rFonts w:ascii="Arial" w:eastAsiaTheme="minorEastAsia" w:hAnsi="Arial" w:cs="Arial"/>
          <w:sz w:val="20"/>
          <w:szCs w:val="20"/>
          <w:lang w:eastAsia="en-GB"/>
        </w:rPr>
        <w:t xml:space="preserve"> activitatea</w:t>
      </w:r>
      <w:r w:rsidR="00031768" w:rsidRPr="008C7A86">
        <w:rPr>
          <w:rFonts w:ascii="Arial" w:eastAsiaTheme="minorEastAsia" w:hAnsi="Arial" w:cs="Arial"/>
          <w:sz w:val="20"/>
          <w:szCs w:val="20"/>
          <w:lang w:eastAsia="en-GB"/>
        </w:rPr>
        <w:t xml:space="preserve"> în </w:t>
      </w:r>
      <w:r w:rsidRPr="008C7A86">
        <w:rPr>
          <w:rFonts w:ascii="Arial" w:eastAsiaTheme="minorEastAsia" w:hAnsi="Arial" w:cs="Arial"/>
          <w:sz w:val="20"/>
          <w:szCs w:val="20"/>
          <w:lang w:eastAsia="en-GB"/>
        </w:rPr>
        <w:t>modalitatea gestiunii delegate furnizeaz</w:t>
      </w:r>
      <w:r w:rsidR="00FF429C" w:rsidRPr="008C7A86">
        <w:rPr>
          <w:rFonts w:ascii="Arial" w:eastAsiaTheme="minorEastAsia" w:hAnsi="Arial" w:cs="Arial"/>
          <w:sz w:val="20"/>
          <w:szCs w:val="20"/>
          <w:lang w:eastAsia="en-GB"/>
        </w:rPr>
        <w:t>ă</w:t>
      </w:r>
      <w:r w:rsidRPr="008C7A86">
        <w:rPr>
          <w:rFonts w:ascii="Arial" w:eastAsiaTheme="minorEastAsia" w:hAnsi="Arial" w:cs="Arial"/>
          <w:sz w:val="20"/>
          <w:szCs w:val="20"/>
          <w:lang w:eastAsia="en-GB"/>
        </w:rPr>
        <w:t>/ presteaz</w:t>
      </w:r>
      <w:r w:rsidR="00FF429C" w:rsidRPr="008C7A86">
        <w:rPr>
          <w:rFonts w:ascii="Arial" w:eastAsiaTheme="minorEastAsia" w:hAnsi="Arial" w:cs="Arial"/>
          <w:sz w:val="20"/>
          <w:szCs w:val="20"/>
          <w:lang w:eastAsia="en-GB"/>
        </w:rPr>
        <w:t>ă</w:t>
      </w:r>
      <w:r w:rsidRPr="008C7A86">
        <w:rPr>
          <w:rFonts w:ascii="Arial" w:eastAsiaTheme="minorEastAsia" w:hAnsi="Arial" w:cs="Arial"/>
          <w:sz w:val="20"/>
          <w:szCs w:val="20"/>
          <w:lang w:eastAsia="en-GB"/>
        </w:rPr>
        <w:t xml:space="preserve"> serviciile de</w:t>
      </w:r>
      <w:r w:rsidR="00070C9A" w:rsidRPr="008C7A86">
        <w:rPr>
          <w:rFonts w:ascii="Arial" w:eastAsiaTheme="minorEastAsia" w:hAnsi="Arial" w:cs="Arial"/>
          <w:sz w:val="20"/>
          <w:szCs w:val="20"/>
          <w:lang w:eastAsia="en-GB"/>
        </w:rPr>
        <w:t xml:space="preserve"> utilități </w:t>
      </w:r>
      <w:r w:rsidRPr="008C7A86">
        <w:rPr>
          <w:rFonts w:ascii="Arial" w:eastAsiaTheme="minorEastAsia" w:hAnsi="Arial" w:cs="Arial"/>
          <w:sz w:val="20"/>
          <w:szCs w:val="20"/>
          <w:lang w:eastAsia="en-GB"/>
        </w:rPr>
        <w:t>publice prin exploatarea</w:t>
      </w:r>
      <w:r w:rsidR="00557D32" w:rsidRPr="008C7A86">
        <w:rPr>
          <w:rFonts w:ascii="Arial" w:eastAsiaTheme="minorEastAsia" w:hAnsi="Arial" w:cs="Arial"/>
          <w:sz w:val="20"/>
          <w:szCs w:val="20"/>
          <w:lang w:eastAsia="en-GB"/>
        </w:rPr>
        <w:t xml:space="preserve"> și </w:t>
      </w:r>
      <w:r w:rsidRPr="008C7A86">
        <w:rPr>
          <w:rFonts w:ascii="Arial" w:eastAsiaTheme="minorEastAsia" w:hAnsi="Arial" w:cs="Arial"/>
          <w:sz w:val="20"/>
          <w:szCs w:val="20"/>
          <w:lang w:eastAsia="en-GB"/>
        </w:rPr>
        <w:t xml:space="preserve">administrarea infrastructurii </w:t>
      </w:r>
      <w:r w:rsidR="007E4B7A" w:rsidRPr="008C7A86">
        <w:rPr>
          <w:rFonts w:ascii="Arial" w:eastAsiaTheme="minorEastAsia" w:hAnsi="Arial" w:cs="Arial"/>
          <w:sz w:val="20"/>
          <w:szCs w:val="20"/>
          <w:lang w:eastAsia="en-GB"/>
        </w:rPr>
        <w:t>tehnica</w:t>
      </w:r>
      <w:r w:rsidRPr="008C7A86">
        <w:rPr>
          <w:rFonts w:ascii="Arial" w:eastAsiaTheme="minorEastAsia" w:hAnsi="Arial" w:cs="Arial"/>
          <w:sz w:val="20"/>
          <w:szCs w:val="20"/>
          <w:lang w:eastAsia="en-GB"/>
        </w:rPr>
        <w:t>-edilitare aferente acestora,</w:t>
      </w:r>
      <w:r w:rsidR="00031768" w:rsidRPr="008C7A86">
        <w:rPr>
          <w:rFonts w:ascii="Arial" w:eastAsiaTheme="minorEastAsia" w:hAnsi="Arial" w:cs="Arial"/>
          <w:sz w:val="20"/>
          <w:szCs w:val="20"/>
          <w:lang w:eastAsia="en-GB"/>
        </w:rPr>
        <w:t xml:space="preserve"> în </w:t>
      </w:r>
      <w:r w:rsidRPr="008C7A86">
        <w:rPr>
          <w:rFonts w:ascii="Arial" w:eastAsiaTheme="minorEastAsia" w:hAnsi="Arial" w:cs="Arial"/>
          <w:sz w:val="20"/>
          <w:szCs w:val="20"/>
          <w:lang w:eastAsia="en-GB"/>
        </w:rPr>
        <w:t>baza contractului de delegare a gestiunii serviciului, precum</w:t>
      </w:r>
      <w:r w:rsidR="00557D32" w:rsidRPr="008C7A86">
        <w:rPr>
          <w:rFonts w:ascii="Arial" w:eastAsiaTheme="minorEastAsia" w:hAnsi="Arial" w:cs="Arial"/>
          <w:sz w:val="20"/>
          <w:szCs w:val="20"/>
          <w:lang w:eastAsia="en-GB"/>
        </w:rPr>
        <w:t xml:space="preserve"> și</w:t>
      </w:r>
      <w:r w:rsidR="00031768" w:rsidRPr="008C7A86">
        <w:rPr>
          <w:rFonts w:ascii="Arial" w:eastAsiaTheme="minorEastAsia" w:hAnsi="Arial" w:cs="Arial"/>
          <w:sz w:val="20"/>
          <w:szCs w:val="20"/>
          <w:lang w:eastAsia="en-GB"/>
        </w:rPr>
        <w:t xml:space="preserve"> în </w:t>
      </w:r>
      <w:r w:rsidRPr="008C7A86">
        <w:rPr>
          <w:rFonts w:ascii="Arial" w:eastAsiaTheme="minorEastAsia" w:hAnsi="Arial" w:cs="Arial"/>
          <w:sz w:val="20"/>
          <w:szCs w:val="20"/>
          <w:lang w:eastAsia="en-GB"/>
        </w:rPr>
        <w:t>baza licen</w:t>
      </w:r>
      <w:r w:rsidR="00FF429C" w:rsidRPr="008C7A86">
        <w:rPr>
          <w:rFonts w:ascii="Arial" w:eastAsiaTheme="minorEastAsia" w:hAnsi="Arial" w:cs="Arial"/>
          <w:sz w:val="20"/>
          <w:szCs w:val="20"/>
          <w:lang w:eastAsia="en-GB"/>
        </w:rPr>
        <w:t>ț</w:t>
      </w:r>
      <w:r w:rsidRPr="008C7A86">
        <w:rPr>
          <w:rFonts w:ascii="Arial" w:eastAsiaTheme="minorEastAsia" w:hAnsi="Arial" w:cs="Arial"/>
          <w:sz w:val="20"/>
          <w:szCs w:val="20"/>
          <w:lang w:eastAsia="en-GB"/>
        </w:rPr>
        <w:t>ei eliberate de autoritatea de reglementare competent</w:t>
      </w:r>
      <w:r w:rsidR="00FF429C" w:rsidRPr="008C7A86">
        <w:rPr>
          <w:rFonts w:ascii="Arial" w:eastAsiaTheme="minorEastAsia" w:hAnsi="Arial" w:cs="Arial"/>
          <w:sz w:val="20"/>
          <w:szCs w:val="20"/>
          <w:lang w:eastAsia="en-GB"/>
        </w:rPr>
        <w:t>ă</w:t>
      </w:r>
      <w:r w:rsidRPr="008C7A86">
        <w:rPr>
          <w:rFonts w:ascii="Arial" w:eastAsiaTheme="minorEastAsia" w:hAnsi="Arial" w:cs="Arial"/>
          <w:sz w:val="20"/>
          <w:szCs w:val="20"/>
          <w:lang w:eastAsia="en-GB"/>
        </w:rPr>
        <w:t xml:space="preserve">. Operatorii cu statut de </w:t>
      </w:r>
      <w:r w:rsidR="007E4B7A" w:rsidRPr="008C7A86">
        <w:rPr>
          <w:rFonts w:ascii="Arial" w:eastAsiaTheme="minorEastAsia" w:hAnsi="Arial" w:cs="Arial"/>
          <w:sz w:val="20"/>
          <w:szCs w:val="20"/>
          <w:lang w:eastAsia="en-GB"/>
        </w:rPr>
        <w:t>societăți</w:t>
      </w:r>
      <w:r w:rsidRPr="008C7A86">
        <w:rPr>
          <w:rFonts w:ascii="Arial" w:eastAsiaTheme="minorEastAsia" w:hAnsi="Arial" w:cs="Arial"/>
          <w:sz w:val="20"/>
          <w:szCs w:val="20"/>
          <w:lang w:eastAsia="en-GB"/>
        </w:rPr>
        <w:t xml:space="preserve"> comerciale al c</w:t>
      </w:r>
      <w:r w:rsidR="00FF429C" w:rsidRPr="008C7A86">
        <w:rPr>
          <w:rFonts w:ascii="Arial" w:eastAsiaTheme="minorEastAsia" w:hAnsi="Arial" w:cs="Arial"/>
          <w:sz w:val="20"/>
          <w:szCs w:val="20"/>
          <w:lang w:eastAsia="en-GB"/>
        </w:rPr>
        <w:t>ă</w:t>
      </w:r>
      <w:r w:rsidRPr="008C7A86">
        <w:rPr>
          <w:rFonts w:ascii="Arial" w:eastAsiaTheme="minorEastAsia" w:hAnsi="Arial" w:cs="Arial"/>
          <w:sz w:val="20"/>
          <w:szCs w:val="20"/>
          <w:lang w:eastAsia="en-GB"/>
        </w:rPr>
        <w:t>ror capital social este de</w:t>
      </w:r>
      <w:r w:rsidR="00FF429C" w:rsidRPr="008C7A86">
        <w:rPr>
          <w:rFonts w:ascii="Arial" w:eastAsiaTheme="minorEastAsia" w:hAnsi="Arial" w:cs="Arial"/>
          <w:sz w:val="20"/>
          <w:szCs w:val="20"/>
          <w:lang w:eastAsia="en-GB"/>
        </w:rPr>
        <w:t>ț</w:t>
      </w:r>
      <w:r w:rsidRPr="008C7A86">
        <w:rPr>
          <w:rFonts w:ascii="Arial" w:eastAsiaTheme="minorEastAsia" w:hAnsi="Arial" w:cs="Arial"/>
          <w:sz w:val="20"/>
          <w:szCs w:val="20"/>
          <w:lang w:eastAsia="en-GB"/>
        </w:rPr>
        <w:t>inut</w:t>
      </w:r>
      <w:r w:rsidR="00031768" w:rsidRPr="008C7A86">
        <w:rPr>
          <w:rFonts w:ascii="Arial" w:eastAsiaTheme="minorEastAsia" w:hAnsi="Arial" w:cs="Arial"/>
          <w:sz w:val="20"/>
          <w:szCs w:val="20"/>
          <w:lang w:eastAsia="en-GB"/>
        </w:rPr>
        <w:t xml:space="preserve"> în </w:t>
      </w:r>
      <w:r w:rsidRPr="008C7A86">
        <w:rPr>
          <w:rFonts w:ascii="Arial" w:eastAsiaTheme="minorEastAsia" w:hAnsi="Arial" w:cs="Arial"/>
          <w:sz w:val="20"/>
          <w:szCs w:val="20"/>
          <w:lang w:eastAsia="en-GB"/>
        </w:rPr>
        <w:t>totalitate de unit</w:t>
      </w:r>
      <w:r w:rsidR="00FF429C" w:rsidRPr="008C7A86">
        <w:rPr>
          <w:rFonts w:ascii="Arial" w:eastAsiaTheme="minorEastAsia" w:hAnsi="Arial" w:cs="Arial"/>
          <w:sz w:val="20"/>
          <w:szCs w:val="20"/>
          <w:lang w:eastAsia="en-GB"/>
        </w:rPr>
        <w:t>ăț</w:t>
      </w:r>
      <w:r w:rsidRPr="008C7A86">
        <w:rPr>
          <w:rFonts w:ascii="Arial" w:eastAsiaTheme="minorEastAsia" w:hAnsi="Arial" w:cs="Arial"/>
          <w:sz w:val="20"/>
          <w:szCs w:val="20"/>
          <w:lang w:eastAsia="en-GB"/>
        </w:rPr>
        <w:t>i administrativ-teritoriale se organizeaz</w:t>
      </w:r>
      <w:r w:rsidR="00FF429C" w:rsidRPr="008C7A86">
        <w:rPr>
          <w:rFonts w:ascii="Arial" w:eastAsiaTheme="minorEastAsia" w:hAnsi="Arial" w:cs="Arial"/>
          <w:sz w:val="20"/>
          <w:szCs w:val="20"/>
          <w:lang w:eastAsia="en-GB"/>
        </w:rPr>
        <w:t>ă</w:t>
      </w:r>
      <w:r w:rsidR="00557D32" w:rsidRPr="008C7A86">
        <w:rPr>
          <w:rFonts w:ascii="Arial" w:eastAsiaTheme="minorEastAsia" w:hAnsi="Arial" w:cs="Arial"/>
          <w:sz w:val="20"/>
          <w:szCs w:val="20"/>
          <w:lang w:eastAsia="en-GB"/>
        </w:rPr>
        <w:t xml:space="preserve"> și </w:t>
      </w:r>
      <w:r w:rsidR="007E4B7A" w:rsidRPr="008C7A86">
        <w:rPr>
          <w:rFonts w:ascii="Arial" w:eastAsiaTheme="minorEastAsia" w:hAnsi="Arial" w:cs="Arial"/>
          <w:sz w:val="20"/>
          <w:szCs w:val="20"/>
          <w:lang w:eastAsia="en-GB"/>
        </w:rPr>
        <w:t>își</w:t>
      </w:r>
      <w:r w:rsidRPr="008C7A86">
        <w:rPr>
          <w:rFonts w:ascii="Arial" w:eastAsiaTheme="minorEastAsia" w:hAnsi="Arial" w:cs="Arial"/>
          <w:sz w:val="20"/>
          <w:szCs w:val="20"/>
          <w:lang w:eastAsia="en-GB"/>
        </w:rPr>
        <w:t xml:space="preserve"> </w:t>
      </w:r>
      <w:r w:rsidR="007E4B7A" w:rsidRPr="008C7A86">
        <w:rPr>
          <w:rFonts w:ascii="Arial" w:eastAsiaTheme="minorEastAsia" w:hAnsi="Arial" w:cs="Arial"/>
          <w:sz w:val="20"/>
          <w:szCs w:val="20"/>
          <w:lang w:eastAsia="en-GB"/>
        </w:rPr>
        <w:t>desfășoară</w:t>
      </w:r>
      <w:r w:rsidRPr="008C7A86">
        <w:rPr>
          <w:rFonts w:ascii="Arial" w:eastAsiaTheme="minorEastAsia" w:hAnsi="Arial" w:cs="Arial"/>
          <w:sz w:val="20"/>
          <w:szCs w:val="20"/>
          <w:lang w:eastAsia="en-GB"/>
        </w:rPr>
        <w:t xml:space="preserve"> activitatea pe baza unui regulament de organizare</w:t>
      </w:r>
      <w:r w:rsidR="00557D32" w:rsidRPr="008C7A86">
        <w:rPr>
          <w:rFonts w:ascii="Arial" w:eastAsiaTheme="minorEastAsia" w:hAnsi="Arial" w:cs="Arial"/>
          <w:sz w:val="20"/>
          <w:szCs w:val="20"/>
          <w:lang w:eastAsia="en-GB"/>
        </w:rPr>
        <w:t xml:space="preserve"> și </w:t>
      </w:r>
      <w:r w:rsidR="007E4B7A" w:rsidRPr="008C7A86">
        <w:rPr>
          <w:rFonts w:ascii="Arial" w:eastAsiaTheme="minorEastAsia" w:hAnsi="Arial" w:cs="Arial"/>
          <w:sz w:val="20"/>
          <w:szCs w:val="20"/>
          <w:lang w:eastAsia="en-GB"/>
        </w:rPr>
        <w:t>funcționare</w:t>
      </w:r>
      <w:r w:rsidRPr="008C7A86">
        <w:rPr>
          <w:rFonts w:ascii="Arial" w:eastAsiaTheme="minorEastAsia" w:hAnsi="Arial" w:cs="Arial"/>
          <w:sz w:val="20"/>
          <w:szCs w:val="20"/>
          <w:lang w:eastAsia="en-GB"/>
        </w:rPr>
        <w:t xml:space="preserve"> aprobat de autorit</w:t>
      </w:r>
      <w:r w:rsidR="00FF429C" w:rsidRPr="008C7A86">
        <w:rPr>
          <w:rFonts w:ascii="Arial" w:eastAsiaTheme="minorEastAsia" w:hAnsi="Arial" w:cs="Arial"/>
          <w:sz w:val="20"/>
          <w:szCs w:val="20"/>
          <w:lang w:eastAsia="en-GB"/>
        </w:rPr>
        <w:t>ăț</w:t>
      </w:r>
      <w:r w:rsidRPr="008C7A86">
        <w:rPr>
          <w:rFonts w:ascii="Arial" w:eastAsiaTheme="minorEastAsia" w:hAnsi="Arial" w:cs="Arial"/>
          <w:sz w:val="20"/>
          <w:szCs w:val="20"/>
          <w:lang w:eastAsia="en-GB"/>
        </w:rPr>
        <w:t>ile deliberative ale unit</w:t>
      </w:r>
      <w:r w:rsidR="00FF429C" w:rsidRPr="008C7A86">
        <w:rPr>
          <w:rFonts w:ascii="Arial" w:eastAsiaTheme="minorEastAsia" w:hAnsi="Arial" w:cs="Arial"/>
          <w:sz w:val="20"/>
          <w:szCs w:val="20"/>
          <w:lang w:eastAsia="en-GB"/>
        </w:rPr>
        <w:t>ăț</w:t>
      </w:r>
      <w:r w:rsidRPr="008C7A86">
        <w:rPr>
          <w:rFonts w:ascii="Arial" w:eastAsiaTheme="minorEastAsia" w:hAnsi="Arial" w:cs="Arial"/>
          <w:sz w:val="20"/>
          <w:szCs w:val="20"/>
          <w:lang w:eastAsia="en-GB"/>
        </w:rPr>
        <w:t xml:space="preserve">ilor </w:t>
      </w:r>
      <w:r w:rsidR="00FF429C" w:rsidRPr="008C7A86">
        <w:rPr>
          <w:rFonts w:ascii="Arial" w:eastAsiaTheme="minorEastAsia" w:hAnsi="Arial" w:cs="Arial"/>
          <w:sz w:val="20"/>
          <w:szCs w:val="20"/>
          <w:lang w:eastAsia="en-GB"/>
        </w:rPr>
        <w:t>administrative-</w:t>
      </w:r>
      <w:r w:rsidRPr="008C7A86">
        <w:rPr>
          <w:rFonts w:ascii="Arial" w:eastAsiaTheme="minorEastAsia" w:hAnsi="Arial" w:cs="Arial"/>
          <w:sz w:val="20"/>
          <w:szCs w:val="20"/>
          <w:lang w:eastAsia="en-GB"/>
        </w:rPr>
        <w:t>teritoriale sau, dup</w:t>
      </w:r>
      <w:r w:rsidR="00FF429C" w:rsidRPr="008C7A86">
        <w:rPr>
          <w:rFonts w:ascii="Arial" w:eastAsiaTheme="minorEastAsia" w:hAnsi="Arial" w:cs="Arial"/>
          <w:sz w:val="20"/>
          <w:szCs w:val="20"/>
          <w:lang w:eastAsia="en-GB"/>
        </w:rPr>
        <w:t>ă</w:t>
      </w:r>
      <w:r w:rsidRPr="008C7A86">
        <w:rPr>
          <w:rFonts w:ascii="Arial" w:eastAsiaTheme="minorEastAsia" w:hAnsi="Arial" w:cs="Arial"/>
          <w:sz w:val="20"/>
          <w:szCs w:val="20"/>
          <w:lang w:eastAsia="en-GB"/>
        </w:rPr>
        <w:t xml:space="preserve"> caz, de adunarea general</w:t>
      </w:r>
      <w:r w:rsidR="00FF429C" w:rsidRPr="008C7A86">
        <w:rPr>
          <w:rFonts w:ascii="Arial" w:eastAsiaTheme="minorEastAsia" w:hAnsi="Arial" w:cs="Arial"/>
          <w:sz w:val="20"/>
          <w:szCs w:val="20"/>
          <w:lang w:eastAsia="en-GB"/>
        </w:rPr>
        <w:t>ă</w:t>
      </w:r>
      <w:r w:rsidRPr="008C7A86">
        <w:rPr>
          <w:rFonts w:ascii="Arial" w:eastAsiaTheme="minorEastAsia" w:hAnsi="Arial" w:cs="Arial"/>
          <w:sz w:val="20"/>
          <w:szCs w:val="20"/>
          <w:lang w:eastAsia="en-GB"/>
        </w:rPr>
        <w:t xml:space="preserve"> a asocia</w:t>
      </w:r>
      <w:r w:rsidR="00FF429C" w:rsidRPr="008C7A86">
        <w:rPr>
          <w:rFonts w:ascii="Arial" w:eastAsiaTheme="minorEastAsia" w:hAnsi="Arial" w:cs="Arial"/>
          <w:sz w:val="20"/>
          <w:szCs w:val="20"/>
          <w:lang w:eastAsia="en-GB"/>
        </w:rPr>
        <w:t>ț</w:t>
      </w:r>
      <w:r w:rsidRPr="008C7A86">
        <w:rPr>
          <w:rFonts w:ascii="Arial" w:eastAsiaTheme="minorEastAsia" w:hAnsi="Arial" w:cs="Arial"/>
          <w:sz w:val="20"/>
          <w:szCs w:val="20"/>
          <w:lang w:eastAsia="en-GB"/>
        </w:rPr>
        <w:t>iei de dezvoltare intercomunitar</w:t>
      </w:r>
      <w:r w:rsidR="00FF429C" w:rsidRPr="008C7A86">
        <w:rPr>
          <w:rFonts w:ascii="Arial" w:eastAsiaTheme="minorEastAsia" w:hAnsi="Arial" w:cs="Arial"/>
          <w:sz w:val="20"/>
          <w:szCs w:val="20"/>
          <w:lang w:eastAsia="en-GB"/>
        </w:rPr>
        <w:t>ă</w:t>
      </w:r>
      <w:r w:rsidRPr="008C7A86">
        <w:rPr>
          <w:rFonts w:ascii="Arial" w:eastAsiaTheme="minorEastAsia" w:hAnsi="Arial" w:cs="Arial"/>
          <w:sz w:val="20"/>
          <w:szCs w:val="20"/>
          <w:lang w:eastAsia="en-GB"/>
        </w:rPr>
        <w:t xml:space="preserve"> cu obiect de activitate serviciile de</w:t>
      </w:r>
      <w:r w:rsidR="00070C9A" w:rsidRPr="008C7A86">
        <w:rPr>
          <w:rFonts w:ascii="Arial" w:eastAsiaTheme="minorEastAsia" w:hAnsi="Arial" w:cs="Arial"/>
          <w:sz w:val="20"/>
          <w:szCs w:val="20"/>
          <w:lang w:eastAsia="en-GB"/>
        </w:rPr>
        <w:t xml:space="preserve"> utilități </w:t>
      </w:r>
      <w:r w:rsidRPr="008C7A86">
        <w:rPr>
          <w:rFonts w:ascii="Arial" w:eastAsiaTheme="minorEastAsia" w:hAnsi="Arial" w:cs="Arial"/>
          <w:sz w:val="20"/>
          <w:szCs w:val="20"/>
          <w:lang w:eastAsia="en-GB"/>
        </w:rPr>
        <w:t xml:space="preserve">publice. </w:t>
      </w:r>
    </w:p>
    <w:p w14:paraId="50FAA71E" w14:textId="259227C4" w:rsidR="00EF5F17" w:rsidRPr="008C7A86" w:rsidRDefault="00EF5F17" w:rsidP="00EF5F17">
      <w:pPr>
        <w:autoSpaceDE w:val="0"/>
        <w:autoSpaceDN w:val="0"/>
        <w:adjustRightInd w:val="0"/>
        <w:spacing w:after="160"/>
        <w:jc w:val="both"/>
        <w:rPr>
          <w:rFonts w:ascii="Arial" w:eastAsiaTheme="minorEastAsia" w:hAnsi="Arial" w:cs="Arial"/>
          <w:sz w:val="20"/>
          <w:szCs w:val="20"/>
          <w:lang w:eastAsia="en-GB"/>
        </w:rPr>
      </w:pPr>
      <w:r w:rsidRPr="008C7A86">
        <w:rPr>
          <w:rFonts w:ascii="Arial" w:eastAsiaTheme="minorEastAsia" w:hAnsi="Arial" w:cs="Arial"/>
          <w:sz w:val="20"/>
          <w:szCs w:val="20"/>
          <w:lang w:eastAsia="en-GB"/>
        </w:rPr>
        <w:t>Drepturile</w:t>
      </w:r>
      <w:r w:rsidR="00557D32" w:rsidRPr="008C7A86">
        <w:rPr>
          <w:rFonts w:ascii="Arial" w:eastAsiaTheme="minorEastAsia" w:hAnsi="Arial" w:cs="Arial"/>
          <w:sz w:val="20"/>
          <w:szCs w:val="20"/>
          <w:lang w:eastAsia="en-GB"/>
        </w:rPr>
        <w:t xml:space="preserve"> și </w:t>
      </w:r>
      <w:r w:rsidRPr="008C7A86">
        <w:rPr>
          <w:rFonts w:ascii="Arial" w:eastAsiaTheme="minorEastAsia" w:hAnsi="Arial" w:cs="Arial"/>
          <w:sz w:val="20"/>
          <w:szCs w:val="20"/>
          <w:lang w:eastAsia="en-GB"/>
        </w:rPr>
        <w:t>obliga</w:t>
      </w:r>
      <w:r w:rsidR="00FF429C" w:rsidRPr="008C7A86">
        <w:rPr>
          <w:rFonts w:ascii="Arial" w:eastAsiaTheme="minorEastAsia" w:hAnsi="Arial" w:cs="Arial"/>
          <w:sz w:val="20"/>
          <w:szCs w:val="20"/>
          <w:lang w:eastAsia="en-GB"/>
        </w:rPr>
        <w:t>ț</w:t>
      </w:r>
      <w:r w:rsidRPr="008C7A86">
        <w:rPr>
          <w:rFonts w:ascii="Arial" w:eastAsiaTheme="minorEastAsia" w:hAnsi="Arial" w:cs="Arial"/>
          <w:sz w:val="20"/>
          <w:szCs w:val="20"/>
          <w:lang w:eastAsia="en-GB"/>
        </w:rPr>
        <w:t>iile ce revin operatorilor cu privire la prestarea serviciului de salubrizare, obiectivele</w:t>
      </w:r>
      <w:r w:rsidR="00557D32" w:rsidRPr="008C7A86">
        <w:rPr>
          <w:rFonts w:ascii="Arial" w:eastAsiaTheme="minorEastAsia" w:hAnsi="Arial" w:cs="Arial"/>
          <w:sz w:val="20"/>
          <w:szCs w:val="20"/>
          <w:lang w:eastAsia="en-GB"/>
        </w:rPr>
        <w:t xml:space="preserve"> și </w:t>
      </w:r>
      <w:r w:rsidRPr="008C7A86">
        <w:rPr>
          <w:rFonts w:ascii="Arial" w:eastAsiaTheme="minorEastAsia" w:hAnsi="Arial" w:cs="Arial"/>
          <w:sz w:val="20"/>
          <w:szCs w:val="20"/>
          <w:lang w:eastAsia="en-GB"/>
        </w:rPr>
        <w:t>sarcinile acestora, precum</w:t>
      </w:r>
      <w:r w:rsidR="00557D32" w:rsidRPr="008C7A86">
        <w:rPr>
          <w:rFonts w:ascii="Arial" w:eastAsiaTheme="minorEastAsia" w:hAnsi="Arial" w:cs="Arial"/>
          <w:sz w:val="20"/>
          <w:szCs w:val="20"/>
          <w:lang w:eastAsia="en-GB"/>
        </w:rPr>
        <w:t xml:space="preserve"> și </w:t>
      </w:r>
      <w:r w:rsidRPr="008C7A86">
        <w:rPr>
          <w:rFonts w:ascii="Arial" w:eastAsiaTheme="minorEastAsia" w:hAnsi="Arial" w:cs="Arial"/>
          <w:sz w:val="20"/>
          <w:szCs w:val="20"/>
          <w:lang w:eastAsia="en-GB"/>
        </w:rPr>
        <w:t>indicatorii de performan</w:t>
      </w:r>
      <w:r w:rsidR="00FF429C" w:rsidRPr="008C7A86">
        <w:rPr>
          <w:rFonts w:ascii="Arial" w:eastAsiaTheme="minorEastAsia" w:hAnsi="Arial" w:cs="Arial"/>
          <w:sz w:val="20"/>
          <w:szCs w:val="20"/>
          <w:lang w:eastAsia="en-GB"/>
        </w:rPr>
        <w:t>ță</w:t>
      </w:r>
      <w:r w:rsidRPr="008C7A86">
        <w:rPr>
          <w:rFonts w:ascii="Arial" w:eastAsiaTheme="minorEastAsia" w:hAnsi="Arial" w:cs="Arial"/>
          <w:sz w:val="20"/>
          <w:szCs w:val="20"/>
          <w:lang w:eastAsia="en-GB"/>
        </w:rPr>
        <w:t xml:space="preserve"> ai serviciului de salubrizare se stabilesc prin contractul de delegare a gestiunii</w:t>
      </w:r>
      <w:r w:rsidR="00557D32" w:rsidRPr="008C7A86">
        <w:rPr>
          <w:rFonts w:ascii="Arial" w:eastAsiaTheme="minorEastAsia" w:hAnsi="Arial" w:cs="Arial"/>
          <w:sz w:val="20"/>
          <w:szCs w:val="20"/>
          <w:lang w:eastAsia="en-GB"/>
        </w:rPr>
        <w:t xml:space="preserve"> și </w:t>
      </w:r>
      <w:r w:rsidRPr="008C7A86">
        <w:rPr>
          <w:rFonts w:ascii="Arial" w:eastAsiaTheme="minorEastAsia" w:hAnsi="Arial" w:cs="Arial"/>
          <w:sz w:val="20"/>
          <w:szCs w:val="20"/>
          <w:lang w:eastAsia="en-GB"/>
        </w:rPr>
        <w:t>se precizeaz</w:t>
      </w:r>
      <w:r w:rsidR="00FF429C" w:rsidRPr="008C7A86">
        <w:rPr>
          <w:rFonts w:ascii="Arial" w:eastAsiaTheme="minorEastAsia" w:hAnsi="Arial" w:cs="Arial"/>
          <w:sz w:val="20"/>
          <w:szCs w:val="20"/>
          <w:lang w:eastAsia="en-GB"/>
        </w:rPr>
        <w:t>ă</w:t>
      </w:r>
      <w:r w:rsidR="00031768" w:rsidRPr="008C7A86">
        <w:rPr>
          <w:rFonts w:ascii="Arial" w:eastAsiaTheme="minorEastAsia" w:hAnsi="Arial" w:cs="Arial"/>
          <w:sz w:val="20"/>
          <w:szCs w:val="20"/>
          <w:lang w:eastAsia="en-GB"/>
        </w:rPr>
        <w:t xml:space="preserve"> în </w:t>
      </w:r>
      <w:r w:rsidRPr="008C7A86">
        <w:rPr>
          <w:rFonts w:ascii="Arial" w:eastAsiaTheme="minorEastAsia" w:hAnsi="Arial" w:cs="Arial"/>
          <w:sz w:val="20"/>
          <w:szCs w:val="20"/>
          <w:lang w:eastAsia="en-GB"/>
        </w:rPr>
        <w:t>regulamentul serviciului de salubrizare.</w:t>
      </w:r>
    </w:p>
    <w:p w14:paraId="3AEA0D54" w14:textId="790AD10D" w:rsidR="00EF5F17" w:rsidRPr="008C7A86" w:rsidRDefault="00EF5F17" w:rsidP="00EF5F17">
      <w:pPr>
        <w:spacing w:before="260" w:after="160" w:line="260" w:lineRule="exact"/>
        <w:jc w:val="both"/>
        <w:rPr>
          <w:rFonts w:ascii="Arial" w:eastAsiaTheme="minorEastAsia" w:hAnsi="Arial" w:cs="Arial"/>
          <w:sz w:val="20"/>
          <w:szCs w:val="21"/>
          <w:lang w:eastAsia="en-GB"/>
        </w:rPr>
      </w:pPr>
      <w:r w:rsidRPr="008C7A86">
        <w:rPr>
          <w:rFonts w:ascii="Arial" w:eastAsiaTheme="minorEastAsia" w:hAnsi="Arial" w:cs="Arial"/>
          <w:sz w:val="20"/>
          <w:szCs w:val="21"/>
          <w:lang w:eastAsia="en-GB"/>
        </w:rPr>
        <w:t>Operatorii trebuie s</w:t>
      </w:r>
      <w:r w:rsidR="00FF429C" w:rsidRPr="008C7A86">
        <w:rPr>
          <w:rFonts w:ascii="Arial" w:eastAsiaTheme="minorEastAsia" w:hAnsi="Arial" w:cs="Arial"/>
          <w:sz w:val="20"/>
          <w:szCs w:val="21"/>
          <w:lang w:eastAsia="en-GB"/>
        </w:rPr>
        <w:t>ă</w:t>
      </w:r>
      <w:r w:rsidRPr="008C7A86">
        <w:rPr>
          <w:rFonts w:ascii="Arial" w:eastAsiaTheme="minorEastAsia" w:hAnsi="Arial" w:cs="Arial"/>
          <w:sz w:val="20"/>
          <w:szCs w:val="21"/>
          <w:lang w:eastAsia="en-GB"/>
        </w:rPr>
        <w:t xml:space="preserve"> presteze serviciul de salubrizare cu respectarea principiilor </w:t>
      </w:r>
      <w:r w:rsidR="007E4B7A" w:rsidRPr="008C7A86">
        <w:rPr>
          <w:rFonts w:ascii="Arial" w:eastAsiaTheme="minorEastAsia" w:hAnsi="Arial" w:cs="Arial"/>
          <w:sz w:val="20"/>
          <w:szCs w:val="21"/>
          <w:lang w:eastAsia="en-GB"/>
        </w:rPr>
        <w:t>universalității</w:t>
      </w:r>
      <w:r w:rsidRPr="008C7A86">
        <w:rPr>
          <w:rFonts w:ascii="Arial" w:eastAsiaTheme="minorEastAsia" w:hAnsi="Arial" w:cs="Arial"/>
          <w:sz w:val="20"/>
          <w:szCs w:val="21"/>
          <w:lang w:eastAsia="en-GB"/>
        </w:rPr>
        <w:t xml:space="preserve">, </w:t>
      </w:r>
      <w:r w:rsidR="007E4B7A" w:rsidRPr="008C7A86">
        <w:rPr>
          <w:rFonts w:ascii="Arial" w:eastAsiaTheme="minorEastAsia" w:hAnsi="Arial" w:cs="Arial"/>
          <w:sz w:val="20"/>
          <w:szCs w:val="21"/>
          <w:lang w:eastAsia="en-GB"/>
        </w:rPr>
        <w:t>accesibilității</w:t>
      </w:r>
      <w:r w:rsidRPr="008C7A86">
        <w:rPr>
          <w:rFonts w:ascii="Arial" w:eastAsiaTheme="minorEastAsia" w:hAnsi="Arial" w:cs="Arial"/>
          <w:sz w:val="20"/>
          <w:szCs w:val="21"/>
          <w:lang w:eastAsia="en-GB"/>
        </w:rPr>
        <w:t xml:space="preserve">, </w:t>
      </w:r>
      <w:r w:rsidR="007E4B7A" w:rsidRPr="008C7A86">
        <w:rPr>
          <w:rFonts w:ascii="Arial" w:eastAsiaTheme="minorEastAsia" w:hAnsi="Arial" w:cs="Arial"/>
          <w:sz w:val="20"/>
          <w:szCs w:val="21"/>
          <w:lang w:eastAsia="en-GB"/>
        </w:rPr>
        <w:t>continuități</w:t>
      </w:r>
      <w:r w:rsidR="00557D32" w:rsidRPr="008C7A86">
        <w:rPr>
          <w:rFonts w:ascii="Arial" w:eastAsiaTheme="minorEastAsia" w:hAnsi="Arial" w:cs="Arial"/>
          <w:sz w:val="20"/>
          <w:szCs w:val="21"/>
          <w:lang w:eastAsia="en-GB"/>
        </w:rPr>
        <w:t xml:space="preserve"> și </w:t>
      </w:r>
      <w:r w:rsidR="007E4B7A" w:rsidRPr="008C7A86">
        <w:rPr>
          <w:rFonts w:ascii="Arial" w:eastAsiaTheme="minorEastAsia" w:hAnsi="Arial" w:cs="Arial"/>
          <w:sz w:val="20"/>
          <w:szCs w:val="21"/>
          <w:lang w:eastAsia="en-GB"/>
        </w:rPr>
        <w:t>egalității</w:t>
      </w:r>
      <w:r w:rsidRPr="008C7A86">
        <w:rPr>
          <w:rFonts w:ascii="Arial" w:eastAsiaTheme="minorEastAsia" w:hAnsi="Arial" w:cs="Arial"/>
          <w:sz w:val="20"/>
          <w:szCs w:val="21"/>
          <w:lang w:eastAsia="en-GB"/>
        </w:rPr>
        <w:t xml:space="preserve"> de tratament </w:t>
      </w:r>
      <w:r w:rsidR="00FF429C" w:rsidRPr="008C7A86">
        <w:rPr>
          <w:rFonts w:ascii="Arial" w:eastAsiaTheme="minorEastAsia" w:hAnsi="Arial" w:cs="Arial"/>
          <w:sz w:val="20"/>
          <w:szCs w:val="21"/>
          <w:lang w:eastAsia="en-GB"/>
        </w:rPr>
        <w:t>î</w:t>
      </w:r>
      <w:r w:rsidRPr="008C7A86">
        <w:rPr>
          <w:rFonts w:ascii="Arial" w:eastAsiaTheme="minorEastAsia" w:hAnsi="Arial" w:cs="Arial"/>
          <w:sz w:val="20"/>
          <w:szCs w:val="21"/>
          <w:lang w:eastAsia="en-GB"/>
        </w:rPr>
        <w:t>ntre utilizatori. Ace</w:t>
      </w:r>
      <w:r w:rsidR="00FF429C" w:rsidRPr="008C7A86">
        <w:rPr>
          <w:rFonts w:ascii="Arial" w:eastAsiaTheme="minorEastAsia" w:hAnsi="Arial" w:cs="Arial"/>
          <w:sz w:val="20"/>
          <w:szCs w:val="21"/>
          <w:lang w:eastAsia="en-GB"/>
        </w:rPr>
        <w:t>ș</w:t>
      </w:r>
      <w:r w:rsidRPr="008C7A86">
        <w:rPr>
          <w:rFonts w:ascii="Arial" w:eastAsiaTheme="minorEastAsia" w:hAnsi="Arial" w:cs="Arial"/>
          <w:sz w:val="20"/>
          <w:szCs w:val="21"/>
          <w:lang w:eastAsia="en-GB"/>
        </w:rPr>
        <w:t>tia se oblig</w:t>
      </w:r>
      <w:r w:rsidR="00FF429C" w:rsidRPr="008C7A86">
        <w:rPr>
          <w:rFonts w:ascii="Arial" w:eastAsiaTheme="minorEastAsia" w:hAnsi="Arial" w:cs="Arial"/>
          <w:sz w:val="20"/>
          <w:szCs w:val="21"/>
          <w:lang w:eastAsia="en-GB"/>
        </w:rPr>
        <w:t>ă</w:t>
      </w:r>
      <w:r w:rsidRPr="008C7A86">
        <w:rPr>
          <w:rFonts w:ascii="Arial" w:eastAsiaTheme="minorEastAsia" w:hAnsi="Arial" w:cs="Arial"/>
          <w:sz w:val="20"/>
          <w:szCs w:val="21"/>
          <w:lang w:eastAsia="en-GB"/>
        </w:rPr>
        <w:t xml:space="preserve"> s</w:t>
      </w:r>
      <w:r w:rsidR="00FF429C" w:rsidRPr="008C7A86">
        <w:rPr>
          <w:rFonts w:ascii="Arial" w:eastAsiaTheme="minorEastAsia" w:hAnsi="Arial" w:cs="Arial"/>
          <w:sz w:val="20"/>
          <w:szCs w:val="21"/>
          <w:lang w:eastAsia="en-GB"/>
        </w:rPr>
        <w:t>ă</w:t>
      </w:r>
      <w:r w:rsidRPr="008C7A86">
        <w:rPr>
          <w:rFonts w:ascii="Arial" w:eastAsiaTheme="minorEastAsia" w:hAnsi="Arial" w:cs="Arial"/>
          <w:sz w:val="20"/>
          <w:szCs w:val="21"/>
          <w:lang w:eastAsia="en-GB"/>
        </w:rPr>
        <w:t xml:space="preserve"> pună</w:t>
      </w:r>
      <w:r w:rsidR="00031768" w:rsidRPr="008C7A86">
        <w:rPr>
          <w:rFonts w:ascii="Arial" w:eastAsiaTheme="minorEastAsia" w:hAnsi="Arial" w:cs="Arial"/>
          <w:sz w:val="20"/>
          <w:szCs w:val="21"/>
          <w:lang w:eastAsia="en-GB"/>
        </w:rPr>
        <w:t xml:space="preserve"> în </w:t>
      </w:r>
      <w:r w:rsidRPr="008C7A86">
        <w:rPr>
          <w:rFonts w:ascii="Arial" w:eastAsiaTheme="minorEastAsia" w:hAnsi="Arial" w:cs="Arial"/>
          <w:sz w:val="20"/>
          <w:szCs w:val="21"/>
          <w:lang w:eastAsia="en-GB"/>
        </w:rPr>
        <w:t>aplicare metode performante de management care s</w:t>
      </w:r>
      <w:r w:rsidR="00FF429C" w:rsidRPr="008C7A86">
        <w:rPr>
          <w:rFonts w:ascii="Arial" w:eastAsiaTheme="minorEastAsia" w:hAnsi="Arial" w:cs="Arial"/>
          <w:sz w:val="20"/>
          <w:szCs w:val="21"/>
          <w:lang w:eastAsia="en-GB"/>
        </w:rPr>
        <w:t>ă</w:t>
      </w:r>
      <w:r w:rsidRPr="008C7A86">
        <w:rPr>
          <w:rFonts w:ascii="Arial" w:eastAsiaTheme="minorEastAsia" w:hAnsi="Arial" w:cs="Arial"/>
          <w:sz w:val="20"/>
          <w:szCs w:val="21"/>
          <w:lang w:eastAsia="en-GB"/>
        </w:rPr>
        <w:t xml:space="preserve"> conducă la reducerea costurilor de operare, inclusiv prin aplicarea procedurilor concuren</w:t>
      </w:r>
      <w:r w:rsidR="00FF429C" w:rsidRPr="008C7A86">
        <w:rPr>
          <w:rFonts w:ascii="Arial" w:eastAsiaTheme="minorEastAsia" w:hAnsi="Arial" w:cs="Arial"/>
          <w:sz w:val="20"/>
          <w:szCs w:val="21"/>
          <w:lang w:eastAsia="en-GB"/>
        </w:rPr>
        <w:t>ț</w:t>
      </w:r>
      <w:r w:rsidRPr="008C7A86">
        <w:rPr>
          <w:rFonts w:ascii="Arial" w:eastAsiaTheme="minorEastAsia" w:hAnsi="Arial" w:cs="Arial"/>
          <w:sz w:val="20"/>
          <w:szCs w:val="21"/>
          <w:lang w:eastAsia="en-GB"/>
        </w:rPr>
        <w:t>iale prevăzute de normele legale</w:t>
      </w:r>
      <w:r w:rsidR="00031768" w:rsidRPr="008C7A86">
        <w:rPr>
          <w:rFonts w:ascii="Arial" w:eastAsiaTheme="minorEastAsia" w:hAnsi="Arial" w:cs="Arial"/>
          <w:sz w:val="20"/>
          <w:szCs w:val="21"/>
          <w:lang w:eastAsia="en-GB"/>
        </w:rPr>
        <w:t xml:space="preserve"> în </w:t>
      </w:r>
      <w:r w:rsidRPr="008C7A86">
        <w:rPr>
          <w:rFonts w:ascii="Arial" w:eastAsiaTheme="minorEastAsia" w:hAnsi="Arial" w:cs="Arial"/>
          <w:sz w:val="20"/>
          <w:szCs w:val="21"/>
          <w:lang w:eastAsia="en-GB"/>
        </w:rPr>
        <w:t xml:space="preserve">vigoare privind </w:t>
      </w:r>
      <w:r w:rsidR="007E4B7A" w:rsidRPr="008C7A86">
        <w:rPr>
          <w:rFonts w:ascii="Arial" w:eastAsiaTheme="minorEastAsia" w:hAnsi="Arial" w:cs="Arial"/>
          <w:sz w:val="20"/>
          <w:szCs w:val="21"/>
          <w:lang w:eastAsia="en-GB"/>
        </w:rPr>
        <w:t>achizițiile</w:t>
      </w:r>
      <w:r w:rsidRPr="008C7A86">
        <w:rPr>
          <w:rFonts w:ascii="Arial" w:eastAsiaTheme="minorEastAsia" w:hAnsi="Arial" w:cs="Arial"/>
          <w:sz w:val="20"/>
          <w:szCs w:val="21"/>
          <w:lang w:eastAsia="en-GB"/>
        </w:rPr>
        <w:t xml:space="preserve"> publice,</w:t>
      </w:r>
      <w:r w:rsidR="00557D32" w:rsidRPr="008C7A86">
        <w:rPr>
          <w:rFonts w:ascii="Arial" w:eastAsiaTheme="minorEastAsia" w:hAnsi="Arial" w:cs="Arial"/>
          <w:sz w:val="20"/>
          <w:szCs w:val="21"/>
          <w:lang w:eastAsia="en-GB"/>
        </w:rPr>
        <w:t xml:space="preserve"> și </w:t>
      </w:r>
      <w:r w:rsidRPr="008C7A86">
        <w:rPr>
          <w:rFonts w:ascii="Arial" w:eastAsiaTheme="minorEastAsia" w:hAnsi="Arial" w:cs="Arial"/>
          <w:sz w:val="20"/>
          <w:szCs w:val="21"/>
          <w:lang w:eastAsia="en-GB"/>
        </w:rPr>
        <w:t>s</w:t>
      </w:r>
      <w:r w:rsidR="00FF429C" w:rsidRPr="008C7A86">
        <w:rPr>
          <w:rFonts w:ascii="Arial" w:eastAsiaTheme="minorEastAsia" w:hAnsi="Arial" w:cs="Arial"/>
          <w:sz w:val="20"/>
          <w:szCs w:val="21"/>
          <w:lang w:eastAsia="en-GB"/>
        </w:rPr>
        <w:t>ă</w:t>
      </w:r>
      <w:r w:rsidRPr="008C7A86">
        <w:rPr>
          <w:rFonts w:ascii="Arial" w:eastAsiaTheme="minorEastAsia" w:hAnsi="Arial" w:cs="Arial"/>
          <w:sz w:val="20"/>
          <w:szCs w:val="21"/>
          <w:lang w:eastAsia="en-GB"/>
        </w:rPr>
        <w:t xml:space="preserve"> asigure totodată respectarea cerin</w:t>
      </w:r>
      <w:r w:rsidR="00FF429C" w:rsidRPr="008C7A86">
        <w:rPr>
          <w:rFonts w:ascii="Arial" w:eastAsiaTheme="minorEastAsia" w:hAnsi="Arial" w:cs="Arial"/>
          <w:sz w:val="20"/>
          <w:szCs w:val="21"/>
          <w:lang w:eastAsia="en-GB"/>
        </w:rPr>
        <w:t>ț</w:t>
      </w:r>
      <w:r w:rsidRPr="008C7A86">
        <w:rPr>
          <w:rFonts w:ascii="Arial" w:eastAsiaTheme="minorEastAsia" w:hAnsi="Arial" w:cs="Arial"/>
          <w:sz w:val="20"/>
          <w:szCs w:val="21"/>
          <w:lang w:eastAsia="en-GB"/>
        </w:rPr>
        <w:t xml:space="preserve">elor specifice din </w:t>
      </w:r>
      <w:r w:rsidR="007E4B7A" w:rsidRPr="008C7A86">
        <w:rPr>
          <w:rFonts w:ascii="Arial" w:eastAsiaTheme="minorEastAsia" w:hAnsi="Arial" w:cs="Arial"/>
          <w:sz w:val="20"/>
          <w:szCs w:val="21"/>
          <w:lang w:eastAsia="en-GB"/>
        </w:rPr>
        <w:t>legislația</w:t>
      </w:r>
      <w:r w:rsidRPr="008C7A86">
        <w:rPr>
          <w:rFonts w:ascii="Arial" w:eastAsiaTheme="minorEastAsia" w:hAnsi="Arial" w:cs="Arial"/>
          <w:sz w:val="20"/>
          <w:szCs w:val="21"/>
          <w:lang w:eastAsia="en-GB"/>
        </w:rPr>
        <w:t xml:space="preserve"> privind protec</w:t>
      </w:r>
      <w:r w:rsidR="00FF429C" w:rsidRPr="008C7A86">
        <w:rPr>
          <w:rFonts w:ascii="Arial" w:eastAsiaTheme="minorEastAsia" w:hAnsi="Arial" w:cs="Arial"/>
          <w:sz w:val="20"/>
          <w:szCs w:val="21"/>
          <w:lang w:eastAsia="en-GB"/>
        </w:rPr>
        <w:t>ț</w:t>
      </w:r>
      <w:r w:rsidRPr="008C7A86">
        <w:rPr>
          <w:rFonts w:ascii="Arial" w:eastAsiaTheme="minorEastAsia" w:hAnsi="Arial" w:cs="Arial"/>
          <w:sz w:val="20"/>
          <w:szCs w:val="21"/>
          <w:lang w:eastAsia="en-GB"/>
        </w:rPr>
        <w:t xml:space="preserve">ia mediului. </w:t>
      </w:r>
    </w:p>
    <w:p w14:paraId="7A8BF745" w14:textId="0E79E2D9" w:rsidR="00EF5F17" w:rsidRPr="008C7A86" w:rsidRDefault="00EF5F17" w:rsidP="00EF5F17">
      <w:pPr>
        <w:spacing w:before="260" w:after="160" w:line="260" w:lineRule="exact"/>
        <w:jc w:val="both"/>
        <w:rPr>
          <w:rFonts w:ascii="Arial" w:eastAsiaTheme="minorEastAsia" w:hAnsi="Arial" w:cs="Arial"/>
          <w:sz w:val="20"/>
          <w:szCs w:val="21"/>
          <w:lang w:eastAsia="en-GB"/>
        </w:rPr>
      </w:pPr>
      <w:r w:rsidRPr="008C7A86">
        <w:rPr>
          <w:rFonts w:ascii="Arial" w:eastAsiaTheme="minorEastAsia" w:hAnsi="Arial" w:cs="Arial"/>
          <w:sz w:val="20"/>
          <w:szCs w:val="21"/>
          <w:lang w:eastAsia="en-GB"/>
        </w:rPr>
        <w:t xml:space="preserve">Operatorii </w:t>
      </w:r>
      <w:r w:rsidR="007E4B7A" w:rsidRPr="008C7A86">
        <w:rPr>
          <w:rFonts w:ascii="Arial" w:eastAsiaTheme="minorEastAsia" w:hAnsi="Arial" w:cs="Arial"/>
          <w:sz w:val="20"/>
          <w:szCs w:val="21"/>
          <w:lang w:eastAsia="en-GB"/>
        </w:rPr>
        <w:t>își</w:t>
      </w:r>
      <w:r w:rsidRPr="008C7A86">
        <w:rPr>
          <w:rFonts w:ascii="Arial" w:eastAsiaTheme="minorEastAsia" w:hAnsi="Arial" w:cs="Arial"/>
          <w:sz w:val="20"/>
          <w:szCs w:val="21"/>
          <w:lang w:eastAsia="en-GB"/>
        </w:rPr>
        <w:t xml:space="preserve"> pot </w:t>
      </w:r>
      <w:r w:rsidR="007E4B7A" w:rsidRPr="008C7A86">
        <w:rPr>
          <w:rFonts w:ascii="Arial" w:eastAsiaTheme="minorEastAsia" w:hAnsi="Arial" w:cs="Arial"/>
          <w:sz w:val="20"/>
          <w:szCs w:val="21"/>
          <w:lang w:eastAsia="en-GB"/>
        </w:rPr>
        <w:t>desfășura</w:t>
      </w:r>
      <w:r w:rsidRPr="008C7A86">
        <w:rPr>
          <w:rFonts w:ascii="Arial" w:eastAsiaTheme="minorEastAsia" w:hAnsi="Arial" w:cs="Arial"/>
          <w:sz w:val="20"/>
          <w:szCs w:val="21"/>
          <w:lang w:eastAsia="en-GB"/>
        </w:rPr>
        <w:t xml:space="preserve"> activitatea pe baza licen</w:t>
      </w:r>
      <w:r w:rsidR="00FF429C" w:rsidRPr="008C7A86">
        <w:rPr>
          <w:rFonts w:ascii="Arial" w:eastAsiaTheme="minorEastAsia" w:hAnsi="Arial" w:cs="Arial"/>
          <w:sz w:val="20"/>
          <w:szCs w:val="21"/>
          <w:lang w:eastAsia="en-GB"/>
        </w:rPr>
        <w:t>ț</w:t>
      </w:r>
      <w:r w:rsidRPr="008C7A86">
        <w:rPr>
          <w:rFonts w:ascii="Arial" w:eastAsiaTheme="minorEastAsia" w:hAnsi="Arial" w:cs="Arial"/>
          <w:sz w:val="20"/>
          <w:szCs w:val="21"/>
          <w:lang w:eastAsia="en-GB"/>
        </w:rPr>
        <w:t>ei eliberate de A.N.R.S.C.</w:t>
      </w:r>
      <w:r w:rsidR="00557D32" w:rsidRPr="008C7A86">
        <w:rPr>
          <w:rFonts w:ascii="Arial" w:eastAsiaTheme="minorEastAsia" w:hAnsi="Arial" w:cs="Arial"/>
          <w:sz w:val="20"/>
          <w:szCs w:val="21"/>
          <w:lang w:eastAsia="en-GB"/>
        </w:rPr>
        <w:t xml:space="preserve"> și </w:t>
      </w:r>
      <w:r w:rsidRPr="008C7A86">
        <w:rPr>
          <w:rFonts w:ascii="Arial" w:eastAsiaTheme="minorEastAsia" w:hAnsi="Arial" w:cs="Arial"/>
          <w:sz w:val="20"/>
          <w:szCs w:val="21"/>
          <w:lang w:eastAsia="en-GB"/>
        </w:rPr>
        <w:t>a contractului de delegare a gestiunii. Pentru ob</w:t>
      </w:r>
      <w:r w:rsidR="00FF429C" w:rsidRPr="008C7A86">
        <w:rPr>
          <w:rFonts w:ascii="Arial" w:eastAsiaTheme="minorEastAsia" w:hAnsi="Arial" w:cs="Arial"/>
          <w:sz w:val="20"/>
          <w:szCs w:val="21"/>
          <w:lang w:eastAsia="en-GB"/>
        </w:rPr>
        <w:t>ț</w:t>
      </w:r>
      <w:r w:rsidRPr="008C7A86">
        <w:rPr>
          <w:rFonts w:ascii="Arial" w:eastAsiaTheme="minorEastAsia" w:hAnsi="Arial" w:cs="Arial"/>
          <w:sz w:val="20"/>
          <w:szCs w:val="21"/>
          <w:lang w:eastAsia="en-GB"/>
        </w:rPr>
        <w:t xml:space="preserve">inerea </w:t>
      </w:r>
      <w:r w:rsidR="007E4B7A" w:rsidRPr="008C7A86">
        <w:rPr>
          <w:rFonts w:ascii="Arial" w:eastAsiaTheme="minorEastAsia" w:hAnsi="Arial" w:cs="Arial"/>
          <w:sz w:val="20"/>
          <w:szCs w:val="21"/>
          <w:lang w:eastAsia="en-GB"/>
        </w:rPr>
        <w:t>licenței</w:t>
      </w:r>
      <w:r w:rsidRPr="008C7A86">
        <w:rPr>
          <w:rFonts w:ascii="Arial" w:eastAsiaTheme="minorEastAsia" w:hAnsi="Arial" w:cs="Arial"/>
          <w:sz w:val="20"/>
          <w:szCs w:val="21"/>
          <w:lang w:eastAsia="en-GB"/>
        </w:rPr>
        <w:t>, operatorii sunt obliga</w:t>
      </w:r>
      <w:r w:rsidR="00FF429C" w:rsidRPr="008C7A86">
        <w:rPr>
          <w:rFonts w:ascii="Arial" w:eastAsiaTheme="minorEastAsia" w:hAnsi="Arial" w:cs="Arial"/>
          <w:sz w:val="20"/>
          <w:szCs w:val="21"/>
          <w:lang w:eastAsia="en-GB"/>
        </w:rPr>
        <w:t>ț</w:t>
      </w:r>
      <w:r w:rsidRPr="008C7A86">
        <w:rPr>
          <w:rFonts w:ascii="Arial" w:eastAsiaTheme="minorEastAsia" w:hAnsi="Arial" w:cs="Arial"/>
          <w:sz w:val="20"/>
          <w:szCs w:val="21"/>
          <w:lang w:eastAsia="en-GB"/>
        </w:rPr>
        <w:t>i s</w:t>
      </w:r>
      <w:r w:rsidR="00FF429C" w:rsidRPr="008C7A86">
        <w:rPr>
          <w:rFonts w:ascii="Arial" w:eastAsiaTheme="minorEastAsia" w:hAnsi="Arial" w:cs="Arial"/>
          <w:sz w:val="20"/>
          <w:szCs w:val="21"/>
          <w:lang w:eastAsia="en-GB"/>
        </w:rPr>
        <w:t>ă</w:t>
      </w:r>
      <w:r w:rsidRPr="008C7A86">
        <w:rPr>
          <w:rFonts w:ascii="Arial" w:eastAsiaTheme="minorEastAsia" w:hAnsi="Arial" w:cs="Arial"/>
          <w:sz w:val="20"/>
          <w:szCs w:val="21"/>
          <w:lang w:eastAsia="en-GB"/>
        </w:rPr>
        <w:t xml:space="preserve"> </w:t>
      </w:r>
      <w:r w:rsidR="007E4B7A" w:rsidRPr="008C7A86">
        <w:rPr>
          <w:rFonts w:ascii="Arial" w:eastAsiaTheme="minorEastAsia" w:hAnsi="Arial" w:cs="Arial"/>
          <w:sz w:val="20"/>
          <w:szCs w:val="21"/>
          <w:lang w:eastAsia="en-GB"/>
        </w:rPr>
        <w:t>dețină</w:t>
      </w:r>
      <w:r w:rsidRPr="008C7A86">
        <w:rPr>
          <w:rFonts w:ascii="Arial" w:eastAsiaTheme="minorEastAsia" w:hAnsi="Arial" w:cs="Arial"/>
          <w:sz w:val="20"/>
          <w:szCs w:val="21"/>
          <w:lang w:eastAsia="en-GB"/>
        </w:rPr>
        <w:t xml:space="preserve"> toate avizele, acordurile</w:t>
      </w:r>
      <w:r w:rsidR="00557D32" w:rsidRPr="008C7A86">
        <w:rPr>
          <w:rFonts w:ascii="Arial" w:eastAsiaTheme="minorEastAsia" w:hAnsi="Arial" w:cs="Arial"/>
          <w:sz w:val="20"/>
          <w:szCs w:val="21"/>
          <w:lang w:eastAsia="en-GB"/>
        </w:rPr>
        <w:t xml:space="preserve"> și </w:t>
      </w:r>
      <w:r w:rsidRPr="008C7A86">
        <w:rPr>
          <w:rFonts w:ascii="Arial" w:eastAsiaTheme="minorEastAsia" w:hAnsi="Arial" w:cs="Arial"/>
          <w:sz w:val="20"/>
          <w:szCs w:val="21"/>
          <w:lang w:eastAsia="en-GB"/>
        </w:rPr>
        <w:t>autoriza</w:t>
      </w:r>
      <w:r w:rsidR="00FF429C" w:rsidRPr="008C7A86">
        <w:rPr>
          <w:rFonts w:ascii="Arial" w:eastAsiaTheme="minorEastAsia" w:hAnsi="Arial" w:cs="Arial"/>
          <w:sz w:val="20"/>
          <w:szCs w:val="21"/>
          <w:lang w:eastAsia="en-GB"/>
        </w:rPr>
        <w:t>ț</w:t>
      </w:r>
      <w:r w:rsidRPr="008C7A86">
        <w:rPr>
          <w:rFonts w:ascii="Arial" w:eastAsiaTheme="minorEastAsia" w:hAnsi="Arial" w:cs="Arial"/>
          <w:sz w:val="20"/>
          <w:szCs w:val="21"/>
          <w:lang w:eastAsia="en-GB"/>
        </w:rPr>
        <w:t xml:space="preserve">iile necesare prestării </w:t>
      </w:r>
      <w:r w:rsidR="00710D06" w:rsidRPr="008C7A86">
        <w:rPr>
          <w:rFonts w:ascii="Arial" w:eastAsiaTheme="minorEastAsia" w:hAnsi="Arial" w:cs="Arial"/>
          <w:sz w:val="20"/>
          <w:szCs w:val="21"/>
          <w:lang w:eastAsia="en-GB"/>
        </w:rPr>
        <w:t>activităților</w:t>
      </w:r>
      <w:r w:rsidRPr="008C7A86">
        <w:rPr>
          <w:rFonts w:ascii="Arial" w:eastAsiaTheme="minorEastAsia" w:hAnsi="Arial" w:cs="Arial"/>
          <w:sz w:val="20"/>
          <w:szCs w:val="21"/>
          <w:lang w:eastAsia="en-GB"/>
        </w:rPr>
        <w:t xml:space="preserve"> specifice serviciului de salubrizare, prevăzute de legisla</w:t>
      </w:r>
      <w:r w:rsidR="00FF429C" w:rsidRPr="008C7A86">
        <w:rPr>
          <w:rFonts w:ascii="Arial" w:eastAsiaTheme="minorEastAsia" w:hAnsi="Arial" w:cs="Arial"/>
          <w:sz w:val="20"/>
          <w:szCs w:val="21"/>
          <w:lang w:eastAsia="en-GB"/>
        </w:rPr>
        <w:t>ț</w:t>
      </w:r>
      <w:r w:rsidRPr="008C7A86">
        <w:rPr>
          <w:rFonts w:ascii="Arial" w:eastAsiaTheme="minorEastAsia" w:hAnsi="Arial" w:cs="Arial"/>
          <w:sz w:val="20"/>
          <w:szCs w:val="21"/>
          <w:lang w:eastAsia="en-GB"/>
        </w:rPr>
        <w:t>ia</w:t>
      </w:r>
      <w:r w:rsidR="00031768" w:rsidRPr="008C7A86">
        <w:rPr>
          <w:rFonts w:ascii="Arial" w:eastAsiaTheme="minorEastAsia" w:hAnsi="Arial" w:cs="Arial"/>
          <w:sz w:val="20"/>
          <w:szCs w:val="21"/>
          <w:lang w:eastAsia="en-GB"/>
        </w:rPr>
        <w:t xml:space="preserve"> în </w:t>
      </w:r>
      <w:r w:rsidRPr="008C7A86">
        <w:rPr>
          <w:rFonts w:ascii="Arial" w:eastAsiaTheme="minorEastAsia" w:hAnsi="Arial" w:cs="Arial"/>
          <w:sz w:val="20"/>
          <w:szCs w:val="21"/>
          <w:lang w:eastAsia="en-GB"/>
        </w:rPr>
        <w:t>vigoare,</w:t>
      </w:r>
      <w:r w:rsidR="00557D32" w:rsidRPr="008C7A86">
        <w:rPr>
          <w:rFonts w:ascii="Arial" w:eastAsiaTheme="minorEastAsia" w:hAnsi="Arial" w:cs="Arial"/>
          <w:sz w:val="20"/>
          <w:szCs w:val="21"/>
          <w:lang w:eastAsia="en-GB"/>
        </w:rPr>
        <w:t xml:space="preserve"> și </w:t>
      </w:r>
      <w:r w:rsidRPr="008C7A86">
        <w:rPr>
          <w:rFonts w:ascii="Arial" w:eastAsiaTheme="minorEastAsia" w:hAnsi="Arial" w:cs="Arial"/>
          <w:sz w:val="20"/>
          <w:szCs w:val="21"/>
          <w:lang w:eastAsia="en-GB"/>
        </w:rPr>
        <w:t>s</w:t>
      </w:r>
      <w:r w:rsidR="00FF429C" w:rsidRPr="008C7A86">
        <w:rPr>
          <w:rFonts w:ascii="Arial" w:eastAsiaTheme="minorEastAsia" w:hAnsi="Arial" w:cs="Arial"/>
          <w:sz w:val="20"/>
          <w:szCs w:val="21"/>
          <w:lang w:eastAsia="en-GB"/>
        </w:rPr>
        <w:t>ă</w:t>
      </w:r>
      <w:r w:rsidRPr="008C7A86">
        <w:rPr>
          <w:rFonts w:ascii="Arial" w:eastAsiaTheme="minorEastAsia" w:hAnsi="Arial" w:cs="Arial"/>
          <w:sz w:val="20"/>
          <w:szCs w:val="21"/>
          <w:lang w:eastAsia="en-GB"/>
        </w:rPr>
        <w:t xml:space="preserve"> respecte normele</w:t>
      </w:r>
      <w:r w:rsidR="00557D32" w:rsidRPr="008C7A86">
        <w:rPr>
          <w:rFonts w:ascii="Arial" w:eastAsiaTheme="minorEastAsia" w:hAnsi="Arial" w:cs="Arial"/>
          <w:sz w:val="20"/>
          <w:szCs w:val="21"/>
          <w:lang w:eastAsia="en-GB"/>
        </w:rPr>
        <w:t xml:space="preserve"> și </w:t>
      </w:r>
      <w:r w:rsidRPr="008C7A86">
        <w:rPr>
          <w:rFonts w:ascii="Arial" w:eastAsiaTheme="minorEastAsia" w:hAnsi="Arial" w:cs="Arial"/>
          <w:sz w:val="20"/>
          <w:szCs w:val="21"/>
          <w:lang w:eastAsia="en-GB"/>
        </w:rPr>
        <w:t>reglementările</w:t>
      </w:r>
      <w:r w:rsidR="00031768" w:rsidRPr="008C7A86">
        <w:rPr>
          <w:rFonts w:ascii="Arial" w:eastAsiaTheme="minorEastAsia" w:hAnsi="Arial" w:cs="Arial"/>
          <w:sz w:val="20"/>
          <w:szCs w:val="21"/>
          <w:lang w:eastAsia="en-GB"/>
        </w:rPr>
        <w:t xml:space="preserve"> în </w:t>
      </w:r>
      <w:r w:rsidRPr="008C7A86">
        <w:rPr>
          <w:rFonts w:ascii="Arial" w:eastAsiaTheme="minorEastAsia" w:hAnsi="Arial" w:cs="Arial"/>
          <w:sz w:val="20"/>
          <w:szCs w:val="21"/>
          <w:lang w:eastAsia="en-GB"/>
        </w:rPr>
        <w:t>vigoare cu privire la igiena</w:t>
      </w:r>
      <w:r w:rsidR="00557D32" w:rsidRPr="008C7A86">
        <w:rPr>
          <w:rFonts w:ascii="Arial" w:eastAsiaTheme="minorEastAsia" w:hAnsi="Arial" w:cs="Arial"/>
          <w:sz w:val="20"/>
          <w:szCs w:val="21"/>
          <w:lang w:eastAsia="en-GB"/>
        </w:rPr>
        <w:t xml:space="preserve"> și </w:t>
      </w:r>
      <w:r w:rsidRPr="008C7A86">
        <w:rPr>
          <w:rFonts w:ascii="Arial" w:eastAsiaTheme="minorEastAsia" w:hAnsi="Arial" w:cs="Arial"/>
          <w:sz w:val="20"/>
          <w:szCs w:val="21"/>
          <w:lang w:eastAsia="en-GB"/>
        </w:rPr>
        <w:t xml:space="preserve">sănătatea </w:t>
      </w:r>
      <w:r w:rsidR="007E4B7A" w:rsidRPr="008C7A86">
        <w:rPr>
          <w:rFonts w:ascii="Arial" w:eastAsiaTheme="minorEastAsia" w:hAnsi="Arial" w:cs="Arial"/>
          <w:sz w:val="20"/>
          <w:szCs w:val="21"/>
          <w:lang w:eastAsia="en-GB"/>
        </w:rPr>
        <w:t>populației</w:t>
      </w:r>
      <w:r w:rsidRPr="008C7A86">
        <w:rPr>
          <w:rFonts w:ascii="Arial" w:eastAsiaTheme="minorEastAsia" w:hAnsi="Arial" w:cs="Arial"/>
          <w:sz w:val="20"/>
          <w:szCs w:val="21"/>
          <w:lang w:eastAsia="en-GB"/>
        </w:rPr>
        <w:t xml:space="preserve">, respectiv la </w:t>
      </w:r>
      <w:r w:rsidR="007E4B7A" w:rsidRPr="008C7A86">
        <w:rPr>
          <w:rFonts w:ascii="Arial" w:eastAsiaTheme="minorEastAsia" w:hAnsi="Arial" w:cs="Arial"/>
          <w:sz w:val="20"/>
          <w:szCs w:val="21"/>
          <w:lang w:eastAsia="en-GB"/>
        </w:rPr>
        <w:t>protecția</w:t>
      </w:r>
      <w:r w:rsidR="00557D32" w:rsidRPr="008C7A86">
        <w:rPr>
          <w:rFonts w:ascii="Arial" w:eastAsiaTheme="minorEastAsia" w:hAnsi="Arial" w:cs="Arial"/>
          <w:sz w:val="20"/>
          <w:szCs w:val="21"/>
          <w:lang w:eastAsia="en-GB"/>
        </w:rPr>
        <w:t xml:space="preserve"> și </w:t>
      </w:r>
      <w:r w:rsidRPr="008C7A86">
        <w:rPr>
          <w:rFonts w:ascii="Arial" w:eastAsiaTheme="minorEastAsia" w:hAnsi="Arial" w:cs="Arial"/>
          <w:sz w:val="20"/>
          <w:szCs w:val="21"/>
          <w:lang w:eastAsia="en-GB"/>
        </w:rPr>
        <w:t xml:space="preserve">conservarea mediului, emise de </w:t>
      </w:r>
      <w:r w:rsidR="00710D06" w:rsidRPr="008C7A86">
        <w:rPr>
          <w:rFonts w:ascii="Arial" w:eastAsiaTheme="minorEastAsia" w:hAnsi="Arial" w:cs="Arial"/>
          <w:sz w:val="20"/>
          <w:szCs w:val="21"/>
          <w:lang w:eastAsia="en-GB"/>
        </w:rPr>
        <w:t>autorități</w:t>
      </w:r>
      <w:r w:rsidRPr="008C7A86">
        <w:rPr>
          <w:rFonts w:ascii="Arial" w:eastAsiaTheme="minorEastAsia" w:hAnsi="Arial" w:cs="Arial"/>
          <w:sz w:val="20"/>
          <w:szCs w:val="21"/>
          <w:lang w:eastAsia="en-GB"/>
        </w:rPr>
        <w:t xml:space="preserve"> competente</w:t>
      </w:r>
      <w:r w:rsidR="00031768" w:rsidRPr="008C7A86">
        <w:rPr>
          <w:rFonts w:ascii="Arial" w:eastAsiaTheme="minorEastAsia" w:hAnsi="Arial" w:cs="Arial"/>
          <w:sz w:val="20"/>
          <w:szCs w:val="21"/>
          <w:lang w:eastAsia="en-GB"/>
        </w:rPr>
        <w:t xml:space="preserve"> în </w:t>
      </w:r>
      <w:r w:rsidRPr="008C7A86">
        <w:rPr>
          <w:rFonts w:ascii="Arial" w:eastAsiaTheme="minorEastAsia" w:hAnsi="Arial" w:cs="Arial"/>
          <w:sz w:val="20"/>
          <w:szCs w:val="21"/>
          <w:lang w:eastAsia="en-GB"/>
        </w:rPr>
        <w:t xml:space="preserve">aceste domenii. </w:t>
      </w:r>
    </w:p>
    <w:p w14:paraId="12B591C5" w14:textId="750058D3" w:rsidR="00C74F2C" w:rsidRPr="0070004E" w:rsidRDefault="00EF5F17" w:rsidP="0070004E">
      <w:pPr>
        <w:autoSpaceDE w:val="0"/>
        <w:autoSpaceDN w:val="0"/>
        <w:adjustRightInd w:val="0"/>
        <w:spacing w:after="160"/>
        <w:jc w:val="both"/>
        <w:rPr>
          <w:rFonts w:ascii="Arial" w:eastAsiaTheme="minorEastAsia" w:hAnsi="Arial" w:cs="Arial"/>
          <w:sz w:val="20"/>
          <w:szCs w:val="20"/>
          <w:lang w:eastAsia="en-GB"/>
        </w:rPr>
      </w:pPr>
      <w:r w:rsidRPr="008C7A86">
        <w:rPr>
          <w:rFonts w:ascii="Arial" w:eastAsiaTheme="minorEastAsia" w:hAnsi="Arial" w:cs="Arial"/>
          <w:b/>
          <w:bCs/>
          <w:i/>
          <w:iCs/>
          <w:sz w:val="20"/>
          <w:szCs w:val="20"/>
          <w:lang w:eastAsia="en-GB"/>
        </w:rPr>
        <w:t xml:space="preserve">Operatorii care prestează mai multe tipuri de </w:t>
      </w:r>
      <w:r w:rsidR="007E4B7A" w:rsidRPr="008C7A86">
        <w:rPr>
          <w:rFonts w:ascii="Arial" w:eastAsiaTheme="minorEastAsia" w:hAnsi="Arial" w:cs="Arial"/>
          <w:b/>
          <w:bCs/>
          <w:i/>
          <w:iCs/>
          <w:sz w:val="20"/>
          <w:szCs w:val="20"/>
          <w:lang w:eastAsia="en-GB"/>
        </w:rPr>
        <w:t>activități</w:t>
      </w:r>
      <w:r w:rsidRPr="008C7A86">
        <w:rPr>
          <w:rFonts w:ascii="Arial" w:eastAsiaTheme="minorEastAsia" w:hAnsi="Arial" w:cs="Arial"/>
          <w:b/>
          <w:bCs/>
          <w:i/>
          <w:iCs/>
          <w:sz w:val="20"/>
          <w:szCs w:val="20"/>
          <w:lang w:eastAsia="en-GB"/>
        </w:rPr>
        <w:t xml:space="preserve"> sau mai multe servicii vor tine evidente distincte pe fiecare activitate sau tip de serviciu, având contabilitate separată pentru fiecare tip de activitate, serviciu</w:t>
      </w:r>
      <w:r w:rsidR="00557D32" w:rsidRPr="008C7A86">
        <w:rPr>
          <w:rFonts w:ascii="Arial" w:eastAsiaTheme="minorEastAsia" w:hAnsi="Arial" w:cs="Arial"/>
          <w:b/>
          <w:bCs/>
          <w:i/>
          <w:iCs/>
          <w:sz w:val="20"/>
          <w:szCs w:val="20"/>
          <w:lang w:eastAsia="en-GB"/>
        </w:rPr>
        <w:t xml:space="preserve"> și </w:t>
      </w:r>
      <w:r w:rsidRPr="008C7A86">
        <w:rPr>
          <w:rFonts w:ascii="Arial" w:eastAsiaTheme="minorEastAsia" w:hAnsi="Arial" w:cs="Arial"/>
          <w:b/>
          <w:bCs/>
          <w:i/>
          <w:iCs/>
          <w:sz w:val="20"/>
          <w:szCs w:val="20"/>
          <w:lang w:eastAsia="en-GB"/>
        </w:rPr>
        <w:t>localitate de operare</w:t>
      </w:r>
      <w:r w:rsidRPr="008C7A86">
        <w:rPr>
          <w:rFonts w:ascii="Arial" w:eastAsiaTheme="minorEastAsia" w:hAnsi="Arial" w:cs="Arial"/>
          <w:sz w:val="20"/>
          <w:szCs w:val="20"/>
          <w:lang w:eastAsia="en-GB"/>
        </w:rPr>
        <w:t>.</w:t>
      </w:r>
    </w:p>
    <w:p w14:paraId="0E1A6C9A" w14:textId="295C871F" w:rsidR="00C74F2C" w:rsidRDefault="00C74F2C" w:rsidP="0070004E">
      <w:pPr>
        <w:pStyle w:val="Titlu3"/>
        <w:rPr>
          <w:rFonts w:ascii="Arial" w:hAnsi="Arial" w:cs="Arial"/>
          <w:b/>
          <w:bCs/>
          <w:color w:val="auto"/>
          <w:lang w:eastAsia="en-GB"/>
        </w:rPr>
      </w:pPr>
      <w:bookmarkStart w:id="21" w:name="_Toc52901159"/>
      <w:r w:rsidRPr="008C7A86">
        <w:rPr>
          <w:rFonts w:ascii="Arial" w:hAnsi="Arial" w:cs="Arial"/>
          <w:b/>
          <w:bCs/>
          <w:color w:val="auto"/>
          <w:lang w:eastAsia="en-GB"/>
        </w:rPr>
        <w:t>1.6.4 Utilizatorii serviciului de salubrizare</w:t>
      </w:r>
      <w:bookmarkEnd w:id="21"/>
      <w:r w:rsidRPr="008C7A86">
        <w:rPr>
          <w:rFonts w:ascii="Arial" w:hAnsi="Arial" w:cs="Arial"/>
          <w:b/>
          <w:bCs/>
          <w:color w:val="auto"/>
          <w:lang w:eastAsia="en-GB"/>
        </w:rPr>
        <w:t xml:space="preserve"> </w:t>
      </w:r>
    </w:p>
    <w:p w14:paraId="098BB0A8" w14:textId="77777777" w:rsidR="0070004E" w:rsidRPr="0070004E" w:rsidRDefault="0070004E" w:rsidP="0070004E">
      <w:pPr>
        <w:rPr>
          <w:lang w:eastAsia="en-GB"/>
        </w:rPr>
      </w:pPr>
    </w:p>
    <w:p w14:paraId="3977CAAA" w14:textId="74DC9F32" w:rsidR="00EF5F17" w:rsidRPr="008C7A86" w:rsidRDefault="00EF5F17" w:rsidP="00EF5F17">
      <w:pPr>
        <w:autoSpaceDE w:val="0"/>
        <w:autoSpaceDN w:val="0"/>
        <w:adjustRightInd w:val="0"/>
        <w:spacing w:after="160"/>
        <w:jc w:val="both"/>
        <w:rPr>
          <w:rFonts w:ascii="Arial" w:eastAsiaTheme="minorEastAsia" w:hAnsi="Arial" w:cs="Arial"/>
          <w:sz w:val="20"/>
          <w:szCs w:val="20"/>
          <w:lang w:eastAsia="en-GB"/>
        </w:rPr>
      </w:pPr>
      <w:r w:rsidRPr="008C7A86">
        <w:rPr>
          <w:rFonts w:ascii="Arial" w:eastAsiaTheme="minorEastAsia" w:hAnsi="Arial" w:cs="Arial"/>
          <w:sz w:val="20"/>
          <w:szCs w:val="20"/>
          <w:lang w:eastAsia="en-GB"/>
        </w:rPr>
        <w:t>Utilizatorii serviciului de salubritate sunt comunit</w:t>
      </w:r>
      <w:r w:rsidR="0025068F" w:rsidRPr="008C7A86">
        <w:rPr>
          <w:rFonts w:ascii="Arial" w:eastAsiaTheme="minorEastAsia" w:hAnsi="Arial" w:cs="Arial"/>
          <w:sz w:val="20"/>
          <w:szCs w:val="20"/>
          <w:lang w:eastAsia="en-GB"/>
        </w:rPr>
        <w:t>ăț</w:t>
      </w:r>
      <w:r w:rsidRPr="008C7A86">
        <w:rPr>
          <w:rFonts w:ascii="Arial" w:eastAsiaTheme="minorEastAsia" w:hAnsi="Arial" w:cs="Arial"/>
          <w:sz w:val="20"/>
          <w:szCs w:val="20"/>
          <w:lang w:eastAsia="en-GB"/>
        </w:rPr>
        <w:t>ile locale componente ale asocia</w:t>
      </w:r>
      <w:r w:rsidR="0025068F" w:rsidRPr="008C7A86">
        <w:rPr>
          <w:rFonts w:ascii="Arial" w:eastAsiaTheme="minorEastAsia" w:hAnsi="Arial" w:cs="Arial"/>
          <w:sz w:val="20"/>
          <w:szCs w:val="20"/>
          <w:lang w:eastAsia="en-GB"/>
        </w:rPr>
        <w:t>ț</w:t>
      </w:r>
      <w:r w:rsidRPr="008C7A86">
        <w:rPr>
          <w:rFonts w:ascii="Arial" w:eastAsiaTheme="minorEastAsia" w:hAnsi="Arial" w:cs="Arial"/>
          <w:sz w:val="20"/>
          <w:szCs w:val="20"/>
          <w:lang w:eastAsia="en-GB"/>
        </w:rPr>
        <w:t>iilor de dezvoltare comunitar</w:t>
      </w:r>
      <w:r w:rsidR="0025068F" w:rsidRPr="008C7A86">
        <w:rPr>
          <w:rFonts w:ascii="Arial" w:eastAsiaTheme="minorEastAsia" w:hAnsi="Arial" w:cs="Arial"/>
          <w:sz w:val="20"/>
          <w:szCs w:val="20"/>
          <w:lang w:eastAsia="en-GB"/>
        </w:rPr>
        <w:t>ă</w:t>
      </w:r>
      <w:r w:rsidRPr="008C7A86">
        <w:rPr>
          <w:rFonts w:ascii="Arial" w:eastAsiaTheme="minorEastAsia" w:hAnsi="Arial" w:cs="Arial"/>
          <w:sz w:val="20"/>
          <w:szCs w:val="20"/>
          <w:lang w:eastAsia="en-GB"/>
        </w:rPr>
        <w:t xml:space="preserve">, în cazul </w:t>
      </w:r>
      <w:r w:rsidR="007E4B7A" w:rsidRPr="008C7A86">
        <w:rPr>
          <w:rFonts w:ascii="Arial" w:eastAsiaTheme="minorEastAsia" w:hAnsi="Arial" w:cs="Arial"/>
          <w:sz w:val="20"/>
          <w:szCs w:val="20"/>
          <w:lang w:eastAsia="en-GB"/>
        </w:rPr>
        <w:t>activităților</w:t>
      </w:r>
      <w:r w:rsidRPr="008C7A86">
        <w:rPr>
          <w:rFonts w:ascii="Arial" w:eastAsiaTheme="minorEastAsia" w:hAnsi="Arial" w:cs="Arial"/>
          <w:sz w:val="20"/>
          <w:szCs w:val="20"/>
          <w:lang w:eastAsia="en-GB"/>
        </w:rPr>
        <w:t xml:space="preserve"> de interes general a căror contractare se realizează de c</w:t>
      </w:r>
      <w:r w:rsidR="0025068F" w:rsidRPr="008C7A86">
        <w:rPr>
          <w:rFonts w:ascii="Arial" w:eastAsiaTheme="minorEastAsia" w:hAnsi="Arial" w:cs="Arial"/>
          <w:sz w:val="20"/>
          <w:szCs w:val="20"/>
          <w:lang w:eastAsia="en-GB"/>
        </w:rPr>
        <w:t>ă</w:t>
      </w:r>
      <w:r w:rsidRPr="008C7A86">
        <w:rPr>
          <w:rFonts w:ascii="Arial" w:eastAsiaTheme="minorEastAsia" w:hAnsi="Arial" w:cs="Arial"/>
          <w:sz w:val="20"/>
          <w:szCs w:val="20"/>
          <w:lang w:eastAsia="en-GB"/>
        </w:rPr>
        <w:t xml:space="preserve">tre </w:t>
      </w:r>
      <w:r w:rsidR="007E4B7A" w:rsidRPr="008C7A86">
        <w:rPr>
          <w:rFonts w:ascii="Arial" w:eastAsiaTheme="minorEastAsia" w:hAnsi="Arial" w:cs="Arial"/>
          <w:sz w:val="20"/>
          <w:szCs w:val="20"/>
          <w:lang w:eastAsia="en-GB"/>
        </w:rPr>
        <w:t>autoritățile</w:t>
      </w:r>
      <w:r w:rsidRPr="008C7A86">
        <w:rPr>
          <w:rFonts w:ascii="Arial" w:eastAsiaTheme="minorEastAsia" w:hAnsi="Arial" w:cs="Arial"/>
          <w:sz w:val="20"/>
          <w:szCs w:val="20"/>
          <w:lang w:eastAsia="en-GB"/>
        </w:rPr>
        <w:t xml:space="preserve"> </w:t>
      </w:r>
      <w:r w:rsidR="007E4B7A" w:rsidRPr="008C7A86">
        <w:rPr>
          <w:rFonts w:ascii="Arial" w:eastAsiaTheme="minorEastAsia" w:hAnsi="Arial" w:cs="Arial"/>
          <w:sz w:val="20"/>
          <w:szCs w:val="20"/>
          <w:lang w:eastAsia="en-GB"/>
        </w:rPr>
        <w:t>administrației</w:t>
      </w:r>
      <w:r w:rsidRPr="008C7A86">
        <w:rPr>
          <w:rFonts w:ascii="Arial" w:eastAsiaTheme="minorEastAsia" w:hAnsi="Arial" w:cs="Arial"/>
          <w:sz w:val="20"/>
          <w:szCs w:val="20"/>
          <w:lang w:eastAsia="en-GB"/>
        </w:rPr>
        <w:t xml:space="preserve"> publice locale, </w:t>
      </w:r>
      <w:r w:rsidR="007E4B7A" w:rsidRPr="008C7A86">
        <w:rPr>
          <w:rFonts w:ascii="Arial" w:eastAsiaTheme="minorEastAsia" w:hAnsi="Arial" w:cs="Arial"/>
          <w:sz w:val="20"/>
          <w:szCs w:val="20"/>
          <w:lang w:eastAsia="en-GB"/>
        </w:rPr>
        <w:t>așa</w:t>
      </w:r>
      <w:r w:rsidRPr="008C7A86">
        <w:rPr>
          <w:rFonts w:ascii="Arial" w:eastAsiaTheme="minorEastAsia" w:hAnsi="Arial" w:cs="Arial"/>
          <w:sz w:val="20"/>
          <w:szCs w:val="20"/>
          <w:lang w:eastAsia="en-GB"/>
        </w:rPr>
        <w:t xml:space="preserve"> cum este cazul prezent</w:t>
      </w:r>
    </w:p>
    <w:p w14:paraId="6EA853B5" w14:textId="21D420E0" w:rsidR="00EF5F17" w:rsidRPr="008C7A86" w:rsidRDefault="00EF5F17" w:rsidP="00EF5F17">
      <w:pPr>
        <w:autoSpaceDE w:val="0"/>
        <w:autoSpaceDN w:val="0"/>
        <w:adjustRightInd w:val="0"/>
        <w:spacing w:after="160"/>
        <w:jc w:val="both"/>
        <w:rPr>
          <w:rFonts w:ascii="Arial" w:eastAsiaTheme="minorEastAsia" w:hAnsi="Arial" w:cs="Arial"/>
          <w:sz w:val="20"/>
          <w:szCs w:val="20"/>
          <w:lang w:eastAsia="en-GB"/>
        </w:rPr>
      </w:pPr>
      <w:r w:rsidRPr="008C7A86">
        <w:rPr>
          <w:rFonts w:ascii="Arial" w:eastAsiaTheme="minorEastAsia" w:hAnsi="Arial" w:cs="Arial"/>
          <w:sz w:val="20"/>
          <w:szCs w:val="20"/>
          <w:lang w:eastAsia="en-GB"/>
        </w:rPr>
        <w:t xml:space="preserve">In </w:t>
      </w:r>
      <w:r w:rsidR="00710D06" w:rsidRPr="008C7A86">
        <w:rPr>
          <w:rFonts w:ascii="Arial" w:eastAsiaTheme="minorEastAsia" w:hAnsi="Arial" w:cs="Arial"/>
          <w:sz w:val="20"/>
          <w:szCs w:val="20"/>
          <w:lang w:eastAsia="en-GB"/>
        </w:rPr>
        <w:t>funcție</w:t>
      </w:r>
      <w:r w:rsidRPr="008C7A86">
        <w:rPr>
          <w:rFonts w:ascii="Arial" w:eastAsiaTheme="minorEastAsia" w:hAnsi="Arial" w:cs="Arial"/>
          <w:sz w:val="20"/>
          <w:szCs w:val="20"/>
          <w:lang w:eastAsia="en-GB"/>
        </w:rPr>
        <w:t xml:space="preserve"> de tipul </w:t>
      </w:r>
      <w:r w:rsidR="007E4B7A" w:rsidRPr="008C7A86">
        <w:rPr>
          <w:rFonts w:ascii="Arial" w:eastAsiaTheme="minorEastAsia" w:hAnsi="Arial" w:cs="Arial"/>
          <w:sz w:val="20"/>
          <w:szCs w:val="20"/>
          <w:lang w:eastAsia="en-GB"/>
        </w:rPr>
        <w:t>activității</w:t>
      </w:r>
      <w:r w:rsidRPr="008C7A86">
        <w:rPr>
          <w:rFonts w:ascii="Arial" w:eastAsiaTheme="minorEastAsia" w:hAnsi="Arial" w:cs="Arial"/>
          <w:sz w:val="20"/>
          <w:szCs w:val="20"/>
          <w:lang w:eastAsia="en-GB"/>
        </w:rPr>
        <w:t xml:space="preserve">, pot fi utilizatori ai serviciului de salubrizare (Legea 101/2006, art. 24): </w:t>
      </w:r>
    </w:p>
    <w:p w14:paraId="7F9F3948" w14:textId="77777777" w:rsidR="00331200" w:rsidRPr="00331200" w:rsidRDefault="00331200" w:rsidP="00331200">
      <w:pPr>
        <w:autoSpaceDE w:val="0"/>
        <w:autoSpaceDN w:val="0"/>
        <w:adjustRightInd w:val="0"/>
        <w:spacing w:after="160"/>
        <w:jc w:val="both"/>
        <w:rPr>
          <w:rFonts w:ascii="Arial" w:eastAsiaTheme="minorEastAsia" w:hAnsi="Arial" w:cs="Arial"/>
          <w:sz w:val="20"/>
          <w:szCs w:val="20"/>
          <w:lang w:eastAsia="en-GB"/>
        </w:rPr>
      </w:pPr>
      <w:r w:rsidRPr="00331200">
        <w:rPr>
          <w:rFonts w:ascii="Arial" w:eastAsiaTheme="minorEastAsia" w:hAnsi="Arial" w:cs="Arial"/>
          <w:sz w:val="20"/>
          <w:szCs w:val="20"/>
          <w:lang w:eastAsia="en-GB"/>
        </w:rPr>
        <w:t>a) comunităţile locale considerate în întregul lor sau comunităţile locale componente ale asociaţiilor de dezvoltare comunitară, în cazul activităţilor specifice serviciului public de salubrizare prestate de către operatori a căror contravaloare se achită de autorităţile administraţiei publice locale de la bugetul local;</w:t>
      </w:r>
    </w:p>
    <w:p w14:paraId="1A657F49" w14:textId="77777777" w:rsidR="00331200" w:rsidRPr="00331200" w:rsidRDefault="00331200" w:rsidP="00331200">
      <w:pPr>
        <w:autoSpaceDE w:val="0"/>
        <w:autoSpaceDN w:val="0"/>
        <w:adjustRightInd w:val="0"/>
        <w:spacing w:after="160"/>
        <w:jc w:val="both"/>
        <w:rPr>
          <w:rFonts w:ascii="Arial" w:eastAsiaTheme="minorEastAsia" w:hAnsi="Arial" w:cs="Arial"/>
          <w:sz w:val="20"/>
          <w:szCs w:val="20"/>
          <w:lang w:eastAsia="en-GB"/>
        </w:rPr>
      </w:pPr>
      <w:r w:rsidRPr="00331200">
        <w:rPr>
          <w:rFonts w:ascii="Arial" w:eastAsiaTheme="minorEastAsia" w:hAnsi="Arial" w:cs="Arial"/>
          <w:sz w:val="20"/>
          <w:szCs w:val="20"/>
          <w:lang w:eastAsia="en-GB"/>
        </w:rPr>
        <w:t>b) persoanele fizice ori juridice care beneficiază individual de una sau de mai multe activităţi specifice serviciului de salubrizare, în cazul activităţilor a căror contractare se realizează pe baza unui contract de prestare a serviciului de salubrizare, încheiat în nume propriu cu operatorul licenţiat pentru prestarea serviciului în unitatea administrativ- teritorială/sectoarele municipiului Bucureşti respectivă/respective.</w:t>
      </w:r>
    </w:p>
    <w:p w14:paraId="289F4351" w14:textId="4F04E530" w:rsidR="00EF5F17" w:rsidRPr="008C7A86" w:rsidRDefault="00EF5F17" w:rsidP="00EF5F17">
      <w:pPr>
        <w:autoSpaceDE w:val="0"/>
        <w:autoSpaceDN w:val="0"/>
        <w:adjustRightInd w:val="0"/>
        <w:spacing w:after="160"/>
        <w:jc w:val="both"/>
        <w:rPr>
          <w:rFonts w:ascii="Arial" w:eastAsiaTheme="minorEastAsia" w:hAnsi="Arial" w:cs="Arial"/>
          <w:sz w:val="20"/>
          <w:szCs w:val="20"/>
          <w:lang w:eastAsia="en-GB"/>
        </w:rPr>
      </w:pPr>
      <w:r w:rsidRPr="008C7A86">
        <w:rPr>
          <w:rFonts w:ascii="Arial" w:eastAsiaTheme="minorEastAsia" w:hAnsi="Arial" w:cs="Arial"/>
          <w:sz w:val="20"/>
          <w:szCs w:val="20"/>
          <w:lang w:eastAsia="en-GB"/>
        </w:rPr>
        <w:t xml:space="preserve"> Dreptul utilizatorilor de a beneficia de serviciul de salubrizare se stabile</w:t>
      </w:r>
      <w:r w:rsidR="00AE39F4" w:rsidRPr="008C7A86">
        <w:rPr>
          <w:rFonts w:ascii="Arial" w:eastAsiaTheme="minorEastAsia" w:hAnsi="Arial" w:cs="Arial"/>
          <w:sz w:val="20"/>
          <w:szCs w:val="20"/>
          <w:lang w:eastAsia="en-GB"/>
        </w:rPr>
        <w:t>ș</w:t>
      </w:r>
      <w:r w:rsidRPr="008C7A86">
        <w:rPr>
          <w:rFonts w:ascii="Arial" w:eastAsiaTheme="minorEastAsia" w:hAnsi="Arial" w:cs="Arial"/>
          <w:sz w:val="20"/>
          <w:szCs w:val="20"/>
          <w:lang w:eastAsia="en-GB"/>
        </w:rPr>
        <w:t xml:space="preserve">te prin regulamentul serviciului, aprobat prin </w:t>
      </w:r>
      <w:r w:rsidR="00710D06" w:rsidRPr="008C7A86">
        <w:rPr>
          <w:rFonts w:ascii="Arial" w:eastAsiaTheme="minorEastAsia" w:hAnsi="Arial" w:cs="Arial"/>
          <w:sz w:val="20"/>
          <w:szCs w:val="20"/>
          <w:lang w:eastAsia="en-GB"/>
        </w:rPr>
        <w:t>hotărâre</w:t>
      </w:r>
      <w:r w:rsidRPr="008C7A86">
        <w:rPr>
          <w:rFonts w:ascii="Arial" w:eastAsiaTheme="minorEastAsia" w:hAnsi="Arial" w:cs="Arial"/>
          <w:sz w:val="20"/>
          <w:szCs w:val="20"/>
          <w:lang w:eastAsia="en-GB"/>
        </w:rPr>
        <w:t xml:space="preserve"> a autorit</w:t>
      </w:r>
      <w:r w:rsidR="00AE39F4" w:rsidRPr="008C7A86">
        <w:rPr>
          <w:rFonts w:ascii="Arial" w:eastAsiaTheme="minorEastAsia" w:hAnsi="Arial" w:cs="Arial"/>
          <w:sz w:val="20"/>
          <w:szCs w:val="20"/>
          <w:lang w:eastAsia="en-GB"/>
        </w:rPr>
        <w:t>ăț</w:t>
      </w:r>
      <w:r w:rsidRPr="008C7A86">
        <w:rPr>
          <w:rFonts w:ascii="Arial" w:eastAsiaTheme="minorEastAsia" w:hAnsi="Arial" w:cs="Arial"/>
          <w:sz w:val="20"/>
          <w:szCs w:val="20"/>
          <w:lang w:eastAsia="en-GB"/>
        </w:rPr>
        <w:t>ilor deliberative ale unit</w:t>
      </w:r>
      <w:r w:rsidR="00AE39F4" w:rsidRPr="008C7A86">
        <w:rPr>
          <w:rFonts w:ascii="Arial" w:eastAsiaTheme="minorEastAsia" w:hAnsi="Arial" w:cs="Arial"/>
          <w:sz w:val="20"/>
          <w:szCs w:val="20"/>
          <w:lang w:eastAsia="en-GB"/>
        </w:rPr>
        <w:t>ăț</w:t>
      </w:r>
      <w:r w:rsidRPr="008C7A86">
        <w:rPr>
          <w:rFonts w:ascii="Arial" w:eastAsiaTheme="minorEastAsia" w:hAnsi="Arial" w:cs="Arial"/>
          <w:sz w:val="20"/>
          <w:szCs w:val="20"/>
          <w:lang w:eastAsia="en-GB"/>
        </w:rPr>
        <w:t>ilor administrativ-teritoriale sau, pe baza regulamentului-cadru al serviciului de salubrizare elaborat de A.N.R.S.C.</w:t>
      </w:r>
      <w:r w:rsidR="00557D32" w:rsidRPr="008C7A86">
        <w:rPr>
          <w:rFonts w:ascii="Arial" w:eastAsiaTheme="minorEastAsia" w:hAnsi="Arial" w:cs="Arial"/>
          <w:sz w:val="20"/>
          <w:szCs w:val="20"/>
          <w:lang w:eastAsia="en-GB"/>
        </w:rPr>
        <w:t xml:space="preserve"> și </w:t>
      </w:r>
      <w:r w:rsidRPr="008C7A86">
        <w:rPr>
          <w:rFonts w:ascii="Arial" w:eastAsiaTheme="minorEastAsia" w:hAnsi="Arial" w:cs="Arial"/>
          <w:sz w:val="20"/>
          <w:szCs w:val="20"/>
          <w:lang w:eastAsia="en-GB"/>
        </w:rPr>
        <w:t xml:space="preserve">aprobat prin ordin al </w:t>
      </w:r>
      <w:r w:rsidR="007E4B7A" w:rsidRPr="008C7A86">
        <w:rPr>
          <w:rFonts w:ascii="Arial" w:eastAsiaTheme="minorEastAsia" w:hAnsi="Arial" w:cs="Arial"/>
          <w:sz w:val="20"/>
          <w:szCs w:val="20"/>
          <w:lang w:eastAsia="en-GB"/>
        </w:rPr>
        <w:t>președintelui</w:t>
      </w:r>
      <w:r w:rsidRPr="008C7A86">
        <w:rPr>
          <w:rFonts w:ascii="Arial" w:eastAsiaTheme="minorEastAsia" w:hAnsi="Arial" w:cs="Arial"/>
          <w:sz w:val="20"/>
          <w:szCs w:val="20"/>
          <w:lang w:eastAsia="en-GB"/>
        </w:rPr>
        <w:t xml:space="preserve"> acesteia. Utilizatorii au drept de acces f</w:t>
      </w:r>
      <w:r w:rsidR="00AE39F4" w:rsidRPr="008C7A86">
        <w:rPr>
          <w:rFonts w:ascii="Arial" w:eastAsiaTheme="minorEastAsia" w:hAnsi="Arial" w:cs="Arial"/>
          <w:sz w:val="20"/>
          <w:szCs w:val="20"/>
          <w:lang w:eastAsia="en-GB"/>
        </w:rPr>
        <w:t>ă</w:t>
      </w:r>
      <w:r w:rsidRPr="008C7A86">
        <w:rPr>
          <w:rFonts w:ascii="Arial" w:eastAsiaTheme="minorEastAsia" w:hAnsi="Arial" w:cs="Arial"/>
          <w:sz w:val="20"/>
          <w:szCs w:val="20"/>
          <w:lang w:eastAsia="en-GB"/>
        </w:rPr>
        <w:t>r</w:t>
      </w:r>
      <w:r w:rsidR="00AE39F4" w:rsidRPr="008C7A86">
        <w:rPr>
          <w:rFonts w:ascii="Arial" w:eastAsiaTheme="minorEastAsia" w:hAnsi="Arial" w:cs="Arial"/>
          <w:sz w:val="20"/>
          <w:szCs w:val="20"/>
          <w:lang w:eastAsia="en-GB"/>
        </w:rPr>
        <w:t>ă</w:t>
      </w:r>
      <w:r w:rsidRPr="008C7A86">
        <w:rPr>
          <w:rFonts w:ascii="Arial" w:eastAsiaTheme="minorEastAsia" w:hAnsi="Arial" w:cs="Arial"/>
          <w:sz w:val="20"/>
          <w:szCs w:val="20"/>
          <w:lang w:eastAsia="en-GB"/>
        </w:rPr>
        <w:t xml:space="preserve"> discriminare la informa</w:t>
      </w:r>
      <w:r w:rsidR="00AE39F4" w:rsidRPr="008C7A86">
        <w:rPr>
          <w:rFonts w:ascii="Arial" w:eastAsiaTheme="minorEastAsia" w:hAnsi="Arial" w:cs="Arial"/>
          <w:sz w:val="20"/>
          <w:szCs w:val="20"/>
          <w:lang w:eastAsia="en-GB"/>
        </w:rPr>
        <w:t>ț</w:t>
      </w:r>
      <w:r w:rsidRPr="008C7A86">
        <w:rPr>
          <w:rFonts w:ascii="Arial" w:eastAsiaTheme="minorEastAsia" w:hAnsi="Arial" w:cs="Arial"/>
          <w:sz w:val="20"/>
          <w:szCs w:val="20"/>
          <w:lang w:eastAsia="en-GB"/>
        </w:rPr>
        <w:t>iile publice referitoare la serviciul de salubrizare, atât operatorul cât</w:t>
      </w:r>
      <w:r w:rsidR="00557D32" w:rsidRPr="008C7A86">
        <w:rPr>
          <w:rFonts w:ascii="Arial" w:eastAsiaTheme="minorEastAsia" w:hAnsi="Arial" w:cs="Arial"/>
          <w:sz w:val="20"/>
          <w:szCs w:val="20"/>
          <w:lang w:eastAsia="en-GB"/>
        </w:rPr>
        <w:t xml:space="preserve"> și </w:t>
      </w:r>
      <w:r w:rsidRPr="008C7A86">
        <w:rPr>
          <w:rFonts w:ascii="Arial" w:eastAsiaTheme="minorEastAsia" w:hAnsi="Arial" w:cs="Arial"/>
          <w:sz w:val="20"/>
          <w:szCs w:val="20"/>
          <w:lang w:eastAsia="en-GB"/>
        </w:rPr>
        <w:t>autorit</w:t>
      </w:r>
      <w:r w:rsidR="00AE39F4" w:rsidRPr="008C7A86">
        <w:rPr>
          <w:rFonts w:ascii="Arial" w:eastAsiaTheme="minorEastAsia" w:hAnsi="Arial" w:cs="Arial"/>
          <w:sz w:val="20"/>
          <w:szCs w:val="20"/>
          <w:lang w:eastAsia="en-GB"/>
        </w:rPr>
        <w:t>ăț</w:t>
      </w:r>
      <w:r w:rsidRPr="008C7A86">
        <w:rPr>
          <w:rFonts w:ascii="Arial" w:eastAsiaTheme="minorEastAsia" w:hAnsi="Arial" w:cs="Arial"/>
          <w:sz w:val="20"/>
          <w:szCs w:val="20"/>
          <w:lang w:eastAsia="en-GB"/>
        </w:rPr>
        <w:t>ile administra</w:t>
      </w:r>
      <w:r w:rsidR="00AE39F4" w:rsidRPr="008C7A86">
        <w:rPr>
          <w:rFonts w:ascii="Arial" w:eastAsiaTheme="minorEastAsia" w:hAnsi="Arial" w:cs="Arial"/>
          <w:sz w:val="20"/>
          <w:szCs w:val="20"/>
          <w:lang w:eastAsia="en-GB"/>
        </w:rPr>
        <w:t>ț</w:t>
      </w:r>
      <w:r w:rsidRPr="008C7A86">
        <w:rPr>
          <w:rFonts w:ascii="Arial" w:eastAsiaTheme="minorEastAsia" w:hAnsi="Arial" w:cs="Arial"/>
          <w:sz w:val="20"/>
          <w:szCs w:val="20"/>
          <w:lang w:eastAsia="en-GB"/>
        </w:rPr>
        <w:t>iei publice locale având obliga</w:t>
      </w:r>
      <w:r w:rsidR="00AE39F4" w:rsidRPr="008C7A86">
        <w:rPr>
          <w:rFonts w:ascii="Arial" w:eastAsiaTheme="minorEastAsia" w:hAnsi="Arial" w:cs="Arial"/>
          <w:sz w:val="20"/>
          <w:szCs w:val="20"/>
          <w:lang w:eastAsia="en-GB"/>
        </w:rPr>
        <w:t>ț</w:t>
      </w:r>
      <w:r w:rsidRPr="008C7A86">
        <w:rPr>
          <w:rFonts w:ascii="Arial" w:eastAsiaTheme="minorEastAsia" w:hAnsi="Arial" w:cs="Arial"/>
          <w:sz w:val="20"/>
          <w:szCs w:val="20"/>
          <w:lang w:eastAsia="en-GB"/>
        </w:rPr>
        <w:t>ia de a comunica informa</w:t>
      </w:r>
      <w:r w:rsidR="00AE39F4" w:rsidRPr="008C7A86">
        <w:rPr>
          <w:rFonts w:ascii="Arial" w:eastAsiaTheme="minorEastAsia" w:hAnsi="Arial" w:cs="Arial"/>
          <w:sz w:val="20"/>
          <w:szCs w:val="20"/>
          <w:lang w:eastAsia="en-GB"/>
        </w:rPr>
        <w:t>ț</w:t>
      </w:r>
      <w:r w:rsidRPr="008C7A86">
        <w:rPr>
          <w:rFonts w:ascii="Arial" w:eastAsiaTheme="minorEastAsia" w:hAnsi="Arial" w:cs="Arial"/>
          <w:sz w:val="20"/>
          <w:szCs w:val="20"/>
          <w:lang w:eastAsia="en-GB"/>
        </w:rPr>
        <w:t>ii cu privire la indicatorii de calitate ai serviciului, la structura tarifar</w:t>
      </w:r>
      <w:r w:rsidR="00AE39F4" w:rsidRPr="008C7A86">
        <w:rPr>
          <w:rFonts w:ascii="Arial" w:eastAsiaTheme="minorEastAsia" w:hAnsi="Arial" w:cs="Arial"/>
          <w:sz w:val="20"/>
          <w:szCs w:val="20"/>
          <w:lang w:eastAsia="en-GB"/>
        </w:rPr>
        <w:t>ă</w:t>
      </w:r>
      <w:r w:rsidR="00557D32" w:rsidRPr="008C7A86">
        <w:rPr>
          <w:rFonts w:ascii="Arial" w:eastAsiaTheme="minorEastAsia" w:hAnsi="Arial" w:cs="Arial"/>
          <w:sz w:val="20"/>
          <w:szCs w:val="20"/>
          <w:lang w:eastAsia="en-GB"/>
        </w:rPr>
        <w:t xml:space="preserve"> și </w:t>
      </w:r>
      <w:r w:rsidRPr="008C7A86">
        <w:rPr>
          <w:rFonts w:ascii="Arial" w:eastAsiaTheme="minorEastAsia" w:hAnsi="Arial" w:cs="Arial"/>
          <w:sz w:val="20"/>
          <w:szCs w:val="20"/>
          <w:lang w:eastAsia="en-GB"/>
        </w:rPr>
        <w:t>la clauzele contractuale</w:t>
      </w:r>
      <w:r w:rsidR="00AE39F4" w:rsidRPr="008C7A86">
        <w:rPr>
          <w:rFonts w:ascii="Arial" w:eastAsiaTheme="minorEastAsia" w:hAnsi="Arial" w:cs="Arial"/>
          <w:sz w:val="20"/>
          <w:szCs w:val="20"/>
          <w:lang w:eastAsia="en-GB"/>
        </w:rPr>
        <w:t>.</w:t>
      </w:r>
    </w:p>
    <w:p w14:paraId="1EEB0A00" w14:textId="6609EE04" w:rsidR="00EF5F17" w:rsidRPr="008C7A86" w:rsidRDefault="00EF5F17" w:rsidP="00EF5F17">
      <w:pPr>
        <w:autoSpaceDE w:val="0"/>
        <w:autoSpaceDN w:val="0"/>
        <w:adjustRightInd w:val="0"/>
        <w:spacing w:after="160"/>
        <w:jc w:val="both"/>
        <w:rPr>
          <w:rFonts w:ascii="Arial" w:eastAsiaTheme="minorEastAsia" w:hAnsi="Arial" w:cs="Arial"/>
          <w:sz w:val="20"/>
          <w:szCs w:val="20"/>
          <w:lang w:eastAsia="en-GB"/>
        </w:rPr>
      </w:pPr>
      <w:r w:rsidRPr="008C7A86">
        <w:rPr>
          <w:rFonts w:ascii="Arial" w:eastAsiaTheme="minorEastAsia" w:hAnsi="Arial" w:cs="Arial"/>
          <w:sz w:val="20"/>
          <w:szCs w:val="20"/>
          <w:lang w:eastAsia="en-GB"/>
        </w:rPr>
        <w:t>Raporturile dintre operatorii serviciului de salubrizare</w:t>
      </w:r>
      <w:r w:rsidR="00557D32" w:rsidRPr="008C7A86">
        <w:rPr>
          <w:rFonts w:ascii="Arial" w:eastAsiaTheme="minorEastAsia" w:hAnsi="Arial" w:cs="Arial"/>
          <w:sz w:val="20"/>
          <w:szCs w:val="20"/>
          <w:lang w:eastAsia="en-GB"/>
        </w:rPr>
        <w:t xml:space="preserve"> și </w:t>
      </w:r>
      <w:r w:rsidRPr="008C7A86">
        <w:rPr>
          <w:rFonts w:ascii="Arial" w:eastAsiaTheme="minorEastAsia" w:hAnsi="Arial" w:cs="Arial"/>
          <w:sz w:val="20"/>
          <w:szCs w:val="20"/>
          <w:lang w:eastAsia="en-GB"/>
        </w:rPr>
        <w:t>utilizatorii individuali se desf</w:t>
      </w:r>
      <w:r w:rsidR="00AE39F4" w:rsidRPr="008C7A86">
        <w:rPr>
          <w:rFonts w:ascii="Arial" w:eastAsiaTheme="minorEastAsia" w:hAnsi="Arial" w:cs="Arial"/>
          <w:sz w:val="20"/>
          <w:szCs w:val="20"/>
          <w:lang w:eastAsia="en-GB"/>
        </w:rPr>
        <w:t>ăș</w:t>
      </w:r>
      <w:r w:rsidRPr="008C7A86">
        <w:rPr>
          <w:rFonts w:ascii="Arial" w:eastAsiaTheme="minorEastAsia" w:hAnsi="Arial" w:cs="Arial"/>
          <w:sz w:val="20"/>
          <w:szCs w:val="20"/>
          <w:lang w:eastAsia="en-GB"/>
        </w:rPr>
        <w:t>oar</w:t>
      </w:r>
      <w:r w:rsidR="00AE39F4" w:rsidRPr="008C7A86">
        <w:rPr>
          <w:rFonts w:ascii="Arial" w:eastAsiaTheme="minorEastAsia" w:hAnsi="Arial" w:cs="Arial"/>
          <w:sz w:val="20"/>
          <w:szCs w:val="20"/>
          <w:lang w:eastAsia="en-GB"/>
        </w:rPr>
        <w:t>ă</w:t>
      </w:r>
      <w:r w:rsidRPr="008C7A86">
        <w:rPr>
          <w:rFonts w:ascii="Arial" w:eastAsiaTheme="minorEastAsia" w:hAnsi="Arial" w:cs="Arial"/>
          <w:sz w:val="20"/>
          <w:szCs w:val="20"/>
          <w:lang w:eastAsia="en-GB"/>
        </w:rPr>
        <w:t xml:space="preserve"> pe baze contractuale, cu respectarea prevederilor regulamentului serviciului de salubrizare</w:t>
      </w:r>
      <w:r w:rsidR="00557D32" w:rsidRPr="008C7A86">
        <w:rPr>
          <w:rFonts w:ascii="Arial" w:eastAsiaTheme="minorEastAsia" w:hAnsi="Arial" w:cs="Arial"/>
          <w:sz w:val="20"/>
          <w:szCs w:val="20"/>
          <w:lang w:eastAsia="en-GB"/>
        </w:rPr>
        <w:t xml:space="preserve"> și </w:t>
      </w:r>
      <w:r w:rsidRPr="008C7A86">
        <w:rPr>
          <w:rFonts w:ascii="Arial" w:eastAsiaTheme="minorEastAsia" w:hAnsi="Arial" w:cs="Arial"/>
          <w:sz w:val="20"/>
          <w:szCs w:val="20"/>
          <w:lang w:eastAsia="en-GB"/>
        </w:rPr>
        <w:t>ale contractului-cadru de prestare a serviciului, adoptate de autorit</w:t>
      </w:r>
      <w:r w:rsidR="00AE39F4" w:rsidRPr="008C7A86">
        <w:rPr>
          <w:rFonts w:ascii="Arial" w:eastAsiaTheme="minorEastAsia" w:hAnsi="Arial" w:cs="Arial"/>
          <w:sz w:val="20"/>
          <w:szCs w:val="20"/>
          <w:lang w:eastAsia="en-GB"/>
        </w:rPr>
        <w:t>ăț</w:t>
      </w:r>
      <w:r w:rsidRPr="008C7A86">
        <w:rPr>
          <w:rFonts w:ascii="Arial" w:eastAsiaTheme="minorEastAsia" w:hAnsi="Arial" w:cs="Arial"/>
          <w:sz w:val="20"/>
          <w:szCs w:val="20"/>
          <w:lang w:eastAsia="en-GB"/>
        </w:rPr>
        <w:t>ile administra</w:t>
      </w:r>
      <w:r w:rsidR="00AE39F4" w:rsidRPr="008C7A86">
        <w:rPr>
          <w:rFonts w:ascii="Arial" w:eastAsiaTheme="minorEastAsia" w:hAnsi="Arial" w:cs="Arial"/>
          <w:sz w:val="20"/>
          <w:szCs w:val="20"/>
          <w:lang w:eastAsia="en-GB"/>
        </w:rPr>
        <w:t>ț</w:t>
      </w:r>
      <w:r w:rsidRPr="008C7A86">
        <w:rPr>
          <w:rFonts w:ascii="Arial" w:eastAsiaTheme="minorEastAsia" w:hAnsi="Arial" w:cs="Arial"/>
          <w:sz w:val="20"/>
          <w:szCs w:val="20"/>
          <w:lang w:eastAsia="en-GB"/>
        </w:rPr>
        <w:t>iei publice locale pe baza legisla</w:t>
      </w:r>
      <w:r w:rsidR="00AE39F4" w:rsidRPr="008C7A86">
        <w:rPr>
          <w:rFonts w:ascii="Arial" w:eastAsiaTheme="minorEastAsia" w:hAnsi="Arial" w:cs="Arial"/>
          <w:sz w:val="20"/>
          <w:szCs w:val="20"/>
          <w:lang w:eastAsia="en-GB"/>
        </w:rPr>
        <w:t>ț</w:t>
      </w:r>
      <w:r w:rsidRPr="008C7A86">
        <w:rPr>
          <w:rFonts w:ascii="Arial" w:eastAsiaTheme="minorEastAsia" w:hAnsi="Arial" w:cs="Arial"/>
          <w:sz w:val="20"/>
          <w:szCs w:val="20"/>
          <w:lang w:eastAsia="en-GB"/>
        </w:rPr>
        <w:t>iei</w:t>
      </w:r>
      <w:r w:rsidR="00031768" w:rsidRPr="008C7A86">
        <w:rPr>
          <w:rFonts w:ascii="Arial" w:eastAsiaTheme="minorEastAsia" w:hAnsi="Arial" w:cs="Arial"/>
          <w:sz w:val="20"/>
          <w:szCs w:val="20"/>
          <w:lang w:eastAsia="en-GB"/>
        </w:rPr>
        <w:t xml:space="preserve"> în </w:t>
      </w:r>
      <w:r w:rsidRPr="008C7A86">
        <w:rPr>
          <w:rFonts w:ascii="Arial" w:eastAsiaTheme="minorEastAsia" w:hAnsi="Arial" w:cs="Arial"/>
          <w:sz w:val="20"/>
          <w:szCs w:val="20"/>
          <w:lang w:eastAsia="en-GB"/>
        </w:rPr>
        <w:t>vigoare, aplicabil</w:t>
      </w:r>
      <w:r w:rsidR="00AE39F4" w:rsidRPr="008C7A86">
        <w:rPr>
          <w:rFonts w:ascii="Arial" w:eastAsiaTheme="minorEastAsia" w:hAnsi="Arial" w:cs="Arial"/>
          <w:sz w:val="20"/>
          <w:szCs w:val="20"/>
          <w:lang w:eastAsia="en-GB"/>
        </w:rPr>
        <w:t>ă</w:t>
      </w:r>
      <w:r w:rsidRPr="008C7A86">
        <w:rPr>
          <w:rFonts w:ascii="Arial" w:eastAsiaTheme="minorEastAsia" w:hAnsi="Arial" w:cs="Arial"/>
          <w:sz w:val="20"/>
          <w:szCs w:val="20"/>
          <w:lang w:eastAsia="en-GB"/>
        </w:rPr>
        <w:t xml:space="preserve"> acestui serviciu. </w:t>
      </w:r>
    </w:p>
    <w:p w14:paraId="143546C1" w14:textId="0372ED9D" w:rsidR="00EF5F17" w:rsidRPr="008C7A86" w:rsidRDefault="00EF5F17" w:rsidP="00EF5F17">
      <w:pPr>
        <w:autoSpaceDE w:val="0"/>
        <w:autoSpaceDN w:val="0"/>
        <w:adjustRightInd w:val="0"/>
        <w:spacing w:after="160"/>
        <w:jc w:val="both"/>
        <w:rPr>
          <w:rFonts w:ascii="Arial" w:eastAsiaTheme="minorEastAsia" w:hAnsi="Arial" w:cs="Arial"/>
          <w:sz w:val="20"/>
          <w:szCs w:val="20"/>
          <w:lang w:eastAsia="en-GB"/>
        </w:rPr>
      </w:pPr>
      <w:r w:rsidRPr="008C7A86">
        <w:rPr>
          <w:rFonts w:ascii="Arial" w:eastAsiaTheme="minorEastAsia" w:hAnsi="Arial" w:cs="Arial"/>
          <w:sz w:val="20"/>
          <w:szCs w:val="20"/>
          <w:lang w:eastAsia="en-GB"/>
        </w:rPr>
        <w:t>Beneficiarul direct al activit</w:t>
      </w:r>
      <w:r w:rsidR="00AE39F4" w:rsidRPr="008C7A86">
        <w:rPr>
          <w:rFonts w:ascii="Arial" w:eastAsiaTheme="minorEastAsia" w:hAnsi="Arial" w:cs="Arial"/>
          <w:sz w:val="20"/>
          <w:szCs w:val="20"/>
          <w:lang w:eastAsia="en-GB"/>
        </w:rPr>
        <w:t>ăț</w:t>
      </w:r>
      <w:r w:rsidRPr="008C7A86">
        <w:rPr>
          <w:rFonts w:ascii="Arial" w:eastAsiaTheme="minorEastAsia" w:hAnsi="Arial" w:cs="Arial"/>
          <w:sz w:val="20"/>
          <w:szCs w:val="20"/>
          <w:lang w:eastAsia="en-GB"/>
        </w:rPr>
        <w:t>ii de colectare-transport va fi ADI, cu care operatorii selecta</w:t>
      </w:r>
      <w:r w:rsidR="00AE39F4" w:rsidRPr="008C7A86">
        <w:rPr>
          <w:rFonts w:ascii="Arial" w:eastAsiaTheme="minorEastAsia" w:hAnsi="Arial" w:cs="Arial"/>
          <w:sz w:val="20"/>
          <w:szCs w:val="20"/>
          <w:lang w:eastAsia="en-GB"/>
        </w:rPr>
        <w:t>ț</w:t>
      </w:r>
      <w:r w:rsidRPr="008C7A86">
        <w:rPr>
          <w:rFonts w:ascii="Arial" w:eastAsiaTheme="minorEastAsia" w:hAnsi="Arial" w:cs="Arial"/>
          <w:sz w:val="20"/>
          <w:szCs w:val="20"/>
          <w:lang w:eastAsia="en-GB"/>
        </w:rPr>
        <w:t>i prin licita</w:t>
      </w:r>
      <w:r w:rsidR="00AE39F4" w:rsidRPr="008C7A86">
        <w:rPr>
          <w:rFonts w:ascii="Arial" w:eastAsiaTheme="minorEastAsia" w:hAnsi="Arial" w:cs="Arial"/>
          <w:sz w:val="20"/>
          <w:szCs w:val="20"/>
          <w:lang w:eastAsia="en-GB"/>
        </w:rPr>
        <w:t>ț</w:t>
      </w:r>
      <w:r w:rsidRPr="008C7A86">
        <w:rPr>
          <w:rFonts w:ascii="Arial" w:eastAsiaTheme="minorEastAsia" w:hAnsi="Arial" w:cs="Arial"/>
          <w:sz w:val="20"/>
          <w:szCs w:val="20"/>
          <w:lang w:eastAsia="en-GB"/>
        </w:rPr>
        <w:t>ie public</w:t>
      </w:r>
      <w:r w:rsidR="00AE39F4" w:rsidRPr="008C7A86">
        <w:rPr>
          <w:rFonts w:ascii="Arial" w:eastAsiaTheme="minorEastAsia" w:hAnsi="Arial" w:cs="Arial"/>
          <w:sz w:val="20"/>
          <w:szCs w:val="20"/>
          <w:lang w:eastAsia="en-GB"/>
        </w:rPr>
        <w:t>ă</w:t>
      </w:r>
      <w:r w:rsidRPr="008C7A86">
        <w:rPr>
          <w:rFonts w:ascii="Arial" w:eastAsiaTheme="minorEastAsia" w:hAnsi="Arial" w:cs="Arial"/>
          <w:sz w:val="20"/>
          <w:szCs w:val="20"/>
          <w:lang w:eastAsia="en-GB"/>
        </w:rPr>
        <w:t xml:space="preserve"> vor</w:t>
      </w:r>
      <w:r w:rsidR="00AE39F4" w:rsidRPr="008C7A86">
        <w:rPr>
          <w:rFonts w:ascii="Arial" w:eastAsiaTheme="minorEastAsia" w:hAnsi="Arial" w:cs="Arial"/>
          <w:sz w:val="20"/>
          <w:szCs w:val="20"/>
          <w:lang w:eastAsia="en-GB"/>
        </w:rPr>
        <w:t xml:space="preserve"> î</w:t>
      </w:r>
      <w:r w:rsidRPr="008C7A86">
        <w:rPr>
          <w:rFonts w:ascii="Arial" w:eastAsiaTheme="minorEastAsia" w:hAnsi="Arial" w:cs="Arial"/>
          <w:sz w:val="20"/>
          <w:szCs w:val="20"/>
          <w:lang w:eastAsia="en-GB"/>
        </w:rPr>
        <w:t>ncheia un contract de delegare a gestiunii serviciului pe fiecare zon</w:t>
      </w:r>
      <w:r w:rsidR="00AE39F4" w:rsidRPr="008C7A86">
        <w:rPr>
          <w:rFonts w:ascii="Arial" w:eastAsiaTheme="minorEastAsia" w:hAnsi="Arial" w:cs="Arial"/>
          <w:sz w:val="20"/>
          <w:szCs w:val="20"/>
          <w:lang w:eastAsia="en-GB"/>
        </w:rPr>
        <w:t>ă</w:t>
      </w:r>
      <w:r w:rsidRPr="008C7A86">
        <w:rPr>
          <w:rFonts w:ascii="Arial" w:eastAsiaTheme="minorEastAsia" w:hAnsi="Arial" w:cs="Arial"/>
          <w:sz w:val="20"/>
          <w:szCs w:val="20"/>
          <w:lang w:eastAsia="en-GB"/>
        </w:rPr>
        <w:t xml:space="preserve"> de operare/transfer. Beneficiarii finali ai serviciului de colectare- transport de</w:t>
      </w:r>
      <w:r w:rsidR="00AE39F4" w:rsidRPr="008C7A86">
        <w:rPr>
          <w:rFonts w:ascii="Arial" w:eastAsiaTheme="minorEastAsia" w:hAnsi="Arial" w:cs="Arial"/>
          <w:sz w:val="20"/>
          <w:szCs w:val="20"/>
          <w:lang w:eastAsia="en-GB"/>
        </w:rPr>
        <w:t>ș</w:t>
      </w:r>
      <w:r w:rsidRPr="008C7A86">
        <w:rPr>
          <w:rFonts w:ascii="Arial" w:eastAsiaTheme="minorEastAsia" w:hAnsi="Arial" w:cs="Arial"/>
          <w:sz w:val="20"/>
          <w:szCs w:val="20"/>
          <w:lang w:eastAsia="en-GB"/>
        </w:rPr>
        <w:t>euri-sortare-depozitare, sunt popula</w:t>
      </w:r>
      <w:r w:rsidR="00AE39F4" w:rsidRPr="008C7A86">
        <w:rPr>
          <w:rFonts w:ascii="Arial" w:eastAsiaTheme="minorEastAsia" w:hAnsi="Arial" w:cs="Arial"/>
          <w:sz w:val="20"/>
          <w:szCs w:val="20"/>
          <w:lang w:eastAsia="en-GB"/>
        </w:rPr>
        <w:t>ț</w:t>
      </w:r>
      <w:r w:rsidRPr="008C7A86">
        <w:rPr>
          <w:rFonts w:ascii="Arial" w:eastAsiaTheme="minorEastAsia" w:hAnsi="Arial" w:cs="Arial"/>
          <w:sz w:val="20"/>
          <w:szCs w:val="20"/>
          <w:lang w:eastAsia="en-GB"/>
        </w:rPr>
        <w:t>ia, at</w:t>
      </w:r>
      <w:r w:rsidR="00AE39F4" w:rsidRPr="008C7A86">
        <w:rPr>
          <w:rFonts w:ascii="Arial" w:eastAsiaTheme="minorEastAsia" w:hAnsi="Arial" w:cs="Arial"/>
          <w:sz w:val="20"/>
          <w:szCs w:val="20"/>
          <w:lang w:eastAsia="en-GB"/>
        </w:rPr>
        <w:t>â</w:t>
      </w:r>
      <w:r w:rsidRPr="008C7A86">
        <w:rPr>
          <w:rFonts w:ascii="Arial" w:eastAsiaTheme="minorEastAsia" w:hAnsi="Arial" w:cs="Arial"/>
          <w:sz w:val="20"/>
          <w:szCs w:val="20"/>
          <w:lang w:eastAsia="en-GB"/>
        </w:rPr>
        <w:t>t din mediul urban c</w:t>
      </w:r>
      <w:r w:rsidR="00AE39F4" w:rsidRPr="008C7A86">
        <w:rPr>
          <w:rFonts w:ascii="Arial" w:eastAsiaTheme="minorEastAsia" w:hAnsi="Arial" w:cs="Arial"/>
          <w:sz w:val="20"/>
          <w:szCs w:val="20"/>
          <w:lang w:eastAsia="en-GB"/>
        </w:rPr>
        <w:t>â</w:t>
      </w:r>
      <w:r w:rsidRPr="008C7A86">
        <w:rPr>
          <w:rFonts w:ascii="Arial" w:eastAsiaTheme="minorEastAsia" w:hAnsi="Arial" w:cs="Arial"/>
          <w:sz w:val="20"/>
          <w:szCs w:val="20"/>
          <w:lang w:eastAsia="en-GB"/>
        </w:rPr>
        <w:t>t</w:t>
      </w:r>
      <w:r w:rsidR="00557D32" w:rsidRPr="008C7A86">
        <w:rPr>
          <w:rFonts w:ascii="Arial" w:eastAsiaTheme="minorEastAsia" w:hAnsi="Arial" w:cs="Arial"/>
          <w:sz w:val="20"/>
          <w:szCs w:val="20"/>
          <w:lang w:eastAsia="en-GB"/>
        </w:rPr>
        <w:t xml:space="preserve"> și </w:t>
      </w:r>
      <w:r w:rsidRPr="008C7A86">
        <w:rPr>
          <w:rFonts w:ascii="Arial" w:eastAsiaTheme="minorEastAsia" w:hAnsi="Arial" w:cs="Arial"/>
          <w:sz w:val="20"/>
          <w:szCs w:val="20"/>
          <w:lang w:eastAsia="en-GB"/>
        </w:rPr>
        <w:t xml:space="preserve">din mediul rural, </w:t>
      </w:r>
      <w:r w:rsidR="007E4B7A" w:rsidRPr="008C7A86">
        <w:rPr>
          <w:rFonts w:ascii="Arial" w:eastAsiaTheme="minorEastAsia" w:hAnsi="Arial" w:cs="Arial"/>
          <w:sz w:val="20"/>
          <w:szCs w:val="20"/>
          <w:lang w:eastAsia="en-GB"/>
        </w:rPr>
        <w:t>agenții</w:t>
      </w:r>
      <w:r w:rsidRPr="008C7A86">
        <w:rPr>
          <w:rFonts w:ascii="Arial" w:eastAsiaTheme="minorEastAsia" w:hAnsi="Arial" w:cs="Arial"/>
          <w:sz w:val="20"/>
          <w:szCs w:val="20"/>
          <w:lang w:eastAsia="en-GB"/>
        </w:rPr>
        <w:t xml:space="preserve"> economici</w:t>
      </w:r>
      <w:r w:rsidR="00557D32" w:rsidRPr="008C7A86">
        <w:rPr>
          <w:rFonts w:ascii="Arial" w:eastAsiaTheme="minorEastAsia" w:hAnsi="Arial" w:cs="Arial"/>
          <w:sz w:val="20"/>
          <w:szCs w:val="20"/>
          <w:lang w:eastAsia="en-GB"/>
        </w:rPr>
        <w:t xml:space="preserve"> și </w:t>
      </w:r>
      <w:r w:rsidRPr="008C7A86">
        <w:rPr>
          <w:rFonts w:ascii="Arial" w:eastAsiaTheme="minorEastAsia" w:hAnsi="Arial" w:cs="Arial"/>
          <w:sz w:val="20"/>
          <w:szCs w:val="20"/>
          <w:lang w:eastAsia="en-GB"/>
        </w:rPr>
        <w:t>institu</w:t>
      </w:r>
      <w:r w:rsidR="00AE39F4" w:rsidRPr="008C7A86">
        <w:rPr>
          <w:rFonts w:ascii="Arial" w:eastAsiaTheme="minorEastAsia" w:hAnsi="Arial" w:cs="Arial"/>
          <w:sz w:val="20"/>
          <w:szCs w:val="20"/>
          <w:lang w:eastAsia="en-GB"/>
        </w:rPr>
        <w:t>ț</w:t>
      </w:r>
      <w:r w:rsidRPr="008C7A86">
        <w:rPr>
          <w:rFonts w:ascii="Arial" w:eastAsiaTheme="minorEastAsia" w:hAnsi="Arial" w:cs="Arial"/>
          <w:sz w:val="20"/>
          <w:szCs w:val="20"/>
          <w:lang w:eastAsia="en-GB"/>
        </w:rPr>
        <w:t>iile publice din</w:t>
      </w:r>
      <w:r w:rsidR="00AE39F4" w:rsidRPr="008C7A86">
        <w:rPr>
          <w:rFonts w:ascii="Arial" w:eastAsiaTheme="minorEastAsia" w:hAnsi="Arial" w:cs="Arial"/>
          <w:sz w:val="20"/>
          <w:szCs w:val="20"/>
          <w:lang w:eastAsia="en-GB"/>
        </w:rPr>
        <w:t xml:space="preserve"> județul </w:t>
      </w:r>
      <w:r w:rsidR="00664B98" w:rsidRPr="008C7A86">
        <w:rPr>
          <w:rFonts w:ascii="Arial" w:eastAsiaTheme="minorEastAsia" w:hAnsi="Arial" w:cs="Arial"/>
          <w:sz w:val="20"/>
          <w:szCs w:val="20"/>
          <w:lang w:eastAsia="en-GB"/>
        </w:rPr>
        <w:t>Vrancea</w:t>
      </w:r>
      <w:r w:rsidRPr="008C7A86">
        <w:rPr>
          <w:rFonts w:ascii="Arial" w:eastAsiaTheme="minorEastAsia" w:hAnsi="Arial" w:cs="Arial"/>
          <w:sz w:val="20"/>
          <w:szCs w:val="20"/>
          <w:lang w:eastAsia="en-GB"/>
        </w:rPr>
        <w:t>.</w:t>
      </w:r>
      <w:r w:rsidR="00031768" w:rsidRPr="008C7A86">
        <w:rPr>
          <w:rFonts w:ascii="Arial" w:eastAsiaTheme="minorEastAsia" w:hAnsi="Arial" w:cs="Arial"/>
          <w:sz w:val="20"/>
          <w:szCs w:val="20"/>
          <w:lang w:eastAsia="en-GB"/>
        </w:rPr>
        <w:t xml:space="preserve"> </w:t>
      </w:r>
      <w:r w:rsidR="00AE39F4" w:rsidRPr="008C7A86">
        <w:rPr>
          <w:rFonts w:ascii="Arial" w:eastAsiaTheme="minorEastAsia" w:hAnsi="Arial" w:cs="Arial"/>
          <w:sz w:val="20"/>
          <w:szCs w:val="20"/>
          <w:lang w:eastAsia="en-GB"/>
        </w:rPr>
        <w:t>Î</w:t>
      </w:r>
      <w:r w:rsidR="00031768" w:rsidRPr="008C7A86">
        <w:rPr>
          <w:rFonts w:ascii="Arial" w:eastAsiaTheme="minorEastAsia" w:hAnsi="Arial" w:cs="Arial"/>
          <w:sz w:val="20"/>
          <w:szCs w:val="20"/>
          <w:lang w:eastAsia="en-GB"/>
        </w:rPr>
        <w:t xml:space="preserve">n </w:t>
      </w:r>
      <w:r w:rsidRPr="008C7A86">
        <w:rPr>
          <w:rFonts w:ascii="Arial" w:eastAsiaTheme="minorEastAsia" w:hAnsi="Arial" w:cs="Arial"/>
          <w:sz w:val="20"/>
          <w:szCs w:val="20"/>
          <w:lang w:eastAsia="en-GB"/>
        </w:rPr>
        <w:t>jude</w:t>
      </w:r>
      <w:r w:rsidR="00AE39F4" w:rsidRPr="008C7A86">
        <w:rPr>
          <w:rFonts w:ascii="Arial" w:eastAsiaTheme="minorEastAsia" w:hAnsi="Arial" w:cs="Arial"/>
          <w:sz w:val="20"/>
          <w:szCs w:val="20"/>
          <w:lang w:eastAsia="en-GB"/>
        </w:rPr>
        <w:t>ț</w:t>
      </w:r>
      <w:r w:rsidRPr="008C7A86">
        <w:rPr>
          <w:rFonts w:ascii="Arial" w:eastAsiaTheme="minorEastAsia" w:hAnsi="Arial" w:cs="Arial"/>
          <w:sz w:val="20"/>
          <w:szCs w:val="20"/>
          <w:lang w:eastAsia="en-GB"/>
        </w:rPr>
        <w:t>ul</w:t>
      </w:r>
      <w:r w:rsidR="00332315" w:rsidRPr="008C7A86">
        <w:rPr>
          <w:rFonts w:ascii="Arial" w:eastAsiaTheme="minorEastAsia" w:hAnsi="Arial" w:cs="Arial"/>
          <w:sz w:val="20"/>
          <w:szCs w:val="20"/>
          <w:lang w:eastAsia="en-GB"/>
        </w:rPr>
        <w:t xml:space="preserve"> </w:t>
      </w:r>
      <w:r w:rsidR="00664B98" w:rsidRPr="008C7A86">
        <w:rPr>
          <w:rFonts w:ascii="Arial" w:eastAsiaTheme="minorEastAsia" w:hAnsi="Arial" w:cs="Arial"/>
          <w:sz w:val="20"/>
          <w:szCs w:val="20"/>
          <w:lang w:eastAsia="en-GB"/>
        </w:rPr>
        <w:t>Vrancea</w:t>
      </w:r>
      <w:r w:rsidR="00332315" w:rsidRPr="008C7A86">
        <w:rPr>
          <w:rFonts w:ascii="Arial" w:eastAsiaTheme="minorEastAsia" w:hAnsi="Arial" w:cs="Arial"/>
          <w:sz w:val="20"/>
          <w:szCs w:val="20"/>
          <w:lang w:eastAsia="en-GB"/>
        </w:rPr>
        <w:t xml:space="preserve"> </w:t>
      </w:r>
      <w:r w:rsidRPr="008C7A86">
        <w:rPr>
          <w:rFonts w:ascii="Arial" w:eastAsiaTheme="minorEastAsia" w:hAnsi="Arial" w:cs="Arial"/>
          <w:sz w:val="20"/>
          <w:szCs w:val="20"/>
          <w:lang w:eastAsia="en-GB"/>
        </w:rPr>
        <w:t>exist</w:t>
      </w:r>
      <w:r w:rsidR="00AE39F4" w:rsidRPr="008C7A86">
        <w:rPr>
          <w:rFonts w:ascii="Arial" w:eastAsiaTheme="minorEastAsia" w:hAnsi="Arial" w:cs="Arial"/>
          <w:sz w:val="20"/>
          <w:szCs w:val="20"/>
          <w:lang w:eastAsia="en-GB"/>
        </w:rPr>
        <w:t>ă</w:t>
      </w:r>
      <w:r w:rsidRPr="008C7A86">
        <w:rPr>
          <w:rFonts w:ascii="Arial" w:eastAsiaTheme="minorEastAsia" w:hAnsi="Arial" w:cs="Arial"/>
          <w:sz w:val="20"/>
          <w:szCs w:val="20"/>
          <w:lang w:eastAsia="en-GB"/>
        </w:rPr>
        <w:t xml:space="preserve"> urm</w:t>
      </w:r>
      <w:r w:rsidR="00AE39F4" w:rsidRPr="008C7A86">
        <w:rPr>
          <w:rFonts w:ascii="Arial" w:eastAsiaTheme="minorEastAsia" w:hAnsi="Arial" w:cs="Arial"/>
          <w:sz w:val="20"/>
          <w:szCs w:val="20"/>
          <w:lang w:eastAsia="en-GB"/>
        </w:rPr>
        <w:t>ă</w:t>
      </w:r>
      <w:r w:rsidRPr="008C7A86">
        <w:rPr>
          <w:rFonts w:ascii="Arial" w:eastAsiaTheme="minorEastAsia" w:hAnsi="Arial" w:cs="Arial"/>
          <w:sz w:val="20"/>
          <w:szCs w:val="20"/>
          <w:lang w:eastAsia="en-GB"/>
        </w:rPr>
        <w:t>toarele unit</w:t>
      </w:r>
      <w:r w:rsidR="00AE39F4" w:rsidRPr="008C7A86">
        <w:rPr>
          <w:rFonts w:ascii="Arial" w:eastAsiaTheme="minorEastAsia" w:hAnsi="Arial" w:cs="Arial"/>
          <w:sz w:val="20"/>
          <w:szCs w:val="20"/>
          <w:lang w:eastAsia="en-GB"/>
        </w:rPr>
        <w:t>ăț</w:t>
      </w:r>
      <w:r w:rsidRPr="008C7A86">
        <w:rPr>
          <w:rFonts w:ascii="Arial" w:eastAsiaTheme="minorEastAsia" w:hAnsi="Arial" w:cs="Arial"/>
          <w:sz w:val="20"/>
          <w:szCs w:val="20"/>
          <w:lang w:eastAsia="en-GB"/>
        </w:rPr>
        <w:t>i administrativ-teritoriale</w:t>
      </w:r>
      <w:r w:rsidRPr="00352ADF">
        <w:rPr>
          <w:rFonts w:ascii="Arial" w:eastAsiaTheme="minorEastAsia" w:hAnsi="Arial" w:cs="Arial"/>
          <w:color w:val="00B0F0"/>
          <w:sz w:val="20"/>
          <w:szCs w:val="20"/>
          <w:lang w:eastAsia="en-GB"/>
        </w:rPr>
        <w:t xml:space="preserve">: </w:t>
      </w:r>
      <w:r w:rsidR="00B8731E">
        <w:rPr>
          <w:rFonts w:ascii="Arial" w:eastAsiaTheme="minorEastAsia" w:hAnsi="Arial" w:cs="Arial"/>
          <w:color w:val="00B0F0"/>
          <w:sz w:val="20"/>
          <w:szCs w:val="20"/>
          <w:lang w:eastAsia="en-GB"/>
        </w:rPr>
        <w:t>2</w:t>
      </w:r>
      <w:r w:rsidR="001F3491" w:rsidRPr="00352ADF">
        <w:rPr>
          <w:rFonts w:ascii="Arial" w:eastAsiaTheme="minorEastAsia" w:hAnsi="Arial" w:cs="Arial"/>
          <w:color w:val="00B0F0"/>
          <w:sz w:val="20"/>
          <w:szCs w:val="20"/>
          <w:lang w:eastAsia="en-GB"/>
        </w:rPr>
        <w:t xml:space="preserve"> </w:t>
      </w:r>
      <w:r w:rsidRPr="00352ADF">
        <w:rPr>
          <w:rFonts w:ascii="Arial" w:eastAsiaTheme="minorEastAsia" w:hAnsi="Arial" w:cs="Arial"/>
          <w:color w:val="00B0F0"/>
          <w:sz w:val="20"/>
          <w:szCs w:val="20"/>
          <w:lang w:eastAsia="en-GB"/>
        </w:rPr>
        <w:t>municipi</w:t>
      </w:r>
      <w:r w:rsidR="00940DD9">
        <w:rPr>
          <w:rFonts w:ascii="Arial" w:eastAsiaTheme="minorEastAsia" w:hAnsi="Arial" w:cs="Arial"/>
          <w:color w:val="00B0F0"/>
          <w:sz w:val="20"/>
          <w:szCs w:val="20"/>
          <w:lang w:eastAsia="en-GB"/>
        </w:rPr>
        <w:t>i</w:t>
      </w:r>
      <w:r w:rsidRPr="00352ADF">
        <w:rPr>
          <w:rFonts w:ascii="Arial" w:eastAsiaTheme="minorEastAsia" w:hAnsi="Arial" w:cs="Arial"/>
          <w:color w:val="00B0F0"/>
          <w:sz w:val="20"/>
          <w:szCs w:val="20"/>
          <w:lang w:eastAsia="en-GB"/>
        </w:rPr>
        <w:t xml:space="preserve">, </w:t>
      </w:r>
      <w:r w:rsidR="00B8731E">
        <w:rPr>
          <w:rFonts w:ascii="Arial" w:eastAsiaTheme="minorEastAsia" w:hAnsi="Arial" w:cs="Arial"/>
          <w:color w:val="00B0F0"/>
          <w:sz w:val="20"/>
          <w:szCs w:val="20"/>
          <w:lang w:eastAsia="en-GB"/>
        </w:rPr>
        <w:t>3</w:t>
      </w:r>
      <w:r w:rsidRPr="00352ADF">
        <w:rPr>
          <w:rFonts w:ascii="Arial" w:eastAsiaTheme="minorEastAsia" w:hAnsi="Arial" w:cs="Arial"/>
          <w:color w:val="00B0F0"/>
          <w:sz w:val="20"/>
          <w:szCs w:val="20"/>
          <w:lang w:eastAsia="en-GB"/>
        </w:rPr>
        <w:t xml:space="preserve"> ora</w:t>
      </w:r>
      <w:r w:rsidR="00AE39F4" w:rsidRPr="00352ADF">
        <w:rPr>
          <w:rFonts w:ascii="Arial" w:eastAsiaTheme="minorEastAsia" w:hAnsi="Arial" w:cs="Arial"/>
          <w:color w:val="00B0F0"/>
          <w:sz w:val="20"/>
          <w:szCs w:val="20"/>
          <w:lang w:eastAsia="en-GB"/>
        </w:rPr>
        <w:t>ș</w:t>
      </w:r>
      <w:r w:rsidRPr="00352ADF">
        <w:rPr>
          <w:rFonts w:ascii="Arial" w:eastAsiaTheme="minorEastAsia" w:hAnsi="Arial" w:cs="Arial"/>
          <w:color w:val="00B0F0"/>
          <w:sz w:val="20"/>
          <w:szCs w:val="20"/>
          <w:lang w:eastAsia="en-GB"/>
        </w:rPr>
        <w:t>e</w:t>
      </w:r>
      <w:r w:rsidR="00557D32" w:rsidRPr="00352ADF">
        <w:rPr>
          <w:rFonts w:ascii="Arial" w:eastAsiaTheme="minorEastAsia" w:hAnsi="Arial" w:cs="Arial"/>
          <w:color w:val="00B0F0"/>
          <w:sz w:val="20"/>
          <w:szCs w:val="20"/>
          <w:lang w:eastAsia="en-GB"/>
        </w:rPr>
        <w:t xml:space="preserve"> </w:t>
      </w:r>
      <w:r w:rsidR="00557D32" w:rsidRPr="008C7A86">
        <w:rPr>
          <w:rFonts w:ascii="Arial" w:eastAsiaTheme="minorEastAsia" w:hAnsi="Arial" w:cs="Arial"/>
          <w:sz w:val="20"/>
          <w:szCs w:val="20"/>
          <w:lang w:eastAsia="en-GB"/>
        </w:rPr>
        <w:t xml:space="preserve">și </w:t>
      </w:r>
      <w:r w:rsidR="001F3491" w:rsidRPr="008C7A86">
        <w:rPr>
          <w:rFonts w:ascii="Arial" w:eastAsiaTheme="minorEastAsia" w:hAnsi="Arial" w:cs="Arial"/>
          <w:sz w:val="20"/>
          <w:szCs w:val="20"/>
          <w:lang w:eastAsia="en-GB"/>
        </w:rPr>
        <w:t>68</w:t>
      </w:r>
      <w:r w:rsidRPr="008C7A86">
        <w:rPr>
          <w:rFonts w:ascii="Arial" w:eastAsiaTheme="minorEastAsia" w:hAnsi="Arial" w:cs="Arial"/>
          <w:sz w:val="20"/>
          <w:szCs w:val="20"/>
          <w:lang w:eastAsia="en-GB"/>
        </w:rPr>
        <w:t xml:space="preserve"> comune.  </w:t>
      </w:r>
    </w:p>
    <w:p w14:paraId="5AE823FE" w14:textId="743347FA" w:rsidR="00EF5F17" w:rsidRPr="002760E6" w:rsidRDefault="00EF5F17" w:rsidP="00EF5F17">
      <w:pPr>
        <w:spacing w:before="260" w:after="160" w:line="260" w:lineRule="exact"/>
        <w:jc w:val="both"/>
        <w:rPr>
          <w:rFonts w:ascii="Arial" w:eastAsiaTheme="minorEastAsia" w:hAnsi="Arial" w:cs="Arial"/>
          <w:color w:val="00B0F0"/>
          <w:sz w:val="20"/>
          <w:szCs w:val="21"/>
          <w:lang w:eastAsia="en-GB"/>
        </w:rPr>
      </w:pPr>
      <w:r w:rsidRPr="008C7A86">
        <w:rPr>
          <w:rFonts w:ascii="Arial" w:eastAsiaTheme="minorEastAsia" w:hAnsi="Arial" w:cs="Arial"/>
          <w:sz w:val="20"/>
          <w:szCs w:val="21"/>
          <w:lang w:eastAsia="en-GB"/>
        </w:rPr>
        <w:t xml:space="preserve">Pentru activitatea de </w:t>
      </w:r>
      <w:r w:rsidR="001F3491" w:rsidRPr="008C7A86">
        <w:rPr>
          <w:rFonts w:ascii="Arial" w:eastAsiaTheme="minorEastAsia" w:hAnsi="Arial" w:cs="Arial"/>
          <w:sz w:val="20"/>
          <w:szCs w:val="21"/>
          <w:lang w:eastAsia="en-GB"/>
        </w:rPr>
        <w:t>colectare si transport a deșeurilor municipale</w:t>
      </w:r>
      <w:r w:rsidRPr="008C7A86">
        <w:rPr>
          <w:rFonts w:ascii="Arial" w:eastAsiaTheme="minorEastAsia" w:hAnsi="Arial" w:cs="Arial"/>
          <w:sz w:val="20"/>
          <w:szCs w:val="21"/>
          <w:lang w:eastAsia="en-GB"/>
        </w:rPr>
        <w:t xml:space="preserve">, responsabilitatea gestionarii revine </w:t>
      </w:r>
      <w:r w:rsidR="001F3491" w:rsidRPr="008C7A86">
        <w:rPr>
          <w:rFonts w:ascii="Arial" w:eastAsiaTheme="minorEastAsia" w:hAnsi="Arial" w:cs="Arial"/>
          <w:b/>
          <w:bCs/>
          <w:sz w:val="20"/>
          <w:szCs w:val="21"/>
          <w:lang w:eastAsia="en-GB"/>
        </w:rPr>
        <w:t>ADI Vrancea Curata</w:t>
      </w:r>
      <w:r w:rsidRPr="008C7A86">
        <w:rPr>
          <w:rFonts w:ascii="Arial" w:eastAsiaTheme="minorEastAsia" w:hAnsi="Arial" w:cs="Arial"/>
          <w:sz w:val="20"/>
          <w:szCs w:val="21"/>
          <w:lang w:eastAsia="en-GB"/>
        </w:rPr>
        <w:t>, care va avea calitatea de autoritate contractant</w:t>
      </w:r>
      <w:r w:rsidR="00AE39F4" w:rsidRPr="008C7A86">
        <w:rPr>
          <w:rFonts w:ascii="Arial" w:eastAsiaTheme="minorEastAsia" w:hAnsi="Arial" w:cs="Arial"/>
          <w:sz w:val="20"/>
          <w:szCs w:val="21"/>
          <w:lang w:eastAsia="en-GB"/>
        </w:rPr>
        <w:t>ă</w:t>
      </w:r>
      <w:r w:rsidR="00557D32" w:rsidRPr="008C7A86">
        <w:rPr>
          <w:rFonts w:ascii="Arial" w:eastAsiaTheme="minorEastAsia" w:hAnsi="Arial" w:cs="Arial"/>
          <w:sz w:val="20"/>
          <w:szCs w:val="21"/>
          <w:lang w:eastAsia="en-GB"/>
        </w:rPr>
        <w:t xml:space="preserve"> și </w:t>
      </w:r>
      <w:r w:rsidRPr="008C7A86">
        <w:rPr>
          <w:rFonts w:ascii="Arial" w:eastAsiaTheme="minorEastAsia" w:hAnsi="Arial" w:cs="Arial"/>
          <w:sz w:val="20"/>
          <w:szCs w:val="21"/>
          <w:lang w:eastAsia="en-GB"/>
        </w:rPr>
        <w:t>c</w:t>
      </w:r>
      <w:r w:rsidR="00AE39F4" w:rsidRPr="008C7A86">
        <w:rPr>
          <w:rFonts w:ascii="Arial" w:eastAsiaTheme="minorEastAsia" w:hAnsi="Arial" w:cs="Arial"/>
          <w:sz w:val="20"/>
          <w:szCs w:val="21"/>
          <w:lang w:eastAsia="en-GB"/>
        </w:rPr>
        <w:t>ă</w:t>
      </w:r>
      <w:r w:rsidRPr="008C7A86">
        <w:rPr>
          <w:rFonts w:ascii="Arial" w:eastAsiaTheme="minorEastAsia" w:hAnsi="Arial" w:cs="Arial"/>
          <w:sz w:val="20"/>
          <w:szCs w:val="21"/>
          <w:lang w:eastAsia="en-GB"/>
        </w:rPr>
        <w:t xml:space="preserve">ruia </w:t>
      </w:r>
      <w:r w:rsidR="00AE39F4" w:rsidRPr="008C7A86">
        <w:rPr>
          <w:rFonts w:ascii="Arial" w:eastAsiaTheme="minorEastAsia" w:hAnsi="Arial" w:cs="Arial"/>
          <w:sz w:val="20"/>
          <w:szCs w:val="21"/>
          <w:lang w:eastAsia="en-GB"/>
        </w:rPr>
        <w:t>î</w:t>
      </w:r>
      <w:r w:rsidRPr="008C7A86">
        <w:rPr>
          <w:rFonts w:ascii="Arial" w:eastAsiaTheme="minorEastAsia" w:hAnsi="Arial" w:cs="Arial"/>
          <w:sz w:val="20"/>
          <w:szCs w:val="21"/>
          <w:lang w:eastAsia="en-GB"/>
        </w:rPr>
        <w:t>i revine obliga</w:t>
      </w:r>
      <w:r w:rsidR="00AE39F4" w:rsidRPr="008C7A86">
        <w:rPr>
          <w:rFonts w:ascii="Arial" w:eastAsiaTheme="minorEastAsia" w:hAnsi="Arial" w:cs="Arial"/>
          <w:sz w:val="20"/>
          <w:szCs w:val="21"/>
          <w:lang w:eastAsia="en-GB"/>
        </w:rPr>
        <w:t>ț</w:t>
      </w:r>
      <w:r w:rsidRPr="008C7A86">
        <w:rPr>
          <w:rFonts w:ascii="Arial" w:eastAsiaTheme="minorEastAsia" w:hAnsi="Arial" w:cs="Arial"/>
          <w:sz w:val="20"/>
          <w:szCs w:val="21"/>
          <w:lang w:eastAsia="en-GB"/>
        </w:rPr>
        <w:t>ia derul</w:t>
      </w:r>
      <w:r w:rsidR="00AE39F4" w:rsidRPr="008C7A86">
        <w:rPr>
          <w:rFonts w:ascii="Arial" w:eastAsiaTheme="minorEastAsia" w:hAnsi="Arial" w:cs="Arial"/>
          <w:sz w:val="20"/>
          <w:szCs w:val="21"/>
          <w:lang w:eastAsia="en-GB"/>
        </w:rPr>
        <w:t>ă</w:t>
      </w:r>
      <w:r w:rsidRPr="008C7A86">
        <w:rPr>
          <w:rFonts w:ascii="Arial" w:eastAsiaTheme="minorEastAsia" w:hAnsi="Arial" w:cs="Arial"/>
          <w:sz w:val="20"/>
          <w:szCs w:val="21"/>
          <w:lang w:eastAsia="en-GB"/>
        </w:rPr>
        <w:t>rii procedurii de delegare a gestiunii</w:t>
      </w:r>
      <w:r w:rsidR="00557D32" w:rsidRPr="008C7A86">
        <w:rPr>
          <w:rFonts w:ascii="Arial" w:eastAsiaTheme="minorEastAsia" w:hAnsi="Arial" w:cs="Arial"/>
          <w:sz w:val="20"/>
          <w:szCs w:val="21"/>
          <w:lang w:eastAsia="en-GB"/>
        </w:rPr>
        <w:t xml:space="preserve"> și </w:t>
      </w:r>
      <w:r w:rsidRPr="008C7A86">
        <w:rPr>
          <w:rFonts w:ascii="Arial" w:eastAsiaTheme="minorEastAsia" w:hAnsi="Arial" w:cs="Arial"/>
          <w:sz w:val="20"/>
          <w:szCs w:val="21"/>
          <w:lang w:eastAsia="en-GB"/>
        </w:rPr>
        <w:t>monitoriz</w:t>
      </w:r>
      <w:r w:rsidR="00AE39F4" w:rsidRPr="008C7A86">
        <w:rPr>
          <w:rFonts w:ascii="Arial" w:eastAsiaTheme="minorEastAsia" w:hAnsi="Arial" w:cs="Arial"/>
          <w:sz w:val="20"/>
          <w:szCs w:val="21"/>
          <w:lang w:eastAsia="en-GB"/>
        </w:rPr>
        <w:t>ă</w:t>
      </w:r>
      <w:r w:rsidRPr="008C7A86">
        <w:rPr>
          <w:rFonts w:ascii="Arial" w:eastAsiaTheme="minorEastAsia" w:hAnsi="Arial" w:cs="Arial"/>
          <w:sz w:val="20"/>
          <w:szCs w:val="21"/>
          <w:lang w:eastAsia="en-GB"/>
        </w:rPr>
        <w:t>rii modului</w:t>
      </w:r>
      <w:r w:rsidR="00031768" w:rsidRPr="008C7A86">
        <w:rPr>
          <w:rFonts w:ascii="Arial" w:eastAsiaTheme="minorEastAsia" w:hAnsi="Arial" w:cs="Arial"/>
          <w:sz w:val="20"/>
          <w:szCs w:val="21"/>
          <w:lang w:eastAsia="en-GB"/>
        </w:rPr>
        <w:t xml:space="preserve"> în </w:t>
      </w:r>
      <w:r w:rsidRPr="008C7A86">
        <w:rPr>
          <w:rFonts w:ascii="Arial" w:eastAsiaTheme="minorEastAsia" w:hAnsi="Arial" w:cs="Arial"/>
          <w:sz w:val="20"/>
          <w:szCs w:val="21"/>
          <w:lang w:eastAsia="en-GB"/>
        </w:rPr>
        <w:t>care operatorii c</w:t>
      </w:r>
      <w:r w:rsidR="00AE39F4" w:rsidRPr="008C7A86">
        <w:rPr>
          <w:rFonts w:ascii="Arial" w:eastAsiaTheme="minorEastAsia" w:hAnsi="Arial" w:cs="Arial"/>
          <w:sz w:val="20"/>
          <w:szCs w:val="21"/>
          <w:lang w:eastAsia="en-GB"/>
        </w:rPr>
        <w:t>ă</w:t>
      </w:r>
      <w:r w:rsidRPr="008C7A86">
        <w:rPr>
          <w:rFonts w:ascii="Arial" w:eastAsiaTheme="minorEastAsia" w:hAnsi="Arial" w:cs="Arial"/>
          <w:sz w:val="20"/>
          <w:szCs w:val="21"/>
          <w:lang w:eastAsia="en-GB"/>
        </w:rPr>
        <w:t xml:space="preserve">rora le </w:t>
      </w:r>
      <w:r w:rsidR="00AE39F4" w:rsidRPr="008C7A86">
        <w:rPr>
          <w:rFonts w:ascii="Arial" w:eastAsiaTheme="minorEastAsia" w:hAnsi="Arial" w:cs="Arial"/>
          <w:sz w:val="20"/>
          <w:szCs w:val="21"/>
          <w:lang w:eastAsia="en-GB"/>
        </w:rPr>
        <w:t>î</w:t>
      </w:r>
      <w:r w:rsidRPr="008C7A86">
        <w:rPr>
          <w:rFonts w:ascii="Arial" w:eastAsiaTheme="minorEastAsia" w:hAnsi="Arial" w:cs="Arial"/>
          <w:sz w:val="20"/>
          <w:szCs w:val="21"/>
          <w:lang w:eastAsia="en-GB"/>
        </w:rPr>
        <w:t>ncredin</w:t>
      </w:r>
      <w:r w:rsidR="00AE39F4" w:rsidRPr="008C7A86">
        <w:rPr>
          <w:rFonts w:ascii="Arial" w:eastAsiaTheme="minorEastAsia" w:hAnsi="Arial" w:cs="Arial"/>
          <w:sz w:val="20"/>
          <w:szCs w:val="21"/>
          <w:lang w:eastAsia="en-GB"/>
        </w:rPr>
        <w:t>ț</w:t>
      </w:r>
      <w:r w:rsidRPr="008C7A86">
        <w:rPr>
          <w:rFonts w:ascii="Arial" w:eastAsiaTheme="minorEastAsia" w:hAnsi="Arial" w:cs="Arial"/>
          <w:sz w:val="20"/>
          <w:szCs w:val="21"/>
          <w:lang w:eastAsia="en-GB"/>
        </w:rPr>
        <w:t>eaz</w:t>
      </w:r>
      <w:r w:rsidR="00AE39F4" w:rsidRPr="008C7A86">
        <w:rPr>
          <w:rFonts w:ascii="Arial" w:eastAsiaTheme="minorEastAsia" w:hAnsi="Arial" w:cs="Arial"/>
          <w:sz w:val="20"/>
          <w:szCs w:val="21"/>
          <w:lang w:eastAsia="en-GB"/>
        </w:rPr>
        <w:t>ă</w:t>
      </w:r>
      <w:r w:rsidRPr="008C7A86">
        <w:rPr>
          <w:rFonts w:ascii="Arial" w:eastAsiaTheme="minorEastAsia" w:hAnsi="Arial" w:cs="Arial"/>
          <w:sz w:val="20"/>
          <w:szCs w:val="21"/>
          <w:lang w:eastAsia="en-GB"/>
        </w:rPr>
        <w:t xml:space="preserve"> gestiunea acestor activit</w:t>
      </w:r>
      <w:r w:rsidR="00AE39F4" w:rsidRPr="008C7A86">
        <w:rPr>
          <w:rFonts w:ascii="Arial" w:eastAsiaTheme="minorEastAsia" w:hAnsi="Arial" w:cs="Arial"/>
          <w:sz w:val="20"/>
          <w:szCs w:val="21"/>
          <w:lang w:eastAsia="en-GB"/>
        </w:rPr>
        <w:t>ăț</w:t>
      </w:r>
      <w:r w:rsidRPr="008C7A86">
        <w:rPr>
          <w:rFonts w:ascii="Arial" w:eastAsiaTheme="minorEastAsia" w:hAnsi="Arial" w:cs="Arial"/>
          <w:sz w:val="20"/>
          <w:szCs w:val="21"/>
          <w:lang w:eastAsia="en-GB"/>
        </w:rPr>
        <w:t>i, respectiv operarea instala</w:t>
      </w:r>
      <w:r w:rsidR="00AE39F4" w:rsidRPr="008C7A86">
        <w:rPr>
          <w:rFonts w:ascii="Arial" w:eastAsiaTheme="minorEastAsia" w:hAnsi="Arial" w:cs="Arial"/>
          <w:sz w:val="20"/>
          <w:szCs w:val="21"/>
          <w:lang w:eastAsia="en-GB"/>
        </w:rPr>
        <w:t>ț</w:t>
      </w:r>
      <w:r w:rsidRPr="008C7A86">
        <w:rPr>
          <w:rFonts w:ascii="Arial" w:eastAsiaTheme="minorEastAsia" w:hAnsi="Arial" w:cs="Arial"/>
          <w:sz w:val="20"/>
          <w:szCs w:val="21"/>
          <w:lang w:eastAsia="en-GB"/>
        </w:rPr>
        <w:t>iilor aferente, respect</w:t>
      </w:r>
      <w:r w:rsidR="00AE39F4" w:rsidRPr="008C7A86">
        <w:rPr>
          <w:rFonts w:ascii="Arial" w:eastAsiaTheme="minorEastAsia" w:hAnsi="Arial" w:cs="Arial"/>
          <w:sz w:val="20"/>
          <w:szCs w:val="21"/>
          <w:lang w:eastAsia="en-GB"/>
        </w:rPr>
        <w:t>ă</w:t>
      </w:r>
      <w:r w:rsidRPr="008C7A86">
        <w:rPr>
          <w:rFonts w:ascii="Arial" w:eastAsiaTheme="minorEastAsia" w:hAnsi="Arial" w:cs="Arial"/>
          <w:sz w:val="20"/>
          <w:szCs w:val="21"/>
          <w:lang w:eastAsia="en-GB"/>
        </w:rPr>
        <w:t xml:space="preserve"> obliga</w:t>
      </w:r>
      <w:r w:rsidR="00AE39F4" w:rsidRPr="008C7A86">
        <w:rPr>
          <w:rFonts w:ascii="Arial" w:eastAsiaTheme="minorEastAsia" w:hAnsi="Arial" w:cs="Arial"/>
          <w:sz w:val="20"/>
          <w:szCs w:val="21"/>
          <w:lang w:eastAsia="en-GB"/>
        </w:rPr>
        <w:t>ț</w:t>
      </w:r>
      <w:r w:rsidRPr="008C7A86">
        <w:rPr>
          <w:rFonts w:ascii="Arial" w:eastAsiaTheme="minorEastAsia" w:hAnsi="Arial" w:cs="Arial"/>
          <w:sz w:val="20"/>
          <w:szCs w:val="21"/>
          <w:lang w:eastAsia="en-GB"/>
        </w:rPr>
        <w:t xml:space="preserve">iile asumate prin contractele de delegare a gestiunii. </w:t>
      </w:r>
      <w:r w:rsidRPr="002760E6">
        <w:rPr>
          <w:rFonts w:ascii="Arial" w:eastAsiaTheme="minorEastAsia" w:hAnsi="Arial" w:cs="Arial"/>
          <w:color w:val="00B0F0"/>
          <w:sz w:val="20"/>
          <w:szCs w:val="21"/>
          <w:lang w:eastAsia="en-GB"/>
        </w:rPr>
        <w:t xml:space="preserve">ADI </w:t>
      </w:r>
      <w:r w:rsidR="00FB093D" w:rsidRPr="002760E6">
        <w:rPr>
          <w:rFonts w:ascii="Arial" w:eastAsiaTheme="minorEastAsia" w:hAnsi="Arial" w:cs="Arial"/>
          <w:color w:val="00B0F0"/>
          <w:sz w:val="20"/>
          <w:szCs w:val="21"/>
          <w:lang w:eastAsia="en-GB"/>
        </w:rPr>
        <w:t>Vrancea Curata</w:t>
      </w:r>
      <w:r w:rsidRPr="002760E6">
        <w:rPr>
          <w:rFonts w:ascii="Arial" w:eastAsiaTheme="minorEastAsia" w:hAnsi="Arial" w:cs="Arial"/>
          <w:color w:val="00B0F0"/>
          <w:sz w:val="20"/>
          <w:szCs w:val="21"/>
          <w:lang w:eastAsia="en-GB"/>
        </w:rPr>
        <w:t xml:space="preserve">, </w:t>
      </w:r>
      <w:r w:rsidR="00B8731E">
        <w:rPr>
          <w:rFonts w:ascii="Arial" w:eastAsiaTheme="minorEastAsia" w:hAnsi="Arial" w:cs="Arial"/>
          <w:color w:val="00B0F0"/>
          <w:sz w:val="20"/>
          <w:szCs w:val="21"/>
          <w:lang w:eastAsia="en-GB"/>
        </w:rPr>
        <w:t>are atribuitii</w:t>
      </w:r>
      <w:r w:rsidRPr="002760E6">
        <w:rPr>
          <w:rFonts w:ascii="Arial" w:eastAsiaTheme="minorEastAsia" w:hAnsi="Arial" w:cs="Arial"/>
          <w:color w:val="00B0F0"/>
          <w:sz w:val="20"/>
          <w:szCs w:val="21"/>
          <w:lang w:eastAsia="en-GB"/>
        </w:rPr>
        <w:t xml:space="preserve"> s</w:t>
      </w:r>
      <w:r w:rsidR="00AE39F4" w:rsidRPr="002760E6">
        <w:rPr>
          <w:rFonts w:ascii="Arial" w:eastAsiaTheme="minorEastAsia" w:hAnsi="Arial" w:cs="Arial"/>
          <w:color w:val="00B0F0"/>
          <w:sz w:val="20"/>
          <w:szCs w:val="21"/>
          <w:lang w:eastAsia="en-GB"/>
        </w:rPr>
        <w:t>ă</w:t>
      </w:r>
      <w:r w:rsidRPr="002760E6">
        <w:rPr>
          <w:rFonts w:ascii="Arial" w:eastAsiaTheme="minorEastAsia" w:hAnsi="Arial" w:cs="Arial"/>
          <w:color w:val="00B0F0"/>
          <w:sz w:val="20"/>
          <w:szCs w:val="21"/>
          <w:lang w:eastAsia="en-GB"/>
        </w:rPr>
        <w:t xml:space="preserve"> monitorizeze modul</w:t>
      </w:r>
      <w:r w:rsidR="00031768" w:rsidRPr="002760E6">
        <w:rPr>
          <w:rFonts w:ascii="Arial" w:eastAsiaTheme="minorEastAsia" w:hAnsi="Arial" w:cs="Arial"/>
          <w:color w:val="00B0F0"/>
          <w:sz w:val="20"/>
          <w:szCs w:val="21"/>
          <w:lang w:eastAsia="en-GB"/>
        </w:rPr>
        <w:t xml:space="preserve"> în </w:t>
      </w:r>
      <w:r w:rsidRPr="002760E6">
        <w:rPr>
          <w:rFonts w:ascii="Arial" w:eastAsiaTheme="minorEastAsia" w:hAnsi="Arial" w:cs="Arial"/>
          <w:color w:val="00B0F0"/>
          <w:sz w:val="20"/>
          <w:szCs w:val="21"/>
          <w:lang w:eastAsia="en-GB"/>
        </w:rPr>
        <w:t>care operatorii selecta</w:t>
      </w:r>
      <w:r w:rsidR="00CD4B39" w:rsidRPr="002760E6">
        <w:rPr>
          <w:rFonts w:ascii="Arial" w:eastAsiaTheme="minorEastAsia" w:hAnsi="Arial" w:cs="Arial"/>
          <w:color w:val="00B0F0"/>
          <w:sz w:val="20"/>
          <w:szCs w:val="21"/>
          <w:lang w:eastAsia="en-GB"/>
        </w:rPr>
        <w:t>ț</w:t>
      </w:r>
      <w:r w:rsidRPr="002760E6">
        <w:rPr>
          <w:rFonts w:ascii="Arial" w:eastAsiaTheme="minorEastAsia" w:hAnsi="Arial" w:cs="Arial"/>
          <w:color w:val="00B0F0"/>
          <w:sz w:val="20"/>
          <w:szCs w:val="21"/>
          <w:lang w:eastAsia="en-GB"/>
        </w:rPr>
        <w:t>i respect</w:t>
      </w:r>
      <w:r w:rsidR="00AE39F4" w:rsidRPr="002760E6">
        <w:rPr>
          <w:rFonts w:ascii="Arial" w:eastAsiaTheme="minorEastAsia" w:hAnsi="Arial" w:cs="Arial"/>
          <w:color w:val="00B0F0"/>
          <w:sz w:val="20"/>
          <w:szCs w:val="21"/>
          <w:lang w:eastAsia="en-GB"/>
        </w:rPr>
        <w:t>ă</w:t>
      </w:r>
      <w:r w:rsidRPr="002760E6">
        <w:rPr>
          <w:rFonts w:ascii="Arial" w:eastAsiaTheme="minorEastAsia" w:hAnsi="Arial" w:cs="Arial"/>
          <w:color w:val="00B0F0"/>
          <w:sz w:val="20"/>
          <w:szCs w:val="21"/>
          <w:lang w:eastAsia="en-GB"/>
        </w:rPr>
        <w:t xml:space="preserve"> obliga</w:t>
      </w:r>
      <w:r w:rsidR="00AE39F4" w:rsidRPr="002760E6">
        <w:rPr>
          <w:rFonts w:ascii="Arial" w:eastAsiaTheme="minorEastAsia" w:hAnsi="Arial" w:cs="Arial"/>
          <w:color w:val="00B0F0"/>
          <w:sz w:val="20"/>
          <w:szCs w:val="21"/>
          <w:lang w:eastAsia="en-GB"/>
        </w:rPr>
        <w:t>ț</w:t>
      </w:r>
      <w:r w:rsidRPr="002760E6">
        <w:rPr>
          <w:rFonts w:ascii="Arial" w:eastAsiaTheme="minorEastAsia" w:hAnsi="Arial" w:cs="Arial"/>
          <w:color w:val="00B0F0"/>
          <w:sz w:val="20"/>
          <w:szCs w:val="21"/>
          <w:lang w:eastAsia="en-GB"/>
        </w:rPr>
        <w:t xml:space="preserve">iile asumate. </w:t>
      </w:r>
      <w:r w:rsidR="007E4B7A" w:rsidRPr="002760E6">
        <w:rPr>
          <w:rFonts w:ascii="Arial" w:eastAsiaTheme="minorEastAsia" w:hAnsi="Arial" w:cs="Arial"/>
          <w:color w:val="00B0F0"/>
          <w:sz w:val="20"/>
          <w:szCs w:val="21"/>
          <w:lang w:eastAsia="en-GB"/>
        </w:rPr>
        <w:t>Hotărârile</w:t>
      </w:r>
      <w:r w:rsidRPr="002760E6">
        <w:rPr>
          <w:rFonts w:ascii="Arial" w:eastAsiaTheme="minorEastAsia" w:hAnsi="Arial" w:cs="Arial"/>
          <w:color w:val="00B0F0"/>
          <w:sz w:val="20"/>
          <w:szCs w:val="21"/>
          <w:lang w:eastAsia="en-GB"/>
        </w:rPr>
        <w:t xml:space="preserve"> autorit</w:t>
      </w:r>
      <w:r w:rsidR="00CD4B39" w:rsidRPr="002760E6">
        <w:rPr>
          <w:rFonts w:ascii="Arial" w:eastAsiaTheme="minorEastAsia" w:hAnsi="Arial" w:cs="Arial"/>
          <w:color w:val="00B0F0"/>
          <w:sz w:val="20"/>
          <w:szCs w:val="21"/>
          <w:lang w:eastAsia="en-GB"/>
        </w:rPr>
        <w:t>ăț</w:t>
      </w:r>
      <w:r w:rsidRPr="002760E6">
        <w:rPr>
          <w:rFonts w:ascii="Arial" w:eastAsiaTheme="minorEastAsia" w:hAnsi="Arial" w:cs="Arial"/>
          <w:color w:val="00B0F0"/>
          <w:sz w:val="20"/>
          <w:szCs w:val="21"/>
          <w:lang w:eastAsia="en-GB"/>
        </w:rPr>
        <w:t>ilor administra</w:t>
      </w:r>
      <w:r w:rsidR="00CD4B39" w:rsidRPr="002760E6">
        <w:rPr>
          <w:rFonts w:ascii="Arial" w:eastAsiaTheme="minorEastAsia" w:hAnsi="Arial" w:cs="Arial"/>
          <w:color w:val="00B0F0"/>
          <w:sz w:val="20"/>
          <w:szCs w:val="21"/>
          <w:lang w:eastAsia="en-GB"/>
        </w:rPr>
        <w:t>ț</w:t>
      </w:r>
      <w:r w:rsidRPr="002760E6">
        <w:rPr>
          <w:rFonts w:ascii="Arial" w:eastAsiaTheme="minorEastAsia" w:hAnsi="Arial" w:cs="Arial"/>
          <w:color w:val="00B0F0"/>
          <w:sz w:val="20"/>
          <w:szCs w:val="21"/>
          <w:lang w:eastAsia="en-GB"/>
        </w:rPr>
        <w:t>iei publice locale cu privire la serviciul de salubrizare vor fi aduse la cuno</w:t>
      </w:r>
      <w:r w:rsidR="00CD4B39" w:rsidRPr="002760E6">
        <w:rPr>
          <w:rFonts w:ascii="Arial" w:eastAsiaTheme="minorEastAsia" w:hAnsi="Arial" w:cs="Arial"/>
          <w:color w:val="00B0F0"/>
          <w:sz w:val="20"/>
          <w:szCs w:val="21"/>
          <w:lang w:eastAsia="en-GB"/>
        </w:rPr>
        <w:t>ș</w:t>
      </w:r>
      <w:r w:rsidRPr="002760E6">
        <w:rPr>
          <w:rFonts w:ascii="Arial" w:eastAsiaTheme="minorEastAsia" w:hAnsi="Arial" w:cs="Arial"/>
          <w:color w:val="00B0F0"/>
          <w:sz w:val="20"/>
          <w:szCs w:val="21"/>
          <w:lang w:eastAsia="en-GB"/>
        </w:rPr>
        <w:t>tin</w:t>
      </w:r>
      <w:r w:rsidR="00CD4B39" w:rsidRPr="002760E6">
        <w:rPr>
          <w:rFonts w:ascii="Arial" w:eastAsiaTheme="minorEastAsia" w:hAnsi="Arial" w:cs="Arial"/>
          <w:color w:val="00B0F0"/>
          <w:sz w:val="20"/>
          <w:szCs w:val="21"/>
          <w:lang w:eastAsia="en-GB"/>
        </w:rPr>
        <w:t>ță</w:t>
      </w:r>
      <w:r w:rsidRPr="002760E6">
        <w:rPr>
          <w:rFonts w:ascii="Arial" w:eastAsiaTheme="minorEastAsia" w:hAnsi="Arial" w:cs="Arial"/>
          <w:color w:val="00B0F0"/>
          <w:sz w:val="20"/>
          <w:szCs w:val="21"/>
          <w:lang w:eastAsia="en-GB"/>
        </w:rPr>
        <w:t xml:space="preserve"> public</w:t>
      </w:r>
      <w:r w:rsidR="00CD4B39" w:rsidRPr="002760E6">
        <w:rPr>
          <w:rFonts w:ascii="Arial" w:eastAsiaTheme="minorEastAsia" w:hAnsi="Arial" w:cs="Arial"/>
          <w:color w:val="00B0F0"/>
          <w:sz w:val="20"/>
          <w:szCs w:val="21"/>
          <w:lang w:eastAsia="en-GB"/>
        </w:rPr>
        <w:t>ă</w:t>
      </w:r>
      <w:r w:rsidR="00557D32" w:rsidRPr="002760E6">
        <w:rPr>
          <w:rFonts w:ascii="Arial" w:eastAsiaTheme="minorEastAsia" w:hAnsi="Arial" w:cs="Arial"/>
          <w:color w:val="00B0F0"/>
          <w:sz w:val="20"/>
          <w:szCs w:val="21"/>
          <w:lang w:eastAsia="en-GB"/>
        </w:rPr>
        <w:t xml:space="preserve"> și </w:t>
      </w:r>
      <w:r w:rsidRPr="002760E6">
        <w:rPr>
          <w:rFonts w:ascii="Arial" w:eastAsiaTheme="minorEastAsia" w:hAnsi="Arial" w:cs="Arial"/>
          <w:color w:val="00B0F0"/>
          <w:sz w:val="20"/>
          <w:szCs w:val="21"/>
          <w:lang w:eastAsia="en-GB"/>
        </w:rPr>
        <w:t>orice utilizator din aria de prestare a serviciului are dreptul s</w:t>
      </w:r>
      <w:r w:rsidR="00CD4B39" w:rsidRPr="002760E6">
        <w:rPr>
          <w:rFonts w:ascii="Arial" w:eastAsiaTheme="minorEastAsia" w:hAnsi="Arial" w:cs="Arial"/>
          <w:color w:val="00B0F0"/>
          <w:sz w:val="20"/>
          <w:szCs w:val="21"/>
          <w:lang w:eastAsia="en-GB"/>
        </w:rPr>
        <w:t>ă</w:t>
      </w:r>
      <w:r w:rsidRPr="002760E6">
        <w:rPr>
          <w:rFonts w:ascii="Arial" w:eastAsiaTheme="minorEastAsia" w:hAnsi="Arial" w:cs="Arial"/>
          <w:color w:val="00B0F0"/>
          <w:sz w:val="20"/>
          <w:szCs w:val="21"/>
          <w:lang w:eastAsia="en-GB"/>
        </w:rPr>
        <w:t xml:space="preserve"> conteste prevederile acestora, în condi</w:t>
      </w:r>
      <w:r w:rsidR="00CD4B39" w:rsidRPr="002760E6">
        <w:rPr>
          <w:rFonts w:ascii="Arial" w:eastAsiaTheme="minorEastAsia" w:hAnsi="Arial" w:cs="Arial"/>
          <w:color w:val="00B0F0"/>
          <w:sz w:val="20"/>
          <w:szCs w:val="21"/>
          <w:lang w:eastAsia="en-GB"/>
        </w:rPr>
        <w:t>ț</w:t>
      </w:r>
      <w:r w:rsidRPr="002760E6">
        <w:rPr>
          <w:rFonts w:ascii="Arial" w:eastAsiaTheme="minorEastAsia" w:hAnsi="Arial" w:cs="Arial"/>
          <w:color w:val="00B0F0"/>
          <w:sz w:val="20"/>
          <w:szCs w:val="21"/>
          <w:lang w:eastAsia="en-GB"/>
        </w:rPr>
        <w:t xml:space="preserve">iile Legii nr. 554/2004 a contenciosului </w:t>
      </w:r>
      <w:r w:rsidR="00CD4B39" w:rsidRPr="002760E6">
        <w:rPr>
          <w:rFonts w:ascii="Arial" w:eastAsiaTheme="minorEastAsia" w:hAnsi="Arial" w:cs="Arial"/>
          <w:color w:val="00B0F0"/>
          <w:sz w:val="20"/>
          <w:szCs w:val="21"/>
          <w:lang w:eastAsia="en-GB"/>
        </w:rPr>
        <w:t>administrativ.</w:t>
      </w:r>
    </w:p>
    <w:p w14:paraId="7494C175" w14:textId="77777777" w:rsidR="00C74F2C" w:rsidRPr="008C7A86" w:rsidRDefault="00C74F2C" w:rsidP="00C74F2C">
      <w:pPr>
        <w:rPr>
          <w:rFonts w:ascii="Arial" w:hAnsi="Arial" w:cs="Arial"/>
          <w:lang w:eastAsia="en-GB"/>
        </w:rPr>
      </w:pPr>
    </w:p>
    <w:p w14:paraId="2029F324" w14:textId="157F3BF2" w:rsidR="00C74F2C" w:rsidRPr="008C7A86" w:rsidRDefault="00C74F2C" w:rsidP="001C42A6">
      <w:pPr>
        <w:pStyle w:val="Titlu1"/>
        <w:numPr>
          <w:ilvl w:val="0"/>
          <w:numId w:val="1"/>
        </w:numPr>
        <w:rPr>
          <w:rFonts w:cs="Arial"/>
          <w:lang w:eastAsia="en-GB"/>
        </w:rPr>
      </w:pPr>
      <w:bookmarkStart w:id="22" w:name="_Toc52901160"/>
      <w:r w:rsidRPr="008C7A86">
        <w:rPr>
          <w:rFonts w:cs="Arial"/>
          <w:b/>
          <w:bCs/>
          <w:lang w:eastAsia="en-GB"/>
        </w:rPr>
        <w:t>Situa</w:t>
      </w:r>
      <w:r w:rsidR="00696A74" w:rsidRPr="008C7A86">
        <w:rPr>
          <w:rFonts w:cs="Arial"/>
          <w:b/>
          <w:bCs/>
          <w:lang w:eastAsia="en-GB"/>
        </w:rPr>
        <w:t>ț</w:t>
      </w:r>
      <w:r w:rsidRPr="008C7A86">
        <w:rPr>
          <w:rFonts w:cs="Arial"/>
          <w:b/>
          <w:bCs/>
          <w:lang w:eastAsia="en-GB"/>
        </w:rPr>
        <w:t>ia actual</w:t>
      </w:r>
      <w:r w:rsidR="00696A74" w:rsidRPr="008C7A86">
        <w:rPr>
          <w:rFonts w:cs="Arial"/>
          <w:b/>
          <w:bCs/>
          <w:lang w:eastAsia="en-GB"/>
        </w:rPr>
        <w:t>ă</w:t>
      </w:r>
      <w:r w:rsidRPr="008C7A86">
        <w:rPr>
          <w:rFonts w:cs="Arial"/>
          <w:b/>
          <w:bCs/>
          <w:lang w:eastAsia="en-GB"/>
        </w:rPr>
        <w:t xml:space="preserve"> privind gestionarea</w:t>
      </w:r>
      <w:r w:rsidR="00557D32" w:rsidRPr="008C7A86">
        <w:rPr>
          <w:rFonts w:cs="Arial"/>
          <w:b/>
          <w:bCs/>
          <w:lang w:eastAsia="en-GB"/>
        </w:rPr>
        <w:t xml:space="preserve"> </w:t>
      </w:r>
      <w:r w:rsidR="006F1676" w:rsidRPr="008C7A86">
        <w:rPr>
          <w:rFonts w:cs="Arial"/>
          <w:b/>
          <w:bCs/>
          <w:lang w:eastAsia="en-GB"/>
        </w:rPr>
        <w:t>deșeurilor în</w:t>
      </w:r>
      <w:r w:rsidR="00AE39F4" w:rsidRPr="008C7A86">
        <w:rPr>
          <w:rFonts w:cs="Arial"/>
          <w:b/>
          <w:bCs/>
          <w:lang w:eastAsia="en-GB"/>
        </w:rPr>
        <w:t xml:space="preserve"> județul </w:t>
      </w:r>
      <w:r w:rsidR="00664B98" w:rsidRPr="008C7A86">
        <w:rPr>
          <w:rFonts w:cs="Arial"/>
          <w:b/>
          <w:bCs/>
          <w:lang w:eastAsia="en-GB"/>
        </w:rPr>
        <w:t>Vrancea</w:t>
      </w:r>
      <w:bookmarkEnd w:id="22"/>
    </w:p>
    <w:p w14:paraId="04615E95" w14:textId="77777777" w:rsidR="00C74F2C" w:rsidRPr="008C7A86" w:rsidRDefault="00C74F2C" w:rsidP="00C74F2C">
      <w:pPr>
        <w:rPr>
          <w:rFonts w:ascii="Arial" w:hAnsi="Arial" w:cs="Arial"/>
          <w:lang w:eastAsia="en-GB"/>
        </w:rPr>
      </w:pPr>
    </w:p>
    <w:p w14:paraId="26763DF1" w14:textId="37890EA7" w:rsidR="00C74F2C" w:rsidRPr="008C7A86" w:rsidRDefault="00C74F2C" w:rsidP="00E36381">
      <w:pPr>
        <w:pStyle w:val="Titlu2"/>
        <w:numPr>
          <w:ilvl w:val="1"/>
          <w:numId w:val="38"/>
        </w:numPr>
        <w:rPr>
          <w:b/>
          <w:bCs/>
          <w:lang w:eastAsia="en-GB"/>
        </w:rPr>
      </w:pPr>
      <w:bookmarkStart w:id="23" w:name="_Toc328464689"/>
      <w:bookmarkStart w:id="24" w:name="_Toc52901161"/>
      <w:r w:rsidRPr="008C7A86">
        <w:rPr>
          <w:b/>
          <w:bCs/>
          <w:lang w:eastAsia="en-GB"/>
        </w:rPr>
        <w:t xml:space="preserve">Prezentare </w:t>
      </w:r>
      <w:bookmarkEnd w:id="23"/>
      <w:r w:rsidRPr="008C7A86">
        <w:rPr>
          <w:b/>
          <w:bCs/>
          <w:lang w:eastAsia="en-GB"/>
        </w:rPr>
        <w:t>infrastructurii existente</w:t>
      </w:r>
      <w:bookmarkEnd w:id="24"/>
    </w:p>
    <w:p w14:paraId="213308CA" w14:textId="086AA2A5" w:rsidR="00C74F2C" w:rsidRPr="002760E6" w:rsidRDefault="00C74F2C" w:rsidP="00C74F2C">
      <w:pPr>
        <w:rPr>
          <w:rFonts w:ascii="Arial" w:hAnsi="Arial" w:cs="Arial"/>
          <w:color w:val="00B0F0"/>
          <w:lang w:eastAsia="en-GB"/>
        </w:rPr>
      </w:pPr>
    </w:p>
    <w:p w14:paraId="3DE4F6BD" w14:textId="059218B6" w:rsidR="00C74F2C" w:rsidRPr="002760E6" w:rsidRDefault="00C74F2C" w:rsidP="00E36381">
      <w:pPr>
        <w:pStyle w:val="Titlu3"/>
        <w:numPr>
          <w:ilvl w:val="2"/>
          <w:numId w:val="39"/>
        </w:numPr>
        <w:rPr>
          <w:rFonts w:ascii="Arial" w:hAnsi="Arial" w:cs="Arial"/>
          <w:b/>
          <w:bCs/>
          <w:color w:val="00B0F0"/>
          <w:sz w:val="22"/>
          <w:szCs w:val="22"/>
          <w:lang w:eastAsia="en-GB"/>
        </w:rPr>
      </w:pPr>
      <w:bookmarkStart w:id="25" w:name="_Toc52901162"/>
      <w:r w:rsidRPr="002760E6">
        <w:rPr>
          <w:rFonts w:ascii="Arial" w:hAnsi="Arial" w:cs="Arial"/>
          <w:b/>
          <w:bCs/>
          <w:color w:val="00B0F0"/>
          <w:sz w:val="22"/>
          <w:szCs w:val="22"/>
          <w:lang w:eastAsia="en-GB"/>
        </w:rPr>
        <w:t>Infrastructura existent</w:t>
      </w:r>
      <w:r w:rsidR="00696A74" w:rsidRPr="002760E6">
        <w:rPr>
          <w:rFonts w:ascii="Arial" w:hAnsi="Arial" w:cs="Arial"/>
          <w:b/>
          <w:bCs/>
          <w:color w:val="00B0F0"/>
          <w:sz w:val="22"/>
          <w:szCs w:val="22"/>
          <w:lang w:eastAsia="en-GB"/>
        </w:rPr>
        <w:t>ă</w:t>
      </w:r>
      <w:r w:rsidRPr="002760E6">
        <w:rPr>
          <w:rFonts w:ascii="Arial" w:hAnsi="Arial" w:cs="Arial"/>
          <w:b/>
          <w:bCs/>
          <w:color w:val="00B0F0"/>
          <w:sz w:val="22"/>
          <w:szCs w:val="22"/>
          <w:lang w:eastAsia="en-GB"/>
        </w:rPr>
        <w:t xml:space="preserve"> aferent</w:t>
      </w:r>
      <w:r w:rsidR="00696A74" w:rsidRPr="002760E6">
        <w:rPr>
          <w:rFonts w:ascii="Arial" w:hAnsi="Arial" w:cs="Arial"/>
          <w:b/>
          <w:bCs/>
          <w:color w:val="00B0F0"/>
          <w:sz w:val="22"/>
          <w:szCs w:val="22"/>
          <w:lang w:eastAsia="en-GB"/>
        </w:rPr>
        <w:t>ă</w:t>
      </w:r>
      <w:r w:rsidRPr="002760E6">
        <w:rPr>
          <w:rFonts w:ascii="Arial" w:hAnsi="Arial" w:cs="Arial"/>
          <w:b/>
          <w:bCs/>
          <w:color w:val="00B0F0"/>
          <w:sz w:val="22"/>
          <w:szCs w:val="22"/>
          <w:lang w:eastAsia="en-GB"/>
        </w:rPr>
        <w:t xml:space="preserve"> CMID </w:t>
      </w:r>
      <w:r w:rsidR="00664B98" w:rsidRPr="002760E6">
        <w:rPr>
          <w:rFonts w:ascii="Arial" w:hAnsi="Arial" w:cs="Arial"/>
          <w:b/>
          <w:bCs/>
          <w:color w:val="00B0F0"/>
          <w:sz w:val="22"/>
          <w:szCs w:val="22"/>
          <w:lang w:eastAsia="en-GB"/>
        </w:rPr>
        <w:t>Haret</w:t>
      </w:r>
      <w:bookmarkEnd w:id="25"/>
    </w:p>
    <w:p w14:paraId="3C09BFEB" w14:textId="3ED5FFF7" w:rsidR="00696A74" w:rsidRPr="002760E6" w:rsidRDefault="00696A74" w:rsidP="00696A74">
      <w:pPr>
        <w:spacing w:before="260" w:after="0" w:line="260" w:lineRule="exact"/>
        <w:jc w:val="both"/>
        <w:rPr>
          <w:rFonts w:ascii="Arial" w:eastAsia="Times New Roman" w:hAnsi="Arial" w:cs="Arial"/>
          <w:color w:val="00B0F0"/>
          <w:sz w:val="20"/>
          <w:szCs w:val="24"/>
          <w:lang w:eastAsia="en-GB"/>
        </w:rPr>
      </w:pPr>
      <w:r w:rsidRPr="002760E6">
        <w:rPr>
          <w:rFonts w:ascii="Arial" w:eastAsia="Times New Roman" w:hAnsi="Arial" w:cs="Arial"/>
          <w:color w:val="00B0F0"/>
          <w:sz w:val="20"/>
          <w:szCs w:val="24"/>
          <w:lang w:eastAsia="en-GB"/>
        </w:rPr>
        <w:t xml:space="preserve">Depozitul conform de deșeuri nepericuloase  (prima celula) împreuna cu instalațiile suplimentare (stația de sortare, </w:t>
      </w:r>
      <w:r w:rsidR="00FB093D" w:rsidRPr="002760E6">
        <w:rPr>
          <w:rFonts w:ascii="Arial" w:eastAsia="Times New Roman" w:hAnsi="Arial" w:cs="Arial"/>
          <w:color w:val="00B0F0"/>
          <w:sz w:val="20"/>
          <w:szCs w:val="24"/>
          <w:lang w:eastAsia="en-GB"/>
        </w:rPr>
        <w:t>Stația</w:t>
      </w:r>
      <w:r w:rsidR="00B71732" w:rsidRPr="002760E6">
        <w:rPr>
          <w:rFonts w:ascii="Arial" w:eastAsia="Times New Roman" w:hAnsi="Arial" w:cs="Arial"/>
          <w:color w:val="00B0F0"/>
          <w:sz w:val="20"/>
          <w:szCs w:val="24"/>
          <w:lang w:eastAsia="en-GB"/>
        </w:rPr>
        <w:t xml:space="preserve"> </w:t>
      </w:r>
      <w:r w:rsidRPr="002760E6">
        <w:rPr>
          <w:rFonts w:ascii="Arial" w:eastAsia="Times New Roman" w:hAnsi="Arial" w:cs="Arial"/>
          <w:color w:val="00B0F0"/>
          <w:sz w:val="20"/>
          <w:szCs w:val="24"/>
          <w:lang w:eastAsia="en-GB"/>
        </w:rPr>
        <w:t xml:space="preserve"> de compostare </w:t>
      </w:r>
      <w:r w:rsidR="00B71732" w:rsidRPr="002760E6">
        <w:rPr>
          <w:rFonts w:ascii="Arial" w:eastAsia="Times New Roman" w:hAnsi="Arial" w:cs="Arial"/>
          <w:color w:val="00B0F0"/>
          <w:sz w:val="20"/>
          <w:szCs w:val="24"/>
          <w:lang w:eastAsia="en-GB"/>
        </w:rPr>
        <w:t xml:space="preserve">si </w:t>
      </w:r>
      <w:r w:rsidR="00FB093D" w:rsidRPr="002760E6">
        <w:rPr>
          <w:rFonts w:ascii="Arial" w:eastAsia="Times New Roman" w:hAnsi="Arial" w:cs="Arial"/>
          <w:color w:val="00B0F0"/>
          <w:sz w:val="20"/>
          <w:szCs w:val="24"/>
          <w:lang w:eastAsia="en-GB"/>
        </w:rPr>
        <w:t>construcțiile</w:t>
      </w:r>
      <w:r w:rsidR="00B71732" w:rsidRPr="002760E6">
        <w:rPr>
          <w:rFonts w:ascii="Arial" w:eastAsia="Times New Roman" w:hAnsi="Arial" w:cs="Arial"/>
          <w:color w:val="00B0F0"/>
          <w:sz w:val="20"/>
          <w:szCs w:val="24"/>
          <w:lang w:eastAsia="en-GB"/>
        </w:rPr>
        <w:t xml:space="preserve"> aferente acestora</w:t>
      </w:r>
      <w:r w:rsidRPr="002760E6">
        <w:rPr>
          <w:rFonts w:ascii="Arial" w:eastAsia="Times New Roman" w:hAnsi="Arial" w:cs="Arial"/>
          <w:color w:val="00B0F0"/>
          <w:sz w:val="20"/>
          <w:szCs w:val="24"/>
          <w:lang w:eastAsia="en-GB"/>
        </w:rPr>
        <w:t>) formează Centrul de management integrat al</w:t>
      </w:r>
      <w:r w:rsidR="00557D32" w:rsidRPr="002760E6">
        <w:rPr>
          <w:rFonts w:ascii="Arial" w:eastAsia="Times New Roman" w:hAnsi="Arial" w:cs="Arial"/>
          <w:color w:val="00B0F0"/>
          <w:sz w:val="20"/>
          <w:szCs w:val="24"/>
          <w:lang w:eastAsia="en-GB"/>
        </w:rPr>
        <w:t xml:space="preserve"> deșeurilor  </w:t>
      </w:r>
      <w:r w:rsidRPr="002760E6">
        <w:rPr>
          <w:rFonts w:ascii="Arial" w:eastAsia="Times New Roman" w:hAnsi="Arial" w:cs="Arial"/>
          <w:color w:val="00B0F0"/>
          <w:sz w:val="20"/>
          <w:szCs w:val="24"/>
          <w:lang w:eastAsia="en-GB"/>
        </w:rPr>
        <w:t xml:space="preserve">(CMID) </w:t>
      </w:r>
      <w:r w:rsidR="00664B98" w:rsidRPr="002760E6">
        <w:rPr>
          <w:rFonts w:ascii="Arial" w:eastAsia="Times New Roman" w:hAnsi="Arial" w:cs="Arial"/>
          <w:color w:val="00B0F0"/>
          <w:sz w:val="20"/>
          <w:szCs w:val="24"/>
          <w:lang w:eastAsia="en-GB"/>
        </w:rPr>
        <w:t>Haret</w:t>
      </w:r>
      <w:r w:rsidRPr="002760E6">
        <w:rPr>
          <w:rFonts w:ascii="Arial" w:eastAsia="Times New Roman" w:hAnsi="Arial" w:cs="Arial"/>
          <w:color w:val="00B0F0"/>
          <w:sz w:val="20"/>
          <w:szCs w:val="24"/>
          <w:lang w:eastAsia="en-GB"/>
        </w:rPr>
        <w:t>.</w:t>
      </w:r>
    </w:p>
    <w:p w14:paraId="3E1E5934" w14:textId="77777777" w:rsidR="00B71732" w:rsidRPr="002760E6" w:rsidRDefault="00B71732" w:rsidP="00696A74">
      <w:pPr>
        <w:spacing w:before="260" w:after="0" w:line="260" w:lineRule="exact"/>
        <w:jc w:val="both"/>
        <w:rPr>
          <w:rFonts w:ascii="Arial" w:eastAsia="Times New Roman" w:hAnsi="Arial" w:cs="Arial"/>
          <w:color w:val="00B0F0"/>
          <w:sz w:val="20"/>
          <w:szCs w:val="24"/>
          <w:lang w:eastAsia="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48"/>
        <w:gridCol w:w="5508"/>
      </w:tblGrid>
      <w:tr w:rsidR="002760E6" w:rsidRPr="002760E6" w14:paraId="1B47BF9A" w14:textId="77777777" w:rsidTr="00F4695E">
        <w:trPr>
          <w:jc w:val="center"/>
        </w:trPr>
        <w:tc>
          <w:tcPr>
            <w:tcW w:w="3348" w:type="dxa"/>
            <w:shd w:val="clear" w:color="auto" w:fill="B4C6E7" w:themeFill="accent1" w:themeFillTint="66"/>
          </w:tcPr>
          <w:p w14:paraId="1C45F549" w14:textId="26B3D118" w:rsidR="00B71732" w:rsidRPr="002760E6" w:rsidRDefault="00B71732" w:rsidP="00746DF8">
            <w:pPr>
              <w:spacing w:before="100" w:beforeAutospacing="1" w:after="100" w:afterAutospacing="1" w:line="240" w:lineRule="auto"/>
              <w:jc w:val="both"/>
              <w:rPr>
                <w:rFonts w:ascii="Arial" w:hAnsi="Arial" w:cs="Arial"/>
                <w:b/>
                <w:color w:val="00B0F0"/>
                <w:sz w:val="20"/>
              </w:rPr>
            </w:pPr>
            <w:r w:rsidRPr="002760E6">
              <w:rPr>
                <w:rFonts w:ascii="Arial" w:hAnsi="Arial" w:cs="Arial"/>
                <w:b/>
                <w:color w:val="00B0F0"/>
                <w:sz w:val="20"/>
              </w:rPr>
              <w:t xml:space="preserve">Denumire </w:t>
            </w:r>
            <w:r w:rsidR="008C7A86" w:rsidRPr="002760E6">
              <w:rPr>
                <w:rFonts w:ascii="Arial" w:hAnsi="Arial" w:cs="Arial"/>
                <w:b/>
                <w:color w:val="00B0F0"/>
                <w:sz w:val="20"/>
              </w:rPr>
              <w:t>investiție</w:t>
            </w:r>
          </w:p>
        </w:tc>
        <w:tc>
          <w:tcPr>
            <w:tcW w:w="5508" w:type="dxa"/>
            <w:shd w:val="clear" w:color="auto" w:fill="B4C6E7" w:themeFill="accent1" w:themeFillTint="66"/>
          </w:tcPr>
          <w:p w14:paraId="42DFB5A1" w14:textId="77777777" w:rsidR="00B71732" w:rsidRPr="002760E6" w:rsidRDefault="00B71732" w:rsidP="00746DF8">
            <w:pPr>
              <w:spacing w:before="100" w:beforeAutospacing="1" w:after="100" w:afterAutospacing="1" w:line="240" w:lineRule="auto"/>
              <w:jc w:val="both"/>
              <w:rPr>
                <w:rFonts w:ascii="Arial" w:hAnsi="Arial" w:cs="Arial"/>
                <w:b/>
                <w:color w:val="00B0F0"/>
                <w:sz w:val="20"/>
              </w:rPr>
            </w:pPr>
            <w:r w:rsidRPr="002760E6">
              <w:rPr>
                <w:rFonts w:ascii="Arial" w:hAnsi="Arial" w:cs="Arial"/>
                <w:b/>
                <w:color w:val="00B0F0"/>
                <w:sz w:val="20"/>
              </w:rPr>
              <w:t>Amplasament</w:t>
            </w:r>
          </w:p>
        </w:tc>
      </w:tr>
      <w:tr w:rsidR="002760E6" w:rsidRPr="002760E6" w14:paraId="0E1EF7EB" w14:textId="77777777" w:rsidTr="00746DF8">
        <w:trPr>
          <w:jc w:val="center"/>
        </w:trPr>
        <w:tc>
          <w:tcPr>
            <w:tcW w:w="3348" w:type="dxa"/>
          </w:tcPr>
          <w:p w14:paraId="2A8E2FD1" w14:textId="40B08C8C" w:rsidR="00B71732" w:rsidRPr="002760E6" w:rsidRDefault="00B71732" w:rsidP="00746DF8">
            <w:pPr>
              <w:spacing w:before="100" w:beforeAutospacing="1" w:after="100" w:afterAutospacing="1" w:line="240" w:lineRule="auto"/>
              <w:jc w:val="both"/>
              <w:rPr>
                <w:rFonts w:ascii="Arial" w:hAnsi="Arial" w:cs="Arial"/>
                <w:color w:val="00B0F0"/>
                <w:sz w:val="20"/>
              </w:rPr>
            </w:pPr>
            <w:r w:rsidRPr="002760E6">
              <w:rPr>
                <w:rFonts w:ascii="Arial" w:hAnsi="Arial" w:cs="Arial"/>
                <w:color w:val="00B0F0"/>
                <w:sz w:val="20"/>
              </w:rPr>
              <w:t xml:space="preserve">Centru de management integrat al </w:t>
            </w:r>
            <w:r w:rsidR="008C7A86" w:rsidRPr="002760E6">
              <w:rPr>
                <w:rFonts w:ascii="Arial" w:hAnsi="Arial" w:cs="Arial"/>
                <w:color w:val="00B0F0"/>
                <w:sz w:val="20"/>
              </w:rPr>
              <w:t>deșeurilor</w:t>
            </w:r>
          </w:p>
        </w:tc>
        <w:tc>
          <w:tcPr>
            <w:tcW w:w="5508" w:type="dxa"/>
            <w:vMerge w:val="restart"/>
          </w:tcPr>
          <w:p w14:paraId="2BCD3999" w14:textId="77777777" w:rsidR="00B71732" w:rsidRPr="002760E6" w:rsidRDefault="00B71732" w:rsidP="00746DF8">
            <w:pPr>
              <w:spacing w:before="100" w:beforeAutospacing="1" w:after="100" w:afterAutospacing="1" w:line="240" w:lineRule="auto"/>
              <w:jc w:val="both"/>
              <w:rPr>
                <w:rFonts w:ascii="Arial" w:hAnsi="Arial" w:cs="Arial"/>
                <w:color w:val="00B0F0"/>
                <w:sz w:val="20"/>
              </w:rPr>
            </w:pPr>
            <w:r w:rsidRPr="002760E6">
              <w:rPr>
                <w:rFonts w:ascii="Arial" w:hAnsi="Arial" w:cs="Arial"/>
                <w:b/>
                <w:color w:val="00B0F0"/>
                <w:sz w:val="20"/>
              </w:rPr>
              <w:t>Comuna Movilita</w:t>
            </w:r>
            <w:r w:rsidRPr="002760E6">
              <w:rPr>
                <w:rFonts w:ascii="Arial" w:hAnsi="Arial" w:cs="Arial"/>
                <w:color w:val="00B0F0"/>
                <w:sz w:val="20"/>
              </w:rPr>
              <w:t xml:space="preserve">, sat Diocheti- extravilan (sector Haret), tarla 118, parcela 2270 </w:t>
            </w:r>
          </w:p>
          <w:p w14:paraId="7B275FCC" w14:textId="77777777" w:rsidR="00B71732" w:rsidRPr="002760E6" w:rsidRDefault="00B71732" w:rsidP="00746DF8">
            <w:pPr>
              <w:spacing w:before="100" w:beforeAutospacing="1" w:after="100" w:afterAutospacing="1" w:line="240" w:lineRule="auto"/>
              <w:jc w:val="both"/>
              <w:rPr>
                <w:rFonts w:ascii="Arial" w:hAnsi="Arial" w:cs="Arial"/>
                <w:b/>
                <w:color w:val="00B0F0"/>
                <w:sz w:val="20"/>
              </w:rPr>
            </w:pPr>
            <w:r w:rsidRPr="002760E6">
              <w:rPr>
                <w:rFonts w:ascii="Arial" w:hAnsi="Arial" w:cs="Arial"/>
                <w:b/>
                <w:color w:val="00B0F0"/>
                <w:sz w:val="20"/>
              </w:rPr>
              <w:t>Movilita – T118 , P2271 , 2270</w:t>
            </w:r>
          </w:p>
          <w:p w14:paraId="484B5C41" w14:textId="32C96DEA" w:rsidR="00B71732" w:rsidRPr="002760E6" w:rsidRDefault="00B71732" w:rsidP="00746DF8">
            <w:pPr>
              <w:spacing w:before="100" w:beforeAutospacing="1" w:after="100" w:afterAutospacing="1" w:line="240" w:lineRule="auto"/>
              <w:jc w:val="both"/>
              <w:rPr>
                <w:rFonts w:ascii="Arial" w:hAnsi="Arial" w:cs="Arial"/>
                <w:b/>
                <w:color w:val="00B0F0"/>
                <w:sz w:val="20"/>
              </w:rPr>
            </w:pPr>
            <w:r w:rsidRPr="002760E6">
              <w:rPr>
                <w:rFonts w:ascii="Arial" w:hAnsi="Arial" w:cs="Arial"/>
                <w:b/>
                <w:color w:val="00B0F0"/>
                <w:sz w:val="20"/>
              </w:rPr>
              <w:t xml:space="preserve">              T 119 , 2276, 2278 2279 </w:t>
            </w:r>
          </w:p>
        </w:tc>
      </w:tr>
      <w:tr w:rsidR="002760E6" w:rsidRPr="002760E6" w14:paraId="242EADA4" w14:textId="77777777" w:rsidTr="00746DF8">
        <w:trPr>
          <w:jc w:val="center"/>
        </w:trPr>
        <w:tc>
          <w:tcPr>
            <w:tcW w:w="3348" w:type="dxa"/>
          </w:tcPr>
          <w:p w14:paraId="55199EBA" w14:textId="77777777" w:rsidR="00B71732" w:rsidRPr="002760E6" w:rsidRDefault="00B71732" w:rsidP="00746DF8">
            <w:pPr>
              <w:spacing w:before="100" w:beforeAutospacing="1" w:after="100" w:afterAutospacing="1" w:line="240" w:lineRule="auto"/>
              <w:jc w:val="both"/>
              <w:rPr>
                <w:rFonts w:ascii="Arial" w:hAnsi="Arial" w:cs="Arial"/>
                <w:color w:val="00B0F0"/>
                <w:sz w:val="20"/>
              </w:rPr>
            </w:pPr>
            <w:r w:rsidRPr="002760E6">
              <w:rPr>
                <w:rFonts w:ascii="Arial" w:hAnsi="Arial" w:cs="Arial"/>
                <w:color w:val="00B0F0"/>
                <w:sz w:val="20"/>
              </w:rPr>
              <w:t>- Depozit ecologic</w:t>
            </w:r>
          </w:p>
        </w:tc>
        <w:tc>
          <w:tcPr>
            <w:tcW w:w="5508" w:type="dxa"/>
            <w:vMerge/>
          </w:tcPr>
          <w:p w14:paraId="52EB33CA" w14:textId="77777777" w:rsidR="00B71732" w:rsidRPr="002760E6" w:rsidRDefault="00B71732" w:rsidP="00746DF8">
            <w:pPr>
              <w:spacing w:before="100" w:beforeAutospacing="1" w:after="100" w:afterAutospacing="1" w:line="240" w:lineRule="auto"/>
              <w:jc w:val="both"/>
              <w:rPr>
                <w:rFonts w:ascii="Arial" w:hAnsi="Arial" w:cs="Arial"/>
                <w:color w:val="00B0F0"/>
                <w:sz w:val="20"/>
              </w:rPr>
            </w:pPr>
          </w:p>
        </w:tc>
      </w:tr>
      <w:tr w:rsidR="002760E6" w:rsidRPr="002760E6" w14:paraId="707106C9" w14:textId="77777777" w:rsidTr="00746DF8">
        <w:trPr>
          <w:jc w:val="center"/>
        </w:trPr>
        <w:tc>
          <w:tcPr>
            <w:tcW w:w="3348" w:type="dxa"/>
          </w:tcPr>
          <w:p w14:paraId="2DC83D94" w14:textId="730853B0" w:rsidR="00B71732" w:rsidRPr="002760E6" w:rsidRDefault="00B71732" w:rsidP="00746DF8">
            <w:pPr>
              <w:spacing w:before="100" w:beforeAutospacing="1" w:after="100" w:afterAutospacing="1" w:line="240" w:lineRule="auto"/>
              <w:jc w:val="both"/>
              <w:rPr>
                <w:rFonts w:ascii="Arial" w:hAnsi="Arial" w:cs="Arial"/>
                <w:color w:val="00B0F0"/>
                <w:sz w:val="20"/>
              </w:rPr>
            </w:pPr>
            <w:r w:rsidRPr="002760E6">
              <w:rPr>
                <w:rFonts w:ascii="Arial" w:hAnsi="Arial" w:cs="Arial"/>
                <w:color w:val="00B0F0"/>
                <w:sz w:val="20"/>
              </w:rPr>
              <w:t xml:space="preserve">- </w:t>
            </w:r>
            <w:r w:rsidR="008C7A86" w:rsidRPr="002760E6">
              <w:rPr>
                <w:rFonts w:ascii="Arial" w:hAnsi="Arial" w:cs="Arial"/>
                <w:color w:val="00B0F0"/>
                <w:sz w:val="20"/>
              </w:rPr>
              <w:t>Stație</w:t>
            </w:r>
            <w:r w:rsidRPr="002760E6">
              <w:rPr>
                <w:rFonts w:ascii="Arial" w:hAnsi="Arial" w:cs="Arial"/>
                <w:color w:val="00B0F0"/>
                <w:sz w:val="20"/>
              </w:rPr>
              <w:t xml:space="preserve"> de sortare</w:t>
            </w:r>
          </w:p>
        </w:tc>
        <w:tc>
          <w:tcPr>
            <w:tcW w:w="5508" w:type="dxa"/>
            <w:vMerge/>
          </w:tcPr>
          <w:p w14:paraId="75EF17CD" w14:textId="77777777" w:rsidR="00B71732" w:rsidRPr="002760E6" w:rsidRDefault="00B71732" w:rsidP="00746DF8">
            <w:pPr>
              <w:spacing w:before="100" w:beforeAutospacing="1" w:after="100" w:afterAutospacing="1" w:line="240" w:lineRule="auto"/>
              <w:jc w:val="both"/>
              <w:rPr>
                <w:rFonts w:ascii="Arial" w:hAnsi="Arial" w:cs="Arial"/>
                <w:color w:val="00B0F0"/>
                <w:sz w:val="20"/>
              </w:rPr>
            </w:pPr>
          </w:p>
        </w:tc>
      </w:tr>
      <w:tr w:rsidR="002760E6" w:rsidRPr="002760E6" w14:paraId="6A5C2CDD" w14:textId="77777777" w:rsidTr="00746DF8">
        <w:trPr>
          <w:jc w:val="center"/>
        </w:trPr>
        <w:tc>
          <w:tcPr>
            <w:tcW w:w="3348" w:type="dxa"/>
          </w:tcPr>
          <w:p w14:paraId="3B1E3BD7" w14:textId="356776B4" w:rsidR="00B71732" w:rsidRPr="002760E6" w:rsidRDefault="00B71732" w:rsidP="00746DF8">
            <w:pPr>
              <w:spacing w:before="100" w:beforeAutospacing="1" w:after="100" w:afterAutospacing="1" w:line="240" w:lineRule="auto"/>
              <w:jc w:val="both"/>
              <w:rPr>
                <w:rFonts w:ascii="Arial" w:hAnsi="Arial" w:cs="Arial"/>
                <w:color w:val="00B0F0"/>
                <w:sz w:val="20"/>
              </w:rPr>
            </w:pPr>
            <w:r w:rsidRPr="002760E6">
              <w:rPr>
                <w:rFonts w:ascii="Arial" w:hAnsi="Arial" w:cs="Arial"/>
                <w:color w:val="00B0F0"/>
                <w:sz w:val="20"/>
              </w:rPr>
              <w:t xml:space="preserve">- </w:t>
            </w:r>
            <w:r w:rsidR="008C7A86" w:rsidRPr="002760E6">
              <w:rPr>
                <w:rFonts w:ascii="Arial" w:hAnsi="Arial" w:cs="Arial"/>
                <w:color w:val="00B0F0"/>
                <w:sz w:val="20"/>
              </w:rPr>
              <w:t>Stație</w:t>
            </w:r>
            <w:r w:rsidRPr="002760E6">
              <w:rPr>
                <w:rFonts w:ascii="Arial" w:hAnsi="Arial" w:cs="Arial"/>
                <w:color w:val="00B0F0"/>
                <w:sz w:val="20"/>
              </w:rPr>
              <w:t xml:space="preserve"> de compostare</w:t>
            </w:r>
          </w:p>
        </w:tc>
        <w:tc>
          <w:tcPr>
            <w:tcW w:w="5508" w:type="dxa"/>
            <w:vMerge/>
          </w:tcPr>
          <w:p w14:paraId="11EA7376" w14:textId="77777777" w:rsidR="00B71732" w:rsidRPr="002760E6" w:rsidRDefault="00B71732" w:rsidP="00746DF8">
            <w:pPr>
              <w:spacing w:before="100" w:beforeAutospacing="1" w:after="100" w:afterAutospacing="1" w:line="240" w:lineRule="auto"/>
              <w:jc w:val="both"/>
              <w:rPr>
                <w:rFonts w:ascii="Arial" w:hAnsi="Arial" w:cs="Arial"/>
                <w:color w:val="00B0F0"/>
                <w:sz w:val="20"/>
              </w:rPr>
            </w:pPr>
          </w:p>
        </w:tc>
      </w:tr>
      <w:tr w:rsidR="002760E6" w:rsidRPr="002760E6" w14:paraId="10227904" w14:textId="77777777" w:rsidTr="00746DF8">
        <w:trPr>
          <w:jc w:val="center"/>
        </w:trPr>
        <w:tc>
          <w:tcPr>
            <w:tcW w:w="3348" w:type="dxa"/>
          </w:tcPr>
          <w:p w14:paraId="6D32008F" w14:textId="7A94B8A2" w:rsidR="00B71732" w:rsidRPr="002760E6" w:rsidRDefault="008C7A86" w:rsidP="00746DF8">
            <w:pPr>
              <w:spacing w:before="100" w:beforeAutospacing="1" w:after="100" w:afterAutospacing="1" w:line="240" w:lineRule="auto"/>
              <w:jc w:val="both"/>
              <w:rPr>
                <w:rFonts w:ascii="Arial" w:hAnsi="Arial" w:cs="Arial"/>
                <w:color w:val="00B0F0"/>
                <w:sz w:val="20"/>
              </w:rPr>
            </w:pPr>
            <w:r w:rsidRPr="002760E6">
              <w:rPr>
                <w:rFonts w:ascii="Arial" w:hAnsi="Arial" w:cs="Arial"/>
                <w:color w:val="00B0F0"/>
                <w:sz w:val="20"/>
              </w:rPr>
              <w:t>Stații</w:t>
            </w:r>
            <w:r w:rsidR="00B71732" w:rsidRPr="002760E6">
              <w:rPr>
                <w:rFonts w:ascii="Arial" w:hAnsi="Arial" w:cs="Arial"/>
                <w:color w:val="00B0F0"/>
                <w:sz w:val="20"/>
              </w:rPr>
              <w:t xml:space="preserve"> de transfer</w:t>
            </w:r>
          </w:p>
        </w:tc>
        <w:tc>
          <w:tcPr>
            <w:tcW w:w="5508" w:type="dxa"/>
          </w:tcPr>
          <w:p w14:paraId="324C6BD4" w14:textId="130E8154" w:rsidR="00B71732" w:rsidRPr="002760E6" w:rsidRDefault="00B71732" w:rsidP="00746DF8">
            <w:pPr>
              <w:spacing w:line="240" w:lineRule="auto"/>
              <w:jc w:val="both"/>
              <w:rPr>
                <w:rFonts w:ascii="Arial" w:hAnsi="Arial" w:cs="Arial"/>
                <w:color w:val="00B0F0"/>
                <w:sz w:val="20"/>
              </w:rPr>
            </w:pPr>
            <w:r w:rsidRPr="002760E6">
              <w:rPr>
                <w:rFonts w:ascii="Arial" w:hAnsi="Arial" w:cs="Arial"/>
                <w:b/>
                <w:color w:val="00B0F0"/>
                <w:sz w:val="20"/>
              </w:rPr>
              <w:t>1.Focsani</w:t>
            </w:r>
            <w:r w:rsidRPr="002760E6">
              <w:rPr>
                <w:rFonts w:ascii="Arial" w:hAnsi="Arial" w:cs="Arial"/>
                <w:color w:val="00B0F0"/>
                <w:sz w:val="20"/>
              </w:rPr>
              <w:t xml:space="preserve">, com </w:t>
            </w:r>
            <w:r w:rsidR="008C7A86" w:rsidRPr="002760E6">
              <w:rPr>
                <w:rFonts w:ascii="Arial" w:hAnsi="Arial" w:cs="Arial"/>
                <w:color w:val="00B0F0"/>
                <w:sz w:val="20"/>
              </w:rPr>
              <w:t>Câmpineanca</w:t>
            </w:r>
            <w:r w:rsidRPr="002760E6">
              <w:rPr>
                <w:rFonts w:ascii="Arial" w:hAnsi="Arial" w:cs="Arial"/>
                <w:color w:val="00B0F0"/>
                <w:sz w:val="20"/>
              </w:rPr>
              <w:t>, tarla 51. parcela 1067</w:t>
            </w:r>
          </w:p>
          <w:p w14:paraId="38D183DA" w14:textId="77777777" w:rsidR="00B71732" w:rsidRPr="002760E6" w:rsidRDefault="00B71732" w:rsidP="00746DF8">
            <w:pPr>
              <w:spacing w:line="240" w:lineRule="auto"/>
              <w:jc w:val="both"/>
              <w:rPr>
                <w:rFonts w:ascii="Arial" w:hAnsi="Arial" w:cs="Arial"/>
                <w:color w:val="00B0F0"/>
                <w:sz w:val="20"/>
              </w:rPr>
            </w:pPr>
            <w:r w:rsidRPr="002760E6">
              <w:rPr>
                <w:rFonts w:ascii="Arial" w:hAnsi="Arial" w:cs="Arial"/>
                <w:b/>
                <w:color w:val="00B0F0"/>
                <w:sz w:val="20"/>
              </w:rPr>
              <w:t>2.Adjud</w:t>
            </w:r>
            <w:r w:rsidRPr="002760E6">
              <w:rPr>
                <w:rFonts w:ascii="Arial" w:hAnsi="Arial" w:cs="Arial"/>
                <w:color w:val="00B0F0"/>
                <w:sz w:val="20"/>
              </w:rPr>
              <w:t>, tarla 471/ 1A</w:t>
            </w:r>
          </w:p>
          <w:p w14:paraId="58BC01E2" w14:textId="77777777" w:rsidR="00B71732" w:rsidRPr="002760E6" w:rsidRDefault="00B71732" w:rsidP="00746DF8">
            <w:pPr>
              <w:spacing w:line="240" w:lineRule="auto"/>
              <w:jc w:val="both"/>
              <w:rPr>
                <w:rFonts w:ascii="Arial" w:hAnsi="Arial" w:cs="Arial"/>
                <w:b/>
                <w:color w:val="00B0F0"/>
                <w:sz w:val="20"/>
              </w:rPr>
            </w:pPr>
            <w:r w:rsidRPr="002760E6">
              <w:rPr>
                <w:rFonts w:ascii="Arial" w:hAnsi="Arial" w:cs="Arial"/>
                <w:b/>
                <w:color w:val="00B0F0"/>
                <w:sz w:val="20"/>
              </w:rPr>
              <w:t>Adjud – T 72 , P 473 /1</w:t>
            </w:r>
          </w:p>
          <w:p w14:paraId="3FA12414" w14:textId="77777777" w:rsidR="00B71732" w:rsidRPr="002760E6" w:rsidRDefault="00B71732" w:rsidP="00746DF8">
            <w:pPr>
              <w:spacing w:line="240" w:lineRule="auto"/>
              <w:jc w:val="both"/>
              <w:rPr>
                <w:rFonts w:ascii="Arial" w:hAnsi="Arial" w:cs="Arial"/>
                <w:color w:val="00B0F0"/>
                <w:sz w:val="20"/>
              </w:rPr>
            </w:pPr>
            <w:r w:rsidRPr="002760E6">
              <w:rPr>
                <w:rFonts w:ascii="Arial" w:hAnsi="Arial" w:cs="Arial"/>
                <w:b/>
                <w:color w:val="00B0F0"/>
                <w:sz w:val="20"/>
              </w:rPr>
              <w:t xml:space="preserve">3.Vidra, </w:t>
            </w:r>
            <w:r w:rsidRPr="002760E6">
              <w:rPr>
                <w:rFonts w:ascii="Arial" w:hAnsi="Arial" w:cs="Arial"/>
                <w:color w:val="00B0F0"/>
                <w:sz w:val="20"/>
              </w:rPr>
              <w:t>tarla 14, parcela 552</w:t>
            </w:r>
          </w:p>
          <w:p w14:paraId="23F1D91A" w14:textId="77777777" w:rsidR="00B71732" w:rsidRPr="002760E6" w:rsidRDefault="00B71732" w:rsidP="00746DF8">
            <w:pPr>
              <w:spacing w:line="240" w:lineRule="auto"/>
              <w:jc w:val="both"/>
              <w:rPr>
                <w:rFonts w:ascii="Arial" w:hAnsi="Arial" w:cs="Arial"/>
                <w:b/>
                <w:color w:val="00B0F0"/>
                <w:sz w:val="20"/>
              </w:rPr>
            </w:pPr>
            <w:r w:rsidRPr="002760E6">
              <w:rPr>
                <w:rFonts w:ascii="Arial" w:hAnsi="Arial" w:cs="Arial"/>
                <w:b/>
                <w:color w:val="00B0F0"/>
                <w:sz w:val="20"/>
              </w:rPr>
              <w:t>Vidra – T151, P 9057% Ps</w:t>
            </w:r>
          </w:p>
        </w:tc>
      </w:tr>
      <w:tr w:rsidR="002760E6" w:rsidRPr="002760E6" w14:paraId="5034F2D8" w14:textId="77777777" w:rsidTr="00746DF8">
        <w:trPr>
          <w:jc w:val="center"/>
        </w:trPr>
        <w:tc>
          <w:tcPr>
            <w:tcW w:w="3348" w:type="dxa"/>
          </w:tcPr>
          <w:p w14:paraId="15893545" w14:textId="77777777" w:rsidR="00B71732" w:rsidRPr="002760E6" w:rsidRDefault="00B71732" w:rsidP="00746DF8">
            <w:pPr>
              <w:spacing w:before="100" w:beforeAutospacing="1" w:after="100" w:afterAutospacing="1" w:line="240" w:lineRule="auto"/>
              <w:jc w:val="both"/>
              <w:rPr>
                <w:rFonts w:ascii="Arial" w:hAnsi="Arial" w:cs="Arial"/>
                <w:color w:val="00B0F0"/>
                <w:sz w:val="20"/>
              </w:rPr>
            </w:pPr>
            <w:r w:rsidRPr="002760E6">
              <w:rPr>
                <w:rFonts w:ascii="Arial" w:hAnsi="Arial" w:cs="Arial"/>
                <w:color w:val="00B0F0"/>
                <w:sz w:val="20"/>
              </w:rPr>
              <w:t>Centre de colectare</w:t>
            </w:r>
          </w:p>
        </w:tc>
        <w:tc>
          <w:tcPr>
            <w:tcW w:w="5508" w:type="dxa"/>
          </w:tcPr>
          <w:p w14:paraId="4BCD4EFD" w14:textId="149E1DBA" w:rsidR="00B71732" w:rsidRPr="002760E6" w:rsidRDefault="008C7A86" w:rsidP="00746DF8">
            <w:pPr>
              <w:spacing w:line="240" w:lineRule="auto"/>
              <w:jc w:val="both"/>
              <w:rPr>
                <w:rFonts w:ascii="Arial" w:hAnsi="Arial" w:cs="Arial"/>
                <w:color w:val="00B0F0"/>
                <w:sz w:val="20"/>
              </w:rPr>
            </w:pPr>
            <w:r w:rsidRPr="002760E6">
              <w:rPr>
                <w:rFonts w:ascii="Arial" w:hAnsi="Arial" w:cs="Arial"/>
                <w:b/>
                <w:color w:val="00B0F0"/>
                <w:sz w:val="20"/>
              </w:rPr>
              <w:t>Focșani</w:t>
            </w:r>
            <w:r w:rsidR="00B71732" w:rsidRPr="002760E6">
              <w:rPr>
                <w:rFonts w:ascii="Arial" w:hAnsi="Arial" w:cs="Arial"/>
                <w:b/>
                <w:color w:val="00B0F0"/>
                <w:sz w:val="20"/>
              </w:rPr>
              <w:t xml:space="preserve"> 1</w:t>
            </w:r>
            <w:r w:rsidR="00B71732" w:rsidRPr="002760E6">
              <w:rPr>
                <w:rFonts w:ascii="Arial" w:hAnsi="Arial" w:cs="Arial"/>
                <w:color w:val="00B0F0"/>
                <w:sz w:val="20"/>
              </w:rPr>
              <w:t xml:space="preserve"> – </w:t>
            </w:r>
            <w:r w:rsidRPr="002760E6">
              <w:rPr>
                <w:rFonts w:ascii="Arial" w:hAnsi="Arial" w:cs="Arial"/>
                <w:color w:val="00B0F0"/>
                <w:sz w:val="20"/>
              </w:rPr>
              <w:t>Focșani</w:t>
            </w:r>
            <w:r w:rsidR="00B71732" w:rsidRPr="002760E6">
              <w:rPr>
                <w:rFonts w:ascii="Arial" w:hAnsi="Arial" w:cs="Arial"/>
                <w:color w:val="00B0F0"/>
                <w:sz w:val="20"/>
              </w:rPr>
              <w:t>, str. Anghel Saligny 11 bis</w:t>
            </w:r>
          </w:p>
          <w:p w14:paraId="1E5C1F39" w14:textId="0EEFA12F" w:rsidR="00B71732" w:rsidRPr="002760E6" w:rsidRDefault="008C7A86" w:rsidP="00746DF8">
            <w:pPr>
              <w:spacing w:line="240" w:lineRule="auto"/>
              <w:jc w:val="both"/>
              <w:rPr>
                <w:rFonts w:ascii="Arial" w:hAnsi="Arial" w:cs="Arial"/>
                <w:color w:val="00B0F0"/>
                <w:sz w:val="20"/>
              </w:rPr>
            </w:pPr>
            <w:r w:rsidRPr="002760E6">
              <w:rPr>
                <w:rFonts w:ascii="Arial" w:hAnsi="Arial" w:cs="Arial"/>
                <w:b/>
                <w:color w:val="00B0F0"/>
                <w:sz w:val="20"/>
              </w:rPr>
              <w:t>Focșani</w:t>
            </w:r>
            <w:r w:rsidR="00B71732" w:rsidRPr="002760E6">
              <w:rPr>
                <w:rFonts w:ascii="Arial" w:hAnsi="Arial" w:cs="Arial"/>
                <w:b/>
                <w:color w:val="00B0F0"/>
                <w:sz w:val="20"/>
              </w:rPr>
              <w:t xml:space="preserve"> 2</w:t>
            </w:r>
            <w:r w:rsidR="00B71732" w:rsidRPr="002760E6">
              <w:rPr>
                <w:rFonts w:ascii="Arial" w:hAnsi="Arial" w:cs="Arial"/>
                <w:color w:val="00B0F0"/>
                <w:sz w:val="20"/>
              </w:rPr>
              <w:t xml:space="preserve"> – com </w:t>
            </w:r>
            <w:r w:rsidRPr="002760E6">
              <w:rPr>
                <w:rFonts w:ascii="Arial" w:hAnsi="Arial" w:cs="Arial"/>
                <w:color w:val="00B0F0"/>
                <w:sz w:val="20"/>
              </w:rPr>
              <w:t>Câmpineanca</w:t>
            </w:r>
            <w:r w:rsidR="00B71732" w:rsidRPr="002760E6">
              <w:rPr>
                <w:rFonts w:ascii="Arial" w:hAnsi="Arial" w:cs="Arial"/>
                <w:color w:val="00B0F0"/>
                <w:sz w:val="20"/>
              </w:rPr>
              <w:t>, tarla 51. parcela 1067</w:t>
            </w:r>
          </w:p>
          <w:p w14:paraId="4F2682FB" w14:textId="19890205" w:rsidR="00B71732" w:rsidRPr="002760E6" w:rsidRDefault="008C7A86" w:rsidP="00746DF8">
            <w:pPr>
              <w:spacing w:line="240" w:lineRule="auto"/>
              <w:jc w:val="both"/>
              <w:rPr>
                <w:rFonts w:ascii="Arial" w:hAnsi="Arial" w:cs="Arial"/>
                <w:b/>
                <w:color w:val="00B0F0"/>
                <w:sz w:val="20"/>
              </w:rPr>
            </w:pPr>
            <w:r w:rsidRPr="002760E6">
              <w:rPr>
                <w:rFonts w:ascii="Arial" w:hAnsi="Arial" w:cs="Arial"/>
                <w:b/>
                <w:color w:val="00B0F0"/>
                <w:sz w:val="20"/>
              </w:rPr>
              <w:t>Focșani</w:t>
            </w:r>
            <w:r w:rsidR="00B71732" w:rsidRPr="002760E6">
              <w:rPr>
                <w:rFonts w:ascii="Arial" w:hAnsi="Arial" w:cs="Arial"/>
                <w:b/>
                <w:color w:val="00B0F0"/>
                <w:sz w:val="20"/>
              </w:rPr>
              <w:t xml:space="preserve"> 1 si 2 – cartier </w:t>
            </w:r>
            <w:r w:rsidRPr="002760E6">
              <w:rPr>
                <w:rFonts w:ascii="Arial" w:hAnsi="Arial" w:cs="Arial"/>
                <w:b/>
                <w:color w:val="00B0F0"/>
                <w:sz w:val="20"/>
              </w:rPr>
              <w:t>Mândrești</w:t>
            </w:r>
            <w:r w:rsidR="00B71732" w:rsidRPr="002760E6">
              <w:rPr>
                <w:rFonts w:ascii="Arial" w:hAnsi="Arial" w:cs="Arial"/>
                <w:b/>
                <w:color w:val="00B0F0"/>
                <w:sz w:val="20"/>
              </w:rPr>
              <w:t xml:space="preserve"> , T72, P373 Ps</w:t>
            </w:r>
          </w:p>
          <w:p w14:paraId="137BB6A5" w14:textId="77777777" w:rsidR="00B71732" w:rsidRPr="002760E6" w:rsidRDefault="00B71732" w:rsidP="00746DF8">
            <w:pPr>
              <w:spacing w:line="240" w:lineRule="auto"/>
              <w:jc w:val="both"/>
              <w:rPr>
                <w:rFonts w:ascii="Arial" w:hAnsi="Arial" w:cs="Arial"/>
                <w:color w:val="00B0F0"/>
                <w:sz w:val="20"/>
              </w:rPr>
            </w:pPr>
            <w:r w:rsidRPr="002760E6">
              <w:rPr>
                <w:rFonts w:ascii="Arial" w:hAnsi="Arial" w:cs="Arial"/>
                <w:b/>
                <w:color w:val="00B0F0"/>
                <w:sz w:val="20"/>
              </w:rPr>
              <w:t>Adjud</w:t>
            </w:r>
            <w:r w:rsidRPr="002760E6">
              <w:rPr>
                <w:rFonts w:ascii="Arial" w:hAnsi="Arial" w:cs="Arial"/>
                <w:color w:val="00B0F0"/>
                <w:sz w:val="20"/>
              </w:rPr>
              <w:t>, str Stadionului nr. 2, tarla 5, parcela 471/ 1A</w:t>
            </w:r>
          </w:p>
          <w:p w14:paraId="0C1A9B28" w14:textId="77777777" w:rsidR="00B71732" w:rsidRPr="002760E6" w:rsidRDefault="00B71732" w:rsidP="00746DF8">
            <w:pPr>
              <w:spacing w:line="240" w:lineRule="auto"/>
              <w:jc w:val="both"/>
              <w:rPr>
                <w:rFonts w:ascii="Arial" w:hAnsi="Arial" w:cs="Arial"/>
                <w:b/>
                <w:color w:val="00B0F0"/>
                <w:sz w:val="20"/>
              </w:rPr>
            </w:pPr>
            <w:r w:rsidRPr="002760E6">
              <w:rPr>
                <w:rFonts w:ascii="Arial" w:hAnsi="Arial" w:cs="Arial"/>
                <w:b/>
                <w:color w:val="00B0F0"/>
                <w:sz w:val="20"/>
              </w:rPr>
              <w:t>Adjud – T72 P473/1</w:t>
            </w:r>
          </w:p>
          <w:p w14:paraId="73BEFE62" w14:textId="213B8F59" w:rsidR="00B71732" w:rsidRPr="002760E6" w:rsidRDefault="008C7A86" w:rsidP="00746DF8">
            <w:pPr>
              <w:spacing w:line="240" w:lineRule="auto"/>
              <w:jc w:val="both"/>
              <w:rPr>
                <w:rFonts w:ascii="Arial" w:hAnsi="Arial" w:cs="Arial"/>
                <w:color w:val="00B0F0"/>
                <w:sz w:val="20"/>
              </w:rPr>
            </w:pPr>
            <w:r w:rsidRPr="002760E6">
              <w:rPr>
                <w:rFonts w:ascii="Arial" w:hAnsi="Arial" w:cs="Arial"/>
                <w:b/>
                <w:color w:val="00B0F0"/>
                <w:sz w:val="20"/>
              </w:rPr>
              <w:t>Mărășești</w:t>
            </w:r>
            <w:r w:rsidR="00B71732" w:rsidRPr="002760E6">
              <w:rPr>
                <w:rFonts w:ascii="Arial" w:hAnsi="Arial" w:cs="Arial"/>
                <w:color w:val="00B0F0"/>
                <w:sz w:val="20"/>
              </w:rPr>
              <w:t>, tarla 80, parcela 427 CC</w:t>
            </w:r>
          </w:p>
          <w:p w14:paraId="0131DFEE" w14:textId="15A03C98" w:rsidR="00B71732" w:rsidRPr="002760E6" w:rsidRDefault="008C7A86" w:rsidP="00746DF8">
            <w:pPr>
              <w:spacing w:line="240" w:lineRule="auto"/>
              <w:jc w:val="both"/>
              <w:rPr>
                <w:rFonts w:ascii="Arial" w:hAnsi="Arial" w:cs="Arial"/>
                <w:b/>
                <w:color w:val="00B0F0"/>
                <w:sz w:val="20"/>
              </w:rPr>
            </w:pPr>
            <w:r w:rsidRPr="002760E6">
              <w:rPr>
                <w:rFonts w:ascii="Arial" w:hAnsi="Arial" w:cs="Arial"/>
                <w:b/>
                <w:color w:val="00B0F0"/>
                <w:sz w:val="20"/>
              </w:rPr>
              <w:t>Mărășești</w:t>
            </w:r>
            <w:r w:rsidR="00B71732" w:rsidRPr="002760E6">
              <w:rPr>
                <w:rFonts w:ascii="Arial" w:hAnsi="Arial" w:cs="Arial"/>
                <w:b/>
                <w:color w:val="00B0F0"/>
                <w:sz w:val="20"/>
              </w:rPr>
              <w:t xml:space="preserve"> –  T41, P3604Cc</w:t>
            </w:r>
          </w:p>
          <w:p w14:paraId="71685758" w14:textId="77777777" w:rsidR="00B71732" w:rsidRPr="002760E6" w:rsidRDefault="00B71732" w:rsidP="00746DF8">
            <w:pPr>
              <w:spacing w:line="240" w:lineRule="auto"/>
              <w:jc w:val="both"/>
              <w:rPr>
                <w:rFonts w:ascii="Arial" w:hAnsi="Arial" w:cs="Arial"/>
                <w:b/>
                <w:color w:val="00B0F0"/>
                <w:sz w:val="20"/>
              </w:rPr>
            </w:pPr>
            <w:r w:rsidRPr="002760E6">
              <w:rPr>
                <w:rFonts w:ascii="Arial" w:hAnsi="Arial" w:cs="Arial"/>
                <w:b/>
                <w:color w:val="00B0F0"/>
                <w:sz w:val="20"/>
              </w:rPr>
              <w:t>Panciu, str. Viilor, tarla 175, parcela 3373/18</w:t>
            </w:r>
          </w:p>
          <w:p w14:paraId="4AEBB96A" w14:textId="51FCC99E" w:rsidR="00B71732" w:rsidRPr="002760E6" w:rsidRDefault="008C7A86" w:rsidP="00746DF8">
            <w:pPr>
              <w:spacing w:line="240" w:lineRule="auto"/>
              <w:jc w:val="both"/>
              <w:rPr>
                <w:rFonts w:ascii="Arial" w:hAnsi="Arial" w:cs="Arial"/>
                <w:b/>
                <w:color w:val="00B0F0"/>
                <w:sz w:val="20"/>
              </w:rPr>
            </w:pPr>
            <w:r w:rsidRPr="002760E6">
              <w:rPr>
                <w:rFonts w:ascii="Arial" w:hAnsi="Arial" w:cs="Arial"/>
                <w:b/>
                <w:color w:val="00B0F0"/>
                <w:sz w:val="20"/>
              </w:rPr>
              <w:t>Odobești</w:t>
            </w:r>
            <w:r w:rsidR="00B71732" w:rsidRPr="002760E6">
              <w:rPr>
                <w:rFonts w:ascii="Arial" w:hAnsi="Arial" w:cs="Arial"/>
                <w:b/>
                <w:color w:val="00B0F0"/>
                <w:sz w:val="20"/>
              </w:rPr>
              <w:t>, t</w:t>
            </w:r>
            <w:r w:rsidR="00B71732" w:rsidRPr="002760E6">
              <w:rPr>
                <w:rFonts w:ascii="Arial" w:hAnsi="Arial" w:cs="Arial"/>
                <w:color w:val="00B0F0"/>
                <w:sz w:val="20"/>
              </w:rPr>
              <w:t>arla 73, parcela 2173</w:t>
            </w:r>
          </w:p>
        </w:tc>
      </w:tr>
      <w:tr w:rsidR="002760E6" w:rsidRPr="002760E6" w14:paraId="0F7BF32C" w14:textId="77777777" w:rsidTr="00746DF8">
        <w:trPr>
          <w:jc w:val="center"/>
        </w:trPr>
        <w:tc>
          <w:tcPr>
            <w:tcW w:w="3348" w:type="dxa"/>
          </w:tcPr>
          <w:p w14:paraId="1A55326C" w14:textId="41BA51E5" w:rsidR="00B71732" w:rsidRPr="002760E6" w:rsidRDefault="008C7A86" w:rsidP="00746DF8">
            <w:pPr>
              <w:spacing w:before="100" w:beforeAutospacing="1" w:after="100" w:afterAutospacing="1" w:line="240" w:lineRule="auto"/>
              <w:jc w:val="both"/>
              <w:rPr>
                <w:rFonts w:ascii="Arial" w:hAnsi="Arial" w:cs="Arial"/>
                <w:color w:val="00B0F0"/>
                <w:sz w:val="20"/>
              </w:rPr>
            </w:pPr>
            <w:r w:rsidRPr="002760E6">
              <w:rPr>
                <w:rFonts w:ascii="Arial" w:hAnsi="Arial" w:cs="Arial"/>
                <w:color w:val="00B0F0"/>
                <w:sz w:val="20"/>
              </w:rPr>
              <w:t>Închideri</w:t>
            </w:r>
            <w:r w:rsidR="00B71732" w:rsidRPr="002760E6">
              <w:rPr>
                <w:rFonts w:ascii="Arial" w:hAnsi="Arial" w:cs="Arial"/>
                <w:color w:val="00B0F0"/>
                <w:sz w:val="20"/>
              </w:rPr>
              <w:t xml:space="preserve"> depozite urbane existente</w:t>
            </w:r>
          </w:p>
        </w:tc>
        <w:tc>
          <w:tcPr>
            <w:tcW w:w="5508" w:type="dxa"/>
          </w:tcPr>
          <w:p w14:paraId="517C0691" w14:textId="12EB851E" w:rsidR="00B71732" w:rsidRPr="002760E6" w:rsidRDefault="008C7A86" w:rsidP="00B71732">
            <w:pPr>
              <w:spacing w:before="100" w:beforeAutospacing="1" w:after="100" w:afterAutospacing="1" w:line="240" w:lineRule="auto"/>
              <w:jc w:val="both"/>
              <w:rPr>
                <w:rFonts w:ascii="Arial" w:hAnsi="Arial" w:cs="Arial"/>
                <w:color w:val="00B0F0"/>
                <w:sz w:val="20"/>
              </w:rPr>
            </w:pPr>
            <w:r w:rsidRPr="002760E6">
              <w:rPr>
                <w:rFonts w:ascii="Arial" w:hAnsi="Arial" w:cs="Arial"/>
                <w:color w:val="00B0F0"/>
                <w:sz w:val="20"/>
              </w:rPr>
              <w:t>Golești</w:t>
            </w:r>
            <w:r w:rsidR="00B71732" w:rsidRPr="002760E6">
              <w:rPr>
                <w:rFonts w:ascii="Arial" w:hAnsi="Arial" w:cs="Arial"/>
                <w:color w:val="00B0F0"/>
                <w:sz w:val="20"/>
              </w:rPr>
              <w:t xml:space="preserve"> (</w:t>
            </w:r>
            <w:r w:rsidRPr="002760E6">
              <w:rPr>
                <w:rFonts w:ascii="Arial" w:hAnsi="Arial" w:cs="Arial"/>
                <w:color w:val="00B0F0"/>
                <w:sz w:val="20"/>
              </w:rPr>
              <w:t>Focșani</w:t>
            </w:r>
            <w:r w:rsidR="00B71732" w:rsidRPr="002760E6">
              <w:rPr>
                <w:rFonts w:ascii="Arial" w:hAnsi="Arial" w:cs="Arial"/>
                <w:color w:val="00B0F0"/>
                <w:sz w:val="20"/>
              </w:rPr>
              <w:t xml:space="preserve">), </w:t>
            </w:r>
          </w:p>
          <w:p w14:paraId="1E14BE65" w14:textId="77777777" w:rsidR="00B71732" w:rsidRPr="002760E6" w:rsidRDefault="00B71732" w:rsidP="00B71732">
            <w:pPr>
              <w:spacing w:before="100" w:beforeAutospacing="1" w:after="100" w:afterAutospacing="1" w:line="240" w:lineRule="auto"/>
              <w:jc w:val="both"/>
              <w:rPr>
                <w:rFonts w:ascii="Arial" w:hAnsi="Arial" w:cs="Arial"/>
                <w:color w:val="00B0F0"/>
                <w:sz w:val="20"/>
              </w:rPr>
            </w:pPr>
            <w:r w:rsidRPr="002760E6">
              <w:rPr>
                <w:rFonts w:ascii="Arial" w:hAnsi="Arial" w:cs="Arial"/>
                <w:color w:val="00B0F0"/>
                <w:sz w:val="20"/>
              </w:rPr>
              <w:t xml:space="preserve">Adjud, </w:t>
            </w:r>
          </w:p>
          <w:p w14:paraId="1CD8FABE" w14:textId="475B9FA9" w:rsidR="00B71732" w:rsidRPr="002760E6" w:rsidRDefault="00B71732" w:rsidP="00B71732">
            <w:pPr>
              <w:spacing w:before="100" w:beforeAutospacing="1" w:after="100" w:afterAutospacing="1" w:line="240" w:lineRule="auto"/>
              <w:jc w:val="both"/>
              <w:rPr>
                <w:rFonts w:ascii="Arial" w:hAnsi="Arial" w:cs="Arial"/>
                <w:color w:val="00B0F0"/>
                <w:sz w:val="20"/>
              </w:rPr>
            </w:pPr>
            <w:r w:rsidRPr="002760E6">
              <w:rPr>
                <w:rFonts w:ascii="Arial" w:hAnsi="Arial" w:cs="Arial"/>
                <w:color w:val="00B0F0"/>
                <w:sz w:val="20"/>
              </w:rPr>
              <w:t>Haret (</w:t>
            </w:r>
            <w:r w:rsidR="008C7A86" w:rsidRPr="002760E6">
              <w:rPr>
                <w:rFonts w:ascii="Arial" w:hAnsi="Arial" w:cs="Arial"/>
                <w:color w:val="00B0F0"/>
                <w:sz w:val="20"/>
              </w:rPr>
              <w:t>Mărășești</w:t>
            </w:r>
            <w:r w:rsidRPr="002760E6">
              <w:rPr>
                <w:rFonts w:ascii="Arial" w:hAnsi="Arial" w:cs="Arial"/>
                <w:color w:val="00B0F0"/>
                <w:sz w:val="20"/>
              </w:rPr>
              <w:t xml:space="preserve">), </w:t>
            </w:r>
          </w:p>
          <w:p w14:paraId="4B17FA87" w14:textId="5CAAF628" w:rsidR="00B71732" w:rsidRPr="002760E6" w:rsidRDefault="008C7A86" w:rsidP="00B71732">
            <w:pPr>
              <w:spacing w:before="100" w:beforeAutospacing="1" w:after="100" w:afterAutospacing="1" w:line="240" w:lineRule="auto"/>
              <w:jc w:val="both"/>
              <w:rPr>
                <w:rFonts w:ascii="Arial" w:hAnsi="Arial" w:cs="Arial"/>
                <w:color w:val="00B0F0"/>
                <w:sz w:val="20"/>
              </w:rPr>
            </w:pPr>
            <w:r w:rsidRPr="002760E6">
              <w:rPr>
                <w:rFonts w:ascii="Arial" w:hAnsi="Arial" w:cs="Arial"/>
                <w:color w:val="00B0F0"/>
                <w:sz w:val="20"/>
              </w:rPr>
              <w:t>Odobești</w:t>
            </w:r>
            <w:r w:rsidR="00B71732" w:rsidRPr="002760E6">
              <w:rPr>
                <w:rFonts w:ascii="Arial" w:hAnsi="Arial" w:cs="Arial"/>
                <w:color w:val="00B0F0"/>
                <w:sz w:val="20"/>
              </w:rPr>
              <w:t xml:space="preserve">, </w:t>
            </w:r>
          </w:p>
          <w:p w14:paraId="71F2ED06" w14:textId="77777777" w:rsidR="00B71732" w:rsidRPr="002760E6" w:rsidRDefault="00B71732" w:rsidP="00B71732">
            <w:pPr>
              <w:spacing w:before="100" w:beforeAutospacing="1" w:after="100" w:afterAutospacing="1" w:line="240" w:lineRule="auto"/>
              <w:jc w:val="both"/>
              <w:rPr>
                <w:rFonts w:ascii="Arial" w:hAnsi="Arial" w:cs="Arial"/>
                <w:color w:val="00B0F0"/>
                <w:sz w:val="20"/>
              </w:rPr>
            </w:pPr>
            <w:r w:rsidRPr="002760E6">
              <w:rPr>
                <w:rFonts w:ascii="Arial" w:hAnsi="Arial" w:cs="Arial"/>
                <w:color w:val="00B0F0"/>
                <w:sz w:val="20"/>
              </w:rPr>
              <w:t>Panciu</w:t>
            </w:r>
          </w:p>
        </w:tc>
      </w:tr>
      <w:tr w:rsidR="002760E6" w:rsidRPr="002760E6" w14:paraId="7F4CB776" w14:textId="77777777" w:rsidTr="00746DF8">
        <w:trPr>
          <w:jc w:val="center"/>
        </w:trPr>
        <w:tc>
          <w:tcPr>
            <w:tcW w:w="3348" w:type="dxa"/>
          </w:tcPr>
          <w:p w14:paraId="212C995B" w14:textId="77777777" w:rsidR="00B71732" w:rsidRPr="002760E6" w:rsidRDefault="00B71732" w:rsidP="00746DF8">
            <w:pPr>
              <w:spacing w:before="100" w:beforeAutospacing="1" w:after="100" w:afterAutospacing="1" w:line="240" w:lineRule="auto"/>
              <w:jc w:val="both"/>
              <w:rPr>
                <w:rFonts w:ascii="Arial" w:hAnsi="Arial" w:cs="Arial"/>
                <w:color w:val="00B0F0"/>
                <w:sz w:val="20"/>
              </w:rPr>
            </w:pPr>
            <w:r w:rsidRPr="002760E6">
              <w:rPr>
                <w:rFonts w:ascii="Arial" w:hAnsi="Arial" w:cs="Arial"/>
                <w:color w:val="00B0F0"/>
                <w:sz w:val="20"/>
              </w:rPr>
              <w:t xml:space="preserve">Ecologizare depozite rurale </w:t>
            </w:r>
          </w:p>
        </w:tc>
        <w:tc>
          <w:tcPr>
            <w:tcW w:w="5508" w:type="dxa"/>
          </w:tcPr>
          <w:p w14:paraId="4703FEA4" w14:textId="77777777" w:rsidR="00B71732" w:rsidRPr="002760E6" w:rsidRDefault="00B71732" w:rsidP="00746DF8">
            <w:pPr>
              <w:spacing w:before="100" w:beforeAutospacing="1" w:after="100" w:afterAutospacing="1" w:line="240" w:lineRule="auto"/>
              <w:jc w:val="both"/>
              <w:rPr>
                <w:rFonts w:ascii="Arial" w:hAnsi="Arial" w:cs="Arial"/>
                <w:color w:val="00B0F0"/>
                <w:sz w:val="20"/>
              </w:rPr>
            </w:pPr>
            <w:r w:rsidRPr="002760E6">
              <w:rPr>
                <w:rFonts w:ascii="Arial" w:hAnsi="Arial" w:cs="Arial"/>
                <w:color w:val="00B0F0"/>
                <w:sz w:val="20"/>
              </w:rPr>
              <w:t>200 buc</w:t>
            </w:r>
          </w:p>
        </w:tc>
      </w:tr>
      <w:tr w:rsidR="002760E6" w:rsidRPr="002760E6" w14:paraId="56223FA3" w14:textId="77777777" w:rsidTr="00746DF8">
        <w:trPr>
          <w:jc w:val="center"/>
        </w:trPr>
        <w:tc>
          <w:tcPr>
            <w:tcW w:w="3348" w:type="dxa"/>
          </w:tcPr>
          <w:p w14:paraId="3D271A8F" w14:textId="77777777" w:rsidR="00B71732" w:rsidRPr="002760E6" w:rsidRDefault="00B71732" w:rsidP="00746DF8">
            <w:pPr>
              <w:spacing w:before="100" w:beforeAutospacing="1" w:after="100" w:afterAutospacing="1" w:line="240" w:lineRule="auto"/>
              <w:jc w:val="both"/>
              <w:rPr>
                <w:rFonts w:ascii="Arial" w:hAnsi="Arial" w:cs="Arial"/>
                <w:color w:val="00B0F0"/>
                <w:sz w:val="20"/>
              </w:rPr>
            </w:pPr>
            <w:r w:rsidRPr="002760E6">
              <w:rPr>
                <w:rFonts w:ascii="Arial" w:hAnsi="Arial" w:cs="Arial"/>
                <w:color w:val="00B0F0"/>
                <w:sz w:val="20"/>
              </w:rPr>
              <w:t>Recipienti de colectare</w:t>
            </w:r>
          </w:p>
        </w:tc>
        <w:tc>
          <w:tcPr>
            <w:tcW w:w="5508" w:type="dxa"/>
          </w:tcPr>
          <w:p w14:paraId="2032C0FC" w14:textId="21684698" w:rsidR="00B71732" w:rsidRPr="002760E6" w:rsidRDefault="00B71732" w:rsidP="00F4695E">
            <w:pPr>
              <w:keepNext/>
              <w:spacing w:before="100" w:beforeAutospacing="1" w:after="100" w:afterAutospacing="1" w:line="240" w:lineRule="auto"/>
              <w:jc w:val="both"/>
              <w:rPr>
                <w:rFonts w:ascii="Arial" w:hAnsi="Arial" w:cs="Arial"/>
                <w:color w:val="00B0F0"/>
                <w:sz w:val="20"/>
              </w:rPr>
            </w:pPr>
            <w:r w:rsidRPr="002760E6">
              <w:rPr>
                <w:rFonts w:ascii="Arial" w:hAnsi="Arial" w:cs="Arial"/>
                <w:color w:val="00B0F0"/>
                <w:sz w:val="20"/>
              </w:rPr>
              <w:t xml:space="preserve">2 municipii, 3 </w:t>
            </w:r>
            <w:r w:rsidR="008C7A86" w:rsidRPr="002760E6">
              <w:rPr>
                <w:rFonts w:ascii="Arial" w:hAnsi="Arial" w:cs="Arial"/>
                <w:color w:val="00B0F0"/>
                <w:sz w:val="20"/>
              </w:rPr>
              <w:t>orașe</w:t>
            </w:r>
            <w:r w:rsidRPr="002760E6">
              <w:rPr>
                <w:rFonts w:ascii="Arial" w:hAnsi="Arial" w:cs="Arial"/>
                <w:color w:val="00B0F0"/>
                <w:sz w:val="20"/>
              </w:rPr>
              <w:t xml:space="preserve"> si 68 comune (</w:t>
            </w:r>
            <w:r w:rsidR="008C7A86" w:rsidRPr="002760E6">
              <w:rPr>
                <w:rFonts w:ascii="Arial" w:hAnsi="Arial" w:cs="Arial"/>
                <w:color w:val="00B0F0"/>
                <w:sz w:val="20"/>
              </w:rPr>
              <w:t>reprezentând</w:t>
            </w:r>
            <w:r w:rsidRPr="002760E6">
              <w:rPr>
                <w:rFonts w:ascii="Arial" w:hAnsi="Arial" w:cs="Arial"/>
                <w:color w:val="00B0F0"/>
                <w:sz w:val="20"/>
              </w:rPr>
              <w:t xml:space="preserve"> toate </w:t>
            </w:r>
            <w:r w:rsidR="008C7A86" w:rsidRPr="002760E6">
              <w:rPr>
                <w:rFonts w:ascii="Arial" w:hAnsi="Arial" w:cs="Arial"/>
                <w:color w:val="00B0F0"/>
                <w:sz w:val="20"/>
              </w:rPr>
              <w:t>unitățile</w:t>
            </w:r>
            <w:r w:rsidRPr="002760E6">
              <w:rPr>
                <w:rFonts w:ascii="Arial" w:hAnsi="Arial" w:cs="Arial"/>
                <w:color w:val="00B0F0"/>
                <w:sz w:val="20"/>
              </w:rPr>
              <w:t xml:space="preserve"> administrative- teritoriale ale </w:t>
            </w:r>
            <w:r w:rsidR="008C7A86" w:rsidRPr="002760E6">
              <w:rPr>
                <w:rFonts w:ascii="Arial" w:hAnsi="Arial" w:cs="Arial"/>
                <w:color w:val="00B0F0"/>
                <w:sz w:val="20"/>
              </w:rPr>
              <w:t>județului</w:t>
            </w:r>
            <w:r w:rsidRPr="002760E6">
              <w:rPr>
                <w:rFonts w:ascii="Arial" w:hAnsi="Arial" w:cs="Arial"/>
                <w:color w:val="00B0F0"/>
                <w:sz w:val="20"/>
              </w:rPr>
              <w:t xml:space="preserve"> Vrancea)</w:t>
            </w:r>
          </w:p>
        </w:tc>
      </w:tr>
    </w:tbl>
    <w:p w14:paraId="65FCBDD9" w14:textId="1EE00764" w:rsidR="00F4695E" w:rsidRPr="002760E6" w:rsidRDefault="00F4695E">
      <w:pPr>
        <w:pStyle w:val="Legend"/>
        <w:rPr>
          <w:color w:val="00B0F0"/>
          <w:lang w:val="ro-RO"/>
        </w:rPr>
      </w:pPr>
      <w:r w:rsidRPr="002760E6">
        <w:rPr>
          <w:color w:val="00B0F0"/>
          <w:lang w:val="ro-RO"/>
        </w:rPr>
        <w:t xml:space="preserve">Tabel  </w:t>
      </w:r>
      <w:r w:rsidR="00703E3D" w:rsidRPr="002760E6">
        <w:rPr>
          <w:color w:val="00B0F0"/>
          <w:lang w:val="ro-RO"/>
        </w:rPr>
        <w:fldChar w:fldCharType="begin"/>
      </w:r>
      <w:r w:rsidR="00703E3D" w:rsidRPr="002760E6">
        <w:rPr>
          <w:color w:val="00B0F0"/>
          <w:lang w:val="ro-RO"/>
        </w:rPr>
        <w:instrText xml:space="preserve"> STYLEREF 1 \s </w:instrText>
      </w:r>
      <w:r w:rsidR="00703E3D" w:rsidRPr="002760E6">
        <w:rPr>
          <w:color w:val="00B0F0"/>
          <w:lang w:val="ro-RO"/>
        </w:rPr>
        <w:fldChar w:fldCharType="separate"/>
      </w:r>
      <w:r w:rsidR="00924995">
        <w:rPr>
          <w:noProof/>
          <w:color w:val="00B0F0"/>
          <w:lang w:val="ro-RO"/>
        </w:rPr>
        <w:t>2</w:t>
      </w:r>
      <w:r w:rsidR="00703E3D" w:rsidRPr="002760E6">
        <w:rPr>
          <w:noProof/>
          <w:color w:val="00B0F0"/>
          <w:lang w:val="ro-RO"/>
        </w:rPr>
        <w:fldChar w:fldCharType="end"/>
      </w:r>
      <w:r w:rsidR="00AE20A1" w:rsidRPr="002760E6">
        <w:rPr>
          <w:color w:val="00B0F0"/>
          <w:lang w:val="ro-RO"/>
        </w:rPr>
        <w:noBreakHyphen/>
      </w:r>
      <w:r w:rsidR="00703E3D" w:rsidRPr="002760E6">
        <w:rPr>
          <w:color w:val="00B0F0"/>
          <w:lang w:val="ro-RO"/>
        </w:rPr>
        <w:fldChar w:fldCharType="begin"/>
      </w:r>
      <w:r w:rsidR="00703E3D" w:rsidRPr="002760E6">
        <w:rPr>
          <w:color w:val="00B0F0"/>
          <w:lang w:val="ro-RO"/>
        </w:rPr>
        <w:instrText xml:space="preserve"> SEQ Tabel_ \* ARABIC \s 1 </w:instrText>
      </w:r>
      <w:r w:rsidR="00703E3D" w:rsidRPr="002760E6">
        <w:rPr>
          <w:color w:val="00B0F0"/>
          <w:lang w:val="ro-RO"/>
        </w:rPr>
        <w:fldChar w:fldCharType="separate"/>
      </w:r>
      <w:r w:rsidR="00924995">
        <w:rPr>
          <w:noProof/>
          <w:color w:val="00B0F0"/>
          <w:lang w:val="ro-RO"/>
        </w:rPr>
        <w:t>1</w:t>
      </w:r>
      <w:r w:rsidR="00703E3D" w:rsidRPr="002760E6">
        <w:rPr>
          <w:noProof/>
          <w:color w:val="00B0F0"/>
          <w:lang w:val="ro-RO"/>
        </w:rPr>
        <w:fldChar w:fldCharType="end"/>
      </w:r>
      <w:r w:rsidRPr="002760E6">
        <w:rPr>
          <w:color w:val="00B0F0"/>
          <w:lang w:val="ro-RO"/>
        </w:rPr>
        <w:t xml:space="preserve"> </w:t>
      </w:r>
      <w:r w:rsidR="00FB093D" w:rsidRPr="002760E6">
        <w:rPr>
          <w:color w:val="00B0F0"/>
          <w:lang w:val="ro-RO"/>
        </w:rPr>
        <w:t>Investițiile</w:t>
      </w:r>
      <w:r w:rsidRPr="002760E6">
        <w:rPr>
          <w:color w:val="00B0F0"/>
          <w:lang w:val="ro-RO"/>
        </w:rPr>
        <w:t xml:space="preserve"> SMID in </w:t>
      </w:r>
      <w:r w:rsidR="00FB093D" w:rsidRPr="002760E6">
        <w:rPr>
          <w:color w:val="00B0F0"/>
          <w:lang w:val="ro-RO"/>
        </w:rPr>
        <w:t>județul</w:t>
      </w:r>
      <w:r w:rsidRPr="002760E6">
        <w:rPr>
          <w:color w:val="00B0F0"/>
          <w:lang w:val="ro-RO"/>
        </w:rPr>
        <w:t xml:space="preserve"> Vrancea</w:t>
      </w:r>
    </w:p>
    <w:p w14:paraId="3F8EF94C" w14:textId="77777777" w:rsidR="00B71732" w:rsidRPr="002760E6" w:rsidRDefault="00B71732" w:rsidP="00696A74">
      <w:pPr>
        <w:spacing w:before="260" w:after="0" w:line="260" w:lineRule="exact"/>
        <w:jc w:val="both"/>
        <w:rPr>
          <w:rFonts w:ascii="Arial" w:eastAsia="Times New Roman" w:hAnsi="Arial" w:cs="Arial"/>
          <w:color w:val="00B0F0"/>
          <w:sz w:val="20"/>
          <w:szCs w:val="24"/>
          <w:lang w:eastAsia="en-GB"/>
        </w:rPr>
      </w:pPr>
    </w:p>
    <w:p w14:paraId="42D2A63E" w14:textId="77777777" w:rsidR="00696A74" w:rsidRPr="002760E6" w:rsidRDefault="00696A74" w:rsidP="00560426">
      <w:pPr>
        <w:pStyle w:val="Titlu4"/>
        <w:rPr>
          <w:rFonts w:ascii="Arial" w:hAnsi="Arial" w:cs="Arial"/>
          <w:b/>
          <w:bCs/>
          <w:color w:val="00B0F0"/>
          <w:lang w:eastAsia="en-GB"/>
        </w:rPr>
      </w:pPr>
    </w:p>
    <w:p w14:paraId="41004DAF" w14:textId="58B9D321" w:rsidR="00C74F2C" w:rsidRPr="002760E6" w:rsidRDefault="00C74F2C" w:rsidP="00E36381">
      <w:pPr>
        <w:pStyle w:val="Titlu3"/>
        <w:numPr>
          <w:ilvl w:val="2"/>
          <w:numId w:val="39"/>
        </w:numPr>
        <w:rPr>
          <w:rFonts w:ascii="Arial" w:hAnsi="Arial" w:cs="Arial"/>
          <w:b/>
          <w:bCs/>
          <w:color w:val="00B0F0"/>
          <w:sz w:val="22"/>
          <w:szCs w:val="22"/>
          <w:lang w:eastAsia="en-GB"/>
        </w:rPr>
      </w:pPr>
      <w:bookmarkStart w:id="26" w:name="_Toc52901163"/>
      <w:r w:rsidRPr="002760E6">
        <w:rPr>
          <w:rFonts w:ascii="Arial" w:hAnsi="Arial" w:cs="Arial"/>
          <w:b/>
          <w:bCs/>
          <w:color w:val="00B0F0"/>
          <w:sz w:val="22"/>
          <w:szCs w:val="22"/>
          <w:lang w:eastAsia="en-GB"/>
        </w:rPr>
        <w:t xml:space="preserve">Depozitarea </w:t>
      </w:r>
      <w:r w:rsidR="007E4B7A" w:rsidRPr="002760E6">
        <w:rPr>
          <w:rFonts w:ascii="Arial" w:hAnsi="Arial" w:cs="Arial"/>
          <w:b/>
          <w:bCs/>
          <w:color w:val="00B0F0"/>
          <w:sz w:val="22"/>
          <w:szCs w:val="22"/>
          <w:lang w:eastAsia="en-GB"/>
        </w:rPr>
        <w:t>deșeurilor</w:t>
      </w:r>
      <w:bookmarkEnd w:id="26"/>
    </w:p>
    <w:p w14:paraId="2A436B46" w14:textId="77777777" w:rsidR="00DA056F" w:rsidRPr="002760E6" w:rsidRDefault="00DA056F" w:rsidP="00DA056F">
      <w:pPr>
        <w:tabs>
          <w:tab w:val="left" w:pos="8820"/>
        </w:tabs>
        <w:jc w:val="both"/>
        <w:rPr>
          <w:color w:val="00B0F0"/>
        </w:rPr>
      </w:pPr>
    </w:p>
    <w:p w14:paraId="4E0268E4" w14:textId="22EC0AE8" w:rsidR="00DA056F" w:rsidRPr="002760E6" w:rsidRDefault="00DA056F" w:rsidP="00DA056F">
      <w:pPr>
        <w:tabs>
          <w:tab w:val="left" w:pos="8820"/>
        </w:tabs>
        <w:jc w:val="both"/>
        <w:rPr>
          <w:rFonts w:ascii="Arial" w:hAnsi="Arial" w:cs="Arial"/>
          <w:color w:val="00B0F0"/>
          <w:sz w:val="20"/>
          <w:szCs w:val="20"/>
        </w:rPr>
      </w:pPr>
      <w:r w:rsidRPr="002760E6">
        <w:rPr>
          <w:rFonts w:ascii="Arial" w:hAnsi="Arial" w:cs="Arial"/>
          <w:color w:val="00B0F0"/>
          <w:sz w:val="20"/>
          <w:szCs w:val="20"/>
        </w:rPr>
        <w:t xml:space="preserve">Capacitatea totala de stocare a </w:t>
      </w:r>
      <w:r w:rsidRPr="002760E6">
        <w:rPr>
          <w:rFonts w:ascii="Arial" w:hAnsi="Arial" w:cs="Arial"/>
          <w:b/>
          <w:color w:val="00B0F0"/>
          <w:sz w:val="20"/>
          <w:szCs w:val="20"/>
        </w:rPr>
        <w:t>depozitului ecologic</w:t>
      </w:r>
      <w:r w:rsidRPr="002760E6">
        <w:rPr>
          <w:rFonts w:ascii="Arial" w:hAnsi="Arial" w:cs="Arial"/>
          <w:color w:val="00B0F0"/>
          <w:sz w:val="20"/>
          <w:szCs w:val="20"/>
        </w:rPr>
        <w:t xml:space="preserve"> de la Haret este de 1,8 milioane metri cubi, iar durata de </w:t>
      </w:r>
      <w:r w:rsidR="00FB093D" w:rsidRPr="002760E6">
        <w:rPr>
          <w:rFonts w:ascii="Arial" w:hAnsi="Arial" w:cs="Arial"/>
          <w:color w:val="00B0F0"/>
          <w:sz w:val="20"/>
          <w:szCs w:val="20"/>
        </w:rPr>
        <w:t>viată</w:t>
      </w:r>
      <w:r w:rsidRPr="002760E6">
        <w:rPr>
          <w:rFonts w:ascii="Arial" w:hAnsi="Arial" w:cs="Arial"/>
          <w:color w:val="00B0F0"/>
          <w:sz w:val="20"/>
          <w:szCs w:val="20"/>
        </w:rPr>
        <w:t xml:space="preserve"> este estimata la 26</w:t>
      </w:r>
      <w:r w:rsidR="00FB093D" w:rsidRPr="002760E6">
        <w:rPr>
          <w:rStyle w:val="Referinnotdesubsol"/>
          <w:rFonts w:ascii="Arial" w:hAnsi="Arial" w:cs="Arial"/>
          <w:color w:val="00B0F0"/>
          <w:sz w:val="20"/>
          <w:szCs w:val="20"/>
        </w:rPr>
        <w:footnoteReference w:id="5"/>
      </w:r>
      <w:r w:rsidRPr="002760E6">
        <w:rPr>
          <w:rFonts w:ascii="Arial" w:hAnsi="Arial" w:cs="Arial"/>
          <w:color w:val="00B0F0"/>
          <w:sz w:val="20"/>
          <w:szCs w:val="20"/>
        </w:rPr>
        <w:t xml:space="preserve"> de ani. Depozitul va fi construit in 3 etape. Prima celula are aproximativ </w:t>
      </w:r>
      <w:smartTag w:uri="urn:schemas-microsoft-com:office:smarttags" w:element="metricconverter">
        <w:smartTagPr>
          <w:attr w:name="ProductID" w:val="5 hectare"/>
        </w:smartTagPr>
        <w:r w:rsidRPr="002760E6">
          <w:rPr>
            <w:rFonts w:ascii="Arial" w:hAnsi="Arial" w:cs="Arial"/>
            <w:color w:val="00B0F0"/>
            <w:sz w:val="20"/>
            <w:szCs w:val="20"/>
          </w:rPr>
          <w:t>5 hectare</w:t>
        </w:r>
      </w:smartTag>
      <w:r w:rsidRPr="002760E6">
        <w:rPr>
          <w:rFonts w:ascii="Arial" w:hAnsi="Arial" w:cs="Arial"/>
          <w:color w:val="00B0F0"/>
          <w:sz w:val="20"/>
          <w:szCs w:val="20"/>
        </w:rPr>
        <w:t xml:space="preserve"> (suficienta pentru 7 ani de operare) iar costurile pentru realizarea ei fac parte din costurile proiectului. Celelalte doua celule nu sunt trecute in costurile de </w:t>
      </w:r>
      <w:r w:rsidR="006072D2" w:rsidRPr="002760E6">
        <w:rPr>
          <w:rFonts w:ascii="Arial" w:hAnsi="Arial" w:cs="Arial"/>
          <w:color w:val="00B0F0"/>
          <w:sz w:val="20"/>
          <w:szCs w:val="20"/>
        </w:rPr>
        <w:t>investiție</w:t>
      </w:r>
      <w:r w:rsidRPr="002760E6">
        <w:rPr>
          <w:rFonts w:ascii="Arial" w:hAnsi="Arial" w:cs="Arial"/>
          <w:color w:val="00B0F0"/>
          <w:sz w:val="20"/>
          <w:szCs w:val="20"/>
        </w:rPr>
        <w:t xml:space="preserve"> ale acestui proiect. Ele vor avea o </w:t>
      </w:r>
      <w:r w:rsidR="006072D2" w:rsidRPr="002760E6">
        <w:rPr>
          <w:rFonts w:ascii="Arial" w:hAnsi="Arial" w:cs="Arial"/>
          <w:color w:val="00B0F0"/>
          <w:sz w:val="20"/>
          <w:szCs w:val="20"/>
        </w:rPr>
        <w:t>suprafața</w:t>
      </w:r>
      <w:r w:rsidRPr="002760E6">
        <w:rPr>
          <w:rFonts w:ascii="Arial" w:hAnsi="Arial" w:cs="Arial"/>
          <w:color w:val="00B0F0"/>
          <w:sz w:val="20"/>
          <w:szCs w:val="20"/>
        </w:rPr>
        <w:t xml:space="preserve"> aproximativa de </w:t>
      </w:r>
      <w:smartTag w:uri="urn:schemas-microsoft-com:office:smarttags" w:element="metricconverter">
        <w:smartTagPr>
          <w:attr w:name="ProductID" w:val="5,5 hectare"/>
        </w:smartTagPr>
        <w:r w:rsidRPr="002760E6">
          <w:rPr>
            <w:rFonts w:ascii="Arial" w:hAnsi="Arial" w:cs="Arial"/>
            <w:color w:val="00B0F0"/>
            <w:sz w:val="20"/>
            <w:szCs w:val="20"/>
          </w:rPr>
          <w:t>5,5 hectare</w:t>
        </w:r>
      </w:smartTag>
      <w:r w:rsidRPr="002760E6">
        <w:rPr>
          <w:rFonts w:ascii="Arial" w:hAnsi="Arial" w:cs="Arial"/>
          <w:color w:val="00B0F0"/>
          <w:sz w:val="20"/>
          <w:szCs w:val="20"/>
        </w:rPr>
        <w:t xml:space="preserve"> (suficienta pentru 9, respectiv 10 ani) si sunt planificate pentru anul 2019, respectiv </w:t>
      </w:r>
      <w:smartTag w:uri="urn:schemas-microsoft-com:office:smarttags" w:element="metricconverter">
        <w:smartTagPr>
          <w:attr w:name="ProductID" w:val="2028. In"/>
        </w:smartTagPr>
        <w:r w:rsidRPr="002760E6">
          <w:rPr>
            <w:rFonts w:ascii="Arial" w:hAnsi="Arial" w:cs="Arial"/>
            <w:color w:val="00B0F0"/>
            <w:sz w:val="20"/>
            <w:szCs w:val="20"/>
          </w:rPr>
          <w:t>2028. In</w:t>
        </w:r>
      </w:smartTag>
      <w:r w:rsidRPr="002760E6">
        <w:rPr>
          <w:rFonts w:ascii="Arial" w:hAnsi="Arial" w:cs="Arial"/>
          <w:color w:val="00B0F0"/>
          <w:sz w:val="20"/>
          <w:szCs w:val="20"/>
        </w:rPr>
        <w:t xml:space="preserve"> cadrul proiectului s-a luat in calcul si </w:t>
      </w:r>
      <w:r w:rsidR="006072D2" w:rsidRPr="002760E6">
        <w:rPr>
          <w:rFonts w:ascii="Arial" w:hAnsi="Arial" w:cs="Arial"/>
          <w:color w:val="00B0F0"/>
          <w:sz w:val="20"/>
          <w:szCs w:val="20"/>
        </w:rPr>
        <w:t>închiderea</w:t>
      </w:r>
      <w:r w:rsidRPr="002760E6">
        <w:rPr>
          <w:rFonts w:ascii="Arial" w:hAnsi="Arial" w:cs="Arial"/>
          <w:color w:val="00B0F0"/>
          <w:sz w:val="20"/>
          <w:szCs w:val="20"/>
        </w:rPr>
        <w:t xml:space="preserve"> acestor ultime doua celule. Pe </w:t>
      </w:r>
      <w:r w:rsidR="006072D2" w:rsidRPr="002760E6">
        <w:rPr>
          <w:rFonts w:ascii="Arial" w:hAnsi="Arial" w:cs="Arial"/>
          <w:color w:val="00B0F0"/>
          <w:sz w:val="20"/>
          <w:szCs w:val="20"/>
        </w:rPr>
        <w:t>lângă</w:t>
      </w:r>
      <w:r w:rsidRPr="002760E6">
        <w:rPr>
          <w:rFonts w:ascii="Arial" w:hAnsi="Arial" w:cs="Arial"/>
          <w:color w:val="00B0F0"/>
          <w:sz w:val="20"/>
          <w:szCs w:val="20"/>
        </w:rPr>
        <w:t xml:space="preserve"> </w:t>
      </w:r>
      <w:r w:rsidR="006072D2" w:rsidRPr="002760E6">
        <w:rPr>
          <w:rFonts w:ascii="Arial" w:hAnsi="Arial" w:cs="Arial"/>
          <w:color w:val="00B0F0"/>
          <w:sz w:val="20"/>
          <w:szCs w:val="20"/>
        </w:rPr>
        <w:t>suprafața</w:t>
      </w:r>
      <w:r w:rsidRPr="002760E6">
        <w:rPr>
          <w:rFonts w:ascii="Arial" w:hAnsi="Arial" w:cs="Arial"/>
          <w:color w:val="00B0F0"/>
          <w:sz w:val="20"/>
          <w:szCs w:val="20"/>
        </w:rPr>
        <w:t xml:space="preserve"> de depozitare, depozitul ecologic va cuprinde si un sistem de management al apei de </w:t>
      </w:r>
      <w:r w:rsidR="006072D2" w:rsidRPr="002760E6">
        <w:rPr>
          <w:rFonts w:ascii="Arial" w:hAnsi="Arial" w:cs="Arial"/>
          <w:color w:val="00B0F0"/>
          <w:sz w:val="20"/>
          <w:szCs w:val="20"/>
        </w:rPr>
        <w:t>suprafața</w:t>
      </w:r>
      <w:r w:rsidRPr="002760E6">
        <w:rPr>
          <w:rFonts w:ascii="Arial" w:hAnsi="Arial" w:cs="Arial"/>
          <w:color w:val="00B0F0"/>
          <w:sz w:val="20"/>
          <w:szCs w:val="20"/>
        </w:rPr>
        <w:t xml:space="preserve">, de tratare a levigatului si un sistem de colectare si evacuare a gazului de depozit. In plus va mai exista o </w:t>
      </w:r>
      <w:r w:rsidR="006072D2" w:rsidRPr="002760E6">
        <w:rPr>
          <w:rFonts w:ascii="Arial" w:hAnsi="Arial" w:cs="Arial"/>
          <w:color w:val="00B0F0"/>
          <w:sz w:val="20"/>
          <w:szCs w:val="20"/>
        </w:rPr>
        <w:t>clădire</w:t>
      </w:r>
      <w:r w:rsidRPr="002760E6">
        <w:rPr>
          <w:rFonts w:ascii="Arial" w:hAnsi="Arial" w:cs="Arial"/>
          <w:color w:val="00B0F0"/>
          <w:sz w:val="20"/>
          <w:szCs w:val="20"/>
        </w:rPr>
        <w:t xml:space="preserve"> administrativa, un pod de </w:t>
      </w:r>
      <w:r w:rsidR="006072D2" w:rsidRPr="002760E6">
        <w:rPr>
          <w:rFonts w:ascii="Arial" w:hAnsi="Arial" w:cs="Arial"/>
          <w:color w:val="00B0F0"/>
          <w:sz w:val="20"/>
          <w:szCs w:val="20"/>
        </w:rPr>
        <w:t>cântărire</w:t>
      </w:r>
      <w:r w:rsidRPr="002760E6">
        <w:rPr>
          <w:rFonts w:ascii="Arial" w:hAnsi="Arial" w:cs="Arial"/>
          <w:color w:val="00B0F0"/>
          <w:sz w:val="20"/>
          <w:szCs w:val="20"/>
        </w:rPr>
        <w:t xml:space="preserve"> cu o cabina aferenta, garaj, depozit, </w:t>
      </w:r>
      <w:r w:rsidR="006072D2" w:rsidRPr="002760E6">
        <w:rPr>
          <w:rFonts w:ascii="Arial" w:hAnsi="Arial" w:cs="Arial"/>
          <w:color w:val="00B0F0"/>
          <w:sz w:val="20"/>
          <w:szCs w:val="20"/>
        </w:rPr>
        <w:t>stație</w:t>
      </w:r>
      <w:r w:rsidRPr="002760E6">
        <w:rPr>
          <w:rFonts w:ascii="Arial" w:hAnsi="Arial" w:cs="Arial"/>
          <w:color w:val="00B0F0"/>
          <w:sz w:val="20"/>
          <w:szCs w:val="20"/>
        </w:rPr>
        <w:t xml:space="preserve"> de alimentare cu </w:t>
      </w:r>
      <w:r w:rsidR="006072D2" w:rsidRPr="002760E6">
        <w:rPr>
          <w:rFonts w:ascii="Arial" w:hAnsi="Arial" w:cs="Arial"/>
          <w:color w:val="00B0F0"/>
          <w:sz w:val="20"/>
          <w:szCs w:val="20"/>
        </w:rPr>
        <w:t>carburanți</w:t>
      </w:r>
      <w:r w:rsidRPr="002760E6">
        <w:rPr>
          <w:rFonts w:ascii="Arial" w:hAnsi="Arial" w:cs="Arial"/>
          <w:color w:val="00B0F0"/>
          <w:sz w:val="20"/>
          <w:szCs w:val="20"/>
        </w:rPr>
        <w:t xml:space="preserve"> si o zona de parcare.</w:t>
      </w:r>
    </w:p>
    <w:p w14:paraId="6437B21F" w14:textId="77777777" w:rsidR="00696A74" w:rsidRPr="002760E6" w:rsidRDefault="00696A74" w:rsidP="00F4695E">
      <w:pPr>
        <w:rPr>
          <w:rFonts w:ascii="Arial" w:hAnsi="Arial" w:cs="Arial"/>
          <w:b/>
          <w:bCs/>
          <w:color w:val="00B0F0"/>
          <w:lang w:eastAsia="en-GB"/>
        </w:rPr>
      </w:pPr>
    </w:p>
    <w:p w14:paraId="058E015C" w14:textId="634C1ADC" w:rsidR="00C74F2C" w:rsidRPr="002760E6" w:rsidRDefault="00C74F2C" w:rsidP="00E36381">
      <w:pPr>
        <w:pStyle w:val="Titlu3"/>
        <w:numPr>
          <w:ilvl w:val="2"/>
          <w:numId w:val="39"/>
        </w:numPr>
        <w:rPr>
          <w:rFonts w:ascii="Arial" w:hAnsi="Arial" w:cs="Arial"/>
          <w:b/>
          <w:bCs/>
          <w:color w:val="00B0F0"/>
          <w:sz w:val="22"/>
          <w:szCs w:val="22"/>
          <w:lang w:eastAsia="en-GB"/>
        </w:rPr>
      </w:pPr>
      <w:bookmarkStart w:id="27" w:name="_Toc52901164"/>
      <w:r w:rsidRPr="002760E6">
        <w:rPr>
          <w:rFonts w:ascii="Arial" w:hAnsi="Arial" w:cs="Arial"/>
          <w:b/>
          <w:bCs/>
          <w:color w:val="00B0F0"/>
          <w:sz w:val="22"/>
          <w:szCs w:val="22"/>
          <w:lang w:eastAsia="en-GB"/>
        </w:rPr>
        <w:t>Compostarea</w:t>
      </w:r>
      <w:r w:rsidR="00557D32" w:rsidRPr="002760E6">
        <w:rPr>
          <w:rFonts w:ascii="Arial" w:hAnsi="Arial" w:cs="Arial"/>
          <w:b/>
          <w:bCs/>
          <w:color w:val="00B0F0"/>
          <w:sz w:val="22"/>
          <w:szCs w:val="22"/>
          <w:lang w:eastAsia="en-GB"/>
        </w:rPr>
        <w:t xml:space="preserve"> deșeurilor  </w:t>
      </w:r>
      <w:r w:rsidRPr="002760E6">
        <w:rPr>
          <w:rFonts w:ascii="Arial" w:hAnsi="Arial" w:cs="Arial"/>
          <w:b/>
          <w:bCs/>
          <w:color w:val="00B0F0"/>
          <w:sz w:val="22"/>
          <w:szCs w:val="22"/>
          <w:lang w:eastAsia="en-GB"/>
        </w:rPr>
        <w:t>biodegradabile colectate separate</w:t>
      </w:r>
      <w:bookmarkEnd w:id="27"/>
    </w:p>
    <w:p w14:paraId="78B38950" w14:textId="77777777" w:rsidR="00560426" w:rsidRPr="002760E6" w:rsidRDefault="00560426" w:rsidP="00560426">
      <w:pPr>
        <w:rPr>
          <w:rFonts w:ascii="Arial" w:hAnsi="Arial" w:cs="Arial"/>
          <w:color w:val="00B0F0"/>
          <w:lang w:eastAsia="en-GB"/>
        </w:rPr>
      </w:pPr>
    </w:p>
    <w:p w14:paraId="4F430508" w14:textId="33A1A527" w:rsidR="00DA056F" w:rsidRPr="002760E6" w:rsidRDefault="00DA056F" w:rsidP="006072D2">
      <w:pPr>
        <w:spacing w:after="0" w:line="260" w:lineRule="exact"/>
        <w:jc w:val="both"/>
        <w:rPr>
          <w:rFonts w:ascii="Arial" w:eastAsia="Times New Roman" w:hAnsi="Arial" w:cs="Arial"/>
          <w:color w:val="00B0F0"/>
          <w:sz w:val="20"/>
          <w:szCs w:val="24"/>
          <w:lang w:eastAsia="en-GB"/>
        </w:rPr>
      </w:pPr>
      <w:r w:rsidRPr="002760E6">
        <w:rPr>
          <w:rFonts w:ascii="Arial" w:eastAsia="Times New Roman" w:hAnsi="Arial" w:cs="Arial"/>
          <w:color w:val="00B0F0"/>
          <w:sz w:val="20"/>
          <w:szCs w:val="24"/>
          <w:lang w:eastAsia="en-GB"/>
        </w:rPr>
        <w:t xml:space="preserve">Este </w:t>
      </w:r>
      <w:r w:rsidR="006072D2" w:rsidRPr="002760E6">
        <w:rPr>
          <w:rFonts w:ascii="Arial" w:eastAsia="Times New Roman" w:hAnsi="Arial" w:cs="Arial"/>
          <w:color w:val="00B0F0"/>
          <w:sz w:val="20"/>
          <w:szCs w:val="24"/>
          <w:lang w:eastAsia="en-GB"/>
        </w:rPr>
        <w:t>prevăzută</w:t>
      </w:r>
      <w:r w:rsidRPr="002760E6">
        <w:rPr>
          <w:rFonts w:ascii="Arial" w:eastAsia="Times New Roman" w:hAnsi="Arial" w:cs="Arial"/>
          <w:color w:val="00B0F0"/>
          <w:sz w:val="20"/>
          <w:szCs w:val="24"/>
          <w:lang w:eastAsia="en-GB"/>
        </w:rPr>
        <w:t xml:space="preserve"> pe amplasament o </w:t>
      </w:r>
      <w:r w:rsidR="006072D2" w:rsidRPr="002760E6">
        <w:rPr>
          <w:rFonts w:ascii="Arial" w:eastAsia="Times New Roman" w:hAnsi="Arial" w:cs="Arial"/>
          <w:color w:val="00B0F0"/>
          <w:sz w:val="20"/>
          <w:szCs w:val="24"/>
          <w:lang w:eastAsia="en-GB"/>
        </w:rPr>
        <w:t>stație</w:t>
      </w:r>
      <w:r w:rsidRPr="002760E6">
        <w:rPr>
          <w:rFonts w:ascii="Arial" w:eastAsia="Times New Roman" w:hAnsi="Arial" w:cs="Arial"/>
          <w:color w:val="00B0F0"/>
          <w:sz w:val="20"/>
          <w:szCs w:val="24"/>
          <w:lang w:eastAsia="en-GB"/>
        </w:rPr>
        <w:t xml:space="preserve"> de compostare cu o capacitate de </w:t>
      </w:r>
      <w:r w:rsidRPr="002760E6">
        <w:rPr>
          <w:rFonts w:ascii="Arial" w:eastAsia="Times New Roman" w:hAnsi="Arial" w:cs="Arial"/>
          <w:b/>
          <w:bCs/>
          <w:color w:val="00B0F0"/>
          <w:sz w:val="20"/>
          <w:szCs w:val="24"/>
          <w:lang w:eastAsia="en-GB"/>
        </w:rPr>
        <w:t>15.000 tone/an</w:t>
      </w:r>
      <w:r w:rsidRPr="002760E6">
        <w:rPr>
          <w:rFonts w:ascii="Arial" w:eastAsia="Times New Roman" w:hAnsi="Arial" w:cs="Arial"/>
          <w:color w:val="00B0F0"/>
          <w:sz w:val="20"/>
          <w:szCs w:val="24"/>
          <w:lang w:eastAsia="en-GB"/>
        </w:rPr>
        <w:t xml:space="preserve"> care </w:t>
      </w:r>
      <w:r w:rsidR="006072D2" w:rsidRPr="002760E6">
        <w:rPr>
          <w:rFonts w:ascii="Arial" w:eastAsia="Times New Roman" w:hAnsi="Arial" w:cs="Arial"/>
          <w:color w:val="00B0F0"/>
          <w:sz w:val="20"/>
          <w:szCs w:val="24"/>
          <w:lang w:eastAsia="en-GB"/>
        </w:rPr>
        <w:t>conține</w:t>
      </w:r>
      <w:r w:rsidRPr="002760E6">
        <w:rPr>
          <w:rFonts w:ascii="Arial" w:eastAsia="Times New Roman" w:hAnsi="Arial" w:cs="Arial"/>
          <w:color w:val="00B0F0"/>
          <w:sz w:val="20"/>
          <w:szCs w:val="24"/>
          <w:lang w:eastAsia="en-GB"/>
        </w:rPr>
        <w:t xml:space="preserve"> o zona de </w:t>
      </w:r>
      <w:r w:rsidR="006072D2" w:rsidRPr="002760E6">
        <w:rPr>
          <w:rFonts w:ascii="Arial" w:eastAsia="Times New Roman" w:hAnsi="Arial" w:cs="Arial"/>
          <w:color w:val="00B0F0"/>
          <w:sz w:val="20"/>
          <w:szCs w:val="24"/>
          <w:lang w:eastAsia="en-GB"/>
        </w:rPr>
        <w:t>recepție</w:t>
      </w:r>
      <w:r w:rsidRPr="002760E6">
        <w:rPr>
          <w:rFonts w:ascii="Arial" w:eastAsia="Times New Roman" w:hAnsi="Arial" w:cs="Arial"/>
          <w:color w:val="00B0F0"/>
          <w:sz w:val="20"/>
          <w:szCs w:val="24"/>
          <w:lang w:eastAsia="en-GB"/>
        </w:rPr>
        <w:t xml:space="preserve">, o zona de compostare, o zona de maturare si o zona de depozitare. In total este ocupata o </w:t>
      </w:r>
      <w:r w:rsidR="006072D2" w:rsidRPr="002760E6">
        <w:rPr>
          <w:rFonts w:ascii="Arial" w:eastAsia="Times New Roman" w:hAnsi="Arial" w:cs="Arial"/>
          <w:color w:val="00B0F0"/>
          <w:sz w:val="20"/>
          <w:szCs w:val="24"/>
          <w:lang w:eastAsia="en-GB"/>
        </w:rPr>
        <w:t>suprafața</w:t>
      </w:r>
      <w:r w:rsidRPr="002760E6">
        <w:rPr>
          <w:rFonts w:ascii="Arial" w:eastAsia="Times New Roman" w:hAnsi="Arial" w:cs="Arial"/>
          <w:color w:val="00B0F0"/>
          <w:sz w:val="20"/>
          <w:szCs w:val="24"/>
          <w:lang w:eastAsia="en-GB"/>
        </w:rPr>
        <w:t xml:space="preserve"> de 0.6 hectare. Tehnica de compostare propusa este compostarea in brazda.</w:t>
      </w:r>
    </w:p>
    <w:p w14:paraId="0EAE2D52" w14:textId="611DCCB4" w:rsidR="00696A74" w:rsidRPr="002760E6" w:rsidRDefault="00696A74" w:rsidP="006072D2">
      <w:pPr>
        <w:jc w:val="both"/>
        <w:rPr>
          <w:rFonts w:ascii="Arial" w:eastAsia="Times New Roman" w:hAnsi="Arial" w:cs="Arial"/>
          <w:i/>
          <w:iCs/>
          <w:color w:val="00B0F0"/>
          <w:sz w:val="20"/>
          <w:szCs w:val="20"/>
          <w:lang w:eastAsia="en-GB"/>
        </w:rPr>
      </w:pPr>
      <w:r w:rsidRPr="002760E6">
        <w:rPr>
          <w:rFonts w:ascii="Arial" w:eastAsia="Times New Roman" w:hAnsi="Arial" w:cs="Arial"/>
          <w:i/>
          <w:iCs/>
          <w:color w:val="00B0F0"/>
          <w:sz w:val="20"/>
          <w:szCs w:val="20"/>
          <w:lang w:eastAsia="en-GB"/>
        </w:rPr>
        <w:t>Prin construirea stației de compostare se urmărește eliminarea</w:t>
      </w:r>
      <w:r w:rsidR="00557D32" w:rsidRPr="002760E6">
        <w:rPr>
          <w:rFonts w:ascii="Arial" w:eastAsia="Times New Roman" w:hAnsi="Arial" w:cs="Arial"/>
          <w:i/>
          <w:iCs/>
          <w:color w:val="00B0F0"/>
          <w:sz w:val="20"/>
          <w:szCs w:val="20"/>
          <w:lang w:eastAsia="en-GB"/>
        </w:rPr>
        <w:t xml:space="preserve"> deșeurilor  </w:t>
      </w:r>
      <w:r w:rsidRPr="002760E6">
        <w:rPr>
          <w:rFonts w:ascii="Arial" w:eastAsia="Times New Roman" w:hAnsi="Arial" w:cs="Arial"/>
          <w:i/>
          <w:iCs/>
          <w:color w:val="00B0F0"/>
          <w:sz w:val="20"/>
          <w:szCs w:val="20"/>
          <w:lang w:eastAsia="en-GB"/>
        </w:rPr>
        <w:t>reciclabile “verzi” din fluxul de deșeuri</w:t>
      </w:r>
      <w:r w:rsidR="003836A3" w:rsidRPr="002760E6">
        <w:rPr>
          <w:rFonts w:ascii="Arial" w:eastAsia="Times New Roman" w:hAnsi="Arial" w:cs="Arial"/>
          <w:i/>
          <w:iCs/>
          <w:color w:val="00B0F0"/>
          <w:sz w:val="20"/>
          <w:szCs w:val="20"/>
          <w:lang w:eastAsia="en-GB"/>
        </w:rPr>
        <w:t>,</w:t>
      </w:r>
      <w:r w:rsidRPr="002760E6">
        <w:rPr>
          <w:rFonts w:ascii="Arial" w:eastAsia="Times New Roman" w:hAnsi="Arial" w:cs="Arial"/>
          <w:i/>
          <w:iCs/>
          <w:color w:val="00B0F0"/>
          <w:sz w:val="20"/>
          <w:szCs w:val="20"/>
          <w:lang w:eastAsia="en-GB"/>
        </w:rPr>
        <w:t xml:space="preserve"> și reciclarea economică a acestora</w:t>
      </w:r>
      <w:r w:rsidR="003836A3" w:rsidRPr="002760E6">
        <w:rPr>
          <w:rFonts w:ascii="Arial" w:eastAsia="Times New Roman" w:hAnsi="Arial" w:cs="Arial"/>
          <w:i/>
          <w:iCs/>
          <w:color w:val="00B0F0"/>
          <w:sz w:val="20"/>
          <w:szCs w:val="20"/>
          <w:lang w:eastAsia="en-GB"/>
        </w:rPr>
        <w:t>.</w:t>
      </w:r>
    </w:p>
    <w:p w14:paraId="58549027" w14:textId="77777777" w:rsidR="00696A74" w:rsidRPr="002760E6" w:rsidRDefault="00696A74" w:rsidP="00F4695E">
      <w:pPr>
        <w:rPr>
          <w:rFonts w:ascii="Arial" w:eastAsia="Times New Roman" w:hAnsi="Arial" w:cs="Arial"/>
          <w:i/>
          <w:iCs/>
          <w:color w:val="00B0F0"/>
          <w:sz w:val="24"/>
          <w:szCs w:val="24"/>
          <w:lang w:eastAsia="en-GB"/>
        </w:rPr>
      </w:pPr>
    </w:p>
    <w:p w14:paraId="6FB4BF87" w14:textId="0E569003" w:rsidR="00C74F2C" w:rsidRPr="002760E6" w:rsidRDefault="00C74F2C" w:rsidP="00E36381">
      <w:pPr>
        <w:pStyle w:val="Titlu3"/>
        <w:numPr>
          <w:ilvl w:val="2"/>
          <w:numId w:val="39"/>
        </w:numPr>
        <w:rPr>
          <w:rFonts w:ascii="Arial" w:hAnsi="Arial" w:cs="Arial"/>
          <w:b/>
          <w:bCs/>
          <w:color w:val="00B0F0"/>
          <w:sz w:val="22"/>
          <w:szCs w:val="22"/>
          <w:lang w:eastAsia="en-GB"/>
        </w:rPr>
      </w:pPr>
      <w:bookmarkStart w:id="28" w:name="_Toc52901165"/>
      <w:r w:rsidRPr="002760E6">
        <w:rPr>
          <w:rFonts w:ascii="Arial" w:hAnsi="Arial" w:cs="Arial"/>
          <w:b/>
          <w:bCs/>
          <w:color w:val="00B0F0"/>
          <w:sz w:val="22"/>
          <w:szCs w:val="22"/>
          <w:lang w:eastAsia="en-GB"/>
        </w:rPr>
        <w:t>Sortarea</w:t>
      </w:r>
      <w:r w:rsidR="00557D32" w:rsidRPr="002760E6">
        <w:rPr>
          <w:rFonts w:ascii="Arial" w:hAnsi="Arial" w:cs="Arial"/>
          <w:b/>
          <w:bCs/>
          <w:color w:val="00B0F0"/>
          <w:sz w:val="22"/>
          <w:szCs w:val="22"/>
          <w:lang w:eastAsia="en-GB"/>
        </w:rPr>
        <w:t xml:space="preserve"> deșeurilor</w:t>
      </w:r>
      <w:bookmarkEnd w:id="28"/>
      <w:r w:rsidR="00557D32" w:rsidRPr="002760E6">
        <w:rPr>
          <w:rFonts w:ascii="Arial" w:hAnsi="Arial" w:cs="Arial"/>
          <w:b/>
          <w:bCs/>
          <w:color w:val="00B0F0"/>
          <w:sz w:val="22"/>
          <w:szCs w:val="22"/>
          <w:lang w:eastAsia="en-GB"/>
        </w:rPr>
        <w:t xml:space="preserve">  </w:t>
      </w:r>
    </w:p>
    <w:p w14:paraId="747EC9A9" w14:textId="77777777" w:rsidR="00560426" w:rsidRPr="002760E6" w:rsidRDefault="00560426" w:rsidP="00560426">
      <w:pPr>
        <w:rPr>
          <w:rFonts w:ascii="Arial" w:hAnsi="Arial" w:cs="Arial"/>
          <w:color w:val="00B0F0"/>
          <w:lang w:eastAsia="en-GB"/>
        </w:rPr>
      </w:pPr>
    </w:p>
    <w:p w14:paraId="6F0FE633" w14:textId="3868E64C" w:rsidR="00DA056F" w:rsidRPr="002760E6" w:rsidRDefault="00696A74" w:rsidP="00DA056F">
      <w:pPr>
        <w:spacing w:after="0" w:line="260" w:lineRule="exact"/>
        <w:jc w:val="both"/>
        <w:rPr>
          <w:rFonts w:ascii="Arial" w:eastAsia="Times New Roman" w:hAnsi="Arial" w:cs="Arial"/>
          <w:color w:val="00B0F0"/>
          <w:sz w:val="20"/>
          <w:szCs w:val="24"/>
          <w:lang w:eastAsia="en-GB"/>
        </w:rPr>
      </w:pPr>
      <w:r w:rsidRPr="002760E6">
        <w:rPr>
          <w:rFonts w:ascii="Arial" w:eastAsia="Times New Roman" w:hAnsi="Arial" w:cs="Arial"/>
          <w:color w:val="00B0F0"/>
          <w:sz w:val="20"/>
          <w:szCs w:val="24"/>
          <w:lang w:eastAsia="en-GB"/>
        </w:rPr>
        <w:t xml:space="preserve">Pe amplasamentul noului depozit conform de deșeuri nepericuloase </w:t>
      </w:r>
      <w:r w:rsidR="00664B98" w:rsidRPr="002760E6">
        <w:rPr>
          <w:rFonts w:ascii="Arial" w:eastAsia="Times New Roman" w:hAnsi="Arial" w:cs="Arial"/>
          <w:color w:val="00B0F0"/>
          <w:sz w:val="20"/>
          <w:szCs w:val="24"/>
          <w:lang w:eastAsia="en-GB"/>
        </w:rPr>
        <w:t>Haret</w:t>
      </w:r>
      <w:r w:rsidRPr="002760E6">
        <w:rPr>
          <w:rFonts w:ascii="Arial" w:eastAsia="Times New Roman" w:hAnsi="Arial" w:cs="Arial"/>
          <w:color w:val="00B0F0"/>
          <w:sz w:val="20"/>
          <w:szCs w:val="24"/>
          <w:lang w:eastAsia="en-GB"/>
        </w:rPr>
        <w:t xml:space="preserve"> s-a realizat o instalație de sortare a</w:t>
      </w:r>
      <w:r w:rsidR="00557D32" w:rsidRPr="002760E6">
        <w:rPr>
          <w:rFonts w:ascii="Arial" w:eastAsia="Times New Roman" w:hAnsi="Arial" w:cs="Arial"/>
          <w:color w:val="00B0F0"/>
          <w:sz w:val="20"/>
          <w:szCs w:val="24"/>
          <w:lang w:eastAsia="en-GB"/>
        </w:rPr>
        <w:t xml:space="preserve"> deșeurilor  </w:t>
      </w:r>
      <w:r w:rsidRPr="002760E6">
        <w:rPr>
          <w:rFonts w:ascii="Arial" w:eastAsia="Times New Roman" w:hAnsi="Arial" w:cs="Arial"/>
          <w:color w:val="00B0F0"/>
          <w:sz w:val="20"/>
          <w:szCs w:val="24"/>
          <w:lang w:eastAsia="en-GB"/>
        </w:rPr>
        <w:t xml:space="preserve">reciclabile colectare separat cu o capacitate </w:t>
      </w:r>
      <w:r w:rsidR="006F1676" w:rsidRPr="002760E6">
        <w:rPr>
          <w:rFonts w:ascii="Arial" w:eastAsia="Times New Roman" w:hAnsi="Arial" w:cs="Arial"/>
          <w:color w:val="00B0F0"/>
          <w:sz w:val="20"/>
          <w:szCs w:val="24"/>
          <w:lang w:eastAsia="en-GB"/>
        </w:rPr>
        <w:t xml:space="preserve">proiectata </w:t>
      </w:r>
      <w:r w:rsidRPr="002760E6">
        <w:rPr>
          <w:rFonts w:ascii="Arial" w:eastAsia="Times New Roman" w:hAnsi="Arial" w:cs="Arial"/>
          <w:color w:val="00B0F0"/>
          <w:sz w:val="20"/>
          <w:szCs w:val="24"/>
          <w:lang w:eastAsia="en-GB"/>
        </w:rPr>
        <w:t>de</w:t>
      </w:r>
      <w:r w:rsidR="00DA056F" w:rsidRPr="002760E6">
        <w:rPr>
          <w:rFonts w:ascii="Arial" w:eastAsia="Times New Roman" w:hAnsi="Arial" w:cs="Arial"/>
          <w:color w:val="00B0F0"/>
          <w:sz w:val="20"/>
          <w:szCs w:val="24"/>
          <w:lang w:eastAsia="en-GB"/>
        </w:rPr>
        <w:t xml:space="preserve"> </w:t>
      </w:r>
      <w:r w:rsidR="00DA056F" w:rsidRPr="002760E6">
        <w:rPr>
          <w:rFonts w:ascii="Arial" w:eastAsia="Times New Roman" w:hAnsi="Arial" w:cs="Arial"/>
          <w:b/>
          <w:bCs/>
          <w:color w:val="00B0F0"/>
          <w:sz w:val="20"/>
          <w:szCs w:val="24"/>
          <w:lang w:eastAsia="en-GB"/>
        </w:rPr>
        <w:t>15000 tone/an</w:t>
      </w:r>
      <w:r w:rsidR="00DA056F" w:rsidRPr="002760E6">
        <w:rPr>
          <w:rFonts w:ascii="Arial" w:eastAsia="Times New Roman" w:hAnsi="Arial" w:cs="Arial"/>
          <w:color w:val="00B0F0"/>
          <w:sz w:val="20"/>
          <w:szCs w:val="24"/>
          <w:lang w:eastAsia="en-GB"/>
        </w:rPr>
        <w:t xml:space="preserve">.  </w:t>
      </w:r>
      <w:r w:rsidR="006072D2" w:rsidRPr="002760E6">
        <w:rPr>
          <w:rFonts w:ascii="Arial" w:eastAsia="Times New Roman" w:hAnsi="Arial" w:cs="Arial"/>
          <w:color w:val="00B0F0"/>
          <w:sz w:val="20"/>
          <w:szCs w:val="24"/>
          <w:lang w:eastAsia="en-GB"/>
        </w:rPr>
        <w:t>Stația</w:t>
      </w:r>
      <w:r w:rsidR="00DA056F" w:rsidRPr="002760E6">
        <w:rPr>
          <w:rFonts w:ascii="Arial" w:eastAsia="Times New Roman" w:hAnsi="Arial" w:cs="Arial"/>
          <w:color w:val="00B0F0"/>
          <w:sz w:val="20"/>
          <w:szCs w:val="24"/>
          <w:lang w:eastAsia="en-GB"/>
        </w:rPr>
        <w:t xml:space="preserve"> de sortare permite sortarea diferitelor tipuri de </w:t>
      </w:r>
      <w:r w:rsidR="006072D2" w:rsidRPr="002760E6">
        <w:rPr>
          <w:rFonts w:ascii="Arial" w:eastAsia="Times New Roman" w:hAnsi="Arial" w:cs="Arial"/>
          <w:color w:val="00B0F0"/>
          <w:sz w:val="20"/>
          <w:szCs w:val="24"/>
          <w:lang w:eastAsia="en-GB"/>
        </w:rPr>
        <w:t>deșeuri</w:t>
      </w:r>
      <w:r w:rsidR="00DA056F" w:rsidRPr="002760E6">
        <w:rPr>
          <w:rFonts w:ascii="Arial" w:eastAsia="Times New Roman" w:hAnsi="Arial" w:cs="Arial"/>
          <w:color w:val="00B0F0"/>
          <w:sz w:val="20"/>
          <w:szCs w:val="24"/>
          <w:lang w:eastAsia="en-GB"/>
        </w:rPr>
        <w:t xml:space="preserve"> din ambalaje pentru a realiza o mai buna calitate a componentelor separate si prin urmare </w:t>
      </w:r>
      <w:r w:rsidR="006072D2" w:rsidRPr="002760E6">
        <w:rPr>
          <w:rFonts w:ascii="Arial" w:eastAsia="Times New Roman" w:hAnsi="Arial" w:cs="Arial"/>
          <w:color w:val="00B0F0"/>
          <w:sz w:val="20"/>
          <w:szCs w:val="24"/>
          <w:lang w:eastAsia="en-GB"/>
        </w:rPr>
        <w:t>creșterea</w:t>
      </w:r>
      <w:r w:rsidR="00DA056F" w:rsidRPr="002760E6">
        <w:rPr>
          <w:rFonts w:ascii="Arial" w:eastAsia="Times New Roman" w:hAnsi="Arial" w:cs="Arial"/>
          <w:color w:val="00B0F0"/>
          <w:sz w:val="20"/>
          <w:szCs w:val="24"/>
          <w:lang w:eastAsia="en-GB"/>
        </w:rPr>
        <w:t xml:space="preserve"> </w:t>
      </w:r>
      <w:r w:rsidR="006072D2" w:rsidRPr="002760E6">
        <w:rPr>
          <w:rFonts w:ascii="Arial" w:eastAsia="Times New Roman" w:hAnsi="Arial" w:cs="Arial"/>
          <w:color w:val="00B0F0"/>
          <w:sz w:val="20"/>
          <w:szCs w:val="24"/>
          <w:lang w:eastAsia="en-GB"/>
        </w:rPr>
        <w:t>potențialului</w:t>
      </w:r>
      <w:r w:rsidR="00DA056F" w:rsidRPr="002760E6">
        <w:rPr>
          <w:rFonts w:ascii="Arial" w:eastAsia="Times New Roman" w:hAnsi="Arial" w:cs="Arial"/>
          <w:color w:val="00B0F0"/>
          <w:sz w:val="20"/>
          <w:szCs w:val="24"/>
          <w:lang w:eastAsia="en-GB"/>
        </w:rPr>
        <w:t xml:space="preserve"> de </w:t>
      </w:r>
      <w:r w:rsidR="006072D2" w:rsidRPr="002760E6">
        <w:rPr>
          <w:rFonts w:ascii="Arial" w:eastAsia="Times New Roman" w:hAnsi="Arial" w:cs="Arial"/>
          <w:color w:val="00B0F0"/>
          <w:sz w:val="20"/>
          <w:szCs w:val="24"/>
          <w:lang w:eastAsia="en-GB"/>
        </w:rPr>
        <w:t>piața</w:t>
      </w:r>
      <w:r w:rsidR="00DA056F" w:rsidRPr="002760E6">
        <w:rPr>
          <w:rFonts w:ascii="Arial" w:eastAsia="Times New Roman" w:hAnsi="Arial" w:cs="Arial"/>
          <w:color w:val="00B0F0"/>
          <w:sz w:val="20"/>
          <w:szCs w:val="24"/>
          <w:lang w:eastAsia="en-GB"/>
        </w:rPr>
        <w:t xml:space="preserve">, lucru ce va face mai </w:t>
      </w:r>
      <w:r w:rsidR="006072D2" w:rsidRPr="002760E6">
        <w:rPr>
          <w:rFonts w:ascii="Arial" w:eastAsia="Times New Roman" w:hAnsi="Arial" w:cs="Arial"/>
          <w:color w:val="00B0F0"/>
          <w:sz w:val="20"/>
          <w:szCs w:val="24"/>
          <w:lang w:eastAsia="en-GB"/>
        </w:rPr>
        <w:t>ușoara</w:t>
      </w:r>
      <w:r w:rsidR="00DA056F" w:rsidRPr="002760E6">
        <w:rPr>
          <w:rFonts w:ascii="Arial" w:eastAsia="Times New Roman" w:hAnsi="Arial" w:cs="Arial"/>
          <w:color w:val="00B0F0"/>
          <w:sz w:val="20"/>
          <w:szCs w:val="24"/>
          <w:lang w:eastAsia="en-GB"/>
        </w:rPr>
        <w:t xml:space="preserve"> ajungerea la un acord cu </w:t>
      </w:r>
      <w:r w:rsidR="006072D2" w:rsidRPr="002760E6">
        <w:rPr>
          <w:rFonts w:ascii="Arial" w:eastAsia="Times New Roman" w:hAnsi="Arial" w:cs="Arial"/>
          <w:color w:val="00B0F0"/>
          <w:sz w:val="20"/>
          <w:szCs w:val="24"/>
          <w:lang w:eastAsia="en-GB"/>
        </w:rPr>
        <w:t>asociațiile</w:t>
      </w:r>
      <w:r w:rsidR="00DA056F" w:rsidRPr="002760E6">
        <w:rPr>
          <w:rFonts w:ascii="Arial" w:eastAsia="Times New Roman" w:hAnsi="Arial" w:cs="Arial"/>
          <w:color w:val="00B0F0"/>
          <w:sz w:val="20"/>
          <w:szCs w:val="24"/>
          <w:lang w:eastAsia="en-GB"/>
        </w:rPr>
        <w:t xml:space="preserve"> de </w:t>
      </w:r>
      <w:r w:rsidR="006072D2" w:rsidRPr="002760E6">
        <w:rPr>
          <w:rFonts w:ascii="Arial" w:eastAsia="Times New Roman" w:hAnsi="Arial" w:cs="Arial"/>
          <w:color w:val="00B0F0"/>
          <w:sz w:val="20"/>
          <w:szCs w:val="24"/>
          <w:lang w:eastAsia="en-GB"/>
        </w:rPr>
        <w:t>producători</w:t>
      </w:r>
      <w:r w:rsidR="00DA056F" w:rsidRPr="002760E6">
        <w:rPr>
          <w:rFonts w:ascii="Arial" w:eastAsia="Times New Roman" w:hAnsi="Arial" w:cs="Arial"/>
          <w:color w:val="00B0F0"/>
          <w:sz w:val="20"/>
          <w:szCs w:val="24"/>
          <w:lang w:eastAsia="en-GB"/>
        </w:rPr>
        <w:t xml:space="preserve">. Mai mult, </w:t>
      </w:r>
      <w:r w:rsidR="006072D2" w:rsidRPr="002760E6">
        <w:rPr>
          <w:rFonts w:ascii="Arial" w:eastAsia="Times New Roman" w:hAnsi="Arial" w:cs="Arial"/>
          <w:color w:val="00B0F0"/>
          <w:sz w:val="20"/>
          <w:szCs w:val="24"/>
          <w:lang w:eastAsia="en-GB"/>
        </w:rPr>
        <w:t>stația</w:t>
      </w:r>
      <w:r w:rsidR="00DA056F" w:rsidRPr="002760E6">
        <w:rPr>
          <w:rFonts w:ascii="Arial" w:eastAsia="Times New Roman" w:hAnsi="Arial" w:cs="Arial"/>
          <w:color w:val="00B0F0"/>
          <w:sz w:val="20"/>
          <w:szCs w:val="24"/>
          <w:lang w:eastAsia="en-GB"/>
        </w:rPr>
        <w:t xml:space="preserve"> de sortare va contribui la atingerea obiectivelor privind reciclarea din Romania.</w:t>
      </w:r>
    </w:p>
    <w:p w14:paraId="5B63EBF9" w14:textId="54B31165" w:rsidR="00560426" w:rsidRPr="002760E6" w:rsidRDefault="00696A74" w:rsidP="00DA056F">
      <w:pPr>
        <w:spacing w:after="0" w:line="260" w:lineRule="exact"/>
        <w:jc w:val="both"/>
        <w:rPr>
          <w:rFonts w:ascii="Arial" w:eastAsia="Times New Roman" w:hAnsi="Arial" w:cs="Arial"/>
          <w:color w:val="00B0F0"/>
          <w:sz w:val="20"/>
          <w:szCs w:val="24"/>
          <w:lang w:eastAsia="en-GB"/>
        </w:rPr>
      </w:pPr>
      <w:r w:rsidRPr="002760E6">
        <w:rPr>
          <w:rFonts w:ascii="Arial" w:eastAsia="Times New Roman" w:hAnsi="Arial" w:cs="Arial"/>
          <w:color w:val="00B0F0"/>
          <w:sz w:val="20"/>
          <w:szCs w:val="24"/>
          <w:lang w:eastAsia="en-GB"/>
        </w:rPr>
        <w:t xml:space="preserve">Stația de sortare </w:t>
      </w:r>
      <w:r w:rsidR="00664B98" w:rsidRPr="002760E6">
        <w:rPr>
          <w:rFonts w:ascii="Arial" w:eastAsia="Times New Roman" w:hAnsi="Arial" w:cs="Arial"/>
          <w:color w:val="00B0F0"/>
          <w:sz w:val="20"/>
          <w:szCs w:val="24"/>
          <w:lang w:eastAsia="en-GB"/>
        </w:rPr>
        <w:t>Haret</w:t>
      </w:r>
      <w:r w:rsidRPr="002760E6">
        <w:rPr>
          <w:rFonts w:ascii="Arial" w:eastAsia="Times New Roman" w:hAnsi="Arial" w:cs="Arial"/>
          <w:color w:val="00B0F0"/>
          <w:sz w:val="20"/>
          <w:szCs w:val="24"/>
          <w:lang w:eastAsia="en-GB"/>
        </w:rPr>
        <w:t xml:space="preserve"> este o clădire având regimul de înălțime parter. Parterul clădirii  are o suprafața construita de </w:t>
      </w:r>
      <w:r w:rsidR="00DA056F" w:rsidRPr="002760E6">
        <w:rPr>
          <w:rFonts w:ascii="Arial" w:eastAsia="Times New Roman" w:hAnsi="Arial" w:cs="Arial"/>
          <w:color w:val="00B0F0"/>
          <w:sz w:val="20"/>
          <w:szCs w:val="24"/>
          <w:lang w:eastAsia="en-GB"/>
        </w:rPr>
        <w:t>2000</w:t>
      </w:r>
      <w:r w:rsidRPr="002760E6">
        <w:rPr>
          <w:rFonts w:ascii="Arial" w:eastAsia="Times New Roman" w:hAnsi="Arial" w:cs="Arial"/>
          <w:color w:val="00B0F0"/>
          <w:sz w:val="20"/>
          <w:szCs w:val="24"/>
          <w:lang w:eastAsia="en-GB"/>
        </w:rPr>
        <w:t xml:space="preserve"> mp</w:t>
      </w:r>
    </w:p>
    <w:p w14:paraId="559E7277" w14:textId="77777777" w:rsidR="003836A3" w:rsidRPr="002760E6" w:rsidRDefault="003836A3" w:rsidP="00C74F2C">
      <w:pPr>
        <w:rPr>
          <w:rFonts w:ascii="Arial" w:hAnsi="Arial" w:cs="Arial"/>
          <w:color w:val="00B0F0"/>
          <w:lang w:eastAsia="en-GB"/>
        </w:rPr>
      </w:pPr>
    </w:p>
    <w:p w14:paraId="7E8B665F" w14:textId="20C4E168" w:rsidR="00C74F2C" w:rsidRPr="002760E6" w:rsidRDefault="00C74F2C" w:rsidP="00E36381">
      <w:pPr>
        <w:pStyle w:val="Titlu3"/>
        <w:numPr>
          <w:ilvl w:val="2"/>
          <w:numId w:val="39"/>
        </w:numPr>
        <w:rPr>
          <w:rFonts w:ascii="Arial" w:hAnsi="Arial" w:cs="Arial"/>
          <w:b/>
          <w:bCs/>
          <w:color w:val="00B0F0"/>
          <w:sz w:val="22"/>
          <w:szCs w:val="22"/>
          <w:lang w:eastAsia="en-GB"/>
        </w:rPr>
      </w:pPr>
      <w:bookmarkStart w:id="29" w:name="_Toc52901166"/>
      <w:r w:rsidRPr="002760E6">
        <w:rPr>
          <w:rFonts w:ascii="Arial" w:hAnsi="Arial" w:cs="Arial"/>
          <w:b/>
          <w:bCs/>
          <w:color w:val="00B0F0"/>
          <w:sz w:val="22"/>
          <w:szCs w:val="22"/>
          <w:lang w:eastAsia="en-GB"/>
        </w:rPr>
        <w:t>Infrastructura existent</w:t>
      </w:r>
      <w:r w:rsidR="0077734B" w:rsidRPr="002760E6">
        <w:rPr>
          <w:rFonts w:ascii="Arial" w:hAnsi="Arial" w:cs="Arial"/>
          <w:b/>
          <w:bCs/>
          <w:color w:val="00B0F0"/>
          <w:sz w:val="22"/>
          <w:szCs w:val="22"/>
          <w:lang w:eastAsia="en-GB"/>
        </w:rPr>
        <w:t>ă</w:t>
      </w:r>
      <w:r w:rsidRPr="002760E6">
        <w:rPr>
          <w:rFonts w:ascii="Arial" w:hAnsi="Arial" w:cs="Arial"/>
          <w:b/>
          <w:bCs/>
          <w:color w:val="00B0F0"/>
          <w:sz w:val="22"/>
          <w:szCs w:val="22"/>
          <w:lang w:eastAsia="en-GB"/>
        </w:rPr>
        <w:t xml:space="preserve"> pentru transferul</w:t>
      </w:r>
      <w:r w:rsidR="00557D32" w:rsidRPr="002760E6">
        <w:rPr>
          <w:rFonts w:ascii="Arial" w:hAnsi="Arial" w:cs="Arial"/>
          <w:b/>
          <w:bCs/>
          <w:color w:val="00B0F0"/>
          <w:sz w:val="22"/>
          <w:szCs w:val="22"/>
          <w:lang w:eastAsia="en-GB"/>
        </w:rPr>
        <w:t xml:space="preserve"> deșeurilor  </w:t>
      </w:r>
      <w:r w:rsidR="006072D2" w:rsidRPr="002760E6">
        <w:rPr>
          <w:rFonts w:ascii="Arial" w:hAnsi="Arial" w:cs="Arial"/>
          <w:b/>
          <w:bCs/>
          <w:color w:val="00B0F0"/>
          <w:sz w:val="22"/>
          <w:szCs w:val="22"/>
          <w:lang w:eastAsia="en-GB"/>
        </w:rPr>
        <w:t>reziduale</w:t>
      </w:r>
      <w:bookmarkEnd w:id="29"/>
    </w:p>
    <w:p w14:paraId="44E34193" w14:textId="6B3D5DB3" w:rsidR="00C74F2C" w:rsidRPr="002760E6" w:rsidRDefault="00C74F2C" w:rsidP="00C74F2C">
      <w:pPr>
        <w:rPr>
          <w:rFonts w:ascii="Arial" w:hAnsi="Arial" w:cs="Arial"/>
          <w:color w:val="00B0F0"/>
          <w:lang w:eastAsia="en-GB"/>
        </w:rPr>
      </w:pPr>
    </w:p>
    <w:p w14:paraId="4155479E" w14:textId="0FF01C6F" w:rsidR="00746DF8" w:rsidRPr="002760E6" w:rsidRDefault="00746DF8" w:rsidP="00746DF8">
      <w:pPr>
        <w:jc w:val="both"/>
        <w:rPr>
          <w:rFonts w:ascii="Arial" w:hAnsi="Arial" w:cs="Arial"/>
          <w:color w:val="00B0F0"/>
          <w:sz w:val="20"/>
          <w:szCs w:val="20"/>
        </w:rPr>
      </w:pPr>
      <w:r w:rsidRPr="002760E6">
        <w:rPr>
          <w:rFonts w:ascii="Arial" w:hAnsi="Arial" w:cs="Arial"/>
          <w:color w:val="00B0F0"/>
          <w:sz w:val="20"/>
          <w:szCs w:val="20"/>
        </w:rPr>
        <w:t xml:space="preserve">In </w:t>
      </w:r>
      <w:r w:rsidR="008C7A86" w:rsidRPr="002760E6">
        <w:rPr>
          <w:rFonts w:ascii="Arial" w:hAnsi="Arial" w:cs="Arial"/>
          <w:color w:val="00B0F0"/>
          <w:sz w:val="20"/>
          <w:szCs w:val="20"/>
        </w:rPr>
        <w:t>județul</w:t>
      </w:r>
      <w:r w:rsidRPr="002760E6">
        <w:rPr>
          <w:rFonts w:ascii="Arial" w:hAnsi="Arial" w:cs="Arial"/>
          <w:color w:val="00B0F0"/>
          <w:sz w:val="20"/>
          <w:szCs w:val="20"/>
        </w:rPr>
        <w:t xml:space="preserve"> Vrancea vor </w:t>
      </w:r>
      <w:r w:rsidR="008C7A86" w:rsidRPr="002760E6">
        <w:rPr>
          <w:rFonts w:ascii="Arial" w:hAnsi="Arial" w:cs="Arial"/>
          <w:color w:val="00B0F0"/>
          <w:sz w:val="20"/>
          <w:szCs w:val="20"/>
        </w:rPr>
        <w:t>funcționa</w:t>
      </w:r>
      <w:r w:rsidRPr="002760E6">
        <w:rPr>
          <w:rFonts w:ascii="Arial" w:hAnsi="Arial" w:cs="Arial"/>
          <w:color w:val="00B0F0"/>
          <w:sz w:val="20"/>
          <w:szCs w:val="20"/>
        </w:rPr>
        <w:t xml:space="preserve"> 4 </w:t>
      </w:r>
      <w:r w:rsidR="008C7A86" w:rsidRPr="002760E6">
        <w:rPr>
          <w:rFonts w:ascii="Arial" w:hAnsi="Arial" w:cs="Arial"/>
          <w:color w:val="00B0F0"/>
          <w:sz w:val="20"/>
          <w:szCs w:val="20"/>
        </w:rPr>
        <w:t>stații</w:t>
      </w:r>
      <w:r w:rsidRPr="002760E6">
        <w:rPr>
          <w:rFonts w:ascii="Arial" w:hAnsi="Arial" w:cs="Arial"/>
          <w:color w:val="00B0F0"/>
          <w:sz w:val="20"/>
          <w:szCs w:val="20"/>
        </w:rPr>
        <w:t xml:space="preserve"> de transfer, din care 3 vor fi realizate prin Proiect, </w:t>
      </w:r>
      <w:r w:rsidR="008C7A86" w:rsidRPr="002760E6">
        <w:rPr>
          <w:rFonts w:ascii="Arial" w:hAnsi="Arial" w:cs="Arial"/>
          <w:color w:val="00B0F0"/>
          <w:sz w:val="20"/>
          <w:szCs w:val="20"/>
        </w:rPr>
        <w:t>stația</w:t>
      </w:r>
      <w:r w:rsidRPr="002760E6">
        <w:rPr>
          <w:rFonts w:ascii="Arial" w:hAnsi="Arial" w:cs="Arial"/>
          <w:color w:val="00B0F0"/>
          <w:sz w:val="20"/>
          <w:szCs w:val="20"/>
        </w:rPr>
        <w:t xml:space="preserve"> din </w:t>
      </w:r>
      <w:r w:rsidR="008C7A86" w:rsidRPr="002760E6">
        <w:rPr>
          <w:rFonts w:ascii="Arial" w:hAnsi="Arial" w:cs="Arial"/>
          <w:color w:val="00B0F0"/>
          <w:sz w:val="20"/>
          <w:szCs w:val="20"/>
        </w:rPr>
        <w:t>Gugești</w:t>
      </w:r>
      <w:r w:rsidRPr="002760E6">
        <w:rPr>
          <w:rFonts w:ascii="Arial" w:hAnsi="Arial" w:cs="Arial"/>
          <w:color w:val="00B0F0"/>
          <w:sz w:val="20"/>
          <w:szCs w:val="20"/>
        </w:rPr>
        <w:t xml:space="preserve"> fiind o </w:t>
      </w:r>
      <w:r w:rsidR="008C7A86" w:rsidRPr="002760E6">
        <w:rPr>
          <w:rFonts w:ascii="Arial" w:hAnsi="Arial" w:cs="Arial"/>
          <w:color w:val="00B0F0"/>
          <w:sz w:val="20"/>
          <w:szCs w:val="20"/>
        </w:rPr>
        <w:t>investiție</w:t>
      </w:r>
      <w:r w:rsidRPr="002760E6">
        <w:rPr>
          <w:rFonts w:ascii="Arial" w:hAnsi="Arial" w:cs="Arial"/>
          <w:color w:val="00B0F0"/>
          <w:sz w:val="20"/>
          <w:szCs w:val="20"/>
        </w:rPr>
        <w:t xml:space="preserve"> </w:t>
      </w:r>
      <w:r w:rsidR="008C7A86" w:rsidRPr="002760E6">
        <w:rPr>
          <w:rFonts w:ascii="Arial" w:hAnsi="Arial" w:cs="Arial"/>
          <w:color w:val="00B0F0"/>
          <w:sz w:val="20"/>
          <w:szCs w:val="20"/>
        </w:rPr>
        <w:t>începuta</w:t>
      </w:r>
      <w:r w:rsidRPr="002760E6">
        <w:rPr>
          <w:rFonts w:ascii="Arial" w:hAnsi="Arial" w:cs="Arial"/>
          <w:color w:val="00B0F0"/>
          <w:sz w:val="20"/>
          <w:szCs w:val="20"/>
        </w:rPr>
        <w:t xml:space="preserve"> </w:t>
      </w:r>
      <w:r w:rsidR="008C7A86" w:rsidRPr="002760E6">
        <w:rPr>
          <w:rFonts w:ascii="Arial" w:hAnsi="Arial" w:cs="Arial"/>
          <w:color w:val="00B0F0"/>
          <w:sz w:val="20"/>
          <w:szCs w:val="20"/>
        </w:rPr>
        <w:t>înainte</w:t>
      </w:r>
      <w:r w:rsidRPr="002760E6">
        <w:rPr>
          <w:rFonts w:ascii="Arial" w:hAnsi="Arial" w:cs="Arial"/>
          <w:color w:val="00B0F0"/>
          <w:sz w:val="20"/>
          <w:szCs w:val="20"/>
        </w:rPr>
        <w:t xml:space="preserve"> de demararea proiectului SMID. Cele 3 </w:t>
      </w:r>
      <w:r w:rsidR="008C7A86" w:rsidRPr="002760E6">
        <w:rPr>
          <w:rFonts w:ascii="Arial" w:hAnsi="Arial" w:cs="Arial"/>
          <w:color w:val="00B0F0"/>
          <w:sz w:val="20"/>
          <w:szCs w:val="20"/>
        </w:rPr>
        <w:t>stații</w:t>
      </w:r>
      <w:r w:rsidRPr="002760E6">
        <w:rPr>
          <w:rFonts w:ascii="Arial" w:hAnsi="Arial" w:cs="Arial"/>
          <w:color w:val="00B0F0"/>
          <w:sz w:val="20"/>
          <w:szCs w:val="20"/>
        </w:rPr>
        <w:t xml:space="preserve"> de transfer vor fi utilizate pentru depozitarea temporara (max. 24 ore) a </w:t>
      </w:r>
      <w:r w:rsidR="008C7A86" w:rsidRPr="002760E6">
        <w:rPr>
          <w:rFonts w:ascii="Arial" w:hAnsi="Arial" w:cs="Arial"/>
          <w:color w:val="00B0F0"/>
          <w:sz w:val="20"/>
          <w:szCs w:val="20"/>
        </w:rPr>
        <w:t>deșeurilor</w:t>
      </w:r>
      <w:r w:rsidRPr="002760E6">
        <w:rPr>
          <w:rFonts w:ascii="Arial" w:hAnsi="Arial" w:cs="Arial"/>
          <w:color w:val="00B0F0"/>
          <w:sz w:val="20"/>
          <w:szCs w:val="20"/>
        </w:rPr>
        <w:t xml:space="preserve"> menajere sunt proiectate </w:t>
      </w:r>
      <w:r w:rsidR="008C7A86" w:rsidRPr="002760E6">
        <w:rPr>
          <w:rFonts w:ascii="Arial" w:hAnsi="Arial" w:cs="Arial"/>
          <w:color w:val="00B0F0"/>
          <w:sz w:val="20"/>
          <w:szCs w:val="20"/>
        </w:rPr>
        <w:t>așa</w:t>
      </w:r>
      <w:r w:rsidRPr="002760E6">
        <w:rPr>
          <w:rFonts w:ascii="Arial" w:hAnsi="Arial" w:cs="Arial"/>
          <w:color w:val="00B0F0"/>
          <w:sz w:val="20"/>
          <w:szCs w:val="20"/>
        </w:rPr>
        <w:t xml:space="preserve"> cum reiese din Anex</w:t>
      </w:r>
      <w:r w:rsidR="001A1532" w:rsidRPr="002760E6">
        <w:rPr>
          <w:rFonts w:ascii="Arial" w:hAnsi="Arial" w:cs="Arial"/>
          <w:color w:val="00B0F0"/>
          <w:sz w:val="20"/>
          <w:szCs w:val="20"/>
        </w:rPr>
        <w:t xml:space="preserve">ele prezentei </w:t>
      </w:r>
      <w:r w:rsidR="002F5358" w:rsidRPr="002760E6">
        <w:rPr>
          <w:rFonts w:ascii="Arial" w:hAnsi="Arial" w:cs="Arial"/>
          <w:color w:val="00B0F0"/>
          <w:sz w:val="20"/>
          <w:szCs w:val="20"/>
        </w:rPr>
        <w:t>documentații</w:t>
      </w:r>
      <w:r w:rsidRPr="002760E6">
        <w:rPr>
          <w:rFonts w:ascii="Arial" w:hAnsi="Arial" w:cs="Arial"/>
          <w:color w:val="00B0F0"/>
          <w:sz w:val="20"/>
          <w:szCs w:val="20"/>
          <w:highlight w:val="yellow"/>
        </w:rPr>
        <w:t>.</w:t>
      </w:r>
      <w:r w:rsidRPr="002760E6">
        <w:rPr>
          <w:rFonts w:ascii="Arial" w:hAnsi="Arial" w:cs="Arial"/>
          <w:color w:val="00B0F0"/>
          <w:sz w:val="20"/>
          <w:szCs w:val="20"/>
        </w:rPr>
        <w:t xml:space="preserve"> </w:t>
      </w:r>
      <w:r w:rsidR="002F5358" w:rsidRPr="002760E6">
        <w:rPr>
          <w:rFonts w:ascii="Arial" w:hAnsi="Arial" w:cs="Arial"/>
          <w:color w:val="00B0F0"/>
          <w:sz w:val="20"/>
          <w:szCs w:val="20"/>
        </w:rPr>
        <w:t>Deșeurile</w:t>
      </w:r>
      <w:r w:rsidRPr="002760E6">
        <w:rPr>
          <w:rFonts w:ascii="Arial" w:hAnsi="Arial" w:cs="Arial"/>
          <w:color w:val="00B0F0"/>
          <w:sz w:val="20"/>
          <w:szCs w:val="20"/>
        </w:rPr>
        <w:t xml:space="preserve"> vor fi colectate din </w:t>
      </w:r>
      <w:r w:rsidR="002F5358" w:rsidRPr="002760E6">
        <w:rPr>
          <w:rFonts w:ascii="Arial" w:hAnsi="Arial" w:cs="Arial"/>
          <w:color w:val="00B0F0"/>
          <w:sz w:val="20"/>
          <w:szCs w:val="20"/>
        </w:rPr>
        <w:t>localitățile</w:t>
      </w:r>
      <w:r w:rsidRPr="002760E6">
        <w:rPr>
          <w:rFonts w:ascii="Arial" w:hAnsi="Arial" w:cs="Arial"/>
          <w:color w:val="00B0F0"/>
          <w:sz w:val="20"/>
          <w:szCs w:val="20"/>
        </w:rPr>
        <w:t xml:space="preserve"> arondate </w:t>
      </w:r>
      <w:r w:rsidR="002F5358" w:rsidRPr="002760E6">
        <w:rPr>
          <w:rFonts w:ascii="Arial" w:hAnsi="Arial" w:cs="Arial"/>
          <w:color w:val="00B0F0"/>
          <w:sz w:val="20"/>
          <w:szCs w:val="20"/>
        </w:rPr>
        <w:t>fiecărei</w:t>
      </w:r>
      <w:r w:rsidRPr="002760E6">
        <w:rPr>
          <w:rFonts w:ascii="Arial" w:hAnsi="Arial" w:cs="Arial"/>
          <w:color w:val="00B0F0"/>
          <w:sz w:val="20"/>
          <w:szCs w:val="20"/>
        </w:rPr>
        <w:t xml:space="preserve"> zone cu camioane compactoare si depuse in containerele din cadrul </w:t>
      </w:r>
      <w:r w:rsidR="002F5358" w:rsidRPr="002760E6">
        <w:rPr>
          <w:rFonts w:ascii="Arial" w:hAnsi="Arial" w:cs="Arial"/>
          <w:color w:val="00B0F0"/>
          <w:sz w:val="20"/>
          <w:szCs w:val="20"/>
        </w:rPr>
        <w:t>stației</w:t>
      </w:r>
      <w:r w:rsidRPr="002760E6">
        <w:rPr>
          <w:rFonts w:ascii="Arial" w:hAnsi="Arial" w:cs="Arial"/>
          <w:color w:val="00B0F0"/>
          <w:sz w:val="20"/>
          <w:szCs w:val="20"/>
        </w:rPr>
        <w:t xml:space="preserve"> de transfer, apoi containerele vor fi transportate la CMID unde </w:t>
      </w:r>
      <w:r w:rsidR="002F5358" w:rsidRPr="002760E6">
        <w:rPr>
          <w:rFonts w:ascii="Arial" w:hAnsi="Arial" w:cs="Arial"/>
          <w:color w:val="00B0F0"/>
          <w:sz w:val="20"/>
          <w:szCs w:val="20"/>
        </w:rPr>
        <w:t>cantitățile</w:t>
      </w:r>
      <w:r w:rsidRPr="002760E6">
        <w:rPr>
          <w:rFonts w:ascii="Arial" w:hAnsi="Arial" w:cs="Arial"/>
          <w:color w:val="00B0F0"/>
          <w:sz w:val="20"/>
          <w:szCs w:val="20"/>
        </w:rPr>
        <w:t xml:space="preserve"> de </w:t>
      </w:r>
      <w:r w:rsidR="002F5358" w:rsidRPr="002760E6">
        <w:rPr>
          <w:rFonts w:ascii="Arial" w:hAnsi="Arial" w:cs="Arial"/>
          <w:color w:val="00B0F0"/>
          <w:sz w:val="20"/>
          <w:szCs w:val="20"/>
        </w:rPr>
        <w:t>deșeuri</w:t>
      </w:r>
      <w:r w:rsidRPr="002760E6">
        <w:rPr>
          <w:rFonts w:ascii="Arial" w:hAnsi="Arial" w:cs="Arial"/>
          <w:color w:val="00B0F0"/>
          <w:sz w:val="20"/>
          <w:szCs w:val="20"/>
        </w:rPr>
        <w:t xml:space="preserve"> vor fi </w:t>
      </w:r>
      <w:r w:rsidR="002F5358" w:rsidRPr="002760E6">
        <w:rPr>
          <w:rFonts w:ascii="Arial" w:hAnsi="Arial" w:cs="Arial"/>
          <w:color w:val="00B0F0"/>
          <w:sz w:val="20"/>
          <w:szCs w:val="20"/>
        </w:rPr>
        <w:t>cântărite</w:t>
      </w:r>
      <w:r w:rsidRPr="002760E6">
        <w:rPr>
          <w:rFonts w:ascii="Arial" w:hAnsi="Arial" w:cs="Arial"/>
          <w:color w:val="00B0F0"/>
          <w:sz w:val="20"/>
          <w:szCs w:val="20"/>
        </w:rPr>
        <w:t xml:space="preserve"> si </w:t>
      </w:r>
      <w:r w:rsidR="002F5358" w:rsidRPr="002760E6">
        <w:rPr>
          <w:rFonts w:ascii="Arial" w:hAnsi="Arial" w:cs="Arial"/>
          <w:color w:val="00B0F0"/>
          <w:sz w:val="20"/>
          <w:szCs w:val="20"/>
        </w:rPr>
        <w:t>descărcate</w:t>
      </w:r>
      <w:r w:rsidRPr="002760E6">
        <w:rPr>
          <w:rFonts w:ascii="Arial" w:hAnsi="Arial" w:cs="Arial"/>
          <w:color w:val="00B0F0"/>
          <w:sz w:val="20"/>
          <w:szCs w:val="20"/>
        </w:rPr>
        <w:t xml:space="preserve"> in noul depozit ecologic. In total pentru echiparea </w:t>
      </w:r>
      <w:r w:rsidR="002F5358" w:rsidRPr="002760E6">
        <w:rPr>
          <w:rFonts w:ascii="Arial" w:hAnsi="Arial" w:cs="Arial"/>
          <w:color w:val="00B0F0"/>
          <w:sz w:val="20"/>
          <w:szCs w:val="20"/>
        </w:rPr>
        <w:t>stațiilor</w:t>
      </w:r>
      <w:r w:rsidRPr="002760E6">
        <w:rPr>
          <w:rFonts w:ascii="Arial" w:hAnsi="Arial" w:cs="Arial"/>
          <w:color w:val="00B0F0"/>
          <w:sz w:val="20"/>
          <w:szCs w:val="20"/>
        </w:rPr>
        <w:t xml:space="preserve"> de transfer si transportul </w:t>
      </w:r>
      <w:r w:rsidR="008C7A86" w:rsidRPr="002760E6">
        <w:rPr>
          <w:rFonts w:ascii="Arial" w:hAnsi="Arial" w:cs="Arial"/>
          <w:color w:val="00B0F0"/>
          <w:sz w:val="20"/>
          <w:szCs w:val="20"/>
        </w:rPr>
        <w:t>deșeurilor</w:t>
      </w:r>
      <w:r w:rsidRPr="002760E6">
        <w:rPr>
          <w:rFonts w:ascii="Arial" w:hAnsi="Arial" w:cs="Arial"/>
          <w:color w:val="00B0F0"/>
          <w:sz w:val="20"/>
          <w:szCs w:val="20"/>
        </w:rPr>
        <w:t xml:space="preserve"> sunt </w:t>
      </w:r>
      <w:r w:rsidR="002F5358" w:rsidRPr="002760E6">
        <w:rPr>
          <w:rFonts w:ascii="Arial" w:hAnsi="Arial" w:cs="Arial"/>
          <w:color w:val="00B0F0"/>
          <w:sz w:val="20"/>
          <w:szCs w:val="20"/>
        </w:rPr>
        <w:t>achiziționate</w:t>
      </w:r>
      <w:r w:rsidRPr="002760E6">
        <w:rPr>
          <w:rFonts w:ascii="Arial" w:hAnsi="Arial" w:cs="Arial"/>
          <w:color w:val="00B0F0"/>
          <w:sz w:val="20"/>
          <w:szCs w:val="20"/>
        </w:rPr>
        <w:t xml:space="preserve"> 28 containere de </w:t>
      </w:r>
      <w:smartTag w:uri="urn:schemas-microsoft-com:office:smarttags" w:element="metricconverter">
        <w:smartTagPr>
          <w:attr w:name="ProductID" w:val="32 m3"/>
        </w:smartTagPr>
        <w:r w:rsidRPr="002760E6">
          <w:rPr>
            <w:rFonts w:ascii="Arial" w:hAnsi="Arial" w:cs="Arial"/>
            <w:color w:val="00B0F0"/>
            <w:sz w:val="20"/>
            <w:szCs w:val="20"/>
          </w:rPr>
          <w:t>32 m</w:t>
        </w:r>
        <w:r w:rsidRPr="002760E6">
          <w:rPr>
            <w:rFonts w:ascii="Arial" w:hAnsi="Arial" w:cs="Arial"/>
            <w:color w:val="00B0F0"/>
            <w:sz w:val="20"/>
            <w:szCs w:val="20"/>
            <w:vertAlign w:val="superscript"/>
          </w:rPr>
          <w:t>3</w:t>
        </w:r>
      </w:smartTag>
      <w:r w:rsidRPr="002760E6">
        <w:rPr>
          <w:rFonts w:ascii="Arial" w:hAnsi="Arial" w:cs="Arial"/>
          <w:color w:val="00B0F0"/>
          <w:sz w:val="20"/>
          <w:szCs w:val="20"/>
        </w:rPr>
        <w:t xml:space="preserve"> si 6 camioane. </w:t>
      </w:r>
    </w:p>
    <w:p w14:paraId="5713CE3C" w14:textId="77777777" w:rsidR="00746DF8" w:rsidRPr="002760E6" w:rsidRDefault="00746DF8" w:rsidP="00746DF8">
      <w:pPr>
        <w:jc w:val="both"/>
        <w:rPr>
          <w:rFonts w:ascii="Verdana" w:hAnsi="Verdana"/>
          <w:b/>
          <w:i/>
          <w:color w:val="00B0F0"/>
          <w:sz w:val="18"/>
          <w:szCs w:val="18"/>
        </w:rPr>
      </w:pPr>
    </w:p>
    <w:tbl>
      <w:tblPr>
        <w:tblW w:w="72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0"/>
        <w:gridCol w:w="2340"/>
        <w:gridCol w:w="2520"/>
      </w:tblGrid>
      <w:tr w:rsidR="002760E6" w:rsidRPr="002760E6" w14:paraId="702C3CAB" w14:textId="77777777" w:rsidTr="001A1532">
        <w:trPr>
          <w:jc w:val="center"/>
        </w:trPr>
        <w:tc>
          <w:tcPr>
            <w:tcW w:w="2340" w:type="dxa"/>
            <w:shd w:val="clear" w:color="auto" w:fill="B8CCE4"/>
          </w:tcPr>
          <w:p w14:paraId="2DDBB55B" w14:textId="1EFB670F" w:rsidR="00746DF8" w:rsidRPr="002760E6" w:rsidRDefault="002F5358" w:rsidP="00746DF8">
            <w:pPr>
              <w:tabs>
                <w:tab w:val="left" w:pos="8820"/>
              </w:tabs>
              <w:spacing w:after="240"/>
              <w:ind w:left="482"/>
              <w:jc w:val="both"/>
              <w:rPr>
                <w:rFonts w:ascii="Arial" w:hAnsi="Arial" w:cs="Arial"/>
                <w:color w:val="00B0F0"/>
                <w:sz w:val="20"/>
                <w:szCs w:val="20"/>
              </w:rPr>
            </w:pPr>
            <w:r w:rsidRPr="002760E6">
              <w:rPr>
                <w:rFonts w:ascii="Arial" w:hAnsi="Arial" w:cs="Arial"/>
                <w:color w:val="00B0F0"/>
                <w:sz w:val="20"/>
                <w:szCs w:val="20"/>
              </w:rPr>
              <w:t>Locație</w:t>
            </w:r>
          </w:p>
        </w:tc>
        <w:tc>
          <w:tcPr>
            <w:tcW w:w="2340" w:type="dxa"/>
            <w:shd w:val="clear" w:color="auto" w:fill="B8CCE4"/>
          </w:tcPr>
          <w:p w14:paraId="60C92A90" w14:textId="77777777" w:rsidR="00746DF8" w:rsidRPr="002760E6" w:rsidRDefault="00746DF8" w:rsidP="00746DF8">
            <w:pPr>
              <w:tabs>
                <w:tab w:val="left" w:pos="8820"/>
              </w:tabs>
              <w:spacing w:after="240"/>
              <w:ind w:left="482"/>
              <w:jc w:val="both"/>
              <w:rPr>
                <w:rFonts w:ascii="Arial" w:hAnsi="Arial" w:cs="Arial"/>
                <w:color w:val="00B0F0"/>
                <w:sz w:val="20"/>
                <w:szCs w:val="20"/>
              </w:rPr>
            </w:pPr>
            <w:r w:rsidRPr="002760E6">
              <w:rPr>
                <w:rFonts w:ascii="Arial" w:hAnsi="Arial" w:cs="Arial"/>
                <w:color w:val="00B0F0"/>
                <w:sz w:val="20"/>
                <w:szCs w:val="20"/>
              </w:rPr>
              <w:t>Distanta pana la depozitul de la Haret ( in km)</w:t>
            </w:r>
          </w:p>
        </w:tc>
        <w:tc>
          <w:tcPr>
            <w:tcW w:w="2520" w:type="dxa"/>
            <w:shd w:val="clear" w:color="auto" w:fill="B8CCE4"/>
          </w:tcPr>
          <w:p w14:paraId="2072D398" w14:textId="77777777" w:rsidR="00746DF8" w:rsidRPr="002760E6" w:rsidRDefault="00746DF8" w:rsidP="00746DF8">
            <w:pPr>
              <w:tabs>
                <w:tab w:val="left" w:pos="8820"/>
              </w:tabs>
              <w:spacing w:after="240"/>
              <w:ind w:left="482"/>
              <w:jc w:val="both"/>
              <w:rPr>
                <w:rFonts w:ascii="Arial" w:hAnsi="Arial" w:cs="Arial"/>
                <w:color w:val="00B0F0"/>
                <w:sz w:val="20"/>
                <w:szCs w:val="20"/>
              </w:rPr>
            </w:pPr>
            <w:r w:rsidRPr="002760E6">
              <w:rPr>
                <w:rFonts w:ascii="Arial" w:hAnsi="Arial" w:cs="Arial"/>
                <w:color w:val="00B0F0"/>
                <w:sz w:val="20"/>
                <w:szCs w:val="20"/>
              </w:rPr>
              <w:t>Capacitate  tone/an</w:t>
            </w:r>
          </w:p>
        </w:tc>
      </w:tr>
      <w:tr w:rsidR="002760E6" w:rsidRPr="002760E6" w14:paraId="63E8FF82" w14:textId="77777777" w:rsidTr="001A1532">
        <w:trPr>
          <w:jc w:val="center"/>
        </w:trPr>
        <w:tc>
          <w:tcPr>
            <w:tcW w:w="2340" w:type="dxa"/>
          </w:tcPr>
          <w:p w14:paraId="6C204CC7" w14:textId="0F7663CF" w:rsidR="00746DF8" w:rsidRPr="002760E6" w:rsidRDefault="008C7A86" w:rsidP="00746DF8">
            <w:pPr>
              <w:tabs>
                <w:tab w:val="left" w:pos="8820"/>
              </w:tabs>
              <w:spacing w:after="240"/>
              <w:ind w:left="482"/>
              <w:jc w:val="both"/>
              <w:rPr>
                <w:rFonts w:ascii="Arial" w:hAnsi="Arial" w:cs="Arial"/>
                <w:color w:val="00B0F0"/>
                <w:sz w:val="20"/>
                <w:szCs w:val="20"/>
              </w:rPr>
            </w:pPr>
            <w:r w:rsidRPr="002760E6">
              <w:rPr>
                <w:rFonts w:ascii="Arial" w:hAnsi="Arial" w:cs="Arial"/>
                <w:color w:val="00B0F0"/>
                <w:sz w:val="20"/>
                <w:szCs w:val="20"/>
              </w:rPr>
              <w:t>Focșani</w:t>
            </w:r>
          </w:p>
        </w:tc>
        <w:tc>
          <w:tcPr>
            <w:tcW w:w="2340" w:type="dxa"/>
          </w:tcPr>
          <w:p w14:paraId="2E2E546C" w14:textId="77777777" w:rsidR="00746DF8" w:rsidRPr="002760E6" w:rsidRDefault="00746DF8" w:rsidP="00746DF8">
            <w:pPr>
              <w:tabs>
                <w:tab w:val="left" w:pos="8820"/>
              </w:tabs>
              <w:spacing w:after="240"/>
              <w:ind w:left="482"/>
              <w:jc w:val="both"/>
              <w:rPr>
                <w:rFonts w:ascii="Arial" w:hAnsi="Arial" w:cs="Arial"/>
                <w:color w:val="00B0F0"/>
                <w:sz w:val="20"/>
                <w:szCs w:val="20"/>
              </w:rPr>
            </w:pPr>
            <w:r w:rsidRPr="002760E6">
              <w:rPr>
                <w:rFonts w:ascii="Arial" w:hAnsi="Arial" w:cs="Arial"/>
                <w:color w:val="00B0F0"/>
                <w:sz w:val="20"/>
                <w:szCs w:val="20"/>
              </w:rPr>
              <w:t>27.4</w:t>
            </w:r>
          </w:p>
        </w:tc>
        <w:tc>
          <w:tcPr>
            <w:tcW w:w="2520" w:type="dxa"/>
          </w:tcPr>
          <w:p w14:paraId="42697CE4" w14:textId="77777777" w:rsidR="00746DF8" w:rsidRPr="002760E6" w:rsidRDefault="00746DF8" w:rsidP="00746DF8">
            <w:pPr>
              <w:tabs>
                <w:tab w:val="left" w:pos="8820"/>
              </w:tabs>
              <w:spacing w:after="240"/>
              <w:ind w:left="482"/>
              <w:jc w:val="both"/>
              <w:rPr>
                <w:rFonts w:ascii="Arial" w:hAnsi="Arial" w:cs="Arial"/>
                <w:color w:val="00B0F0"/>
                <w:sz w:val="20"/>
                <w:szCs w:val="20"/>
              </w:rPr>
            </w:pPr>
            <w:r w:rsidRPr="002760E6">
              <w:rPr>
                <w:rFonts w:ascii="Arial" w:hAnsi="Arial" w:cs="Arial"/>
                <w:color w:val="00B0F0"/>
                <w:sz w:val="20"/>
                <w:szCs w:val="20"/>
              </w:rPr>
              <w:t>42,380</w:t>
            </w:r>
          </w:p>
        </w:tc>
      </w:tr>
      <w:tr w:rsidR="002760E6" w:rsidRPr="002760E6" w14:paraId="7C4F0FE0" w14:textId="77777777" w:rsidTr="001A1532">
        <w:trPr>
          <w:jc w:val="center"/>
        </w:trPr>
        <w:tc>
          <w:tcPr>
            <w:tcW w:w="2340" w:type="dxa"/>
          </w:tcPr>
          <w:p w14:paraId="7C9EFF68" w14:textId="77777777" w:rsidR="00746DF8" w:rsidRPr="002760E6" w:rsidRDefault="00746DF8" w:rsidP="00746DF8">
            <w:pPr>
              <w:tabs>
                <w:tab w:val="left" w:pos="8820"/>
              </w:tabs>
              <w:spacing w:after="240"/>
              <w:ind w:left="482"/>
              <w:jc w:val="both"/>
              <w:rPr>
                <w:rFonts w:ascii="Arial" w:hAnsi="Arial" w:cs="Arial"/>
                <w:color w:val="00B0F0"/>
                <w:sz w:val="20"/>
                <w:szCs w:val="20"/>
              </w:rPr>
            </w:pPr>
            <w:r w:rsidRPr="002760E6">
              <w:rPr>
                <w:rFonts w:ascii="Arial" w:hAnsi="Arial" w:cs="Arial"/>
                <w:color w:val="00B0F0"/>
                <w:sz w:val="20"/>
                <w:szCs w:val="20"/>
              </w:rPr>
              <w:t>Adjud</w:t>
            </w:r>
          </w:p>
        </w:tc>
        <w:tc>
          <w:tcPr>
            <w:tcW w:w="2340" w:type="dxa"/>
          </w:tcPr>
          <w:p w14:paraId="7AB9292C" w14:textId="77777777" w:rsidR="00746DF8" w:rsidRPr="002760E6" w:rsidRDefault="00746DF8" w:rsidP="00746DF8">
            <w:pPr>
              <w:tabs>
                <w:tab w:val="left" w:pos="8820"/>
              </w:tabs>
              <w:spacing w:after="240"/>
              <w:ind w:left="482"/>
              <w:jc w:val="both"/>
              <w:rPr>
                <w:rFonts w:ascii="Arial" w:hAnsi="Arial" w:cs="Arial"/>
                <w:color w:val="00B0F0"/>
                <w:sz w:val="20"/>
                <w:szCs w:val="20"/>
              </w:rPr>
            </w:pPr>
            <w:r w:rsidRPr="002760E6">
              <w:rPr>
                <w:rFonts w:ascii="Arial" w:hAnsi="Arial" w:cs="Arial"/>
                <w:color w:val="00B0F0"/>
                <w:sz w:val="20"/>
                <w:szCs w:val="20"/>
              </w:rPr>
              <w:t>20.7</w:t>
            </w:r>
          </w:p>
        </w:tc>
        <w:tc>
          <w:tcPr>
            <w:tcW w:w="2520" w:type="dxa"/>
          </w:tcPr>
          <w:p w14:paraId="2C6D6882" w14:textId="77777777" w:rsidR="00746DF8" w:rsidRPr="002760E6" w:rsidRDefault="00746DF8" w:rsidP="00746DF8">
            <w:pPr>
              <w:tabs>
                <w:tab w:val="left" w:pos="8820"/>
              </w:tabs>
              <w:spacing w:after="240"/>
              <w:ind w:left="482"/>
              <w:jc w:val="both"/>
              <w:rPr>
                <w:rFonts w:ascii="Arial" w:hAnsi="Arial" w:cs="Arial"/>
                <w:color w:val="00B0F0"/>
                <w:sz w:val="20"/>
                <w:szCs w:val="20"/>
              </w:rPr>
            </w:pPr>
            <w:r w:rsidRPr="002760E6">
              <w:rPr>
                <w:rFonts w:ascii="Arial" w:hAnsi="Arial" w:cs="Arial"/>
                <w:color w:val="00B0F0"/>
                <w:sz w:val="20"/>
                <w:szCs w:val="20"/>
              </w:rPr>
              <w:t>7,246</w:t>
            </w:r>
          </w:p>
        </w:tc>
      </w:tr>
      <w:tr w:rsidR="002760E6" w:rsidRPr="002760E6" w14:paraId="0235B1CC" w14:textId="77777777" w:rsidTr="001A1532">
        <w:trPr>
          <w:jc w:val="center"/>
        </w:trPr>
        <w:tc>
          <w:tcPr>
            <w:tcW w:w="2340" w:type="dxa"/>
          </w:tcPr>
          <w:p w14:paraId="0020FD9D" w14:textId="77777777" w:rsidR="00746DF8" w:rsidRPr="002760E6" w:rsidRDefault="00746DF8" w:rsidP="00746DF8">
            <w:pPr>
              <w:tabs>
                <w:tab w:val="left" w:pos="8820"/>
              </w:tabs>
              <w:spacing w:after="240"/>
              <w:ind w:left="482"/>
              <w:jc w:val="both"/>
              <w:rPr>
                <w:rFonts w:ascii="Arial" w:hAnsi="Arial" w:cs="Arial"/>
                <w:color w:val="00B0F0"/>
                <w:sz w:val="20"/>
                <w:szCs w:val="20"/>
              </w:rPr>
            </w:pPr>
            <w:r w:rsidRPr="002760E6">
              <w:rPr>
                <w:rFonts w:ascii="Arial" w:hAnsi="Arial" w:cs="Arial"/>
                <w:color w:val="00B0F0"/>
                <w:sz w:val="20"/>
                <w:szCs w:val="20"/>
              </w:rPr>
              <w:t>Vidra</w:t>
            </w:r>
          </w:p>
        </w:tc>
        <w:tc>
          <w:tcPr>
            <w:tcW w:w="2340" w:type="dxa"/>
          </w:tcPr>
          <w:p w14:paraId="0CAE1F9E" w14:textId="77777777" w:rsidR="00746DF8" w:rsidRPr="002760E6" w:rsidRDefault="00746DF8" w:rsidP="00746DF8">
            <w:pPr>
              <w:tabs>
                <w:tab w:val="left" w:pos="8820"/>
              </w:tabs>
              <w:spacing w:after="240"/>
              <w:ind w:left="482"/>
              <w:jc w:val="both"/>
              <w:rPr>
                <w:rFonts w:ascii="Arial" w:hAnsi="Arial" w:cs="Arial"/>
                <w:color w:val="00B0F0"/>
                <w:sz w:val="20"/>
                <w:szCs w:val="20"/>
              </w:rPr>
            </w:pPr>
            <w:r w:rsidRPr="002760E6">
              <w:rPr>
                <w:rFonts w:ascii="Arial" w:hAnsi="Arial" w:cs="Arial"/>
                <w:color w:val="00B0F0"/>
                <w:sz w:val="20"/>
                <w:szCs w:val="20"/>
              </w:rPr>
              <w:t>38.2</w:t>
            </w:r>
          </w:p>
        </w:tc>
        <w:tc>
          <w:tcPr>
            <w:tcW w:w="2520" w:type="dxa"/>
          </w:tcPr>
          <w:p w14:paraId="0EFFB0FE" w14:textId="77777777" w:rsidR="00746DF8" w:rsidRPr="002760E6" w:rsidRDefault="00746DF8" w:rsidP="00746DF8">
            <w:pPr>
              <w:keepNext/>
              <w:tabs>
                <w:tab w:val="left" w:pos="8820"/>
              </w:tabs>
              <w:spacing w:after="240"/>
              <w:ind w:left="482"/>
              <w:jc w:val="both"/>
              <w:rPr>
                <w:rFonts w:ascii="Arial" w:hAnsi="Arial" w:cs="Arial"/>
                <w:color w:val="00B0F0"/>
                <w:sz w:val="20"/>
                <w:szCs w:val="20"/>
              </w:rPr>
            </w:pPr>
            <w:r w:rsidRPr="002760E6">
              <w:rPr>
                <w:rFonts w:ascii="Arial" w:hAnsi="Arial" w:cs="Arial"/>
                <w:color w:val="00B0F0"/>
                <w:sz w:val="20"/>
                <w:szCs w:val="20"/>
              </w:rPr>
              <w:t>5,001</w:t>
            </w:r>
          </w:p>
        </w:tc>
      </w:tr>
    </w:tbl>
    <w:p w14:paraId="384B2775" w14:textId="7FDB1842" w:rsidR="00746DF8" w:rsidRPr="002760E6" w:rsidRDefault="00746DF8" w:rsidP="006072D2">
      <w:pPr>
        <w:pStyle w:val="Legend"/>
        <w:rPr>
          <w:rFonts w:ascii="Verdana" w:hAnsi="Verdana"/>
          <w:b/>
          <w:i/>
          <w:color w:val="00B0F0"/>
          <w:szCs w:val="18"/>
          <w:lang w:val="ro-RO"/>
        </w:rPr>
      </w:pPr>
      <w:r w:rsidRPr="002760E6">
        <w:rPr>
          <w:color w:val="00B0F0"/>
          <w:lang w:val="ro-RO"/>
        </w:rPr>
        <w:t xml:space="preserve">Tabel  </w:t>
      </w:r>
      <w:r w:rsidR="00703E3D" w:rsidRPr="002760E6">
        <w:rPr>
          <w:color w:val="00B0F0"/>
          <w:lang w:val="ro-RO"/>
        </w:rPr>
        <w:fldChar w:fldCharType="begin"/>
      </w:r>
      <w:r w:rsidR="00703E3D" w:rsidRPr="002760E6">
        <w:rPr>
          <w:color w:val="00B0F0"/>
          <w:lang w:val="ro-RO"/>
        </w:rPr>
        <w:instrText xml:space="preserve"> STYLEREF 1 \s </w:instrText>
      </w:r>
      <w:r w:rsidR="00703E3D" w:rsidRPr="002760E6">
        <w:rPr>
          <w:color w:val="00B0F0"/>
          <w:lang w:val="ro-RO"/>
        </w:rPr>
        <w:fldChar w:fldCharType="separate"/>
      </w:r>
      <w:r w:rsidR="00924995">
        <w:rPr>
          <w:noProof/>
          <w:color w:val="00B0F0"/>
          <w:lang w:val="ro-RO"/>
        </w:rPr>
        <w:t>2</w:t>
      </w:r>
      <w:r w:rsidR="00703E3D" w:rsidRPr="002760E6">
        <w:rPr>
          <w:noProof/>
          <w:color w:val="00B0F0"/>
          <w:lang w:val="ro-RO"/>
        </w:rPr>
        <w:fldChar w:fldCharType="end"/>
      </w:r>
      <w:r w:rsidR="00AE20A1" w:rsidRPr="002760E6">
        <w:rPr>
          <w:color w:val="00B0F0"/>
          <w:lang w:val="ro-RO"/>
        </w:rPr>
        <w:noBreakHyphen/>
      </w:r>
      <w:r w:rsidR="00703E3D" w:rsidRPr="002760E6">
        <w:rPr>
          <w:color w:val="00B0F0"/>
          <w:lang w:val="ro-RO"/>
        </w:rPr>
        <w:fldChar w:fldCharType="begin"/>
      </w:r>
      <w:r w:rsidR="00703E3D" w:rsidRPr="002760E6">
        <w:rPr>
          <w:color w:val="00B0F0"/>
          <w:lang w:val="ro-RO"/>
        </w:rPr>
        <w:instrText xml:space="preserve"> SEQ Tabel_ \* ARABIC \s 1 </w:instrText>
      </w:r>
      <w:r w:rsidR="00703E3D" w:rsidRPr="002760E6">
        <w:rPr>
          <w:color w:val="00B0F0"/>
          <w:lang w:val="ro-RO"/>
        </w:rPr>
        <w:fldChar w:fldCharType="separate"/>
      </w:r>
      <w:r w:rsidR="00924995">
        <w:rPr>
          <w:noProof/>
          <w:color w:val="00B0F0"/>
          <w:lang w:val="ro-RO"/>
        </w:rPr>
        <w:t>2</w:t>
      </w:r>
      <w:r w:rsidR="00703E3D" w:rsidRPr="002760E6">
        <w:rPr>
          <w:noProof/>
          <w:color w:val="00B0F0"/>
          <w:lang w:val="ro-RO"/>
        </w:rPr>
        <w:fldChar w:fldCharType="end"/>
      </w:r>
      <w:r w:rsidRPr="002760E6">
        <w:rPr>
          <w:rFonts w:ascii="Verdana" w:hAnsi="Verdana"/>
          <w:b/>
          <w:i/>
          <w:color w:val="00B0F0"/>
          <w:szCs w:val="18"/>
          <w:lang w:val="ro-RO"/>
        </w:rPr>
        <w:t xml:space="preserve"> Caracteristici </w:t>
      </w:r>
      <w:r w:rsidR="008C7A86" w:rsidRPr="002760E6">
        <w:rPr>
          <w:rFonts w:ascii="Verdana" w:hAnsi="Verdana"/>
          <w:b/>
          <w:i/>
          <w:color w:val="00B0F0"/>
          <w:szCs w:val="18"/>
          <w:lang w:val="ro-RO"/>
        </w:rPr>
        <w:t>stații</w:t>
      </w:r>
      <w:r w:rsidRPr="002760E6">
        <w:rPr>
          <w:rFonts w:ascii="Verdana" w:hAnsi="Verdana"/>
          <w:b/>
          <w:i/>
          <w:color w:val="00B0F0"/>
          <w:szCs w:val="18"/>
          <w:lang w:val="ro-RO"/>
        </w:rPr>
        <w:t xml:space="preserve"> de transfer</w:t>
      </w:r>
    </w:p>
    <w:p w14:paraId="47A9922B" w14:textId="612B294E" w:rsidR="00746DF8" w:rsidRPr="002760E6" w:rsidRDefault="00746DF8" w:rsidP="00746DF8">
      <w:pPr>
        <w:autoSpaceDE w:val="0"/>
        <w:autoSpaceDN w:val="0"/>
        <w:adjustRightInd w:val="0"/>
        <w:jc w:val="both"/>
        <w:rPr>
          <w:rFonts w:cs="Arial"/>
          <w:color w:val="00B0F0"/>
        </w:rPr>
      </w:pPr>
    </w:p>
    <w:p w14:paraId="4FDC708F" w14:textId="77777777" w:rsidR="00746DF8" w:rsidRPr="002760E6" w:rsidRDefault="00746DF8" w:rsidP="00746DF8">
      <w:pPr>
        <w:autoSpaceDE w:val="0"/>
        <w:autoSpaceDN w:val="0"/>
        <w:adjustRightInd w:val="0"/>
        <w:jc w:val="both"/>
        <w:rPr>
          <w:rFonts w:cs="Arial"/>
          <w:color w:val="00B0F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4"/>
        <w:gridCol w:w="3636"/>
        <w:gridCol w:w="3088"/>
      </w:tblGrid>
      <w:tr w:rsidR="002760E6" w:rsidRPr="002760E6" w14:paraId="37B3C35F" w14:textId="77777777" w:rsidTr="006072D2">
        <w:trPr>
          <w:jc w:val="center"/>
        </w:trPr>
        <w:tc>
          <w:tcPr>
            <w:tcW w:w="584" w:type="dxa"/>
            <w:shd w:val="clear" w:color="auto" w:fill="B8CCE4"/>
          </w:tcPr>
          <w:p w14:paraId="4F595F46" w14:textId="77777777" w:rsidR="006072D2" w:rsidRPr="002760E6" w:rsidRDefault="006072D2" w:rsidP="00746DF8">
            <w:pPr>
              <w:jc w:val="both"/>
              <w:rPr>
                <w:rFonts w:ascii="Arial" w:hAnsi="Arial" w:cs="Arial"/>
                <w:b/>
                <w:color w:val="00B0F0"/>
                <w:sz w:val="20"/>
                <w:szCs w:val="20"/>
              </w:rPr>
            </w:pPr>
            <w:r w:rsidRPr="002760E6">
              <w:rPr>
                <w:rFonts w:ascii="Arial" w:hAnsi="Arial" w:cs="Arial"/>
                <w:b/>
                <w:color w:val="00B0F0"/>
                <w:sz w:val="20"/>
                <w:szCs w:val="20"/>
              </w:rPr>
              <w:t>Nr.</w:t>
            </w:r>
          </w:p>
        </w:tc>
        <w:tc>
          <w:tcPr>
            <w:tcW w:w="3636" w:type="dxa"/>
            <w:shd w:val="clear" w:color="auto" w:fill="B8CCE4"/>
          </w:tcPr>
          <w:p w14:paraId="32A8F099" w14:textId="77777777" w:rsidR="006072D2" w:rsidRPr="002760E6" w:rsidRDefault="006072D2" w:rsidP="00746DF8">
            <w:pPr>
              <w:jc w:val="both"/>
              <w:rPr>
                <w:rFonts w:ascii="Arial" w:hAnsi="Arial" w:cs="Arial"/>
                <w:b/>
                <w:color w:val="00B0F0"/>
                <w:sz w:val="20"/>
                <w:szCs w:val="20"/>
              </w:rPr>
            </w:pPr>
            <w:r w:rsidRPr="002760E6">
              <w:rPr>
                <w:rFonts w:ascii="Arial" w:hAnsi="Arial" w:cs="Arial"/>
                <w:b/>
                <w:color w:val="00B0F0"/>
                <w:sz w:val="20"/>
                <w:szCs w:val="20"/>
              </w:rPr>
              <w:t>Denumire</w:t>
            </w:r>
          </w:p>
        </w:tc>
        <w:tc>
          <w:tcPr>
            <w:tcW w:w="3088" w:type="dxa"/>
            <w:shd w:val="clear" w:color="auto" w:fill="B8CCE4"/>
          </w:tcPr>
          <w:p w14:paraId="1622F434" w14:textId="77777777" w:rsidR="006072D2" w:rsidRPr="002760E6" w:rsidRDefault="006072D2" w:rsidP="00746DF8">
            <w:pPr>
              <w:jc w:val="both"/>
              <w:rPr>
                <w:rFonts w:ascii="Arial" w:hAnsi="Arial" w:cs="Arial"/>
                <w:b/>
                <w:color w:val="00B0F0"/>
                <w:sz w:val="20"/>
                <w:szCs w:val="20"/>
              </w:rPr>
            </w:pPr>
            <w:r w:rsidRPr="002760E6">
              <w:rPr>
                <w:rFonts w:ascii="Arial" w:hAnsi="Arial" w:cs="Arial"/>
                <w:b/>
                <w:color w:val="00B0F0"/>
                <w:sz w:val="20"/>
                <w:szCs w:val="20"/>
              </w:rPr>
              <w:t>Amplasament</w:t>
            </w:r>
          </w:p>
        </w:tc>
      </w:tr>
      <w:tr w:rsidR="002760E6" w:rsidRPr="002760E6" w14:paraId="62568B97" w14:textId="77777777" w:rsidTr="006072D2">
        <w:trPr>
          <w:jc w:val="center"/>
        </w:trPr>
        <w:tc>
          <w:tcPr>
            <w:tcW w:w="584" w:type="dxa"/>
            <w:shd w:val="clear" w:color="auto" w:fill="auto"/>
          </w:tcPr>
          <w:p w14:paraId="065AF7FF" w14:textId="77777777" w:rsidR="006072D2" w:rsidRPr="002760E6" w:rsidRDefault="006072D2" w:rsidP="00746DF8">
            <w:pPr>
              <w:jc w:val="both"/>
              <w:rPr>
                <w:rFonts w:ascii="Arial" w:hAnsi="Arial" w:cs="Arial"/>
                <w:color w:val="00B0F0"/>
                <w:sz w:val="20"/>
                <w:szCs w:val="20"/>
              </w:rPr>
            </w:pPr>
            <w:r w:rsidRPr="002760E6">
              <w:rPr>
                <w:rFonts w:ascii="Arial" w:hAnsi="Arial" w:cs="Arial"/>
                <w:color w:val="00B0F0"/>
                <w:sz w:val="20"/>
                <w:szCs w:val="20"/>
              </w:rPr>
              <w:t>1</w:t>
            </w:r>
          </w:p>
        </w:tc>
        <w:tc>
          <w:tcPr>
            <w:tcW w:w="3636" w:type="dxa"/>
            <w:shd w:val="clear" w:color="auto" w:fill="auto"/>
          </w:tcPr>
          <w:p w14:paraId="6AE89500" w14:textId="72297A0A" w:rsidR="006072D2" w:rsidRPr="002760E6" w:rsidRDefault="008C7A86" w:rsidP="00746DF8">
            <w:pPr>
              <w:jc w:val="both"/>
              <w:rPr>
                <w:rFonts w:ascii="Arial" w:hAnsi="Arial" w:cs="Arial"/>
                <w:color w:val="00B0F0"/>
                <w:sz w:val="20"/>
                <w:szCs w:val="20"/>
              </w:rPr>
            </w:pPr>
            <w:r w:rsidRPr="002760E6">
              <w:rPr>
                <w:rFonts w:ascii="Arial" w:hAnsi="Arial" w:cs="Arial"/>
                <w:color w:val="00B0F0"/>
                <w:sz w:val="20"/>
                <w:szCs w:val="20"/>
              </w:rPr>
              <w:t>Stație</w:t>
            </w:r>
            <w:r w:rsidR="006072D2" w:rsidRPr="002760E6">
              <w:rPr>
                <w:rFonts w:ascii="Arial" w:hAnsi="Arial" w:cs="Arial"/>
                <w:color w:val="00B0F0"/>
                <w:sz w:val="20"/>
                <w:szCs w:val="20"/>
              </w:rPr>
              <w:t xml:space="preserve"> de transfer </w:t>
            </w:r>
            <w:r w:rsidRPr="002760E6">
              <w:rPr>
                <w:rFonts w:ascii="Arial" w:hAnsi="Arial" w:cs="Arial"/>
                <w:color w:val="00B0F0"/>
                <w:sz w:val="20"/>
                <w:szCs w:val="20"/>
              </w:rPr>
              <w:t>Focșani</w:t>
            </w:r>
            <w:r w:rsidR="006072D2" w:rsidRPr="002760E6">
              <w:rPr>
                <w:rFonts w:ascii="Arial" w:hAnsi="Arial" w:cs="Arial"/>
                <w:color w:val="00B0F0"/>
                <w:sz w:val="20"/>
                <w:szCs w:val="20"/>
              </w:rPr>
              <w:t xml:space="preserve">- </w:t>
            </w:r>
            <w:r w:rsidR="002F5358" w:rsidRPr="002760E6">
              <w:rPr>
                <w:rFonts w:ascii="Arial" w:hAnsi="Arial" w:cs="Arial"/>
                <w:color w:val="00B0F0"/>
                <w:sz w:val="20"/>
                <w:szCs w:val="20"/>
              </w:rPr>
              <w:t>Golești</w:t>
            </w:r>
          </w:p>
        </w:tc>
        <w:tc>
          <w:tcPr>
            <w:tcW w:w="3088" w:type="dxa"/>
            <w:shd w:val="clear" w:color="auto" w:fill="auto"/>
          </w:tcPr>
          <w:p w14:paraId="77A91702" w14:textId="2276028B" w:rsidR="006072D2" w:rsidRPr="002760E6" w:rsidRDefault="006072D2" w:rsidP="00746DF8">
            <w:pPr>
              <w:jc w:val="both"/>
              <w:rPr>
                <w:rFonts w:ascii="Arial" w:hAnsi="Arial" w:cs="Arial"/>
                <w:color w:val="00B0F0"/>
                <w:sz w:val="20"/>
                <w:szCs w:val="20"/>
              </w:rPr>
            </w:pPr>
            <w:r w:rsidRPr="002760E6">
              <w:rPr>
                <w:rFonts w:ascii="Arial" w:hAnsi="Arial" w:cs="Arial"/>
                <w:color w:val="00B0F0"/>
                <w:sz w:val="20"/>
                <w:szCs w:val="20"/>
              </w:rPr>
              <w:t xml:space="preserve">Extravilan com. </w:t>
            </w:r>
            <w:r w:rsidR="008C7A86" w:rsidRPr="002760E6">
              <w:rPr>
                <w:rFonts w:ascii="Arial" w:hAnsi="Arial" w:cs="Arial"/>
                <w:color w:val="00B0F0"/>
                <w:sz w:val="20"/>
                <w:szCs w:val="20"/>
              </w:rPr>
              <w:t>Câmpineanca</w:t>
            </w:r>
          </w:p>
          <w:p w14:paraId="2CE4AB3A" w14:textId="77777777" w:rsidR="006072D2" w:rsidRPr="002760E6" w:rsidRDefault="006072D2" w:rsidP="00746DF8">
            <w:pPr>
              <w:jc w:val="both"/>
              <w:rPr>
                <w:rFonts w:ascii="Arial" w:hAnsi="Arial" w:cs="Arial"/>
                <w:color w:val="00B0F0"/>
                <w:sz w:val="20"/>
                <w:szCs w:val="20"/>
              </w:rPr>
            </w:pPr>
            <w:r w:rsidRPr="002760E6">
              <w:rPr>
                <w:rFonts w:ascii="Arial" w:hAnsi="Arial" w:cs="Arial"/>
                <w:color w:val="00B0F0"/>
                <w:sz w:val="20"/>
                <w:szCs w:val="20"/>
              </w:rPr>
              <w:t>T51. P. 1067</w:t>
            </w:r>
          </w:p>
          <w:p w14:paraId="5B89A184" w14:textId="0AB6367D" w:rsidR="006072D2" w:rsidRPr="002760E6" w:rsidRDefault="002F5358" w:rsidP="00746DF8">
            <w:pPr>
              <w:jc w:val="both"/>
              <w:rPr>
                <w:rFonts w:ascii="Arial" w:hAnsi="Arial" w:cs="Arial"/>
                <w:color w:val="00B0F0"/>
                <w:sz w:val="20"/>
                <w:szCs w:val="20"/>
              </w:rPr>
            </w:pPr>
            <w:r w:rsidRPr="002760E6">
              <w:rPr>
                <w:rFonts w:ascii="Arial" w:hAnsi="Arial" w:cs="Arial"/>
                <w:color w:val="00B0F0"/>
                <w:sz w:val="20"/>
                <w:szCs w:val="20"/>
              </w:rPr>
              <w:t>Suprafața</w:t>
            </w:r>
            <w:r w:rsidR="006072D2" w:rsidRPr="002760E6">
              <w:rPr>
                <w:rFonts w:ascii="Arial" w:hAnsi="Arial" w:cs="Arial"/>
                <w:color w:val="00B0F0"/>
                <w:sz w:val="20"/>
                <w:szCs w:val="20"/>
              </w:rPr>
              <w:t>: 7600 m</w:t>
            </w:r>
            <w:r w:rsidR="006072D2" w:rsidRPr="002760E6">
              <w:rPr>
                <w:rFonts w:ascii="Arial" w:hAnsi="Arial" w:cs="Arial"/>
                <w:color w:val="00B0F0"/>
                <w:sz w:val="20"/>
                <w:szCs w:val="20"/>
                <w:vertAlign w:val="superscript"/>
              </w:rPr>
              <w:t>2</w:t>
            </w:r>
            <w:r w:rsidR="006072D2" w:rsidRPr="002760E6">
              <w:rPr>
                <w:rFonts w:ascii="Arial" w:hAnsi="Arial" w:cs="Arial"/>
                <w:color w:val="00B0F0"/>
                <w:sz w:val="20"/>
                <w:szCs w:val="20"/>
              </w:rPr>
              <w:t xml:space="preserve">  - </w:t>
            </w:r>
            <w:r w:rsidRPr="002760E6">
              <w:rPr>
                <w:rFonts w:ascii="Arial" w:hAnsi="Arial" w:cs="Arial"/>
                <w:color w:val="00B0F0"/>
                <w:sz w:val="20"/>
                <w:szCs w:val="20"/>
              </w:rPr>
              <w:t>Suprafața</w:t>
            </w:r>
            <w:r w:rsidR="006072D2" w:rsidRPr="002760E6">
              <w:rPr>
                <w:rFonts w:ascii="Arial" w:hAnsi="Arial" w:cs="Arial"/>
                <w:color w:val="00B0F0"/>
                <w:sz w:val="20"/>
                <w:szCs w:val="20"/>
              </w:rPr>
              <w:t xml:space="preserve"> alocata </w:t>
            </w:r>
            <w:r w:rsidRPr="002760E6">
              <w:rPr>
                <w:rFonts w:ascii="Arial" w:hAnsi="Arial" w:cs="Arial"/>
                <w:color w:val="00B0F0"/>
                <w:sz w:val="20"/>
                <w:szCs w:val="20"/>
              </w:rPr>
              <w:t>stației</w:t>
            </w:r>
            <w:r w:rsidR="006072D2" w:rsidRPr="002760E6">
              <w:rPr>
                <w:rFonts w:ascii="Arial" w:hAnsi="Arial" w:cs="Arial"/>
                <w:color w:val="00B0F0"/>
                <w:sz w:val="20"/>
                <w:szCs w:val="20"/>
              </w:rPr>
              <w:t xml:space="preserve"> de transfer: 3024 m</w:t>
            </w:r>
            <w:r w:rsidR="006072D2" w:rsidRPr="002760E6">
              <w:rPr>
                <w:rFonts w:ascii="Arial" w:hAnsi="Arial" w:cs="Arial"/>
                <w:color w:val="00B0F0"/>
                <w:sz w:val="20"/>
                <w:szCs w:val="20"/>
                <w:vertAlign w:val="superscript"/>
              </w:rPr>
              <w:t>2</w:t>
            </w:r>
            <w:r w:rsidR="006072D2" w:rsidRPr="002760E6">
              <w:rPr>
                <w:rFonts w:ascii="Arial" w:hAnsi="Arial" w:cs="Arial"/>
                <w:color w:val="00B0F0"/>
                <w:sz w:val="20"/>
                <w:szCs w:val="20"/>
              </w:rPr>
              <w:t xml:space="preserve">. </w:t>
            </w:r>
          </w:p>
        </w:tc>
      </w:tr>
      <w:tr w:rsidR="002760E6" w:rsidRPr="002760E6" w14:paraId="003E5517" w14:textId="77777777" w:rsidTr="006072D2">
        <w:trPr>
          <w:jc w:val="center"/>
        </w:trPr>
        <w:tc>
          <w:tcPr>
            <w:tcW w:w="584" w:type="dxa"/>
            <w:shd w:val="clear" w:color="auto" w:fill="auto"/>
          </w:tcPr>
          <w:p w14:paraId="2D361831" w14:textId="77777777" w:rsidR="006072D2" w:rsidRPr="002760E6" w:rsidRDefault="006072D2" w:rsidP="00746DF8">
            <w:pPr>
              <w:jc w:val="both"/>
              <w:rPr>
                <w:rFonts w:ascii="Arial" w:hAnsi="Arial" w:cs="Arial"/>
                <w:color w:val="00B0F0"/>
                <w:sz w:val="20"/>
                <w:szCs w:val="20"/>
              </w:rPr>
            </w:pPr>
            <w:r w:rsidRPr="002760E6">
              <w:rPr>
                <w:rFonts w:ascii="Arial" w:hAnsi="Arial" w:cs="Arial"/>
                <w:color w:val="00B0F0"/>
                <w:sz w:val="20"/>
                <w:szCs w:val="20"/>
              </w:rPr>
              <w:t>2</w:t>
            </w:r>
          </w:p>
        </w:tc>
        <w:tc>
          <w:tcPr>
            <w:tcW w:w="3636" w:type="dxa"/>
            <w:shd w:val="clear" w:color="auto" w:fill="auto"/>
          </w:tcPr>
          <w:p w14:paraId="0F4ADEB4" w14:textId="16274AF4" w:rsidR="006072D2" w:rsidRPr="002760E6" w:rsidRDefault="008C7A86" w:rsidP="00746DF8">
            <w:pPr>
              <w:jc w:val="both"/>
              <w:rPr>
                <w:rFonts w:ascii="Arial" w:hAnsi="Arial" w:cs="Arial"/>
                <w:color w:val="00B0F0"/>
                <w:sz w:val="20"/>
                <w:szCs w:val="20"/>
              </w:rPr>
            </w:pPr>
            <w:r w:rsidRPr="002760E6">
              <w:rPr>
                <w:rFonts w:ascii="Arial" w:hAnsi="Arial" w:cs="Arial"/>
                <w:color w:val="00B0F0"/>
                <w:sz w:val="20"/>
                <w:szCs w:val="20"/>
              </w:rPr>
              <w:t>Stație</w:t>
            </w:r>
            <w:r w:rsidR="006072D2" w:rsidRPr="002760E6">
              <w:rPr>
                <w:rFonts w:ascii="Arial" w:hAnsi="Arial" w:cs="Arial"/>
                <w:color w:val="00B0F0"/>
                <w:sz w:val="20"/>
                <w:szCs w:val="20"/>
              </w:rPr>
              <w:t xml:space="preserve"> de transfer Adjud</w:t>
            </w:r>
          </w:p>
        </w:tc>
        <w:tc>
          <w:tcPr>
            <w:tcW w:w="3088" w:type="dxa"/>
            <w:shd w:val="clear" w:color="auto" w:fill="auto"/>
          </w:tcPr>
          <w:p w14:paraId="464E5D22" w14:textId="77777777" w:rsidR="006072D2" w:rsidRPr="002760E6" w:rsidRDefault="006072D2" w:rsidP="00746DF8">
            <w:pPr>
              <w:jc w:val="both"/>
              <w:rPr>
                <w:rFonts w:ascii="Arial" w:hAnsi="Arial" w:cs="Arial"/>
                <w:color w:val="00B0F0"/>
                <w:sz w:val="20"/>
                <w:szCs w:val="20"/>
              </w:rPr>
            </w:pPr>
            <w:r w:rsidRPr="002760E6">
              <w:rPr>
                <w:rFonts w:ascii="Arial" w:hAnsi="Arial" w:cs="Arial"/>
                <w:color w:val="00B0F0"/>
                <w:sz w:val="20"/>
                <w:szCs w:val="20"/>
              </w:rPr>
              <w:t>Extravilan Adjud, T72, P473/1, P473/2, 473/3</w:t>
            </w:r>
          </w:p>
          <w:p w14:paraId="4757AE9A" w14:textId="50AC923F" w:rsidR="006072D2" w:rsidRPr="002760E6" w:rsidRDefault="002F5358" w:rsidP="00746DF8">
            <w:pPr>
              <w:jc w:val="both"/>
              <w:rPr>
                <w:rFonts w:ascii="Arial" w:hAnsi="Arial" w:cs="Arial"/>
                <w:color w:val="00B0F0"/>
                <w:sz w:val="20"/>
                <w:szCs w:val="20"/>
              </w:rPr>
            </w:pPr>
            <w:r w:rsidRPr="002760E6">
              <w:rPr>
                <w:rFonts w:ascii="Arial" w:hAnsi="Arial" w:cs="Arial"/>
                <w:color w:val="00B0F0"/>
                <w:sz w:val="20"/>
                <w:szCs w:val="20"/>
              </w:rPr>
              <w:t>Suprafața</w:t>
            </w:r>
            <w:r w:rsidR="006072D2" w:rsidRPr="002760E6">
              <w:rPr>
                <w:rFonts w:ascii="Arial" w:hAnsi="Arial" w:cs="Arial"/>
                <w:color w:val="00B0F0"/>
                <w:sz w:val="20"/>
                <w:szCs w:val="20"/>
              </w:rPr>
              <w:t xml:space="preserve"> totala: 30027 m</w:t>
            </w:r>
            <w:r w:rsidR="006072D2" w:rsidRPr="002760E6">
              <w:rPr>
                <w:rFonts w:ascii="Arial" w:hAnsi="Arial" w:cs="Arial"/>
                <w:color w:val="00B0F0"/>
                <w:sz w:val="20"/>
                <w:szCs w:val="20"/>
                <w:vertAlign w:val="superscript"/>
              </w:rPr>
              <w:t>2</w:t>
            </w:r>
            <w:r w:rsidR="006072D2" w:rsidRPr="002760E6">
              <w:rPr>
                <w:rFonts w:ascii="Arial" w:hAnsi="Arial" w:cs="Arial"/>
                <w:color w:val="00B0F0"/>
                <w:sz w:val="20"/>
                <w:szCs w:val="20"/>
              </w:rPr>
              <w:t xml:space="preserve"> </w:t>
            </w:r>
          </w:p>
          <w:p w14:paraId="09D22E34" w14:textId="27460A15" w:rsidR="006072D2" w:rsidRPr="002760E6" w:rsidRDefault="002F5358" w:rsidP="00746DF8">
            <w:pPr>
              <w:jc w:val="both"/>
              <w:rPr>
                <w:rFonts w:ascii="Arial" w:hAnsi="Arial" w:cs="Arial"/>
                <w:color w:val="00B0F0"/>
                <w:sz w:val="20"/>
                <w:szCs w:val="20"/>
              </w:rPr>
            </w:pPr>
            <w:r w:rsidRPr="002760E6">
              <w:rPr>
                <w:rFonts w:ascii="Arial" w:hAnsi="Arial" w:cs="Arial"/>
                <w:color w:val="00B0F0"/>
                <w:sz w:val="20"/>
                <w:szCs w:val="20"/>
              </w:rPr>
              <w:t>Suprafața</w:t>
            </w:r>
            <w:r w:rsidR="006072D2" w:rsidRPr="002760E6">
              <w:rPr>
                <w:rFonts w:ascii="Arial" w:hAnsi="Arial" w:cs="Arial"/>
                <w:color w:val="00B0F0"/>
                <w:sz w:val="20"/>
                <w:szCs w:val="20"/>
              </w:rPr>
              <w:t xml:space="preserve"> proiect ST: aprox 3600 m</w:t>
            </w:r>
            <w:r w:rsidR="006072D2" w:rsidRPr="002760E6">
              <w:rPr>
                <w:rFonts w:ascii="Arial" w:hAnsi="Arial" w:cs="Arial"/>
                <w:color w:val="00B0F0"/>
                <w:sz w:val="20"/>
                <w:szCs w:val="20"/>
                <w:vertAlign w:val="superscript"/>
              </w:rPr>
              <w:t>2</w:t>
            </w:r>
            <w:r w:rsidR="006072D2" w:rsidRPr="002760E6">
              <w:rPr>
                <w:rFonts w:ascii="Arial" w:hAnsi="Arial" w:cs="Arial"/>
                <w:color w:val="00B0F0"/>
                <w:sz w:val="20"/>
                <w:szCs w:val="20"/>
              </w:rPr>
              <w:t xml:space="preserve"> </w:t>
            </w:r>
          </w:p>
        </w:tc>
      </w:tr>
      <w:tr w:rsidR="002760E6" w:rsidRPr="002760E6" w14:paraId="38068F1D" w14:textId="77777777" w:rsidTr="006072D2">
        <w:trPr>
          <w:jc w:val="center"/>
        </w:trPr>
        <w:tc>
          <w:tcPr>
            <w:tcW w:w="584" w:type="dxa"/>
            <w:shd w:val="clear" w:color="auto" w:fill="auto"/>
          </w:tcPr>
          <w:p w14:paraId="72530614" w14:textId="77777777" w:rsidR="006072D2" w:rsidRPr="002760E6" w:rsidRDefault="006072D2" w:rsidP="00746DF8">
            <w:pPr>
              <w:jc w:val="both"/>
              <w:rPr>
                <w:rFonts w:ascii="Arial" w:hAnsi="Arial" w:cs="Arial"/>
                <w:color w:val="00B0F0"/>
                <w:sz w:val="20"/>
                <w:szCs w:val="20"/>
              </w:rPr>
            </w:pPr>
            <w:r w:rsidRPr="002760E6">
              <w:rPr>
                <w:rFonts w:ascii="Arial" w:hAnsi="Arial" w:cs="Arial"/>
                <w:color w:val="00B0F0"/>
                <w:sz w:val="20"/>
                <w:szCs w:val="20"/>
              </w:rPr>
              <w:t>3</w:t>
            </w:r>
          </w:p>
        </w:tc>
        <w:tc>
          <w:tcPr>
            <w:tcW w:w="3636" w:type="dxa"/>
            <w:shd w:val="clear" w:color="auto" w:fill="auto"/>
          </w:tcPr>
          <w:p w14:paraId="761D2C58" w14:textId="6B0E0199" w:rsidR="006072D2" w:rsidRPr="002760E6" w:rsidRDefault="008C7A86" w:rsidP="00746DF8">
            <w:pPr>
              <w:jc w:val="both"/>
              <w:rPr>
                <w:rFonts w:ascii="Arial" w:hAnsi="Arial" w:cs="Arial"/>
                <w:color w:val="00B0F0"/>
                <w:sz w:val="20"/>
                <w:szCs w:val="20"/>
              </w:rPr>
            </w:pPr>
            <w:r w:rsidRPr="002760E6">
              <w:rPr>
                <w:rFonts w:ascii="Arial" w:hAnsi="Arial" w:cs="Arial"/>
                <w:color w:val="00B0F0"/>
                <w:sz w:val="20"/>
                <w:szCs w:val="20"/>
              </w:rPr>
              <w:t>Stație</w:t>
            </w:r>
            <w:r w:rsidR="006072D2" w:rsidRPr="002760E6">
              <w:rPr>
                <w:rFonts w:ascii="Arial" w:hAnsi="Arial" w:cs="Arial"/>
                <w:color w:val="00B0F0"/>
                <w:sz w:val="20"/>
                <w:szCs w:val="20"/>
              </w:rPr>
              <w:t xml:space="preserve"> de transfer Vidra</w:t>
            </w:r>
          </w:p>
        </w:tc>
        <w:tc>
          <w:tcPr>
            <w:tcW w:w="3088" w:type="dxa"/>
            <w:shd w:val="clear" w:color="auto" w:fill="auto"/>
          </w:tcPr>
          <w:p w14:paraId="583B1697" w14:textId="77777777" w:rsidR="006072D2" w:rsidRPr="002760E6" w:rsidRDefault="006072D2" w:rsidP="00746DF8">
            <w:pPr>
              <w:jc w:val="both"/>
              <w:rPr>
                <w:rFonts w:ascii="Arial" w:hAnsi="Arial" w:cs="Arial"/>
                <w:color w:val="00B0F0"/>
                <w:sz w:val="20"/>
                <w:szCs w:val="20"/>
              </w:rPr>
            </w:pPr>
            <w:r w:rsidRPr="002760E6">
              <w:rPr>
                <w:rFonts w:ascii="Arial" w:hAnsi="Arial" w:cs="Arial"/>
                <w:color w:val="00B0F0"/>
                <w:sz w:val="20"/>
                <w:szCs w:val="20"/>
              </w:rPr>
              <w:t>Extravilan com. Vidra</w:t>
            </w:r>
          </w:p>
          <w:p w14:paraId="6DDE8AF9" w14:textId="77777777" w:rsidR="006072D2" w:rsidRPr="002760E6" w:rsidRDefault="006072D2" w:rsidP="00746DF8">
            <w:pPr>
              <w:jc w:val="both"/>
              <w:rPr>
                <w:rFonts w:ascii="Arial" w:hAnsi="Arial" w:cs="Arial"/>
                <w:color w:val="00B0F0"/>
                <w:sz w:val="20"/>
                <w:szCs w:val="20"/>
              </w:rPr>
            </w:pPr>
            <w:r w:rsidRPr="002760E6">
              <w:rPr>
                <w:rFonts w:ascii="Arial" w:hAnsi="Arial" w:cs="Arial"/>
                <w:color w:val="00B0F0"/>
                <w:sz w:val="20"/>
                <w:szCs w:val="20"/>
              </w:rPr>
              <w:t>T151, P9057%Ps, P9068%Np</w:t>
            </w:r>
          </w:p>
          <w:p w14:paraId="0D8676C9" w14:textId="4E036E7A" w:rsidR="006072D2" w:rsidRPr="002760E6" w:rsidRDefault="002F5358" w:rsidP="00746DF8">
            <w:pPr>
              <w:jc w:val="both"/>
              <w:rPr>
                <w:rFonts w:ascii="Arial" w:hAnsi="Arial" w:cs="Arial"/>
                <w:color w:val="00B0F0"/>
                <w:sz w:val="20"/>
                <w:szCs w:val="20"/>
              </w:rPr>
            </w:pPr>
            <w:r w:rsidRPr="002760E6">
              <w:rPr>
                <w:rFonts w:ascii="Arial" w:hAnsi="Arial" w:cs="Arial"/>
                <w:color w:val="00B0F0"/>
                <w:sz w:val="20"/>
                <w:szCs w:val="20"/>
              </w:rPr>
              <w:t>Suprafața</w:t>
            </w:r>
            <w:r w:rsidR="006072D2" w:rsidRPr="002760E6">
              <w:rPr>
                <w:rFonts w:ascii="Arial" w:hAnsi="Arial" w:cs="Arial"/>
                <w:color w:val="00B0F0"/>
                <w:sz w:val="20"/>
                <w:szCs w:val="20"/>
              </w:rPr>
              <w:t>: 3000 m</w:t>
            </w:r>
            <w:r w:rsidR="006072D2" w:rsidRPr="002760E6">
              <w:rPr>
                <w:rFonts w:ascii="Arial" w:hAnsi="Arial" w:cs="Arial"/>
                <w:color w:val="00B0F0"/>
                <w:sz w:val="20"/>
                <w:szCs w:val="20"/>
                <w:vertAlign w:val="superscript"/>
              </w:rPr>
              <w:t>2</w:t>
            </w:r>
            <w:r w:rsidR="006072D2" w:rsidRPr="002760E6">
              <w:rPr>
                <w:rFonts w:ascii="Arial" w:hAnsi="Arial" w:cs="Arial"/>
                <w:color w:val="00B0F0"/>
                <w:sz w:val="20"/>
                <w:szCs w:val="20"/>
              </w:rPr>
              <w:t xml:space="preserve"> </w:t>
            </w:r>
          </w:p>
        </w:tc>
      </w:tr>
    </w:tbl>
    <w:p w14:paraId="6EAD19D5" w14:textId="79D00A85" w:rsidR="00746DF8" w:rsidRPr="002760E6" w:rsidRDefault="00746DF8" w:rsidP="00746DF8">
      <w:pPr>
        <w:pStyle w:val="Legend"/>
        <w:rPr>
          <w:color w:val="00B0F0"/>
          <w:lang w:val="ro-RO"/>
        </w:rPr>
      </w:pPr>
      <w:r w:rsidRPr="002760E6">
        <w:rPr>
          <w:color w:val="00B0F0"/>
          <w:lang w:val="ro-RO"/>
        </w:rPr>
        <w:t xml:space="preserve">Tabel  </w:t>
      </w:r>
      <w:r w:rsidR="00703E3D" w:rsidRPr="002760E6">
        <w:rPr>
          <w:color w:val="00B0F0"/>
          <w:lang w:val="ro-RO"/>
        </w:rPr>
        <w:fldChar w:fldCharType="begin"/>
      </w:r>
      <w:r w:rsidR="00703E3D" w:rsidRPr="002760E6">
        <w:rPr>
          <w:color w:val="00B0F0"/>
          <w:lang w:val="ro-RO"/>
        </w:rPr>
        <w:instrText xml:space="preserve"> STYLEREF 1 \s </w:instrText>
      </w:r>
      <w:r w:rsidR="00703E3D" w:rsidRPr="002760E6">
        <w:rPr>
          <w:color w:val="00B0F0"/>
          <w:lang w:val="ro-RO"/>
        </w:rPr>
        <w:fldChar w:fldCharType="separate"/>
      </w:r>
      <w:r w:rsidR="00924995">
        <w:rPr>
          <w:noProof/>
          <w:color w:val="00B0F0"/>
          <w:lang w:val="ro-RO"/>
        </w:rPr>
        <w:t>2</w:t>
      </w:r>
      <w:r w:rsidR="00703E3D" w:rsidRPr="002760E6">
        <w:rPr>
          <w:noProof/>
          <w:color w:val="00B0F0"/>
          <w:lang w:val="ro-RO"/>
        </w:rPr>
        <w:fldChar w:fldCharType="end"/>
      </w:r>
      <w:r w:rsidR="00AE20A1" w:rsidRPr="002760E6">
        <w:rPr>
          <w:color w:val="00B0F0"/>
          <w:lang w:val="ro-RO"/>
        </w:rPr>
        <w:noBreakHyphen/>
      </w:r>
      <w:r w:rsidR="00703E3D" w:rsidRPr="002760E6">
        <w:rPr>
          <w:color w:val="00B0F0"/>
          <w:lang w:val="ro-RO"/>
        </w:rPr>
        <w:fldChar w:fldCharType="begin"/>
      </w:r>
      <w:r w:rsidR="00703E3D" w:rsidRPr="002760E6">
        <w:rPr>
          <w:color w:val="00B0F0"/>
          <w:lang w:val="ro-RO"/>
        </w:rPr>
        <w:instrText xml:space="preserve"> SEQ Tabel_ \* ARABIC \s 1 </w:instrText>
      </w:r>
      <w:r w:rsidR="00703E3D" w:rsidRPr="002760E6">
        <w:rPr>
          <w:color w:val="00B0F0"/>
          <w:lang w:val="ro-RO"/>
        </w:rPr>
        <w:fldChar w:fldCharType="separate"/>
      </w:r>
      <w:r w:rsidR="00924995">
        <w:rPr>
          <w:noProof/>
          <w:color w:val="00B0F0"/>
          <w:lang w:val="ro-RO"/>
        </w:rPr>
        <w:t>3</w:t>
      </w:r>
      <w:r w:rsidR="00703E3D" w:rsidRPr="002760E6">
        <w:rPr>
          <w:noProof/>
          <w:color w:val="00B0F0"/>
          <w:lang w:val="ro-RO"/>
        </w:rPr>
        <w:fldChar w:fldCharType="end"/>
      </w:r>
      <w:r w:rsidRPr="002760E6">
        <w:rPr>
          <w:color w:val="00B0F0"/>
          <w:lang w:val="ro-RO"/>
        </w:rPr>
        <w:t xml:space="preserve"> Amplasare </w:t>
      </w:r>
      <w:r w:rsidR="008C7A86" w:rsidRPr="002760E6">
        <w:rPr>
          <w:color w:val="00B0F0"/>
          <w:lang w:val="ro-RO"/>
        </w:rPr>
        <w:t>Stații</w:t>
      </w:r>
      <w:r w:rsidRPr="002760E6">
        <w:rPr>
          <w:color w:val="00B0F0"/>
          <w:lang w:val="ro-RO"/>
        </w:rPr>
        <w:t xml:space="preserve"> de transfer</w:t>
      </w:r>
    </w:p>
    <w:p w14:paraId="383995FB" w14:textId="77777777" w:rsidR="00746DF8" w:rsidRPr="002760E6" w:rsidRDefault="00746DF8" w:rsidP="00746DF8">
      <w:pPr>
        <w:pStyle w:val="BodyText"/>
        <w:rPr>
          <w:color w:val="00B0F0"/>
          <w:lang w:val="ro-RO"/>
        </w:rPr>
      </w:pPr>
    </w:p>
    <w:tbl>
      <w:tblPr>
        <w:tblW w:w="7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4"/>
        <w:gridCol w:w="1277"/>
        <w:gridCol w:w="1629"/>
        <w:gridCol w:w="1476"/>
        <w:gridCol w:w="2059"/>
      </w:tblGrid>
      <w:tr w:rsidR="002760E6" w:rsidRPr="002760E6" w14:paraId="581A13AB" w14:textId="77777777" w:rsidTr="006072D2">
        <w:trPr>
          <w:jc w:val="center"/>
        </w:trPr>
        <w:tc>
          <w:tcPr>
            <w:tcW w:w="1354" w:type="dxa"/>
            <w:shd w:val="clear" w:color="auto" w:fill="B4C6E7" w:themeFill="accent1" w:themeFillTint="66"/>
          </w:tcPr>
          <w:p w14:paraId="34E1ECE4" w14:textId="70F2A810"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Tip</w:t>
            </w:r>
          </w:p>
        </w:tc>
        <w:tc>
          <w:tcPr>
            <w:tcW w:w="1277" w:type="dxa"/>
            <w:shd w:val="clear" w:color="auto" w:fill="B4C6E7" w:themeFill="accent1" w:themeFillTint="66"/>
          </w:tcPr>
          <w:p w14:paraId="5A49AC5C" w14:textId="2A2B5DF5" w:rsidR="00746DF8" w:rsidRPr="002760E6" w:rsidRDefault="002F535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Locație</w:t>
            </w:r>
          </w:p>
        </w:tc>
        <w:tc>
          <w:tcPr>
            <w:tcW w:w="1629" w:type="dxa"/>
            <w:shd w:val="clear" w:color="auto" w:fill="B4C6E7" w:themeFill="accent1" w:themeFillTint="66"/>
          </w:tcPr>
          <w:p w14:paraId="576634D7"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p>
        </w:tc>
        <w:tc>
          <w:tcPr>
            <w:tcW w:w="1476" w:type="dxa"/>
            <w:shd w:val="clear" w:color="auto" w:fill="B4C6E7" w:themeFill="accent1" w:themeFillTint="66"/>
          </w:tcPr>
          <w:p w14:paraId="0705F9C5" w14:textId="70741EE8"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Dimensiuni</w:t>
            </w:r>
          </w:p>
        </w:tc>
        <w:tc>
          <w:tcPr>
            <w:tcW w:w="2059" w:type="dxa"/>
            <w:shd w:val="clear" w:color="auto" w:fill="B4C6E7" w:themeFill="accent1" w:themeFillTint="66"/>
          </w:tcPr>
          <w:p w14:paraId="0B4BAFFE" w14:textId="570F268F"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Descriere</w:t>
            </w:r>
          </w:p>
        </w:tc>
      </w:tr>
      <w:tr w:rsidR="002760E6" w:rsidRPr="002760E6" w14:paraId="585B7AC1" w14:textId="77777777" w:rsidTr="006072D2">
        <w:trPr>
          <w:jc w:val="center"/>
        </w:trPr>
        <w:tc>
          <w:tcPr>
            <w:tcW w:w="1354" w:type="dxa"/>
          </w:tcPr>
          <w:p w14:paraId="43AEB590" w14:textId="0F1D43F8" w:rsidR="00746DF8" w:rsidRPr="002760E6" w:rsidRDefault="008C7A86"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Stații</w:t>
            </w:r>
            <w:r w:rsidR="00746DF8" w:rsidRPr="002760E6">
              <w:rPr>
                <w:rFonts w:ascii="Arial" w:hAnsi="Arial" w:cs="Arial"/>
                <w:color w:val="00B0F0"/>
                <w:sz w:val="20"/>
                <w:szCs w:val="20"/>
              </w:rPr>
              <w:t xml:space="preserve"> transfer</w:t>
            </w:r>
          </w:p>
        </w:tc>
        <w:tc>
          <w:tcPr>
            <w:tcW w:w="1277" w:type="dxa"/>
          </w:tcPr>
          <w:p w14:paraId="20782736" w14:textId="0F6C2304" w:rsidR="00746DF8" w:rsidRPr="002760E6" w:rsidRDefault="008C7A86"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Focșani</w:t>
            </w:r>
          </w:p>
        </w:tc>
        <w:tc>
          <w:tcPr>
            <w:tcW w:w="1629" w:type="dxa"/>
          </w:tcPr>
          <w:p w14:paraId="3C850A8D"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p>
        </w:tc>
        <w:tc>
          <w:tcPr>
            <w:tcW w:w="1476" w:type="dxa"/>
          </w:tcPr>
          <w:p w14:paraId="56F28515"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3024 mp</w:t>
            </w:r>
          </w:p>
          <w:p w14:paraId="30E869DF"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 xml:space="preserve">108 x </w:t>
            </w:r>
            <w:smartTag w:uri="urn:schemas-microsoft-com:office:smarttags" w:element="metricconverter">
              <w:smartTagPr>
                <w:attr w:name="ProductID" w:val="28 m"/>
              </w:smartTagPr>
              <w:r w:rsidRPr="002760E6">
                <w:rPr>
                  <w:rFonts w:ascii="Arial" w:hAnsi="Arial" w:cs="Arial"/>
                  <w:color w:val="00B0F0"/>
                  <w:sz w:val="20"/>
                  <w:szCs w:val="20"/>
                </w:rPr>
                <w:t>28 m</w:t>
              </w:r>
            </w:smartTag>
          </w:p>
        </w:tc>
        <w:tc>
          <w:tcPr>
            <w:tcW w:w="2059" w:type="dxa"/>
          </w:tcPr>
          <w:p w14:paraId="5F32516C"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Platforma betonata</w:t>
            </w:r>
          </w:p>
          <w:p w14:paraId="286A8C07"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Cabina portar</w:t>
            </w:r>
          </w:p>
        </w:tc>
      </w:tr>
      <w:tr w:rsidR="002760E6" w:rsidRPr="002760E6" w14:paraId="11CC378F" w14:textId="77777777" w:rsidTr="006072D2">
        <w:trPr>
          <w:jc w:val="center"/>
        </w:trPr>
        <w:tc>
          <w:tcPr>
            <w:tcW w:w="1354" w:type="dxa"/>
          </w:tcPr>
          <w:p w14:paraId="48812D62"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p>
        </w:tc>
        <w:tc>
          <w:tcPr>
            <w:tcW w:w="1277" w:type="dxa"/>
          </w:tcPr>
          <w:p w14:paraId="1EB6D854"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Vidra</w:t>
            </w:r>
          </w:p>
        </w:tc>
        <w:tc>
          <w:tcPr>
            <w:tcW w:w="1629" w:type="dxa"/>
          </w:tcPr>
          <w:p w14:paraId="6795CC2E"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p>
        </w:tc>
        <w:tc>
          <w:tcPr>
            <w:tcW w:w="1476" w:type="dxa"/>
          </w:tcPr>
          <w:p w14:paraId="78C6ED5B"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1048 mp</w:t>
            </w:r>
          </w:p>
          <w:p w14:paraId="028CA470"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65 x 16m</w:t>
            </w:r>
          </w:p>
        </w:tc>
        <w:tc>
          <w:tcPr>
            <w:tcW w:w="2059" w:type="dxa"/>
          </w:tcPr>
          <w:p w14:paraId="688D1136"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Platforma betonata</w:t>
            </w:r>
          </w:p>
          <w:p w14:paraId="06DA2B20"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Cabina portar</w:t>
            </w:r>
          </w:p>
        </w:tc>
      </w:tr>
      <w:tr w:rsidR="002760E6" w:rsidRPr="002760E6" w14:paraId="4D2DD94D" w14:textId="77777777" w:rsidTr="006072D2">
        <w:trPr>
          <w:jc w:val="center"/>
        </w:trPr>
        <w:tc>
          <w:tcPr>
            <w:tcW w:w="1354" w:type="dxa"/>
          </w:tcPr>
          <w:p w14:paraId="627C2AA9"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p>
        </w:tc>
        <w:tc>
          <w:tcPr>
            <w:tcW w:w="1277" w:type="dxa"/>
          </w:tcPr>
          <w:p w14:paraId="507D7AB2"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Adjud</w:t>
            </w:r>
          </w:p>
        </w:tc>
        <w:tc>
          <w:tcPr>
            <w:tcW w:w="1629" w:type="dxa"/>
          </w:tcPr>
          <w:p w14:paraId="78D8EEAE"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p>
        </w:tc>
        <w:tc>
          <w:tcPr>
            <w:tcW w:w="1476" w:type="dxa"/>
          </w:tcPr>
          <w:p w14:paraId="35497841"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1048 mp</w:t>
            </w:r>
          </w:p>
          <w:p w14:paraId="5E9736F2"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65 x 16m</w:t>
            </w:r>
          </w:p>
        </w:tc>
        <w:tc>
          <w:tcPr>
            <w:tcW w:w="2059" w:type="dxa"/>
          </w:tcPr>
          <w:p w14:paraId="6A23B9E1"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Platforma betonata</w:t>
            </w:r>
          </w:p>
          <w:p w14:paraId="779ED004"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Cabina portar</w:t>
            </w:r>
          </w:p>
        </w:tc>
      </w:tr>
      <w:tr w:rsidR="002760E6" w:rsidRPr="002760E6" w14:paraId="74B8A636" w14:textId="77777777" w:rsidTr="006072D2">
        <w:trPr>
          <w:jc w:val="center"/>
        </w:trPr>
        <w:tc>
          <w:tcPr>
            <w:tcW w:w="1354" w:type="dxa"/>
            <w:vMerge w:val="restart"/>
          </w:tcPr>
          <w:p w14:paraId="72F63609"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Centre colectare</w:t>
            </w:r>
          </w:p>
        </w:tc>
        <w:tc>
          <w:tcPr>
            <w:tcW w:w="1277" w:type="dxa"/>
            <w:vMerge w:val="restart"/>
          </w:tcPr>
          <w:p w14:paraId="6A83FA04" w14:textId="40DCAC2F" w:rsidR="00746DF8" w:rsidRPr="002760E6" w:rsidRDefault="008C7A86"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Focșani</w:t>
            </w:r>
            <w:r w:rsidR="00746DF8" w:rsidRPr="002760E6">
              <w:rPr>
                <w:rFonts w:ascii="Arial" w:hAnsi="Arial" w:cs="Arial"/>
                <w:color w:val="00B0F0"/>
                <w:sz w:val="20"/>
                <w:szCs w:val="20"/>
              </w:rPr>
              <w:t xml:space="preserve"> (2), Adjud, </w:t>
            </w:r>
            <w:r w:rsidRPr="002760E6">
              <w:rPr>
                <w:rFonts w:ascii="Arial" w:hAnsi="Arial" w:cs="Arial"/>
                <w:color w:val="00B0F0"/>
                <w:sz w:val="20"/>
                <w:szCs w:val="20"/>
              </w:rPr>
              <w:t>Mărășești</w:t>
            </w:r>
            <w:r w:rsidR="00746DF8" w:rsidRPr="002760E6">
              <w:rPr>
                <w:rFonts w:ascii="Arial" w:hAnsi="Arial" w:cs="Arial"/>
                <w:color w:val="00B0F0"/>
                <w:sz w:val="20"/>
                <w:szCs w:val="20"/>
              </w:rPr>
              <w:t xml:space="preserve">, Panciu, </w:t>
            </w:r>
            <w:r w:rsidRPr="002760E6">
              <w:rPr>
                <w:rFonts w:ascii="Arial" w:hAnsi="Arial" w:cs="Arial"/>
                <w:color w:val="00B0F0"/>
                <w:sz w:val="20"/>
                <w:szCs w:val="20"/>
              </w:rPr>
              <w:t>Odobești</w:t>
            </w:r>
          </w:p>
        </w:tc>
        <w:tc>
          <w:tcPr>
            <w:tcW w:w="1629" w:type="dxa"/>
            <w:vMerge w:val="restart"/>
          </w:tcPr>
          <w:p w14:paraId="641B6A4E"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p>
        </w:tc>
        <w:tc>
          <w:tcPr>
            <w:tcW w:w="1476" w:type="dxa"/>
            <w:vMerge w:val="restart"/>
          </w:tcPr>
          <w:p w14:paraId="0ACA2009"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1000 mp</w:t>
            </w:r>
          </w:p>
        </w:tc>
        <w:tc>
          <w:tcPr>
            <w:tcW w:w="2059" w:type="dxa"/>
          </w:tcPr>
          <w:p w14:paraId="073BA9C0"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Platforma betonata</w:t>
            </w:r>
          </w:p>
        </w:tc>
      </w:tr>
      <w:tr w:rsidR="002760E6" w:rsidRPr="002760E6" w14:paraId="701DCE12" w14:textId="77777777" w:rsidTr="006072D2">
        <w:trPr>
          <w:jc w:val="center"/>
        </w:trPr>
        <w:tc>
          <w:tcPr>
            <w:tcW w:w="1354" w:type="dxa"/>
            <w:vMerge/>
          </w:tcPr>
          <w:p w14:paraId="6ACD4B38"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p>
        </w:tc>
        <w:tc>
          <w:tcPr>
            <w:tcW w:w="1277" w:type="dxa"/>
            <w:vMerge/>
          </w:tcPr>
          <w:p w14:paraId="60CB88DF"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p>
        </w:tc>
        <w:tc>
          <w:tcPr>
            <w:tcW w:w="1629" w:type="dxa"/>
            <w:vMerge/>
          </w:tcPr>
          <w:p w14:paraId="7B4EB1A5"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p>
        </w:tc>
        <w:tc>
          <w:tcPr>
            <w:tcW w:w="1476" w:type="dxa"/>
            <w:vMerge/>
          </w:tcPr>
          <w:p w14:paraId="1501F098"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p>
        </w:tc>
        <w:tc>
          <w:tcPr>
            <w:tcW w:w="2059" w:type="dxa"/>
          </w:tcPr>
          <w:p w14:paraId="0677AF32" w14:textId="77777777" w:rsidR="00746DF8" w:rsidRPr="002760E6" w:rsidRDefault="00746DF8" w:rsidP="00746DF8">
            <w:pPr>
              <w:spacing w:before="100" w:beforeAutospacing="1" w:after="100" w:afterAutospacing="1" w:line="240" w:lineRule="auto"/>
              <w:jc w:val="both"/>
              <w:rPr>
                <w:rFonts w:ascii="Arial" w:hAnsi="Arial" w:cs="Arial"/>
                <w:color w:val="00B0F0"/>
                <w:sz w:val="20"/>
                <w:szCs w:val="20"/>
              </w:rPr>
            </w:pPr>
            <w:r w:rsidRPr="002760E6">
              <w:rPr>
                <w:rFonts w:ascii="Arial" w:hAnsi="Arial" w:cs="Arial"/>
                <w:color w:val="00B0F0"/>
                <w:sz w:val="20"/>
                <w:szCs w:val="20"/>
              </w:rPr>
              <w:t>Cabina portar</w:t>
            </w:r>
          </w:p>
        </w:tc>
      </w:tr>
    </w:tbl>
    <w:p w14:paraId="7C82DEEA" w14:textId="483FE421" w:rsidR="00746DF8" w:rsidRPr="002760E6" w:rsidRDefault="00746DF8" w:rsidP="00746DF8">
      <w:pPr>
        <w:pStyle w:val="Legend"/>
        <w:rPr>
          <w:color w:val="00B0F0"/>
          <w:lang w:val="ro-RO"/>
        </w:rPr>
      </w:pPr>
      <w:r w:rsidRPr="002760E6">
        <w:rPr>
          <w:color w:val="00B0F0"/>
          <w:lang w:val="ro-RO"/>
        </w:rPr>
        <w:t xml:space="preserve">Tabel  </w:t>
      </w:r>
      <w:r w:rsidR="00703E3D" w:rsidRPr="002760E6">
        <w:rPr>
          <w:color w:val="00B0F0"/>
          <w:lang w:val="ro-RO"/>
        </w:rPr>
        <w:fldChar w:fldCharType="begin"/>
      </w:r>
      <w:r w:rsidR="00703E3D" w:rsidRPr="002760E6">
        <w:rPr>
          <w:color w:val="00B0F0"/>
          <w:lang w:val="ro-RO"/>
        </w:rPr>
        <w:instrText xml:space="preserve"> STYLEREF 1 \s </w:instrText>
      </w:r>
      <w:r w:rsidR="00703E3D" w:rsidRPr="002760E6">
        <w:rPr>
          <w:color w:val="00B0F0"/>
          <w:lang w:val="ro-RO"/>
        </w:rPr>
        <w:fldChar w:fldCharType="separate"/>
      </w:r>
      <w:r w:rsidR="00924995">
        <w:rPr>
          <w:noProof/>
          <w:color w:val="00B0F0"/>
          <w:lang w:val="ro-RO"/>
        </w:rPr>
        <w:t>2</w:t>
      </w:r>
      <w:r w:rsidR="00703E3D" w:rsidRPr="002760E6">
        <w:rPr>
          <w:noProof/>
          <w:color w:val="00B0F0"/>
          <w:lang w:val="ro-RO"/>
        </w:rPr>
        <w:fldChar w:fldCharType="end"/>
      </w:r>
      <w:r w:rsidR="00AE20A1" w:rsidRPr="002760E6">
        <w:rPr>
          <w:color w:val="00B0F0"/>
          <w:lang w:val="ro-RO"/>
        </w:rPr>
        <w:noBreakHyphen/>
      </w:r>
      <w:r w:rsidR="00703E3D" w:rsidRPr="002760E6">
        <w:rPr>
          <w:color w:val="00B0F0"/>
          <w:lang w:val="ro-RO"/>
        </w:rPr>
        <w:fldChar w:fldCharType="begin"/>
      </w:r>
      <w:r w:rsidR="00703E3D" w:rsidRPr="002760E6">
        <w:rPr>
          <w:color w:val="00B0F0"/>
          <w:lang w:val="ro-RO"/>
        </w:rPr>
        <w:instrText xml:space="preserve"> SEQ Tabel_ \* ARABIC \s 1 </w:instrText>
      </w:r>
      <w:r w:rsidR="00703E3D" w:rsidRPr="002760E6">
        <w:rPr>
          <w:color w:val="00B0F0"/>
          <w:lang w:val="ro-RO"/>
        </w:rPr>
        <w:fldChar w:fldCharType="separate"/>
      </w:r>
      <w:r w:rsidR="00924995">
        <w:rPr>
          <w:noProof/>
          <w:color w:val="00B0F0"/>
          <w:lang w:val="ro-RO"/>
        </w:rPr>
        <w:t>4</w:t>
      </w:r>
      <w:r w:rsidR="00703E3D" w:rsidRPr="002760E6">
        <w:rPr>
          <w:noProof/>
          <w:color w:val="00B0F0"/>
          <w:lang w:val="ro-RO"/>
        </w:rPr>
        <w:fldChar w:fldCharType="end"/>
      </w:r>
      <w:r w:rsidRPr="002760E6">
        <w:rPr>
          <w:color w:val="00B0F0"/>
          <w:lang w:val="ro-RO"/>
        </w:rPr>
        <w:t xml:space="preserve"> Caracteristici </w:t>
      </w:r>
      <w:r w:rsidR="008C7A86" w:rsidRPr="002760E6">
        <w:rPr>
          <w:color w:val="00B0F0"/>
          <w:lang w:val="ro-RO"/>
        </w:rPr>
        <w:t>stații</w:t>
      </w:r>
      <w:r w:rsidRPr="002760E6">
        <w:rPr>
          <w:color w:val="00B0F0"/>
          <w:lang w:val="ro-RO"/>
        </w:rPr>
        <w:t xml:space="preserve"> de transfer</w:t>
      </w:r>
    </w:p>
    <w:p w14:paraId="63747A98" w14:textId="6363FFEC" w:rsidR="00746DF8" w:rsidRPr="002760E6" w:rsidRDefault="00746DF8" w:rsidP="00746DF8">
      <w:pPr>
        <w:autoSpaceDE w:val="0"/>
        <w:autoSpaceDN w:val="0"/>
        <w:adjustRightInd w:val="0"/>
        <w:jc w:val="both"/>
        <w:rPr>
          <w:color w:val="00B0F0"/>
        </w:rPr>
      </w:pPr>
    </w:p>
    <w:p w14:paraId="45264214" w14:textId="5A8E41C7" w:rsidR="002E4B15" w:rsidRPr="002760E6" w:rsidRDefault="002E4B15" w:rsidP="002E4B15">
      <w:pPr>
        <w:rPr>
          <w:rFonts w:ascii="Arial" w:hAnsi="Arial" w:cs="Arial"/>
          <w:b/>
          <w:color w:val="00B0F0"/>
          <w:sz w:val="20"/>
          <w:szCs w:val="20"/>
        </w:rPr>
      </w:pPr>
      <w:r w:rsidRPr="002760E6">
        <w:rPr>
          <w:rFonts w:ascii="Arial" w:hAnsi="Arial" w:cs="Arial"/>
          <w:b/>
          <w:color w:val="00B0F0"/>
          <w:sz w:val="20"/>
          <w:szCs w:val="20"/>
        </w:rPr>
        <w:t xml:space="preserve">Descriere flux tehnologic in incinta </w:t>
      </w:r>
      <w:r w:rsidR="002F5358" w:rsidRPr="002760E6">
        <w:rPr>
          <w:rFonts w:ascii="Arial" w:hAnsi="Arial" w:cs="Arial"/>
          <w:b/>
          <w:color w:val="00B0F0"/>
          <w:sz w:val="20"/>
          <w:szCs w:val="20"/>
        </w:rPr>
        <w:t>Stației</w:t>
      </w:r>
      <w:r w:rsidRPr="002760E6">
        <w:rPr>
          <w:rFonts w:ascii="Arial" w:hAnsi="Arial" w:cs="Arial"/>
          <w:b/>
          <w:color w:val="00B0F0"/>
          <w:sz w:val="20"/>
          <w:szCs w:val="20"/>
        </w:rPr>
        <w:t xml:space="preserve"> de Transfer:</w:t>
      </w:r>
    </w:p>
    <w:p w14:paraId="67C1D0A1" w14:textId="409C8D9E" w:rsidR="002E4B15" w:rsidRPr="002760E6" w:rsidRDefault="002E4B15" w:rsidP="002E4B15">
      <w:pPr>
        <w:jc w:val="both"/>
        <w:rPr>
          <w:rFonts w:ascii="Arial" w:hAnsi="Arial" w:cs="Arial"/>
          <w:b/>
          <w:i/>
          <w:color w:val="00B0F0"/>
          <w:sz w:val="20"/>
          <w:szCs w:val="20"/>
        </w:rPr>
      </w:pPr>
      <w:r w:rsidRPr="002760E6">
        <w:rPr>
          <w:rFonts w:ascii="Arial" w:hAnsi="Arial" w:cs="Arial"/>
          <w:b/>
          <w:i/>
          <w:color w:val="00B0F0"/>
          <w:sz w:val="20"/>
          <w:szCs w:val="20"/>
        </w:rPr>
        <w:t xml:space="preserve">In </w:t>
      </w:r>
      <w:r w:rsidR="008C7A86" w:rsidRPr="002760E6">
        <w:rPr>
          <w:rFonts w:ascii="Arial" w:hAnsi="Arial" w:cs="Arial"/>
          <w:b/>
          <w:i/>
          <w:color w:val="00B0F0"/>
          <w:sz w:val="20"/>
          <w:szCs w:val="20"/>
        </w:rPr>
        <w:t>stația</w:t>
      </w:r>
      <w:r w:rsidRPr="002760E6">
        <w:rPr>
          <w:rFonts w:ascii="Arial" w:hAnsi="Arial" w:cs="Arial"/>
          <w:b/>
          <w:i/>
          <w:color w:val="00B0F0"/>
          <w:sz w:val="20"/>
          <w:szCs w:val="20"/>
        </w:rPr>
        <w:t xml:space="preserve"> de transfer vor fi aduse doar </w:t>
      </w:r>
      <w:r w:rsidR="002F5358" w:rsidRPr="002760E6">
        <w:rPr>
          <w:rFonts w:ascii="Arial" w:hAnsi="Arial" w:cs="Arial"/>
          <w:b/>
          <w:i/>
          <w:color w:val="00B0F0"/>
          <w:sz w:val="20"/>
          <w:szCs w:val="20"/>
        </w:rPr>
        <w:t>deșeurile</w:t>
      </w:r>
      <w:r w:rsidRPr="002760E6">
        <w:rPr>
          <w:rFonts w:ascii="Arial" w:hAnsi="Arial" w:cs="Arial"/>
          <w:b/>
          <w:i/>
          <w:color w:val="00B0F0"/>
          <w:sz w:val="20"/>
          <w:szCs w:val="20"/>
        </w:rPr>
        <w:t xml:space="preserve"> municipale mixte. </w:t>
      </w:r>
      <w:r w:rsidR="002F5358" w:rsidRPr="002760E6">
        <w:rPr>
          <w:rFonts w:ascii="Arial" w:hAnsi="Arial" w:cs="Arial"/>
          <w:b/>
          <w:i/>
          <w:color w:val="00B0F0"/>
          <w:sz w:val="20"/>
          <w:szCs w:val="20"/>
        </w:rPr>
        <w:t>Deșeurile</w:t>
      </w:r>
      <w:r w:rsidRPr="002760E6">
        <w:rPr>
          <w:rFonts w:ascii="Arial" w:hAnsi="Arial" w:cs="Arial"/>
          <w:b/>
          <w:i/>
          <w:color w:val="00B0F0"/>
          <w:sz w:val="20"/>
          <w:szCs w:val="20"/>
        </w:rPr>
        <w:t xml:space="preserve"> reciclabile colectate separat vor fi transportate direct la CIMD.</w:t>
      </w:r>
    </w:p>
    <w:p w14:paraId="36EF95AF" w14:textId="77777777" w:rsidR="002E4B15" w:rsidRPr="002760E6" w:rsidRDefault="002E4B15" w:rsidP="00E36381">
      <w:pPr>
        <w:numPr>
          <w:ilvl w:val="0"/>
          <w:numId w:val="36"/>
        </w:numPr>
        <w:spacing w:after="0" w:line="240" w:lineRule="auto"/>
        <w:jc w:val="both"/>
        <w:rPr>
          <w:rFonts w:ascii="Arial" w:hAnsi="Arial" w:cs="Arial"/>
          <w:color w:val="00B0F0"/>
          <w:sz w:val="20"/>
          <w:szCs w:val="20"/>
        </w:rPr>
      </w:pPr>
      <w:r w:rsidRPr="002760E6">
        <w:rPr>
          <w:rFonts w:ascii="Arial" w:hAnsi="Arial" w:cs="Arial"/>
          <w:color w:val="00B0F0"/>
          <w:sz w:val="20"/>
          <w:szCs w:val="20"/>
        </w:rPr>
        <w:t xml:space="preserve">Sosire autogunoiere </w:t>
      </w:r>
    </w:p>
    <w:p w14:paraId="204E1C70" w14:textId="32985D9F" w:rsidR="002E4B15" w:rsidRPr="002760E6" w:rsidRDefault="002F5358" w:rsidP="00E36381">
      <w:pPr>
        <w:numPr>
          <w:ilvl w:val="0"/>
          <w:numId w:val="36"/>
        </w:numPr>
        <w:spacing w:after="0" w:line="240" w:lineRule="auto"/>
        <w:jc w:val="both"/>
        <w:rPr>
          <w:rFonts w:ascii="Arial" w:hAnsi="Arial" w:cs="Arial"/>
          <w:color w:val="00B0F0"/>
          <w:sz w:val="20"/>
          <w:szCs w:val="20"/>
        </w:rPr>
      </w:pPr>
      <w:r w:rsidRPr="002760E6">
        <w:rPr>
          <w:rFonts w:ascii="Arial" w:hAnsi="Arial" w:cs="Arial"/>
          <w:color w:val="00B0F0"/>
          <w:sz w:val="20"/>
          <w:szCs w:val="20"/>
        </w:rPr>
        <w:t>Înregistrare</w:t>
      </w:r>
      <w:r w:rsidR="002E4B15" w:rsidRPr="002760E6">
        <w:rPr>
          <w:rFonts w:ascii="Arial" w:hAnsi="Arial" w:cs="Arial"/>
          <w:color w:val="00B0F0"/>
          <w:sz w:val="20"/>
          <w:szCs w:val="20"/>
        </w:rPr>
        <w:t xml:space="preserve"> date specifice la cabina portar (</w:t>
      </w:r>
      <w:r w:rsidRPr="002760E6">
        <w:rPr>
          <w:rFonts w:ascii="Arial" w:hAnsi="Arial" w:cs="Arial"/>
          <w:color w:val="00B0F0"/>
          <w:sz w:val="20"/>
          <w:szCs w:val="20"/>
        </w:rPr>
        <w:t>număr</w:t>
      </w:r>
      <w:r w:rsidR="002E4B15" w:rsidRPr="002760E6">
        <w:rPr>
          <w:rFonts w:ascii="Arial" w:hAnsi="Arial" w:cs="Arial"/>
          <w:color w:val="00B0F0"/>
          <w:sz w:val="20"/>
          <w:szCs w:val="20"/>
        </w:rPr>
        <w:t>, data si ora sosirii, etc.)</w:t>
      </w:r>
    </w:p>
    <w:p w14:paraId="6FA5C190" w14:textId="77777777" w:rsidR="002E4B15" w:rsidRPr="002760E6" w:rsidRDefault="002E4B15" w:rsidP="00E36381">
      <w:pPr>
        <w:numPr>
          <w:ilvl w:val="0"/>
          <w:numId w:val="36"/>
        </w:numPr>
        <w:spacing w:after="0" w:line="240" w:lineRule="auto"/>
        <w:jc w:val="both"/>
        <w:rPr>
          <w:rFonts w:ascii="Arial" w:hAnsi="Arial" w:cs="Arial"/>
          <w:color w:val="00B0F0"/>
          <w:sz w:val="20"/>
          <w:szCs w:val="20"/>
        </w:rPr>
      </w:pPr>
      <w:r w:rsidRPr="002760E6">
        <w:rPr>
          <w:rFonts w:ascii="Arial" w:hAnsi="Arial" w:cs="Arial"/>
          <w:color w:val="00B0F0"/>
          <w:sz w:val="20"/>
          <w:szCs w:val="20"/>
        </w:rPr>
        <w:t>Acces rampa</w:t>
      </w:r>
    </w:p>
    <w:p w14:paraId="44FF9917" w14:textId="5E9B76F8" w:rsidR="002E4B15" w:rsidRPr="002760E6" w:rsidRDefault="002E4B15" w:rsidP="00E36381">
      <w:pPr>
        <w:numPr>
          <w:ilvl w:val="0"/>
          <w:numId w:val="36"/>
        </w:numPr>
        <w:spacing w:after="0" w:line="240" w:lineRule="auto"/>
        <w:jc w:val="both"/>
        <w:rPr>
          <w:rFonts w:ascii="Arial" w:hAnsi="Arial" w:cs="Arial"/>
          <w:color w:val="00B0F0"/>
          <w:sz w:val="20"/>
          <w:szCs w:val="20"/>
        </w:rPr>
      </w:pPr>
      <w:r w:rsidRPr="002760E6">
        <w:rPr>
          <w:rFonts w:ascii="Arial" w:hAnsi="Arial" w:cs="Arial"/>
          <w:color w:val="00B0F0"/>
          <w:sz w:val="20"/>
          <w:szCs w:val="20"/>
        </w:rPr>
        <w:t xml:space="preserve">Executare manevre </w:t>
      </w:r>
      <w:r w:rsidR="002F5358" w:rsidRPr="002760E6">
        <w:rPr>
          <w:rFonts w:ascii="Arial" w:hAnsi="Arial" w:cs="Arial"/>
          <w:color w:val="00B0F0"/>
          <w:sz w:val="20"/>
          <w:szCs w:val="20"/>
        </w:rPr>
        <w:t>descărcare</w:t>
      </w:r>
    </w:p>
    <w:p w14:paraId="1CA0D0DD" w14:textId="34D4D067" w:rsidR="002E4B15" w:rsidRPr="002760E6" w:rsidRDefault="002F5358" w:rsidP="00E36381">
      <w:pPr>
        <w:numPr>
          <w:ilvl w:val="0"/>
          <w:numId w:val="36"/>
        </w:numPr>
        <w:spacing w:after="0" w:line="240" w:lineRule="auto"/>
        <w:jc w:val="both"/>
        <w:rPr>
          <w:rFonts w:ascii="Arial" w:hAnsi="Arial" w:cs="Arial"/>
          <w:color w:val="00B0F0"/>
          <w:sz w:val="20"/>
          <w:szCs w:val="20"/>
        </w:rPr>
      </w:pPr>
      <w:r w:rsidRPr="002760E6">
        <w:rPr>
          <w:rFonts w:ascii="Arial" w:hAnsi="Arial" w:cs="Arial"/>
          <w:color w:val="00B0F0"/>
          <w:sz w:val="20"/>
          <w:szCs w:val="20"/>
        </w:rPr>
        <w:t>Descărcare</w:t>
      </w:r>
      <w:r w:rsidR="002E4B15" w:rsidRPr="002760E6">
        <w:rPr>
          <w:rFonts w:ascii="Arial" w:hAnsi="Arial" w:cs="Arial"/>
          <w:color w:val="00B0F0"/>
          <w:sz w:val="20"/>
          <w:szCs w:val="20"/>
        </w:rPr>
        <w:t xml:space="preserve"> </w:t>
      </w:r>
      <w:r w:rsidRPr="002760E6">
        <w:rPr>
          <w:rFonts w:ascii="Arial" w:hAnsi="Arial" w:cs="Arial"/>
          <w:color w:val="00B0F0"/>
          <w:sz w:val="20"/>
          <w:szCs w:val="20"/>
        </w:rPr>
        <w:t>deșeuri</w:t>
      </w:r>
      <w:r w:rsidR="002E4B15" w:rsidRPr="002760E6">
        <w:rPr>
          <w:rFonts w:ascii="Arial" w:hAnsi="Arial" w:cs="Arial"/>
          <w:color w:val="00B0F0"/>
          <w:sz w:val="20"/>
          <w:szCs w:val="20"/>
        </w:rPr>
        <w:t xml:space="preserve"> in containere</w:t>
      </w:r>
    </w:p>
    <w:p w14:paraId="60796907" w14:textId="6FD4CAE8" w:rsidR="002E4B15" w:rsidRPr="002760E6" w:rsidRDefault="002F5358" w:rsidP="00E36381">
      <w:pPr>
        <w:numPr>
          <w:ilvl w:val="0"/>
          <w:numId w:val="36"/>
        </w:numPr>
        <w:spacing w:after="0" w:line="240" w:lineRule="auto"/>
        <w:jc w:val="both"/>
        <w:rPr>
          <w:rFonts w:ascii="Arial" w:hAnsi="Arial" w:cs="Arial"/>
          <w:color w:val="00B0F0"/>
          <w:sz w:val="20"/>
          <w:szCs w:val="20"/>
        </w:rPr>
      </w:pPr>
      <w:r w:rsidRPr="002760E6">
        <w:rPr>
          <w:rFonts w:ascii="Arial" w:hAnsi="Arial" w:cs="Arial"/>
          <w:color w:val="00B0F0"/>
          <w:sz w:val="20"/>
          <w:szCs w:val="20"/>
        </w:rPr>
        <w:t>Părăsire</w:t>
      </w:r>
      <w:r w:rsidR="002E4B15" w:rsidRPr="002760E6">
        <w:rPr>
          <w:rFonts w:ascii="Arial" w:hAnsi="Arial" w:cs="Arial"/>
          <w:color w:val="00B0F0"/>
          <w:sz w:val="20"/>
          <w:szCs w:val="20"/>
        </w:rPr>
        <w:t xml:space="preserve"> rampa</w:t>
      </w:r>
    </w:p>
    <w:p w14:paraId="2CBF1AF8" w14:textId="2B31698F" w:rsidR="002E4B15" w:rsidRPr="002760E6" w:rsidRDefault="002F5358" w:rsidP="00E36381">
      <w:pPr>
        <w:numPr>
          <w:ilvl w:val="0"/>
          <w:numId w:val="36"/>
        </w:numPr>
        <w:spacing w:after="0" w:line="240" w:lineRule="auto"/>
        <w:jc w:val="both"/>
        <w:rPr>
          <w:rFonts w:ascii="Arial" w:hAnsi="Arial" w:cs="Arial"/>
          <w:color w:val="00B0F0"/>
          <w:sz w:val="20"/>
          <w:szCs w:val="20"/>
        </w:rPr>
      </w:pPr>
      <w:r w:rsidRPr="002760E6">
        <w:rPr>
          <w:rFonts w:ascii="Arial" w:hAnsi="Arial" w:cs="Arial"/>
          <w:color w:val="00B0F0"/>
          <w:sz w:val="20"/>
          <w:szCs w:val="20"/>
        </w:rPr>
        <w:t>Ieșire</w:t>
      </w:r>
    </w:p>
    <w:p w14:paraId="3A7A6560" w14:textId="77777777" w:rsidR="002E4B15" w:rsidRPr="002760E6" w:rsidRDefault="002E4B15" w:rsidP="00E36381">
      <w:pPr>
        <w:numPr>
          <w:ilvl w:val="0"/>
          <w:numId w:val="36"/>
        </w:numPr>
        <w:spacing w:after="0" w:line="240" w:lineRule="auto"/>
        <w:jc w:val="both"/>
        <w:rPr>
          <w:rFonts w:ascii="Arial" w:hAnsi="Arial" w:cs="Arial"/>
          <w:color w:val="00B0F0"/>
          <w:sz w:val="20"/>
          <w:szCs w:val="20"/>
        </w:rPr>
      </w:pPr>
      <w:r w:rsidRPr="002760E6">
        <w:rPr>
          <w:rFonts w:ascii="Arial" w:hAnsi="Arial" w:cs="Arial"/>
          <w:color w:val="00B0F0"/>
          <w:sz w:val="20"/>
          <w:szCs w:val="20"/>
        </w:rPr>
        <w:t>Sosire transportor container</w:t>
      </w:r>
    </w:p>
    <w:p w14:paraId="048FE015" w14:textId="4876732F" w:rsidR="002E4B15" w:rsidRPr="002760E6" w:rsidRDefault="002F5358" w:rsidP="00E36381">
      <w:pPr>
        <w:numPr>
          <w:ilvl w:val="0"/>
          <w:numId w:val="36"/>
        </w:numPr>
        <w:spacing w:after="0" w:line="240" w:lineRule="auto"/>
        <w:jc w:val="both"/>
        <w:rPr>
          <w:rFonts w:ascii="Arial" w:hAnsi="Arial" w:cs="Arial"/>
          <w:color w:val="00B0F0"/>
          <w:sz w:val="20"/>
          <w:szCs w:val="20"/>
        </w:rPr>
      </w:pPr>
      <w:r w:rsidRPr="002760E6">
        <w:rPr>
          <w:rFonts w:ascii="Arial" w:hAnsi="Arial" w:cs="Arial"/>
          <w:color w:val="00B0F0"/>
          <w:sz w:val="20"/>
          <w:szCs w:val="20"/>
        </w:rPr>
        <w:t>Încărcare</w:t>
      </w:r>
      <w:r w:rsidR="002E4B15" w:rsidRPr="002760E6">
        <w:rPr>
          <w:rFonts w:ascii="Arial" w:hAnsi="Arial" w:cs="Arial"/>
          <w:color w:val="00B0F0"/>
          <w:sz w:val="20"/>
          <w:szCs w:val="20"/>
        </w:rPr>
        <w:t xml:space="preserve"> containere</w:t>
      </w:r>
    </w:p>
    <w:p w14:paraId="1E942EB1" w14:textId="0AB5DB59" w:rsidR="002E4B15" w:rsidRPr="002760E6" w:rsidRDefault="002F5358" w:rsidP="00E36381">
      <w:pPr>
        <w:numPr>
          <w:ilvl w:val="0"/>
          <w:numId w:val="36"/>
        </w:numPr>
        <w:spacing w:after="0" w:line="240" w:lineRule="auto"/>
        <w:jc w:val="both"/>
        <w:rPr>
          <w:rFonts w:ascii="Arial" w:hAnsi="Arial" w:cs="Arial"/>
          <w:color w:val="00B0F0"/>
          <w:sz w:val="20"/>
          <w:szCs w:val="20"/>
        </w:rPr>
      </w:pPr>
      <w:r w:rsidRPr="002760E6">
        <w:rPr>
          <w:rFonts w:ascii="Arial" w:hAnsi="Arial" w:cs="Arial"/>
          <w:color w:val="00B0F0"/>
          <w:sz w:val="20"/>
          <w:szCs w:val="20"/>
        </w:rPr>
        <w:t>Înregistrare</w:t>
      </w:r>
      <w:r w:rsidR="002E4B15" w:rsidRPr="002760E6">
        <w:rPr>
          <w:rFonts w:ascii="Arial" w:hAnsi="Arial" w:cs="Arial"/>
          <w:color w:val="00B0F0"/>
          <w:sz w:val="20"/>
          <w:szCs w:val="20"/>
        </w:rPr>
        <w:t xml:space="preserve"> date specifice la cabina portar (</w:t>
      </w:r>
      <w:r w:rsidRPr="002760E6">
        <w:rPr>
          <w:rFonts w:ascii="Arial" w:hAnsi="Arial" w:cs="Arial"/>
          <w:color w:val="00B0F0"/>
          <w:sz w:val="20"/>
          <w:szCs w:val="20"/>
        </w:rPr>
        <w:t>număr</w:t>
      </w:r>
      <w:r w:rsidR="002E4B15" w:rsidRPr="002760E6">
        <w:rPr>
          <w:rFonts w:ascii="Arial" w:hAnsi="Arial" w:cs="Arial"/>
          <w:color w:val="00B0F0"/>
          <w:sz w:val="20"/>
          <w:szCs w:val="20"/>
        </w:rPr>
        <w:t xml:space="preserve">, data si ora </w:t>
      </w:r>
      <w:r w:rsidRPr="002760E6">
        <w:rPr>
          <w:rFonts w:ascii="Arial" w:hAnsi="Arial" w:cs="Arial"/>
          <w:color w:val="00B0F0"/>
          <w:sz w:val="20"/>
          <w:szCs w:val="20"/>
        </w:rPr>
        <w:t>plecării</w:t>
      </w:r>
      <w:r w:rsidR="002E4B15" w:rsidRPr="002760E6">
        <w:rPr>
          <w:rFonts w:ascii="Arial" w:hAnsi="Arial" w:cs="Arial"/>
          <w:color w:val="00B0F0"/>
          <w:sz w:val="20"/>
          <w:szCs w:val="20"/>
        </w:rPr>
        <w:t>, etc.)</w:t>
      </w:r>
    </w:p>
    <w:p w14:paraId="35D00475" w14:textId="5FD9D819" w:rsidR="002E4B15" w:rsidRPr="002760E6" w:rsidRDefault="002F5358" w:rsidP="00E36381">
      <w:pPr>
        <w:numPr>
          <w:ilvl w:val="0"/>
          <w:numId w:val="36"/>
        </w:numPr>
        <w:spacing w:after="0" w:line="240" w:lineRule="auto"/>
        <w:jc w:val="both"/>
        <w:rPr>
          <w:rFonts w:ascii="Arial" w:hAnsi="Arial" w:cs="Arial"/>
          <w:color w:val="00B0F0"/>
          <w:sz w:val="20"/>
          <w:szCs w:val="20"/>
        </w:rPr>
      </w:pPr>
      <w:r w:rsidRPr="002760E6">
        <w:rPr>
          <w:rFonts w:ascii="Arial" w:hAnsi="Arial" w:cs="Arial"/>
          <w:color w:val="00B0F0"/>
          <w:sz w:val="20"/>
          <w:szCs w:val="20"/>
        </w:rPr>
        <w:t>Ieșire</w:t>
      </w:r>
    </w:p>
    <w:p w14:paraId="0847D346" w14:textId="77777777" w:rsidR="002E4B15" w:rsidRPr="002760E6" w:rsidRDefault="002E4B15" w:rsidP="002E4B15">
      <w:pPr>
        <w:rPr>
          <w:rFonts w:ascii="Arial" w:hAnsi="Arial" w:cs="Arial"/>
          <w:b/>
          <w:color w:val="00B0F0"/>
          <w:sz w:val="20"/>
          <w:szCs w:val="20"/>
        </w:rPr>
      </w:pPr>
    </w:p>
    <w:tbl>
      <w:tblPr>
        <w:tblW w:w="0" w:type="auto"/>
        <w:tblLook w:val="04A0" w:firstRow="1" w:lastRow="0" w:firstColumn="1" w:lastColumn="0" w:noHBand="0" w:noVBand="1"/>
      </w:tblPr>
      <w:tblGrid>
        <w:gridCol w:w="642"/>
        <w:gridCol w:w="5213"/>
        <w:gridCol w:w="4066"/>
      </w:tblGrid>
      <w:tr w:rsidR="002760E6" w:rsidRPr="002760E6" w14:paraId="71753669" w14:textId="77777777" w:rsidTr="00F4695E">
        <w:tc>
          <w:tcPr>
            <w:tcW w:w="644" w:type="dxa"/>
            <w:shd w:val="clear" w:color="auto" w:fill="B4C6E7" w:themeFill="accent1" w:themeFillTint="66"/>
          </w:tcPr>
          <w:p w14:paraId="4680E4F1" w14:textId="77777777" w:rsidR="002E4B15" w:rsidRPr="002760E6" w:rsidRDefault="002E4B15" w:rsidP="00420011">
            <w:pPr>
              <w:jc w:val="center"/>
              <w:rPr>
                <w:rFonts w:ascii="Arial" w:hAnsi="Arial" w:cs="Arial"/>
                <w:b/>
                <w:color w:val="00B0F0"/>
              </w:rPr>
            </w:pPr>
            <w:r w:rsidRPr="002760E6">
              <w:rPr>
                <w:rFonts w:ascii="Arial" w:hAnsi="Arial" w:cs="Arial"/>
                <w:b/>
                <w:color w:val="00B0F0"/>
              </w:rPr>
              <w:t>Nr.</w:t>
            </w:r>
          </w:p>
        </w:tc>
        <w:tc>
          <w:tcPr>
            <w:tcW w:w="5276" w:type="dxa"/>
            <w:shd w:val="clear" w:color="auto" w:fill="B4C6E7" w:themeFill="accent1" w:themeFillTint="66"/>
          </w:tcPr>
          <w:p w14:paraId="59DBDA73" w14:textId="77777777" w:rsidR="002E4B15" w:rsidRPr="002760E6" w:rsidRDefault="002E4B15" w:rsidP="00420011">
            <w:pPr>
              <w:jc w:val="center"/>
              <w:rPr>
                <w:rFonts w:ascii="Arial" w:hAnsi="Arial" w:cs="Arial"/>
                <w:b/>
                <w:color w:val="00B0F0"/>
              </w:rPr>
            </w:pPr>
            <w:r w:rsidRPr="002760E6">
              <w:rPr>
                <w:rFonts w:ascii="Arial" w:hAnsi="Arial" w:cs="Arial"/>
                <w:b/>
                <w:color w:val="00B0F0"/>
              </w:rPr>
              <w:t>Denumire</w:t>
            </w:r>
          </w:p>
        </w:tc>
        <w:tc>
          <w:tcPr>
            <w:tcW w:w="4111" w:type="dxa"/>
            <w:shd w:val="clear" w:color="auto" w:fill="B4C6E7" w:themeFill="accent1" w:themeFillTint="66"/>
          </w:tcPr>
          <w:p w14:paraId="62585301" w14:textId="2926C486" w:rsidR="002E4B15" w:rsidRPr="002760E6" w:rsidRDefault="002F5358" w:rsidP="00420011">
            <w:pPr>
              <w:jc w:val="center"/>
              <w:rPr>
                <w:rFonts w:ascii="Arial" w:hAnsi="Arial" w:cs="Arial"/>
                <w:b/>
                <w:color w:val="00B0F0"/>
              </w:rPr>
            </w:pPr>
            <w:r w:rsidRPr="002760E6">
              <w:rPr>
                <w:rFonts w:ascii="Arial" w:hAnsi="Arial" w:cs="Arial"/>
                <w:b/>
                <w:color w:val="00B0F0"/>
              </w:rPr>
              <w:t>Număr</w:t>
            </w:r>
            <w:r w:rsidR="002E4B15" w:rsidRPr="002760E6">
              <w:rPr>
                <w:rFonts w:ascii="Arial" w:hAnsi="Arial" w:cs="Arial"/>
                <w:b/>
                <w:color w:val="00B0F0"/>
              </w:rPr>
              <w:t xml:space="preserve"> </w:t>
            </w:r>
            <w:r w:rsidRPr="002760E6">
              <w:rPr>
                <w:rFonts w:ascii="Arial" w:hAnsi="Arial" w:cs="Arial"/>
                <w:b/>
                <w:color w:val="00B0F0"/>
              </w:rPr>
              <w:t>poziții</w:t>
            </w:r>
          </w:p>
        </w:tc>
      </w:tr>
      <w:tr w:rsidR="002760E6" w:rsidRPr="002760E6" w14:paraId="74106DF2" w14:textId="77777777" w:rsidTr="00420011">
        <w:tc>
          <w:tcPr>
            <w:tcW w:w="644" w:type="dxa"/>
          </w:tcPr>
          <w:p w14:paraId="38B54D4F" w14:textId="77777777" w:rsidR="002E4B15" w:rsidRPr="002760E6" w:rsidRDefault="002E4B15" w:rsidP="00420011">
            <w:pPr>
              <w:jc w:val="both"/>
              <w:rPr>
                <w:rFonts w:ascii="Arial" w:hAnsi="Arial" w:cs="Arial"/>
                <w:color w:val="00B0F0"/>
              </w:rPr>
            </w:pPr>
            <w:r w:rsidRPr="002760E6">
              <w:rPr>
                <w:rFonts w:ascii="Arial" w:hAnsi="Arial" w:cs="Arial"/>
                <w:color w:val="00B0F0"/>
              </w:rPr>
              <w:t>1</w:t>
            </w:r>
          </w:p>
        </w:tc>
        <w:tc>
          <w:tcPr>
            <w:tcW w:w="5276" w:type="dxa"/>
          </w:tcPr>
          <w:p w14:paraId="1E63B095" w14:textId="478AAAEE" w:rsidR="002E4B15" w:rsidRPr="002760E6" w:rsidRDefault="002F5358" w:rsidP="00420011">
            <w:pPr>
              <w:jc w:val="both"/>
              <w:rPr>
                <w:rFonts w:ascii="Arial" w:hAnsi="Arial" w:cs="Arial"/>
                <w:color w:val="00B0F0"/>
              </w:rPr>
            </w:pPr>
            <w:r w:rsidRPr="002760E6">
              <w:rPr>
                <w:rFonts w:ascii="Arial" w:hAnsi="Arial" w:cs="Arial"/>
                <w:color w:val="00B0F0"/>
              </w:rPr>
              <w:t>stație</w:t>
            </w:r>
            <w:r w:rsidR="002E4B15" w:rsidRPr="002760E6">
              <w:rPr>
                <w:rFonts w:ascii="Arial" w:hAnsi="Arial" w:cs="Arial"/>
                <w:color w:val="00B0F0"/>
              </w:rPr>
              <w:t xml:space="preserve"> de transfer </w:t>
            </w:r>
            <w:r w:rsidR="008C7A86" w:rsidRPr="002760E6">
              <w:rPr>
                <w:rFonts w:ascii="Arial" w:hAnsi="Arial" w:cs="Arial"/>
                <w:color w:val="00B0F0"/>
              </w:rPr>
              <w:t>Focșani</w:t>
            </w:r>
            <w:r w:rsidR="002E4B15" w:rsidRPr="002760E6">
              <w:rPr>
                <w:rFonts w:ascii="Arial" w:hAnsi="Arial" w:cs="Arial"/>
                <w:color w:val="00B0F0"/>
              </w:rPr>
              <w:t xml:space="preserve">- </w:t>
            </w:r>
            <w:r w:rsidRPr="002760E6">
              <w:rPr>
                <w:rFonts w:ascii="Arial" w:hAnsi="Arial" w:cs="Arial"/>
                <w:color w:val="00B0F0"/>
              </w:rPr>
              <w:t>Golești</w:t>
            </w:r>
          </w:p>
        </w:tc>
        <w:tc>
          <w:tcPr>
            <w:tcW w:w="4111" w:type="dxa"/>
          </w:tcPr>
          <w:p w14:paraId="717A18A5" w14:textId="5FB8FBC4" w:rsidR="002E4B15" w:rsidRPr="002760E6" w:rsidRDefault="002E4B15" w:rsidP="00420011">
            <w:pPr>
              <w:jc w:val="both"/>
              <w:rPr>
                <w:rFonts w:ascii="Arial" w:hAnsi="Arial" w:cs="Arial"/>
                <w:color w:val="00B0F0"/>
              </w:rPr>
            </w:pPr>
            <w:r w:rsidRPr="002760E6">
              <w:rPr>
                <w:rFonts w:ascii="Arial" w:hAnsi="Arial" w:cs="Arial"/>
                <w:color w:val="00B0F0"/>
              </w:rPr>
              <w:t xml:space="preserve">8 </w:t>
            </w:r>
            <w:r w:rsidR="002F5358" w:rsidRPr="002760E6">
              <w:rPr>
                <w:rFonts w:ascii="Arial" w:hAnsi="Arial" w:cs="Arial"/>
                <w:color w:val="00B0F0"/>
              </w:rPr>
              <w:t>poziții</w:t>
            </w:r>
            <w:r w:rsidRPr="002760E6">
              <w:rPr>
                <w:rFonts w:ascii="Arial" w:hAnsi="Arial" w:cs="Arial"/>
                <w:color w:val="00B0F0"/>
              </w:rPr>
              <w:t xml:space="preserve"> containere + 2 </w:t>
            </w:r>
            <w:r w:rsidR="002F5358" w:rsidRPr="002760E6">
              <w:rPr>
                <w:rFonts w:ascii="Arial" w:hAnsi="Arial" w:cs="Arial"/>
                <w:color w:val="00B0F0"/>
              </w:rPr>
              <w:t>poziții</w:t>
            </w:r>
            <w:r w:rsidRPr="002760E6">
              <w:rPr>
                <w:rFonts w:ascii="Arial" w:hAnsi="Arial" w:cs="Arial"/>
                <w:color w:val="00B0F0"/>
              </w:rPr>
              <w:t xml:space="preserve"> containere rezerva</w:t>
            </w:r>
          </w:p>
        </w:tc>
      </w:tr>
      <w:tr w:rsidR="002760E6" w:rsidRPr="002760E6" w14:paraId="4D31FF56" w14:textId="77777777" w:rsidTr="00420011">
        <w:tc>
          <w:tcPr>
            <w:tcW w:w="644" w:type="dxa"/>
          </w:tcPr>
          <w:p w14:paraId="3556CE6E" w14:textId="77777777" w:rsidR="002E4B15" w:rsidRPr="002760E6" w:rsidRDefault="002E4B15" w:rsidP="00420011">
            <w:pPr>
              <w:jc w:val="both"/>
              <w:rPr>
                <w:rFonts w:ascii="Arial" w:hAnsi="Arial" w:cs="Arial"/>
                <w:color w:val="00B0F0"/>
              </w:rPr>
            </w:pPr>
            <w:r w:rsidRPr="002760E6">
              <w:rPr>
                <w:rFonts w:ascii="Arial" w:hAnsi="Arial" w:cs="Arial"/>
                <w:color w:val="00B0F0"/>
              </w:rPr>
              <w:t>2</w:t>
            </w:r>
          </w:p>
        </w:tc>
        <w:tc>
          <w:tcPr>
            <w:tcW w:w="5276" w:type="dxa"/>
          </w:tcPr>
          <w:p w14:paraId="5E3A32FE" w14:textId="3EF6A22F" w:rsidR="002E4B15" w:rsidRPr="002760E6" w:rsidRDefault="002F5358" w:rsidP="00420011">
            <w:pPr>
              <w:rPr>
                <w:color w:val="00B0F0"/>
              </w:rPr>
            </w:pPr>
            <w:r w:rsidRPr="002760E6">
              <w:rPr>
                <w:rFonts w:ascii="Arial" w:hAnsi="Arial" w:cs="Arial"/>
                <w:color w:val="00B0F0"/>
              </w:rPr>
              <w:t>stație</w:t>
            </w:r>
            <w:r w:rsidR="002E4B15" w:rsidRPr="002760E6">
              <w:rPr>
                <w:rFonts w:ascii="Arial" w:hAnsi="Arial" w:cs="Arial"/>
                <w:color w:val="00B0F0"/>
              </w:rPr>
              <w:t xml:space="preserve"> de transfer Adjud</w:t>
            </w:r>
          </w:p>
        </w:tc>
        <w:tc>
          <w:tcPr>
            <w:tcW w:w="4111" w:type="dxa"/>
          </w:tcPr>
          <w:p w14:paraId="79C31CBA" w14:textId="1CE4F1DC" w:rsidR="002E4B15" w:rsidRPr="002760E6" w:rsidRDefault="002E4B15" w:rsidP="00420011">
            <w:pPr>
              <w:jc w:val="both"/>
              <w:rPr>
                <w:rFonts w:ascii="Arial" w:hAnsi="Arial" w:cs="Arial"/>
                <w:color w:val="00B0F0"/>
              </w:rPr>
            </w:pPr>
            <w:r w:rsidRPr="002760E6">
              <w:rPr>
                <w:rFonts w:ascii="Arial" w:hAnsi="Arial" w:cs="Arial"/>
                <w:color w:val="00B0F0"/>
              </w:rPr>
              <w:t xml:space="preserve"> 6 </w:t>
            </w:r>
            <w:r w:rsidR="002F5358" w:rsidRPr="002760E6">
              <w:rPr>
                <w:rFonts w:ascii="Arial" w:hAnsi="Arial" w:cs="Arial"/>
                <w:color w:val="00B0F0"/>
              </w:rPr>
              <w:t>poziții</w:t>
            </w:r>
            <w:r w:rsidRPr="002760E6">
              <w:rPr>
                <w:rFonts w:ascii="Arial" w:hAnsi="Arial" w:cs="Arial"/>
                <w:color w:val="00B0F0"/>
              </w:rPr>
              <w:t xml:space="preserve"> containere + 2 </w:t>
            </w:r>
            <w:r w:rsidR="002F5358" w:rsidRPr="002760E6">
              <w:rPr>
                <w:rFonts w:ascii="Arial" w:hAnsi="Arial" w:cs="Arial"/>
                <w:color w:val="00B0F0"/>
              </w:rPr>
              <w:t>poziții</w:t>
            </w:r>
            <w:r w:rsidRPr="002760E6">
              <w:rPr>
                <w:rFonts w:ascii="Arial" w:hAnsi="Arial" w:cs="Arial"/>
                <w:color w:val="00B0F0"/>
              </w:rPr>
              <w:t xml:space="preserve"> containere rezerva</w:t>
            </w:r>
          </w:p>
        </w:tc>
      </w:tr>
      <w:tr w:rsidR="002760E6" w:rsidRPr="002760E6" w14:paraId="6BAD3E4B" w14:textId="77777777" w:rsidTr="00420011">
        <w:tc>
          <w:tcPr>
            <w:tcW w:w="644" w:type="dxa"/>
          </w:tcPr>
          <w:p w14:paraId="121D5226" w14:textId="77777777" w:rsidR="002E4B15" w:rsidRPr="002760E6" w:rsidRDefault="002E4B15" w:rsidP="00420011">
            <w:pPr>
              <w:jc w:val="both"/>
              <w:rPr>
                <w:rFonts w:ascii="Arial" w:hAnsi="Arial" w:cs="Arial"/>
                <w:color w:val="00B0F0"/>
              </w:rPr>
            </w:pPr>
            <w:r w:rsidRPr="002760E6">
              <w:rPr>
                <w:rFonts w:ascii="Arial" w:hAnsi="Arial" w:cs="Arial"/>
                <w:color w:val="00B0F0"/>
              </w:rPr>
              <w:t>3</w:t>
            </w:r>
          </w:p>
        </w:tc>
        <w:tc>
          <w:tcPr>
            <w:tcW w:w="5276" w:type="dxa"/>
          </w:tcPr>
          <w:p w14:paraId="09E52F5C" w14:textId="489ADD84" w:rsidR="002E4B15" w:rsidRPr="002760E6" w:rsidRDefault="002F5358" w:rsidP="00420011">
            <w:pPr>
              <w:rPr>
                <w:color w:val="00B0F0"/>
              </w:rPr>
            </w:pPr>
            <w:r w:rsidRPr="002760E6">
              <w:rPr>
                <w:rFonts w:ascii="Arial" w:hAnsi="Arial" w:cs="Arial"/>
                <w:color w:val="00B0F0"/>
              </w:rPr>
              <w:t>stație</w:t>
            </w:r>
            <w:r w:rsidR="002E4B15" w:rsidRPr="002760E6">
              <w:rPr>
                <w:rFonts w:ascii="Arial" w:hAnsi="Arial" w:cs="Arial"/>
                <w:color w:val="00B0F0"/>
              </w:rPr>
              <w:t xml:space="preserve"> de transfer Vidra</w:t>
            </w:r>
          </w:p>
        </w:tc>
        <w:tc>
          <w:tcPr>
            <w:tcW w:w="4111" w:type="dxa"/>
          </w:tcPr>
          <w:p w14:paraId="38568EB3" w14:textId="6284F017" w:rsidR="002E4B15" w:rsidRPr="002760E6" w:rsidRDefault="002E4B15" w:rsidP="002E4B15">
            <w:pPr>
              <w:keepNext/>
              <w:jc w:val="both"/>
              <w:rPr>
                <w:rFonts w:ascii="Arial" w:hAnsi="Arial" w:cs="Arial"/>
                <w:color w:val="00B0F0"/>
              </w:rPr>
            </w:pPr>
            <w:r w:rsidRPr="002760E6">
              <w:rPr>
                <w:rFonts w:ascii="Arial" w:hAnsi="Arial" w:cs="Arial"/>
                <w:color w:val="00B0F0"/>
              </w:rPr>
              <w:t xml:space="preserve">6 </w:t>
            </w:r>
            <w:r w:rsidR="002F5358" w:rsidRPr="002760E6">
              <w:rPr>
                <w:rFonts w:ascii="Arial" w:hAnsi="Arial" w:cs="Arial"/>
                <w:color w:val="00B0F0"/>
              </w:rPr>
              <w:t>poziții</w:t>
            </w:r>
            <w:r w:rsidRPr="002760E6">
              <w:rPr>
                <w:rFonts w:ascii="Arial" w:hAnsi="Arial" w:cs="Arial"/>
                <w:color w:val="00B0F0"/>
              </w:rPr>
              <w:t xml:space="preserve"> containere + 2 </w:t>
            </w:r>
            <w:r w:rsidR="002F5358" w:rsidRPr="002760E6">
              <w:rPr>
                <w:rFonts w:ascii="Arial" w:hAnsi="Arial" w:cs="Arial"/>
                <w:color w:val="00B0F0"/>
              </w:rPr>
              <w:t>poziții</w:t>
            </w:r>
            <w:r w:rsidRPr="002760E6">
              <w:rPr>
                <w:rFonts w:ascii="Arial" w:hAnsi="Arial" w:cs="Arial"/>
                <w:color w:val="00B0F0"/>
              </w:rPr>
              <w:t xml:space="preserve"> containere rezerva</w:t>
            </w:r>
          </w:p>
        </w:tc>
      </w:tr>
    </w:tbl>
    <w:p w14:paraId="601B0231" w14:textId="201D6225" w:rsidR="00746DF8" w:rsidRPr="002760E6" w:rsidRDefault="002E4B15" w:rsidP="001C42A6">
      <w:pPr>
        <w:pStyle w:val="Legend"/>
        <w:rPr>
          <w:color w:val="00B0F0"/>
          <w:sz w:val="20"/>
          <w:szCs w:val="20"/>
          <w:u w:val="single"/>
          <w:lang w:val="ro-RO"/>
        </w:rPr>
      </w:pPr>
      <w:r w:rsidRPr="002760E6">
        <w:rPr>
          <w:color w:val="00B0F0"/>
          <w:lang w:val="ro-RO"/>
        </w:rPr>
        <w:t xml:space="preserve">Tabel  </w:t>
      </w:r>
      <w:r w:rsidR="00703E3D" w:rsidRPr="002760E6">
        <w:rPr>
          <w:color w:val="00B0F0"/>
          <w:lang w:val="ro-RO"/>
        </w:rPr>
        <w:fldChar w:fldCharType="begin"/>
      </w:r>
      <w:r w:rsidR="00703E3D" w:rsidRPr="002760E6">
        <w:rPr>
          <w:color w:val="00B0F0"/>
          <w:lang w:val="ro-RO"/>
        </w:rPr>
        <w:instrText xml:space="preserve"> STYLEREF 1 \s </w:instrText>
      </w:r>
      <w:r w:rsidR="00703E3D" w:rsidRPr="002760E6">
        <w:rPr>
          <w:color w:val="00B0F0"/>
          <w:lang w:val="ro-RO"/>
        </w:rPr>
        <w:fldChar w:fldCharType="separate"/>
      </w:r>
      <w:r w:rsidR="00924995">
        <w:rPr>
          <w:noProof/>
          <w:color w:val="00B0F0"/>
          <w:lang w:val="ro-RO"/>
        </w:rPr>
        <w:t>2</w:t>
      </w:r>
      <w:r w:rsidR="00703E3D" w:rsidRPr="002760E6">
        <w:rPr>
          <w:noProof/>
          <w:color w:val="00B0F0"/>
          <w:lang w:val="ro-RO"/>
        </w:rPr>
        <w:fldChar w:fldCharType="end"/>
      </w:r>
      <w:r w:rsidR="00AE20A1" w:rsidRPr="002760E6">
        <w:rPr>
          <w:color w:val="00B0F0"/>
          <w:lang w:val="ro-RO"/>
        </w:rPr>
        <w:noBreakHyphen/>
      </w:r>
      <w:r w:rsidR="00703E3D" w:rsidRPr="002760E6">
        <w:rPr>
          <w:color w:val="00B0F0"/>
          <w:lang w:val="ro-RO"/>
        </w:rPr>
        <w:fldChar w:fldCharType="begin"/>
      </w:r>
      <w:r w:rsidR="00703E3D" w:rsidRPr="002760E6">
        <w:rPr>
          <w:color w:val="00B0F0"/>
          <w:lang w:val="ro-RO"/>
        </w:rPr>
        <w:instrText xml:space="preserve"> SEQ Tabel_ \* ARABIC \s 1 </w:instrText>
      </w:r>
      <w:r w:rsidR="00703E3D" w:rsidRPr="002760E6">
        <w:rPr>
          <w:color w:val="00B0F0"/>
          <w:lang w:val="ro-RO"/>
        </w:rPr>
        <w:fldChar w:fldCharType="separate"/>
      </w:r>
      <w:r w:rsidR="00924995">
        <w:rPr>
          <w:noProof/>
          <w:color w:val="00B0F0"/>
          <w:lang w:val="ro-RO"/>
        </w:rPr>
        <w:t>5</w:t>
      </w:r>
      <w:r w:rsidR="00703E3D" w:rsidRPr="002760E6">
        <w:rPr>
          <w:noProof/>
          <w:color w:val="00B0F0"/>
          <w:lang w:val="ro-RO"/>
        </w:rPr>
        <w:fldChar w:fldCharType="end"/>
      </w:r>
      <w:r w:rsidR="001C42A6" w:rsidRPr="002760E6">
        <w:rPr>
          <w:color w:val="00B0F0"/>
          <w:lang w:val="ro-RO"/>
        </w:rPr>
        <w:t xml:space="preserve"> </w:t>
      </w:r>
      <w:r w:rsidR="00746DF8" w:rsidRPr="002760E6">
        <w:rPr>
          <w:color w:val="00B0F0"/>
          <w:sz w:val="20"/>
          <w:szCs w:val="20"/>
          <w:u w:val="single"/>
          <w:lang w:val="ro-RO"/>
        </w:rPr>
        <w:t xml:space="preserve">Descrierea centrelor de colectare a </w:t>
      </w:r>
      <w:r w:rsidR="008C7A86" w:rsidRPr="002760E6">
        <w:rPr>
          <w:color w:val="00B0F0"/>
          <w:sz w:val="20"/>
          <w:szCs w:val="20"/>
          <w:u w:val="single"/>
          <w:lang w:val="ro-RO"/>
        </w:rPr>
        <w:t>deșeurilor</w:t>
      </w:r>
    </w:p>
    <w:p w14:paraId="0D89F9C9" w14:textId="7AC85E92" w:rsidR="00746DF8" w:rsidRPr="002760E6" w:rsidRDefault="002F5358" w:rsidP="00746DF8">
      <w:pPr>
        <w:autoSpaceDE w:val="0"/>
        <w:autoSpaceDN w:val="0"/>
        <w:adjustRightInd w:val="0"/>
        <w:jc w:val="both"/>
        <w:rPr>
          <w:rFonts w:ascii="Arial" w:hAnsi="Arial" w:cs="Arial"/>
          <w:color w:val="00B0F0"/>
          <w:sz w:val="20"/>
          <w:szCs w:val="20"/>
        </w:rPr>
      </w:pPr>
      <w:r w:rsidRPr="002760E6">
        <w:rPr>
          <w:rFonts w:ascii="Arial" w:hAnsi="Arial" w:cs="Arial"/>
          <w:color w:val="00B0F0"/>
          <w:sz w:val="20"/>
          <w:szCs w:val="20"/>
        </w:rPr>
        <w:t>Pentru</w:t>
      </w:r>
      <w:r w:rsidR="00746DF8" w:rsidRPr="002760E6">
        <w:rPr>
          <w:rFonts w:ascii="Arial" w:hAnsi="Arial" w:cs="Arial"/>
          <w:color w:val="00B0F0"/>
          <w:sz w:val="20"/>
          <w:szCs w:val="20"/>
        </w:rPr>
        <w:t xml:space="preserve"> </w:t>
      </w:r>
      <w:r w:rsidRPr="002760E6">
        <w:rPr>
          <w:rFonts w:ascii="Arial" w:hAnsi="Arial" w:cs="Arial"/>
          <w:color w:val="00B0F0"/>
          <w:sz w:val="20"/>
          <w:szCs w:val="20"/>
        </w:rPr>
        <w:t>deșeurile</w:t>
      </w:r>
      <w:r w:rsidR="00746DF8" w:rsidRPr="002760E6">
        <w:rPr>
          <w:rFonts w:ascii="Arial" w:hAnsi="Arial" w:cs="Arial"/>
          <w:color w:val="00B0F0"/>
          <w:sz w:val="20"/>
          <w:szCs w:val="20"/>
        </w:rPr>
        <w:t xml:space="preserve"> voluminoase si </w:t>
      </w:r>
      <w:r w:rsidRPr="002760E6">
        <w:rPr>
          <w:rFonts w:ascii="Arial" w:hAnsi="Arial" w:cs="Arial"/>
          <w:color w:val="00B0F0"/>
          <w:sz w:val="20"/>
          <w:szCs w:val="20"/>
        </w:rPr>
        <w:t>deșeuri</w:t>
      </w:r>
      <w:r w:rsidR="00746DF8" w:rsidRPr="002760E6">
        <w:rPr>
          <w:rFonts w:ascii="Arial" w:hAnsi="Arial" w:cs="Arial"/>
          <w:color w:val="00B0F0"/>
          <w:sz w:val="20"/>
          <w:szCs w:val="20"/>
        </w:rPr>
        <w:t xml:space="preserve"> menajere periculoase se vor realiza in cadrul proiectului 6 centre de colectare, doua in </w:t>
      </w:r>
      <w:r w:rsidR="008C7A86" w:rsidRPr="002760E6">
        <w:rPr>
          <w:rFonts w:ascii="Arial" w:hAnsi="Arial" w:cs="Arial"/>
          <w:color w:val="00B0F0"/>
          <w:sz w:val="20"/>
          <w:szCs w:val="20"/>
        </w:rPr>
        <w:t>Focșani</w:t>
      </w:r>
      <w:r w:rsidR="00746DF8" w:rsidRPr="002760E6">
        <w:rPr>
          <w:rFonts w:ascii="Arial" w:hAnsi="Arial" w:cs="Arial"/>
          <w:color w:val="00B0F0"/>
          <w:sz w:val="20"/>
          <w:szCs w:val="20"/>
        </w:rPr>
        <w:t xml:space="preserve"> si cate unul in celelalte </w:t>
      </w:r>
      <w:r w:rsidRPr="002760E6">
        <w:rPr>
          <w:rFonts w:ascii="Arial" w:hAnsi="Arial" w:cs="Arial"/>
          <w:color w:val="00B0F0"/>
          <w:sz w:val="20"/>
          <w:szCs w:val="20"/>
        </w:rPr>
        <w:t>orașe</w:t>
      </w:r>
      <w:r w:rsidR="00746DF8" w:rsidRPr="002760E6">
        <w:rPr>
          <w:rFonts w:ascii="Arial" w:hAnsi="Arial" w:cs="Arial"/>
          <w:color w:val="00B0F0"/>
          <w:sz w:val="20"/>
          <w:szCs w:val="20"/>
        </w:rPr>
        <w:t xml:space="preserve"> ale </w:t>
      </w:r>
      <w:r w:rsidRPr="002760E6">
        <w:rPr>
          <w:rFonts w:ascii="Arial" w:hAnsi="Arial" w:cs="Arial"/>
          <w:color w:val="00B0F0"/>
          <w:sz w:val="20"/>
          <w:szCs w:val="20"/>
        </w:rPr>
        <w:t>județului</w:t>
      </w:r>
      <w:r w:rsidR="00746DF8" w:rsidRPr="002760E6">
        <w:rPr>
          <w:rFonts w:ascii="Arial" w:hAnsi="Arial" w:cs="Arial"/>
          <w:color w:val="00B0F0"/>
          <w:sz w:val="20"/>
          <w:szCs w:val="20"/>
        </w:rPr>
        <w:t>.</w:t>
      </w:r>
    </w:p>
    <w:p w14:paraId="79AD82EC" w14:textId="77777777" w:rsidR="00746DF8" w:rsidRPr="002760E6" w:rsidRDefault="00746DF8" w:rsidP="00746DF8">
      <w:pPr>
        <w:autoSpaceDE w:val="0"/>
        <w:autoSpaceDN w:val="0"/>
        <w:adjustRightInd w:val="0"/>
        <w:rPr>
          <w:rFonts w:ascii="Arial" w:eastAsia="Thorndale Duospace WT J" w:hAnsi="Arial" w:cs="Arial"/>
          <w:color w:val="00B0F0"/>
          <w:sz w:val="20"/>
          <w:szCs w:val="20"/>
        </w:rPr>
      </w:pPr>
    </w:p>
    <w:p w14:paraId="10849EDF" w14:textId="6FB76A2B" w:rsidR="00746DF8" w:rsidRPr="002760E6" w:rsidRDefault="002F5358" w:rsidP="00E36381">
      <w:pPr>
        <w:numPr>
          <w:ilvl w:val="0"/>
          <w:numId w:val="35"/>
        </w:numPr>
        <w:autoSpaceDE w:val="0"/>
        <w:autoSpaceDN w:val="0"/>
        <w:adjustRightInd w:val="0"/>
        <w:spacing w:after="0" w:line="260" w:lineRule="atLeast"/>
        <w:rPr>
          <w:rFonts w:ascii="Arial" w:hAnsi="Arial" w:cs="Arial"/>
          <w:color w:val="00B0F0"/>
          <w:sz w:val="20"/>
          <w:szCs w:val="20"/>
        </w:rPr>
      </w:pPr>
      <w:r w:rsidRPr="002760E6">
        <w:rPr>
          <w:rFonts w:ascii="Arial" w:hAnsi="Arial" w:cs="Arial"/>
          <w:color w:val="00B0F0"/>
          <w:sz w:val="20"/>
          <w:szCs w:val="20"/>
        </w:rPr>
        <w:t>Suprafața</w:t>
      </w:r>
      <w:r w:rsidR="00746DF8" w:rsidRPr="002760E6">
        <w:rPr>
          <w:rFonts w:ascii="Arial" w:hAnsi="Arial" w:cs="Arial"/>
          <w:color w:val="00B0F0"/>
          <w:sz w:val="20"/>
          <w:szCs w:val="20"/>
        </w:rPr>
        <w:t xml:space="preserve"> betonata: aproximativ </w:t>
      </w:r>
      <w:smartTag w:uri="urn:schemas-microsoft-com:office:smarttags" w:element="metricconverter">
        <w:smartTagPr>
          <w:attr w:name="ProductID" w:val="1000 m2"/>
        </w:smartTagPr>
        <w:r w:rsidR="00746DF8" w:rsidRPr="002760E6">
          <w:rPr>
            <w:rFonts w:ascii="Arial" w:hAnsi="Arial" w:cs="Arial"/>
            <w:color w:val="00B0F0"/>
            <w:sz w:val="20"/>
            <w:szCs w:val="20"/>
          </w:rPr>
          <w:t>1000 m2</w:t>
        </w:r>
      </w:smartTag>
    </w:p>
    <w:p w14:paraId="4ACF87EF" w14:textId="186463EE" w:rsidR="00746DF8" w:rsidRPr="002760E6" w:rsidRDefault="002F5358" w:rsidP="00E36381">
      <w:pPr>
        <w:numPr>
          <w:ilvl w:val="0"/>
          <w:numId w:val="35"/>
        </w:numPr>
        <w:autoSpaceDE w:val="0"/>
        <w:autoSpaceDN w:val="0"/>
        <w:adjustRightInd w:val="0"/>
        <w:spacing w:after="0" w:line="260" w:lineRule="atLeast"/>
        <w:rPr>
          <w:rFonts w:ascii="Arial" w:hAnsi="Arial" w:cs="Arial"/>
          <w:color w:val="00B0F0"/>
          <w:sz w:val="20"/>
          <w:szCs w:val="20"/>
        </w:rPr>
      </w:pPr>
      <w:r w:rsidRPr="002760E6">
        <w:rPr>
          <w:rFonts w:ascii="Arial" w:hAnsi="Arial" w:cs="Arial"/>
          <w:color w:val="00B0F0"/>
          <w:sz w:val="20"/>
          <w:szCs w:val="20"/>
        </w:rPr>
        <w:t>Clădire</w:t>
      </w:r>
      <w:r w:rsidR="00746DF8" w:rsidRPr="002760E6">
        <w:rPr>
          <w:rFonts w:ascii="Arial" w:hAnsi="Arial" w:cs="Arial"/>
          <w:color w:val="00B0F0"/>
          <w:sz w:val="20"/>
          <w:szCs w:val="20"/>
        </w:rPr>
        <w:t xml:space="preserve"> pentru personal (</w:t>
      </w:r>
      <w:smartTag w:uri="urn:schemas-microsoft-com:office:smarttags" w:element="metricconverter">
        <w:smartTagPr>
          <w:attr w:name="ProductID" w:val="30 m2"/>
        </w:smartTagPr>
        <w:r w:rsidR="00746DF8" w:rsidRPr="002760E6">
          <w:rPr>
            <w:rFonts w:ascii="Arial" w:hAnsi="Arial" w:cs="Arial"/>
            <w:color w:val="00B0F0"/>
            <w:sz w:val="20"/>
            <w:szCs w:val="20"/>
          </w:rPr>
          <w:t>30 m2</w:t>
        </w:r>
      </w:smartTag>
      <w:r w:rsidR="00746DF8" w:rsidRPr="002760E6">
        <w:rPr>
          <w:rFonts w:ascii="Arial" w:hAnsi="Arial" w:cs="Arial"/>
          <w:color w:val="00B0F0"/>
          <w:sz w:val="20"/>
          <w:szCs w:val="20"/>
        </w:rPr>
        <w:t>)</w:t>
      </w:r>
    </w:p>
    <w:p w14:paraId="169EBB23" w14:textId="77777777" w:rsidR="00746DF8" w:rsidRPr="002760E6" w:rsidRDefault="00746DF8" w:rsidP="00E36381">
      <w:pPr>
        <w:numPr>
          <w:ilvl w:val="0"/>
          <w:numId w:val="35"/>
        </w:numPr>
        <w:autoSpaceDE w:val="0"/>
        <w:autoSpaceDN w:val="0"/>
        <w:adjustRightInd w:val="0"/>
        <w:spacing w:after="0" w:line="260" w:lineRule="atLeast"/>
        <w:rPr>
          <w:rFonts w:ascii="Arial" w:hAnsi="Arial" w:cs="Arial"/>
          <w:color w:val="00B0F0"/>
          <w:sz w:val="20"/>
          <w:szCs w:val="20"/>
        </w:rPr>
      </w:pPr>
      <w:r w:rsidRPr="002760E6">
        <w:rPr>
          <w:rFonts w:ascii="Arial" w:hAnsi="Arial" w:cs="Arial"/>
          <w:color w:val="00B0F0"/>
          <w:sz w:val="20"/>
          <w:szCs w:val="20"/>
        </w:rPr>
        <w:t>Gard: 100-</w:t>
      </w:r>
      <w:smartTag w:uri="urn:schemas-microsoft-com:office:smarttags" w:element="metricconverter">
        <w:smartTagPr>
          <w:attr w:name="ProductID" w:val="150 metri"/>
        </w:smartTagPr>
        <w:r w:rsidRPr="002760E6">
          <w:rPr>
            <w:rFonts w:ascii="Arial" w:hAnsi="Arial" w:cs="Arial"/>
            <w:color w:val="00B0F0"/>
            <w:sz w:val="20"/>
            <w:szCs w:val="20"/>
          </w:rPr>
          <w:t>150 metri</w:t>
        </w:r>
      </w:smartTag>
    </w:p>
    <w:p w14:paraId="627DE2FD" w14:textId="333434A9" w:rsidR="00746DF8" w:rsidRPr="002760E6" w:rsidRDefault="00746DF8" w:rsidP="00E36381">
      <w:pPr>
        <w:numPr>
          <w:ilvl w:val="0"/>
          <w:numId w:val="35"/>
        </w:numPr>
        <w:autoSpaceDE w:val="0"/>
        <w:autoSpaceDN w:val="0"/>
        <w:adjustRightInd w:val="0"/>
        <w:spacing w:after="0" w:line="260" w:lineRule="atLeast"/>
        <w:rPr>
          <w:rFonts w:ascii="Arial" w:hAnsi="Arial" w:cs="Arial"/>
          <w:color w:val="00B0F0"/>
          <w:sz w:val="20"/>
          <w:szCs w:val="20"/>
        </w:rPr>
      </w:pPr>
      <w:r w:rsidRPr="002760E6">
        <w:rPr>
          <w:rFonts w:ascii="Arial" w:hAnsi="Arial" w:cs="Arial"/>
          <w:color w:val="00B0F0"/>
          <w:sz w:val="20"/>
          <w:szCs w:val="20"/>
        </w:rPr>
        <w:t xml:space="preserve">4 containere pentru depozitarea </w:t>
      </w:r>
      <w:r w:rsidR="008C7A86" w:rsidRPr="002760E6">
        <w:rPr>
          <w:rFonts w:ascii="Arial" w:hAnsi="Arial" w:cs="Arial"/>
          <w:color w:val="00B0F0"/>
          <w:sz w:val="20"/>
          <w:szCs w:val="20"/>
        </w:rPr>
        <w:t>deșeurilor</w:t>
      </w:r>
      <w:r w:rsidRPr="002760E6">
        <w:rPr>
          <w:rFonts w:ascii="Arial" w:hAnsi="Arial" w:cs="Arial"/>
          <w:color w:val="00B0F0"/>
          <w:sz w:val="20"/>
          <w:szCs w:val="20"/>
        </w:rPr>
        <w:t xml:space="preserve"> voluminoase si DEEE</w:t>
      </w:r>
    </w:p>
    <w:p w14:paraId="1279E35F" w14:textId="295426E4" w:rsidR="00746DF8" w:rsidRPr="002760E6" w:rsidRDefault="00746DF8" w:rsidP="00E36381">
      <w:pPr>
        <w:numPr>
          <w:ilvl w:val="0"/>
          <w:numId w:val="35"/>
        </w:numPr>
        <w:autoSpaceDE w:val="0"/>
        <w:autoSpaceDN w:val="0"/>
        <w:adjustRightInd w:val="0"/>
        <w:spacing w:after="0" w:line="260" w:lineRule="atLeast"/>
        <w:rPr>
          <w:rFonts w:ascii="Arial" w:hAnsi="Arial" w:cs="Arial"/>
          <w:color w:val="00B0F0"/>
          <w:sz w:val="20"/>
          <w:szCs w:val="20"/>
        </w:rPr>
      </w:pPr>
      <w:r w:rsidRPr="002760E6">
        <w:rPr>
          <w:rFonts w:ascii="Arial" w:hAnsi="Arial" w:cs="Arial"/>
          <w:color w:val="00B0F0"/>
          <w:sz w:val="20"/>
          <w:szCs w:val="20"/>
        </w:rPr>
        <w:t xml:space="preserve">1 container pentru depozitarea </w:t>
      </w:r>
      <w:r w:rsidR="008C7A86" w:rsidRPr="002760E6">
        <w:rPr>
          <w:rFonts w:ascii="Arial" w:hAnsi="Arial" w:cs="Arial"/>
          <w:color w:val="00B0F0"/>
          <w:sz w:val="20"/>
          <w:szCs w:val="20"/>
        </w:rPr>
        <w:t>deșeurilor</w:t>
      </w:r>
      <w:r w:rsidRPr="002760E6">
        <w:rPr>
          <w:rFonts w:ascii="Arial" w:hAnsi="Arial" w:cs="Arial"/>
          <w:color w:val="00B0F0"/>
          <w:sz w:val="20"/>
          <w:szCs w:val="20"/>
        </w:rPr>
        <w:t xml:space="preserve"> menajere periculoase</w:t>
      </w:r>
    </w:p>
    <w:p w14:paraId="691476B8" w14:textId="77777777" w:rsidR="00746DF8" w:rsidRPr="002760E6" w:rsidRDefault="00746DF8" w:rsidP="00746DF8">
      <w:pPr>
        <w:autoSpaceDE w:val="0"/>
        <w:autoSpaceDN w:val="0"/>
        <w:adjustRightInd w:val="0"/>
        <w:rPr>
          <w:rFonts w:ascii="Arial" w:hAnsi="Arial" w:cs="Arial"/>
          <w:color w:val="00B0F0"/>
          <w:sz w:val="20"/>
          <w:szCs w:val="20"/>
        </w:rPr>
      </w:pPr>
    </w:p>
    <w:p w14:paraId="511B6E6C" w14:textId="206B6E06" w:rsidR="00746DF8" w:rsidRPr="002760E6" w:rsidRDefault="002F5358" w:rsidP="00746DF8">
      <w:pPr>
        <w:autoSpaceDE w:val="0"/>
        <w:autoSpaceDN w:val="0"/>
        <w:adjustRightInd w:val="0"/>
        <w:jc w:val="both"/>
        <w:rPr>
          <w:rFonts w:ascii="Arial" w:hAnsi="Arial" w:cs="Arial"/>
          <w:color w:val="00B0F0"/>
          <w:sz w:val="20"/>
          <w:szCs w:val="20"/>
        </w:rPr>
      </w:pPr>
      <w:r w:rsidRPr="002760E6">
        <w:rPr>
          <w:rFonts w:ascii="Arial" w:hAnsi="Arial" w:cs="Arial"/>
          <w:color w:val="00B0F0"/>
          <w:sz w:val="20"/>
          <w:szCs w:val="20"/>
        </w:rPr>
        <w:t>Suprafața</w:t>
      </w:r>
      <w:r w:rsidR="00746DF8" w:rsidRPr="002760E6">
        <w:rPr>
          <w:rFonts w:ascii="Arial" w:hAnsi="Arial" w:cs="Arial"/>
          <w:color w:val="00B0F0"/>
          <w:sz w:val="20"/>
          <w:szCs w:val="20"/>
        </w:rPr>
        <w:t xml:space="preserve"> </w:t>
      </w:r>
      <w:r w:rsidRPr="002760E6">
        <w:rPr>
          <w:rFonts w:ascii="Arial" w:hAnsi="Arial" w:cs="Arial"/>
          <w:color w:val="00B0F0"/>
          <w:sz w:val="20"/>
          <w:szCs w:val="20"/>
        </w:rPr>
        <w:t>stației</w:t>
      </w:r>
      <w:r w:rsidR="00746DF8" w:rsidRPr="002760E6">
        <w:rPr>
          <w:rFonts w:ascii="Arial" w:hAnsi="Arial" w:cs="Arial"/>
          <w:color w:val="00B0F0"/>
          <w:sz w:val="20"/>
          <w:szCs w:val="20"/>
        </w:rPr>
        <w:t xml:space="preserve"> va fi betonata si va servi ca zona de manipulare si depozitare a </w:t>
      </w:r>
      <w:r w:rsidR="008C7A86" w:rsidRPr="002760E6">
        <w:rPr>
          <w:rFonts w:ascii="Arial" w:hAnsi="Arial" w:cs="Arial"/>
          <w:color w:val="00B0F0"/>
          <w:sz w:val="20"/>
          <w:szCs w:val="20"/>
        </w:rPr>
        <w:t>deșeurilor</w:t>
      </w:r>
      <w:r w:rsidR="00746DF8" w:rsidRPr="002760E6">
        <w:rPr>
          <w:rFonts w:ascii="Arial" w:hAnsi="Arial" w:cs="Arial"/>
          <w:color w:val="00B0F0"/>
          <w:sz w:val="20"/>
          <w:szCs w:val="20"/>
        </w:rPr>
        <w:t xml:space="preserve"> in cele 4 containere </w:t>
      </w:r>
      <w:r w:rsidRPr="002760E6">
        <w:rPr>
          <w:rFonts w:ascii="Arial" w:hAnsi="Arial" w:cs="Arial"/>
          <w:color w:val="00B0F0"/>
          <w:sz w:val="20"/>
          <w:szCs w:val="20"/>
        </w:rPr>
        <w:t>prevăzute</w:t>
      </w:r>
      <w:r w:rsidR="00746DF8" w:rsidRPr="002760E6">
        <w:rPr>
          <w:rFonts w:ascii="Arial" w:hAnsi="Arial" w:cs="Arial"/>
          <w:color w:val="00B0F0"/>
          <w:sz w:val="20"/>
          <w:szCs w:val="20"/>
        </w:rPr>
        <w:t xml:space="preserve"> pentru </w:t>
      </w:r>
      <w:r w:rsidRPr="002760E6">
        <w:rPr>
          <w:rFonts w:ascii="Arial" w:hAnsi="Arial" w:cs="Arial"/>
          <w:color w:val="00B0F0"/>
          <w:sz w:val="20"/>
          <w:szCs w:val="20"/>
        </w:rPr>
        <w:t>deșeurile</w:t>
      </w:r>
      <w:r w:rsidR="00746DF8" w:rsidRPr="002760E6">
        <w:rPr>
          <w:rFonts w:ascii="Arial" w:hAnsi="Arial" w:cs="Arial"/>
          <w:color w:val="00B0F0"/>
          <w:sz w:val="20"/>
          <w:szCs w:val="20"/>
        </w:rPr>
        <w:t xml:space="preserve"> voluminoase, respective intr-un container destinat </w:t>
      </w:r>
      <w:r w:rsidRPr="002760E6">
        <w:rPr>
          <w:rFonts w:ascii="Arial" w:hAnsi="Arial" w:cs="Arial"/>
          <w:color w:val="00B0F0"/>
          <w:sz w:val="20"/>
          <w:szCs w:val="20"/>
        </w:rPr>
        <w:t>deșeurile</w:t>
      </w:r>
      <w:r w:rsidR="00746DF8" w:rsidRPr="002760E6">
        <w:rPr>
          <w:rFonts w:ascii="Arial" w:hAnsi="Arial" w:cs="Arial"/>
          <w:color w:val="00B0F0"/>
          <w:sz w:val="20"/>
          <w:szCs w:val="20"/>
        </w:rPr>
        <w:t xml:space="preserve"> periculoase de la </w:t>
      </w:r>
      <w:r w:rsidRPr="002760E6">
        <w:rPr>
          <w:rFonts w:ascii="Arial" w:hAnsi="Arial" w:cs="Arial"/>
          <w:color w:val="00B0F0"/>
          <w:sz w:val="20"/>
          <w:szCs w:val="20"/>
        </w:rPr>
        <w:t>populație</w:t>
      </w:r>
      <w:r w:rsidR="00746DF8" w:rsidRPr="002760E6">
        <w:rPr>
          <w:rFonts w:ascii="Arial" w:hAnsi="Arial" w:cs="Arial"/>
          <w:color w:val="00B0F0"/>
          <w:sz w:val="20"/>
          <w:szCs w:val="20"/>
        </w:rPr>
        <w:t>.</w:t>
      </w:r>
    </w:p>
    <w:p w14:paraId="24680F8F" w14:textId="4BA962B3" w:rsidR="00746DF8" w:rsidRPr="002760E6" w:rsidRDefault="00746DF8" w:rsidP="00746DF8">
      <w:pPr>
        <w:autoSpaceDE w:val="0"/>
        <w:autoSpaceDN w:val="0"/>
        <w:adjustRightInd w:val="0"/>
        <w:rPr>
          <w:rFonts w:ascii="Arial" w:hAnsi="Arial" w:cs="Arial"/>
          <w:color w:val="00B0F0"/>
          <w:sz w:val="20"/>
          <w:szCs w:val="20"/>
        </w:rPr>
      </w:pPr>
      <w:r w:rsidRPr="002760E6">
        <w:rPr>
          <w:rFonts w:ascii="Arial" w:hAnsi="Arial" w:cs="Arial"/>
          <w:color w:val="00B0F0"/>
          <w:sz w:val="20"/>
          <w:szCs w:val="20"/>
        </w:rPr>
        <w:t xml:space="preserve">Aceste </w:t>
      </w:r>
      <w:r w:rsidR="002F5358" w:rsidRPr="002760E6">
        <w:rPr>
          <w:rFonts w:ascii="Arial" w:hAnsi="Arial" w:cs="Arial"/>
          <w:color w:val="00B0F0"/>
          <w:sz w:val="20"/>
          <w:szCs w:val="20"/>
        </w:rPr>
        <w:t>deșeuri</w:t>
      </w:r>
      <w:r w:rsidRPr="002760E6">
        <w:rPr>
          <w:rFonts w:ascii="Arial" w:hAnsi="Arial" w:cs="Arial"/>
          <w:color w:val="00B0F0"/>
          <w:sz w:val="20"/>
          <w:szCs w:val="20"/>
        </w:rPr>
        <w:t xml:space="preserve"> vor fi ridicate si transportate cu camioane pana la operatorii de valorificare sau CMID Haret.</w:t>
      </w:r>
    </w:p>
    <w:p w14:paraId="4729B11F" w14:textId="77777777" w:rsidR="00746DF8" w:rsidRDefault="00746DF8" w:rsidP="00746DF8">
      <w:pPr>
        <w:autoSpaceDE w:val="0"/>
        <w:autoSpaceDN w:val="0"/>
        <w:adjustRightInd w:val="0"/>
        <w:rPr>
          <w:rFonts w:ascii="Arial" w:hAnsi="Arial" w:cs="Arial"/>
          <w:sz w:val="20"/>
          <w:szCs w:val="20"/>
        </w:rPr>
      </w:pPr>
    </w:p>
    <w:p w14:paraId="6D7466C4" w14:textId="77777777" w:rsidR="0070004E" w:rsidRDefault="0070004E" w:rsidP="00746DF8">
      <w:pPr>
        <w:autoSpaceDE w:val="0"/>
        <w:autoSpaceDN w:val="0"/>
        <w:adjustRightInd w:val="0"/>
        <w:rPr>
          <w:rFonts w:ascii="Arial" w:hAnsi="Arial" w:cs="Arial"/>
          <w:sz w:val="20"/>
          <w:szCs w:val="20"/>
        </w:rPr>
      </w:pPr>
    </w:p>
    <w:p w14:paraId="39CF08AD" w14:textId="77777777" w:rsidR="0070004E" w:rsidRDefault="0070004E" w:rsidP="00746DF8">
      <w:pPr>
        <w:autoSpaceDE w:val="0"/>
        <w:autoSpaceDN w:val="0"/>
        <w:adjustRightInd w:val="0"/>
        <w:rPr>
          <w:rFonts w:ascii="Arial" w:hAnsi="Arial" w:cs="Arial"/>
          <w:sz w:val="20"/>
          <w:szCs w:val="20"/>
        </w:rPr>
      </w:pPr>
    </w:p>
    <w:p w14:paraId="6A9E2F92" w14:textId="77777777" w:rsidR="0070004E" w:rsidRPr="008C7A86" w:rsidRDefault="0070004E" w:rsidP="00746DF8">
      <w:pPr>
        <w:autoSpaceDE w:val="0"/>
        <w:autoSpaceDN w:val="0"/>
        <w:adjustRightInd w:val="0"/>
        <w:rPr>
          <w:rFonts w:ascii="Arial" w:hAnsi="Arial" w:cs="Arial"/>
          <w:sz w:val="20"/>
          <w:szCs w:val="20"/>
        </w:rPr>
      </w:pPr>
    </w:p>
    <w:p w14:paraId="257CD9BD" w14:textId="359FE0A5" w:rsidR="00746DF8" w:rsidRPr="008C7A86" w:rsidRDefault="00746DF8" w:rsidP="00746DF8">
      <w:pPr>
        <w:autoSpaceDE w:val="0"/>
        <w:autoSpaceDN w:val="0"/>
        <w:adjustRightInd w:val="0"/>
        <w:jc w:val="both"/>
        <w:rPr>
          <w:rFonts w:ascii="Arial" w:hAnsi="Arial" w:cs="Arial"/>
          <w:sz w:val="20"/>
          <w:szCs w:val="20"/>
        </w:rPr>
      </w:pPr>
      <w:r w:rsidRPr="008C7A86">
        <w:rPr>
          <w:rFonts w:ascii="Arial" w:hAnsi="Arial" w:cs="Arial"/>
          <w:sz w:val="20"/>
          <w:szCs w:val="20"/>
        </w:rPr>
        <w:t xml:space="preserve">Amplasare Centre de colectare a </w:t>
      </w:r>
      <w:r w:rsidR="008C7A86" w:rsidRPr="008C7A86">
        <w:rPr>
          <w:rFonts w:ascii="Arial" w:hAnsi="Arial" w:cs="Arial"/>
          <w:sz w:val="20"/>
          <w:szCs w:val="20"/>
        </w:rPr>
        <w:t>deșeurilor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4"/>
        <w:gridCol w:w="3634"/>
        <w:gridCol w:w="3086"/>
      </w:tblGrid>
      <w:tr w:rsidR="006072D2" w:rsidRPr="008C7A86" w14:paraId="0427920D" w14:textId="77777777" w:rsidTr="001A1532">
        <w:trPr>
          <w:jc w:val="center"/>
        </w:trPr>
        <w:tc>
          <w:tcPr>
            <w:tcW w:w="584" w:type="dxa"/>
            <w:shd w:val="clear" w:color="auto" w:fill="B8CCE4"/>
          </w:tcPr>
          <w:p w14:paraId="41B9FB94" w14:textId="77777777" w:rsidR="006072D2" w:rsidRPr="008C7A86" w:rsidRDefault="006072D2" w:rsidP="00746DF8">
            <w:pPr>
              <w:jc w:val="both"/>
              <w:rPr>
                <w:rFonts w:ascii="Arial" w:hAnsi="Arial" w:cs="Arial"/>
                <w:b/>
                <w:sz w:val="20"/>
                <w:szCs w:val="20"/>
              </w:rPr>
            </w:pPr>
            <w:r w:rsidRPr="008C7A86">
              <w:rPr>
                <w:rFonts w:ascii="Arial" w:hAnsi="Arial" w:cs="Arial"/>
                <w:b/>
                <w:sz w:val="20"/>
                <w:szCs w:val="20"/>
              </w:rPr>
              <w:t>Nr.</w:t>
            </w:r>
          </w:p>
        </w:tc>
        <w:tc>
          <w:tcPr>
            <w:tcW w:w="3634" w:type="dxa"/>
            <w:shd w:val="clear" w:color="auto" w:fill="B8CCE4"/>
          </w:tcPr>
          <w:p w14:paraId="16F54764" w14:textId="77777777" w:rsidR="006072D2" w:rsidRPr="008C7A86" w:rsidRDefault="006072D2" w:rsidP="00746DF8">
            <w:pPr>
              <w:jc w:val="both"/>
              <w:rPr>
                <w:rFonts w:ascii="Arial" w:hAnsi="Arial" w:cs="Arial"/>
                <w:b/>
                <w:sz w:val="20"/>
                <w:szCs w:val="20"/>
              </w:rPr>
            </w:pPr>
            <w:r w:rsidRPr="008C7A86">
              <w:rPr>
                <w:rFonts w:ascii="Arial" w:hAnsi="Arial" w:cs="Arial"/>
                <w:b/>
                <w:sz w:val="20"/>
                <w:szCs w:val="20"/>
              </w:rPr>
              <w:t>Denumire</w:t>
            </w:r>
          </w:p>
        </w:tc>
        <w:tc>
          <w:tcPr>
            <w:tcW w:w="3086" w:type="dxa"/>
            <w:shd w:val="clear" w:color="auto" w:fill="B8CCE4"/>
          </w:tcPr>
          <w:p w14:paraId="5AC08D03" w14:textId="77777777" w:rsidR="006072D2" w:rsidRPr="008C7A86" w:rsidRDefault="006072D2" w:rsidP="00746DF8">
            <w:pPr>
              <w:jc w:val="both"/>
              <w:rPr>
                <w:rFonts w:ascii="Arial" w:hAnsi="Arial" w:cs="Arial"/>
                <w:b/>
                <w:sz w:val="20"/>
                <w:szCs w:val="20"/>
              </w:rPr>
            </w:pPr>
            <w:r w:rsidRPr="008C7A86">
              <w:rPr>
                <w:rFonts w:ascii="Arial" w:hAnsi="Arial" w:cs="Arial"/>
                <w:b/>
                <w:sz w:val="20"/>
                <w:szCs w:val="20"/>
              </w:rPr>
              <w:t>Amplasament</w:t>
            </w:r>
          </w:p>
        </w:tc>
      </w:tr>
      <w:tr w:rsidR="006072D2" w:rsidRPr="008C7A86" w14:paraId="513DC08A" w14:textId="77777777" w:rsidTr="001A1532">
        <w:trPr>
          <w:jc w:val="center"/>
        </w:trPr>
        <w:tc>
          <w:tcPr>
            <w:tcW w:w="584" w:type="dxa"/>
            <w:shd w:val="clear" w:color="auto" w:fill="auto"/>
          </w:tcPr>
          <w:p w14:paraId="7D1AB2E4" w14:textId="77777777" w:rsidR="006072D2" w:rsidRPr="008C7A86" w:rsidRDefault="006072D2" w:rsidP="00746DF8">
            <w:pPr>
              <w:jc w:val="both"/>
              <w:rPr>
                <w:rFonts w:ascii="Arial" w:hAnsi="Arial" w:cs="Arial"/>
                <w:sz w:val="20"/>
                <w:szCs w:val="20"/>
              </w:rPr>
            </w:pPr>
            <w:r w:rsidRPr="008C7A86">
              <w:rPr>
                <w:rFonts w:ascii="Arial" w:hAnsi="Arial" w:cs="Arial"/>
                <w:sz w:val="20"/>
                <w:szCs w:val="20"/>
              </w:rPr>
              <w:t>1</w:t>
            </w:r>
          </w:p>
        </w:tc>
        <w:tc>
          <w:tcPr>
            <w:tcW w:w="3634" w:type="dxa"/>
            <w:shd w:val="clear" w:color="auto" w:fill="auto"/>
          </w:tcPr>
          <w:p w14:paraId="044DE18C" w14:textId="7391D429" w:rsidR="006072D2" w:rsidRPr="008C7A86" w:rsidRDefault="001209E3" w:rsidP="00746DF8">
            <w:pPr>
              <w:jc w:val="both"/>
              <w:rPr>
                <w:rFonts w:ascii="Arial" w:hAnsi="Arial" w:cs="Arial"/>
                <w:sz w:val="20"/>
                <w:szCs w:val="20"/>
              </w:rPr>
            </w:pPr>
            <w:r>
              <w:rPr>
                <w:rFonts w:ascii="Arial" w:hAnsi="Arial" w:cs="Arial"/>
                <w:sz w:val="20"/>
                <w:szCs w:val="20"/>
              </w:rPr>
              <w:t xml:space="preserve">2 </w:t>
            </w:r>
            <w:r w:rsidR="006072D2" w:rsidRPr="008C7A86">
              <w:rPr>
                <w:rFonts w:ascii="Arial" w:hAnsi="Arial" w:cs="Arial"/>
                <w:sz w:val="20"/>
                <w:szCs w:val="20"/>
              </w:rPr>
              <w:t>centr</w:t>
            </w:r>
            <w:r>
              <w:rPr>
                <w:rFonts w:ascii="Arial" w:hAnsi="Arial" w:cs="Arial"/>
                <w:sz w:val="20"/>
                <w:szCs w:val="20"/>
              </w:rPr>
              <w:t>e</w:t>
            </w:r>
            <w:r w:rsidR="006072D2" w:rsidRPr="008C7A86">
              <w:rPr>
                <w:rFonts w:ascii="Arial" w:hAnsi="Arial" w:cs="Arial"/>
                <w:sz w:val="20"/>
                <w:szCs w:val="20"/>
              </w:rPr>
              <w:t xml:space="preserve"> de colectare </w:t>
            </w:r>
            <w:r w:rsidR="008C7A86" w:rsidRPr="008C7A86">
              <w:rPr>
                <w:rFonts w:ascii="Arial" w:hAnsi="Arial" w:cs="Arial"/>
                <w:sz w:val="20"/>
                <w:szCs w:val="20"/>
              </w:rPr>
              <w:t>Focșani</w:t>
            </w:r>
            <w:r w:rsidR="006072D2" w:rsidRPr="008C7A86">
              <w:rPr>
                <w:rFonts w:ascii="Arial" w:hAnsi="Arial" w:cs="Arial"/>
                <w:sz w:val="20"/>
                <w:szCs w:val="20"/>
              </w:rPr>
              <w:t xml:space="preserve">- </w:t>
            </w:r>
            <w:r w:rsidR="00DF6E25">
              <w:rPr>
                <w:rFonts w:ascii="Arial" w:hAnsi="Arial" w:cs="Arial"/>
                <w:sz w:val="20"/>
                <w:szCs w:val="20"/>
              </w:rPr>
              <w:t>Mândrești</w:t>
            </w:r>
          </w:p>
        </w:tc>
        <w:tc>
          <w:tcPr>
            <w:tcW w:w="3086" w:type="dxa"/>
            <w:shd w:val="clear" w:color="auto" w:fill="auto"/>
          </w:tcPr>
          <w:p w14:paraId="3AD27022" w14:textId="1EA9408C" w:rsidR="006072D2" w:rsidRPr="008C7A86" w:rsidRDefault="006072D2" w:rsidP="00746DF8">
            <w:pPr>
              <w:jc w:val="both"/>
              <w:rPr>
                <w:rFonts w:ascii="Arial" w:hAnsi="Arial" w:cs="Arial"/>
                <w:sz w:val="20"/>
                <w:szCs w:val="20"/>
              </w:rPr>
            </w:pPr>
            <w:r w:rsidRPr="008C7A86">
              <w:rPr>
                <w:rFonts w:ascii="Arial" w:hAnsi="Arial" w:cs="Arial"/>
                <w:sz w:val="20"/>
                <w:szCs w:val="20"/>
              </w:rPr>
              <w:t xml:space="preserve">Extravilan </w:t>
            </w:r>
            <w:r w:rsidR="00FD5B13">
              <w:rPr>
                <w:rFonts w:ascii="Arial" w:hAnsi="Arial" w:cs="Arial"/>
                <w:sz w:val="20"/>
                <w:szCs w:val="20"/>
              </w:rPr>
              <w:t>Focsani</w:t>
            </w:r>
          </w:p>
          <w:p w14:paraId="36248BA3" w14:textId="77777777" w:rsidR="006072D2" w:rsidRPr="008C7A86" w:rsidRDefault="006072D2" w:rsidP="00746DF8">
            <w:pPr>
              <w:jc w:val="both"/>
              <w:rPr>
                <w:rFonts w:ascii="Arial" w:hAnsi="Arial" w:cs="Arial"/>
                <w:sz w:val="20"/>
                <w:szCs w:val="20"/>
              </w:rPr>
            </w:pPr>
            <w:r w:rsidRPr="008C7A86">
              <w:rPr>
                <w:rFonts w:ascii="Arial" w:hAnsi="Arial" w:cs="Arial"/>
                <w:sz w:val="20"/>
                <w:szCs w:val="20"/>
              </w:rPr>
              <w:t>T72. P. 373</w:t>
            </w:r>
          </w:p>
          <w:p w14:paraId="330DCA67" w14:textId="10B3BBAD" w:rsidR="006072D2" w:rsidRPr="008C7A86" w:rsidRDefault="002F5358" w:rsidP="00746DF8">
            <w:pPr>
              <w:jc w:val="both"/>
              <w:rPr>
                <w:rFonts w:ascii="Arial" w:hAnsi="Arial" w:cs="Arial"/>
                <w:sz w:val="20"/>
                <w:szCs w:val="20"/>
              </w:rPr>
            </w:pPr>
            <w:r w:rsidRPr="008C7A86">
              <w:rPr>
                <w:rFonts w:ascii="Arial" w:hAnsi="Arial" w:cs="Arial"/>
                <w:sz w:val="20"/>
                <w:szCs w:val="20"/>
              </w:rPr>
              <w:t>Suprafața</w:t>
            </w:r>
            <w:r w:rsidR="006072D2" w:rsidRPr="008C7A86">
              <w:rPr>
                <w:rFonts w:ascii="Arial" w:hAnsi="Arial" w:cs="Arial"/>
                <w:sz w:val="20"/>
                <w:szCs w:val="20"/>
              </w:rPr>
              <w:t>: 2290 m</w:t>
            </w:r>
            <w:r w:rsidR="006072D2" w:rsidRPr="008C7A86">
              <w:rPr>
                <w:rFonts w:ascii="Arial" w:hAnsi="Arial" w:cs="Arial"/>
                <w:sz w:val="20"/>
                <w:szCs w:val="20"/>
                <w:vertAlign w:val="superscript"/>
              </w:rPr>
              <w:t>2</w:t>
            </w:r>
            <w:r w:rsidR="006072D2" w:rsidRPr="008C7A86">
              <w:rPr>
                <w:rFonts w:ascii="Arial" w:hAnsi="Arial" w:cs="Arial"/>
                <w:sz w:val="20"/>
                <w:szCs w:val="20"/>
              </w:rPr>
              <w:t xml:space="preserve"> </w:t>
            </w:r>
          </w:p>
          <w:p w14:paraId="331A9142" w14:textId="662EA4C2" w:rsidR="006072D2" w:rsidRPr="008C7A86" w:rsidRDefault="002F5358" w:rsidP="00746DF8">
            <w:pPr>
              <w:jc w:val="both"/>
              <w:rPr>
                <w:rFonts w:ascii="Arial" w:hAnsi="Arial" w:cs="Arial"/>
                <w:sz w:val="20"/>
                <w:szCs w:val="20"/>
              </w:rPr>
            </w:pPr>
            <w:r w:rsidRPr="008C7A86">
              <w:rPr>
                <w:rFonts w:ascii="Arial" w:hAnsi="Arial" w:cs="Arial"/>
                <w:sz w:val="20"/>
                <w:szCs w:val="20"/>
              </w:rPr>
              <w:t>Suprafața</w:t>
            </w:r>
            <w:r w:rsidR="006072D2" w:rsidRPr="008C7A86">
              <w:rPr>
                <w:rFonts w:ascii="Arial" w:hAnsi="Arial" w:cs="Arial"/>
                <w:sz w:val="20"/>
                <w:szCs w:val="20"/>
              </w:rPr>
              <w:t xml:space="preserve"> </w:t>
            </w:r>
            <w:r w:rsidRPr="008C7A86">
              <w:rPr>
                <w:rFonts w:ascii="Arial" w:hAnsi="Arial" w:cs="Arial"/>
                <w:sz w:val="20"/>
                <w:szCs w:val="20"/>
              </w:rPr>
              <w:t>proiect</w:t>
            </w:r>
            <w:r w:rsidR="006072D2" w:rsidRPr="008C7A86">
              <w:rPr>
                <w:rFonts w:ascii="Arial" w:hAnsi="Arial" w:cs="Arial"/>
                <w:sz w:val="20"/>
                <w:szCs w:val="20"/>
              </w:rPr>
              <w:t xml:space="preserve"> CC: 2200 m</w:t>
            </w:r>
            <w:r w:rsidR="006072D2" w:rsidRPr="008C7A86">
              <w:rPr>
                <w:rFonts w:ascii="Arial" w:hAnsi="Arial" w:cs="Arial"/>
                <w:sz w:val="20"/>
                <w:szCs w:val="20"/>
                <w:vertAlign w:val="superscript"/>
              </w:rPr>
              <w:t>2</w:t>
            </w:r>
            <w:r w:rsidR="006072D2" w:rsidRPr="008C7A86">
              <w:rPr>
                <w:rFonts w:ascii="Arial" w:hAnsi="Arial" w:cs="Arial"/>
                <w:sz w:val="20"/>
                <w:szCs w:val="20"/>
              </w:rPr>
              <w:t xml:space="preserve"> </w:t>
            </w:r>
          </w:p>
        </w:tc>
      </w:tr>
      <w:tr w:rsidR="006072D2" w:rsidRPr="008C7A86" w14:paraId="0D7A4E68" w14:textId="77777777" w:rsidTr="001A1532">
        <w:trPr>
          <w:jc w:val="center"/>
        </w:trPr>
        <w:tc>
          <w:tcPr>
            <w:tcW w:w="584" w:type="dxa"/>
            <w:shd w:val="clear" w:color="auto" w:fill="auto"/>
          </w:tcPr>
          <w:p w14:paraId="49104892" w14:textId="77777777" w:rsidR="006072D2" w:rsidRPr="008C7A86" w:rsidRDefault="006072D2" w:rsidP="00746DF8">
            <w:pPr>
              <w:jc w:val="both"/>
              <w:rPr>
                <w:rFonts w:ascii="Arial" w:hAnsi="Arial" w:cs="Arial"/>
                <w:sz w:val="20"/>
                <w:szCs w:val="20"/>
              </w:rPr>
            </w:pPr>
            <w:r w:rsidRPr="008C7A86">
              <w:rPr>
                <w:rFonts w:ascii="Arial" w:hAnsi="Arial" w:cs="Arial"/>
                <w:sz w:val="20"/>
                <w:szCs w:val="20"/>
              </w:rPr>
              <w:t>2</w:t>
            </w:r>
          </w:p>
        </w:tc>
        <w:tc>
          <w:tcPr>
            <w:tcW w:w="3634" w:type="dxa"/>
            <w:shd w:val="clear" w:color="auto" w:fill="auto"/>
          </w:tcPr>
          <w:p w14:paraId="10BCEC19" w14:textId="77777777" w:rsidR="006072D2" w:rsidRPr="008C7A86" w:rsidRDefault="006072D2" w:rsidP="00746DF8">
            <w:pPr>
              <w:jc w:val="both"/>
              <w:rPr>
                <w:rFonts w:ascii="Arial" w:hAnsi="Arial" w:cs="Arial"/>
                <w:sz w:val="20"/>
                <w:szCs w:val="20"/>
              </w:rPr>
            </w:pPr>
            <w:r w:rsidRPr="008C7A86">
              <w:rPr>
                <w:rFonts w:ascii="Arial" w:hAnsi="Arial" w:cs="Arial"/>
                <w:sz w:val="20"/>
                <w:szCs w:val="20"/>
              </w:rPr>
              <w:t>centru de colectare  Adjud</w:t>
            </w:r>
          </w:p>
        </w:tc>
        <w:tc>
          <w:tcPr>
            <w:tcW w:w="3086" w:type="dxa"/>
            <w:shd w:val="clear" w:color="auto" w:fill="auto"/>
          </w:tcPr>
          <w:p w14:paraId="3ABA3381" w14:textId="77777777" w:rsidR="006072D2" w:rsidRPr="008C7A86" w:rsidRDefault="006072D2" w:rsidP="00746DF8">
            <w:pPr>
              <w:jc w:val="both"/>
              <w:rPr>
                <w:rFonts w:ascii="Arial" w:hAnsi="Arial" w:cs="Arial"/>
                <w:sz w:val="20"/>
                <w:szCs w:val="20"/>
              </w:rPr>
            </w:pPr>
            <w:r w:rsidRPr="008C7A86">
              <w:rPr>
                <w:rFonts w:ascii="Arial" w:hAnsi="Arial" w:cs="Arial"/>
                <w:sz w:val="20"/>
                <w:szCs w:val="20"/>
              </w:rPr>
              <w:t>Extravilan Adjud, T72, P473/1, P473/2, 473/3</w:t>
            </w:r>
          </w:p>
          <w:p w14:paraId="1456AD17" w14:textId="6F356103" w:rsidR="006072D2" w:rsidRPr="008C7A86" w:rsidRDefault="002F5358" w:rsidP="00746DF8">
            <w:pPr>
              <w:jc w:val="both"/>
              <w:rPr>
                <w:rFonts w:ascii="Arial" w:hAnsi="Arial" w:cs="Arial"/>
                <w:sz w:val="20"/>
                <w:szCs w:val="20"/>
              </w:rPr>
            </w:pPr>
            <w:r w:rsidRPr="008C7A86">
              <w:rPr>
                <w:rFonts w:ascii="Arial" w:hAnsi="Arial" w:cs="Arial"/>
                <w:sz w:val="20"/>
                <w:szCs w:val="20"/>
              </w:rPr>
              <w:t>Suprafața</w:t>
            </w:r>
            <w:r w:rsidR="006072D2" w:rsidRPr="008C7A86">
              <w:rPr>
                <w:rFonts w:ascii="Arial" w:hAnsi="Arial" w:cs="Arial"/>
                <w:sz w:val="20"/>
                <w:szCs w:val="20"/>
              </w:rPr>
              <w:t xml:space="preserve"> totala: 30027 m</w:t>
            </w:r>
            <w:r w:rsidR="006072D2" w:rsidRPr="008C7A86">
              <w:rPr>
                <w:rFonts w:ascii="Arial" w:hAnsi="Arial" w:cs="Arial"/>
                <w:sz w:val="20"/>
                <w:szCs w:val="20"/>
                <w:vertAlign w:val="superscript"/>
              </w:rPr>
              <w:t>2</w:t>
            </w:r>
            <w:r w:rsidR="006072D2" w:rsidRPr="008C7A86">
              <w:rPr>
                <w:rFonts w:ascii="Arial" w:hAnsi="Arial" w:cs="Arial"/>
                <w:sz w:val="20"/>
                <w:szCs w:val="20"/>
              </w:rPr>
              <w:t xml:space="preserve"> </w:t>
            </w:r>
          </w:p>
          <w:p w14:paraId="5C3AFAEF" w14:textId="03CFDED0" w:rsidR="006072D2" w:rsidRPr="008C7A86" w:rsidRDefault="002F5358" w:rsidP="00746DF8">
            <w:pPr>
              <w:jc w:val="both"/>
              <w:rPr>
                <w:rFonts w:ascii="Arial" w:hAnsi="Arial" w:cs="Arial"/>
                <w:sz w:val="20"/>
                <w:szCs w:val="20"/>
              </w:rPr>
            </w:pPr>
            <w:r w:rsidRPr="008C7A86">
              <w:rPr>
                <w:rFonts w:ascii="Arial" w:hAnsi="Arial" w:cs="Arial"/>
                <w:sz w:val="20"/>
                <w:szCs w:val="20"/>
              </w:rPr>
              <w:t>Suprafața</w:t>
            </w:r>
            <w:r w:rsidR="006072D2" w:rsidRPr="008C7A86">
              <w:rPr>
                <w:rFonts w:ascii="Arial" w:hAnsi="Arial" w:cs="Arial"/>
                <w:sz w:val="20"/>
                <w:szCs w:val="20"/>
              </w:rPr>
              <w:t xml:space="preserve"> proiect CC: aprox 1050 m</w:t>
            </w:r>
            <w:r w:rsidR="006072D2" w:rsidRPr="008C7A86">
              <w:rPr>
                <w:rFonts w:ascii="Arial" w:hAnsi="Arial" w:cs="Arial"/>
                <w:sz w:val="20"/>
                <w:szCs w:val="20"/>
                <w:vertAlign w:val="superscript"/>
              </w:rPr>
              <w:t>2</w:t>
            </w:r>
            <w:r w:rsidR="006072D2" w:rsidRPr="008C7A86">
              <w:rPr>
                <w:rFonts w:ascii="Arial" w:hAnsi="Arial" w:cs="Arial"/>
                <w:sz w:val="20"/>
                <w:szCs w:val="20"/>
              </w:rPr>
              <w:t xml:space="preserve"> </w:t>
            </w:r>
          </w:p>
        </w:tc>
      </w:tr>
      <w:tr w:rsidR="006072D2" w:rsidRPr="008C7A86" w14:paraId="1D6D0C51" w14:textId="77777777" w:rsidTr="001A1532">
        <w:trPr>
          <w:jc w:val="center"/>
        </w:trPr>
        <w:tc>
          <w:tcPr>
            <w:tcW w:w="584" w:type="dxa"/>
            <w:shd w:val="clear" w:color="auto" w:fill="auto"/>
          </w:tcPr>
          <w:p w14:paraId="281EB510" w14:textId="77777777" w:rsidR="006072D2" w:rsidRPr="008C7A86" w:rsidRDefault="006072D2" w:rsidP="00746DF8">
            <w:pPr>
              <w:jc w:val="both"/>
              <w:rPr>
                <w:rFonts w:ascii="Arial" w:hAnsi="Arial" w:cs="Arial"/>
                <w:sz w:val="20"/>
                <w:szCs w:val="20"/>
              </w:rPr>
            </w:pPr>
            <w:r w:rsidRPr="008C7A86">
              <w:rPr>
                <w:rFonts w:ascii="Arial" w:hAnsi="Arial" w:cs="Arial"/>
                <w:sz w:val="20"/>
                <w:szCs w:val="20"/>
              </w:rPr>
              <w:t>3</w:t>
            </w:r>
          </w:p>
        </w:tc>
        <w:tc>
          <w:tcPr>
            <w:tcW w:w="3634" w:type="dxa"/>
            <w:shd w:val="clear" w:color="auto" w:fill="auto"/>
          </w:tcPr>
          <w:p w14:paraId="3D14F304" w14:textId="52D6BCB3" w:rsidR="006072D2" w:rsidRPr="008C7A86" w:rsidRDefault="006072D2" w:rsidP="00746DF8">
            <w:pPr>
              <w:jc w:val="both"/>
              <w:rPr>
                <w:rFonts w:ascii="Arial" w:hAnsi="Arial" w:cs="Arial"/>
                <w:sz w:val="20"/>
                <w:szCs w:val="20"/>
              </w:rPr>
            </w:pPr>
            <w:r w:rsidRPr="008C7A86">
              <w:rPr>
                <w:rFonts w:ascii="Arial" w:hAnsi="Arial" w:cs="Arial"/>
                <w:sz w:val="20"/>
                <w:szCs w:val="20"/>
              </w:rPr>
              <w:t xml:space="preserve">centru de colectare  </w:t>
            </w:r>
            <w:r w:rsidR="008C7A86" w:rsidRPr="008C7A86">
              <w:rPr>
                <w:rFonts w:ascii="Arial" w:hAnsi="Arial" w:cs="Arial"/>
                <w:sz w:val="20"/>
                <w:szCs w:val="20"/>
              </w:rPr>
              <w:t>Mărășești</w:t>
            </w:r>
          </w:p>
        </w:tc>
        <w:tc>
          <w:tcPr>
            <w:tcW w:w="3086" w:type="dxa"/>
            <w:shd w:val="clear" w:color="auto" w:fill="auto"/>
          </w:tcPr>
          <w:p w14:paraId="67BBAFE0" w14:textId="3465643C" w:rsidR="006072D2" w:rsidRPr="008C7A86" w:rsidRDefault="006072D2" w:rsidP="00746DF8">
            <w:pPr>
              <w:jc w:val="both"/>
              <w:rPr>
                <w:rFonts w:ascii="Arial" w:hAnsi="Arial" w:cs="Arial"/>
                <w:sz w:val="20"/>
                <w:szCs w:val="20"/>
              </w:rPr>
            </w:pPr>
            <w:r w:rsidRPr="008C7A86">
              <w:rPr>
                <w:rFonts w:ascii="Arial" w:hAnsi="Arial" w:cs="Arial"/>
                <w:sz w:val="20"/>
                <w:szCs w:val="20"/>
              </w:rPr>
              <w:t xml:space="preserve"> Intravilan </w:t>
            </w:r>
            <w:r w:rsidR="008C7A86" w:rsidRPr="008C7A86">
              <w:rPr>
                <w:rFonts w:ascii="Arial" w:hAnsi="Arial" w:cs="Arial"/>
                <w:sz w:val="20"/>
                <w:szCs w:val="20"/>
              </w:rPr>
              <w:t>Mărășești</w:t>
            </w:r>
          </w:p>
          <w:p w14:paraId="265712E5" w14:textId="77777777" w:rsidR="006072D2" w:rsidRPr="008C7A86" w:rsidRDefault="006072D2" w:rsidP="00746DF8">
            <w:pPr>
              <w:jc w:val="both"/>
              <w:rPr>
                <w:rFonts w:ascii="Arial" w:hAnsi="Arial" w:cs="Arial"/>
                <w:sz w:val="20"/>
                <w:szCs w:val="20"/>
              </w:rPr>
            </w:pPr>
            <w:r w:rsidRPr="008C7A86">
              <w:rPr>
                <w:rFonts w:ascii="Arial" w:hAnsi="Arial" w:cs="Arial"/>
                <w:sz w:val="20"/>
                <w:szCs w:val="20"/>
              </w:rPr>
              <w:t>T41, P3604</w:t>
            </w:r>
          </w:p>
        </w:tc>
      </w:tr>
      <w:tr w:rsidR="006072D2" w:rsidRPr="008C7A86" w14:paraId="4A89187A" w14:textId="77777777" w:rsidTr="001A1532">
        <w:trPr>
          <w:jc w:val="center"/>
        </w:trPr>
        <w:tc>
          <w:tcPr>
            <w:tcW w:w="584" w:type="dxa"/>
            <w:shd w:val="clear" w:color="auto" w:fill="auto"/>
          </w:tcPr>
          <w:p w14:paraId="7B7E3DFD" w14:textId="77777777" w:rsidR="006072D2" w:rsidRPr="008C7A86" w:rsidRDefault="006072D2" w:rsidP="00746DF8">
            <w:pPr>
              <w:jc w:val="both"/>
              <w:rPr>
                <w:rFonts w:ascii="Arial" w:hAnsi="Arial" w:cs="Arial"/>
                <w:sz w:val="20"/>
                <w:szCs w:val="20"/>
              </w:rPr>
            </w:pPr>
            <w:r w:rsidRPr="008C7A86">
              <w:rPr>
                <w:rFonts w:ascii="Arial" w:hAnsi="Arial" w:cs="Arial"/>
                <w:sz w:val="20"/>
                <w:szCs w:val="20"/>
              </w:rPr>
              <w:t>4.</w:t>
            </w:r>
          </w:p>
        </w:tc>
        <w:tc>
          <w:tcPr>
            <w:tcW w:w="3634" w:type="dxa"/>
            <w:shd w:val="clear" w:color="auto" w:fill="auto"/>
          </w:tcPr>
          <w:p w14:paraId="351D0673" w14:textId="77777777" w:rsidR="006072D2" w:rsidRPr="008C7A86" w:rsidRDefault="006072D2" w:rsidP="00746DF8">
            <w:pPr>
              <w:jc w:val="both"/>
              <w:rPr>
                <w:rFonts w:ascii="Arial" w:hAnsi="Arial" w:cs="Arial"/>
                <w:sz w:val="20"/>
                <w:szCs w:val="20"/>
              </w:rPr>
            </w:pPr>
            <w:r w:rsidRPr="008C7A86">
              <w:rPr>
                <w:rFonts w:ascii="Arial" w:hAnsi="Arial" w:cs="Arial"/>
                <w:sz w:val="20"/>
                <w:szCs w:val="20"/>
              </w:rPr>
              <w:t>centru de colectare  Panciu</w:t>
            </w:r>
          </w:p>
        </w:tc>
        <w:tc>
          <w:tcPr>
            <w:tcW w:w="3086" w:type="dxa"/>
            <w:shd w:val="clear" w:color="auto" w:fill="auto"/>
          </w:tcPr>
          <w:p w14:paraId="358D4737" w14:textId="38399329" w:rsidR="006072D2" w:rsidRPr="008C7A86" w:rsidRDefault="006072D2" w:rsidP="00746DF8">
            <w:pPr>
              <w:jc w:val="both"/>
              <w:rPr>
                <w:rFonts w:ascii="Arial" w:hAnsi="Arial" w:cs="Arial"/>
                <w:sz w:val="20"/>
                <w:szCs w:val="20"/>
              </w:rPr>
            </w:pPr>
            <w:r w:rsidRPr="008C7A86">
              <w:rPr>
                <w:rFonts w:ascii="Arial" w:hAnsi="Arial" w:cs="Arial"/>
                <w:sz w:val="20"/>
                <w:szCs w:val="20"/>
              </w:rPr>
              <w:t xml:space="preserve">Extravilan </w:t>
            </w:r>
            <w:r w:rsidR="002F5358" w:rsidRPr="008C7A86">
              <w:rPr>
                <w:rFonts w:ascii="Arial" w:hAnsi="Arial" w:cs="Arial"/>
                <w:sz w:val="20"/>
                <w:szCs w:val="20"/>
              </w:rPr>
              <w:t>Oraș</w:t>
            </w:r>
            <w:r w:rsidRPr="008C7A86">
              <w:rPr>
                <w:rFonts w:ascii="Arial" w:hAnsi="Arial" w:cs="Arial"/>
                <w:sz w:val="20"/>
                <w:szCs w:val="20"/>
              </w:rPr>
              <w:t xml:space="preserve"> Panciu</w:t>
            </w:r>
          </w:p>
          <w:p w14:paraId="07F1CFDE" w14:textId="77777777" w:rsidR="006072D2" w:rsidRPr="008C7A86" w:rsidRDefault="006072D2" w:rsidP="00746DF8">
            <w:pPr>
              <w:jc w:val="both"/>
              <w:rPr>
                <w:rFonts w:ascii="Arial" w:hAnsi="Arial" w:cs="Arial"/>
                <w:sz w:val="20"/>
                <w:szCs w:val="20"/>
              </w:rPr>
            </w:pPr>
            <w:r w:rsidRPr="008C7A86">
              <w:rPr>
                <w:rFonts w:ascii="Arial" w:hAnsi="Arial" w:cs="Arial"/>
                <w:sz w:val="20"/>
                <w:szCs w:val="20"/>
              </w:rPr>
              <w:t>T175, P3773/18</w:t>
            </w:r>
          </w:p>
          <w:p w14:paraId="62C024AE" w14:textId="11E37CF3" w:rsidR="006072D2" w:rsidRPr="008C7A86" w:rsidRDefault="002F5358" w:rsidP="00746DF8">
            <w:pPr>
              <w:jc w:val="both"/>
              <w:rPr>
                <w:rFonts w:ascii="Arial" w:hAnsi="Arial" w:cs="Arial"/>
                <w:sz w:val="20"/>
                <w:szCs w:val="20"/>
              </w:rPr>
            </w:pPr>
            <w:r w:rsidRPr="008C7A86">
              <w:rPr>
                <w:rFonts w:ascii="Arial" w:hAnsi="Arial" w:cs="Arial"/>
                <w:sz w:val="20"/>
                <w:szCs w:val="20"/>
              </w:rPr>
              <w:t>Suprafața</w:t>
            </w:r>
            <w:r w:rsidR="006072D2" w:rsidRPr="008C7A86">
              <w:rPr>
                <w:rFonts w:ascii="Arial" w:hAnsi="Arial" w:cs="Arial"/>
                <w:sz w:val="20"/>
                <w:szCs w:val="20"/>
              </w:rPr>
              <w:t xml:space="preserve"> totala: 849 m</w:t>
            </w:r>
            <w:r w:rsidR="006072D2" w:rsidRPr="008C7A86">
              <w:rPr>
                <w:rFonts w:ascii="Arial" w:hAnsi="Arial" w:cs="Arial"/>
                <w:sz w:val="20"/>
                <w:szCs w:val="20"/>
                <w:vertAlign w:val="superscript"/>
              </w:rPr>
              <w:t>2</w:t>
            </w:r>
            <w:r w:rsidR="006072D2" w:rsidRPr="008C7A86">
              <w:rPr>
                <w:rFonts w:ascii="Arial" w:hAnsi="Arial" w:cs="Arial"/>
                <w:sz w:val="20"/>
                <w:szCs w:val="20"/>
              </w:rPr>
              <w:t xml:space="preserve"> </w:t>
            </w:r>
          </w:p>
        </w:tc>
      </w:tr>
      <w:tr w:rsidR="006072D2" w:rsidRPr="008C7A86" w14:paraId="0D1804BE" w14:textId="77777777" w:rsidTr="001A1532">
        <w:trPr>
          <w:jc w:val="center"/>
        </w:trPr>
        <w:tc>
          <w:tcPr>
            <w:tcW w:w="584" w:type="dxa"/>
            <w:shd w:val="clear" w:color="auto" w:fill="auto"/>
          </w:tcPr>
          <w:p w14:paraId="087CCED9" w14:textId="77777777" w:rsidR="006072D2" w:rsidRPr="008C7A86" w:rsidRDefault="006072D2" w:rsidP="00746DF8">
            <w:pPr>
              <w:jc w:val="both"/>
              <w:rPr>
                <w:rFonts w:ascii="Arial" w:hAnsi="Arial" w:cs="Arial"/>
                <w:sz w:val="20"/>
                <w:szCs w:val="20"/>
              </w:rPr>
            </w:pPr>
            <w:r w:rsidRPr="008C7A86">
              <w:rPr>
                <w:rFonts w:ascii="Arial" w:hAnsi="Arial" w:cs="Arial"/>
                <w:sz w:val="20"/>
                <w:szCs w:val="20"/>
              </w:rPr>
              <w:t>5</w:t>
            </w:r>
          </w:p>
        </w:tc>
        <w:tc>
          <w:tcPr>
            <w:tcW w:w="3634" w:type="dxa"/>
            <w:shd w:val="clear" w:color="auto" w:fill="auto"/>
          </w:tcPr>
          <w:p w14:paraId="37181C18" w14:textId="116F8375" w:rsidR="006072D2" w:rsidRPr="008C7A86" w:rsidRDefault="006072D2" w:rsidP="00746DF8">
            <w:pPr>
              <w:jc w:val="both"/>
              <w:rPr>
                <w:rFonts w:ascii="Arial" w:hAnsi="Arial" w:cs="Arial"/>
                <w:sz w:val="20"/>
                <w:szCs w:val="20"/>
              </w:rPr>
            </w:pPr>
            <w:r w:rsidRPr="008C7A86">
              <w:rPr>
                <w:rFonts w:ascii="Arial" w:hAnsi="Arial" w:cs="Arial"/>
                <w:sz w:val="20"/>
                <w:szCs w:val="20"/>
              </w:rPr>
              <w:t xml:space="preserve">centru de colectare  </w:t>
            </w:r>
            <w:r w:rsidR="008C7A86" w:rsidRPr="008C7A86">
              <w:rPr>
                <w:rFonts w:ascii="Arial" w:hAnsi="Arial" w:cs="Arial"/>
                <w:sz w:val="20"/>
                <w:szCs w:val="20"/>
              </w:rPr>
              <w:t>Odobești</w:t>
            </w:r>
          </w:p>
        </w:tc>
        <w:tc>
          <w:tcPr>
            <w:tcW w:w="3086" w:type="dxa"/>
            <w:shd w:val="clear" w:color="auto" w:fill="auto"/>
          </w:tcPr>
          <w:p w14:paraId="32FAA694" w14:textId="36D80EF4" w:rsidR="006072D2" w:rsidRPr="008C7A86" w:rsidRDefault="006072D2" w:rsidP="00746DF8">
            <w:pPr>
              <w:jc w:val="both"/>
              <w:rPr>
                <w:rFonts w:ascii="Arial" w:hAnsi="Arial" w:cs="Arial"/>
                <w:sz w:val="20"/>
                <w:szCs w:val="20"/>
              </w:rPr>
            </w:pPr>
            <w:r w:rsidRPr="008C7A86">
              <w:rPr>
                <w:rFonts w:ascii="Arial" w:hAnsi="Arial" w:cs="Arial"/>
                <w:sz w:val="20"/>
                <w:szCs w:val="20"/>
              </w:rPr>
              <w:t xml:space="preserve">Extravilan </w:t>
            </w:r>
            <w:r w:rsidR="008C7A86" w:rsidRPr="008C7A86">
              <w:rPr>
                <w:rFonts w:ascii="Arial" w:hAnsi="Arial" w:cs="Arial"/>
                <w:sz w:val="20"/>
                <w:szCs w:val="20"/>
              </w:rPr>
              <w:t>Odobești</w:t>
            </w:r>
          </w:p>
          <w:p w14:paraId="54D537C8" w14:textId="77777777" w:rsidR="006072D2" w:rsidRPr="008C7A86" w:rsidRDefault="006072D2" w:rsidP="00746DF8">
            <w:pPr>
              <w:jc w:val="both"/>
              <w:rPr>
                <w:rFonts w:ascii="Arial" w:hAnsi="Arial" w:cs="Arial"/>
                <w:sz w:val="20"/>
                <w:szCs w:val="20"/>
              </w:rPr>
            </w:pPr>
            <w:r w:rsidRPr="008C7A86">
              <w:rPr>
                <w:rFonts w:ascii="Arial" w:hAnsi="Arial" w:cs="Arial"/>
                <w:sz w:val="20"/>
                <w:szCs w:val="20"/>
              </w:rPr>
              <w:t>T73</w:t>
            </w:r>
          </w:p>
          <w:p w14:paraId="12C9E075" w14:textId="49241B06" w:rsidR="006072D2" w:rsidRPr="008C7A86" w:rsidRDefault="002F5358" w:rsidP="00746DF8">
            <w:pPr>
              <w:jc w:val="both"/>
              <w:rPr>
                <w:rFonts w:ascii="Arial" w:hAnsi="Arial" w:cs="Arial"/>
                <w:sz w:val="20"/>
                <w:szCs w:val="20"/>
              </w:rPr>
            </w:pPr>
            <w:r w:rsidRPr="008C7A86">
              <w:rPr>
                <w:rFonts w:ascii="Arial" w:hAnsi="Arial" w:cs="Arial"/>
                <w:sz w:val="20"/>
                <w:szCs w:val="20"/>
              </w:rPr>
              <w:t>Suprafața</w:t>
            </w:r>
            <w:r w:rsidR="006072D2" w:rsidRPr="008C7A86">
              <w:rPr>
                <w:rFonts w:ascii="Arial" w:hAnsi="Arial" w:cs="Arial"/>
                <w:sz w:val="20"/>
                <w:szCs w:val="20"/>
              </w:rPr>
              <w:t xml:space="preserve"> totala: 1001 m</w:t>
            </w:r>
            <w:r w:rsidR="006072D2" w:rsidRPr="008C7A86">
              <w:rPr>
                <w:rFonts w:ascii="Arial" w:hAnsi="Arial" w:cs="Arial"/>
                <w:sz w:val="20"/>
                <w:szCs w:val="20"/>
                <w:vertAlign w:val="superscript"/>
              </w:rPr>
              <w:t>2</w:t>
            </w:r>
          </w:p>
        </w:tc>
      </w:tr>
    </w:tbl>
    <w:p w14:paraId="67E08082" w14:textId="29050EA6" w:rsidR="00746DF8" w:rsidRPr="008C7A86" w:rsidRDefault="00CC4070" w:rsidP="002E4B15">
      <w:pPr>
        <w:pStyle w:val="Legend"/>
        <w:rPr>
          <w:noProof/>
          <w:sz w:val="20"/>
          <w:szCs w:val="20"/>
          <w:lang w:val="ro-RO"/>
        </w:rPr>
      </w:pPr>
      <w:r>
        <w:rPr>
          <w:noProof/>
          <w:sz w:val="20"/>
          <w:szCs w:val="20"/>
          <w:lang w:val="ro-RO"/>
        </w:rPr>
        <w:t xml:space="preserve">     </w:t>
      </w:r>
      <w:r w:rsidR="00746DF8" w:rsidRPr="008C7A86">
        <w:rPr>
          <w:noProof/>
          <w:sz w:val="20"/>
          <w:szCs w:val="20"/>
          <w:lang w:val="ro-RO"/>
        </w:rPr>
        <w:t xml:space="preserve">Tabel  </w:t>
      </w:r>
      <w:r w:rsidR="00AE20A1" w:rsidRPr="00CC4070">
        <w:rPr>
          <w:noProof/>
          <w:color w:val="FF0000"/>
          <w:sz w:val="20"/>
          <w:szCs w:val="20"/>
          <w:lang w:val="ro-RO"/>
        </w:rPr>
        <w:fldChar w:fldCharType="begin"/>
      </w:r>
      <w:r w:rsidR="00AE20A1" w:rsidRPr="00CC4070">
        <w:rPr>
          <w:noProof/>
          <w:color w:val="FF0000"/>
          <w:sz w:val="20"/>
          <w:szCs w:val="20"/>
          <w:lang w:val="ro-RO"/>
        </w:rPr>
        <w:instrText xml:space="preserve"> STYLEREF 1 \s </w:instrText>
      </w:r>
      <w:r w:rsidR="00AE20A1" w:rsidRPr="00CC4070">
        <w:rPr>
          <w:noProof/>
          <w:color w:val="FF0000"/>
          <w:sz w:val="20"/>
          <w:szCs w:val="20"/>
          <w:lang w:val="ro-RO"/>
        </w:rPr>
        <w:fldChar w:fldCharType="separate"/>
      </w:r>
      <w:r w:rsidR="00924995">
        <w:rPr>
          <w:noProof/>
          <w:color w:val="FF0000"/>
          <w:sz w:val="20"/>
          <w:szCs w:val="20"/>
          <w:lang w:val="ro-RO"/>
        </w:rPr>
        <w:t>2</w:t>
      </w:r>
      <w:r w:rsidR="00AE20A1" w:rsidRPr="00CC4070">
        <w:rPr>
          <w:noProof/>
          <w:color w:val="FF0000"/>
          <w:sz w:val="20"/>
          <w:szCs w:val="20"/>
          <w:lang w:val="ro-RO"/>
        </w:rPr>
        <w:fldChar w:fldCharType="end"/>
      </w:r>
      <w:r w:rsidR="00AE20A1" w:rsidRPr="00CC4070">
        <w:rPr>
          <w:noProof/>
          <w:color w:val="FF0000"/>
          <w:sz w:val="20"/>
          <w:szCs w:val="20"/>
          <w:lang w:val="ro-RO"/>
        </w:rPr>
        <w:noBreakHyphen/>
      </w:r>
      <w:r w:rsidR="00AE20A1" w:rsidRPr="00CC4070">
        <w:rPr>
          <w:noProof/>
          <w:color w:val="FF0000"/>
          <w:sz w:val="20"/>
          <w:szCs w:val="20"/>
          <w:lang w:val="ro-RO"/>
        </w:rPr>
        <w:fldChar w:fldCharType="begin"/>
      </w:r>
      <w:r w:rsidR="00AE20A1" w:rsidRPr="00CC4070">
        <w:rPr>
          <w:noProof/>
          <w:color w:val="FF0000"/>
          <w:sz w:val="20"/>
          <w:szCs w:val="20"/>
          <w:lang w:val="ro-RO"/>
        </w:rPr>
        <w:instrText xml:space="preserve"> SEQ Tabel_ \* ARABIC \s 1 </w:instrText>
      </w:r>
      <w:r w:rsidR="00AE20A1" w:rsidRPr="00CC4070">
        <w:rPr>
          <w:noProof/>
          <w:color w:val="FF0000"/>
          <w:sz w:val="20"/>
          <w:szCs w:val="20"/>
          <w:lang w:val="ro-RO"/>
        </w:rPr>
        <w:fldChar w:fldCharType="separate"/>
      </w:r>
      <w:r w:rsidR="00924995">
        <w:rPr>
          <w:noProof/>
          <w:color w:val="FF0000"/>
          <w:sz w:val="20"/>
          <w:szCs w:val="20"/>
          <w:lang w:val="ro-RO"/>
        </w:rPr>
        <w:t>6</w:t>
      </w:r>
      <w:r w:rsidR="00AE20A1" w:rsidRPr="00CC4070">
        <w:rPr>
          <w:noProof/>
          <w:color w:val="FF0000"/>
          <w:sz w:val="20"/>
          <w:szCs w:val="20"/>
          <w:lang w:val="ro-RO"/>
        </w:rPr>
        <w:fldChar w:fldCharType="end"/>
      </w:r>
      <w:r w:rsidR="00746DF8" w:rsidRPr="00CC4070">
        <w:rPr>
          <w:noProof/>
          <w:color w:val="FF0000"/>
          <w:sz w:val="20"/>
          <w:szCs w:val="20"/>
          <w:lang w:val="ro-RO"/>
        </w:rPr>
        <w:t xml:space="preserve"> </w:t>
      </w:r>
      <w:r w:rsidR="00746DF8" w:rsidRPr="008C7A86">
        <w:rPr>
          <w:noProof/>
          <w:sz w:val="20"/>
          <w:szCs w:val="20"/>
          <w:lang w:val="ro-RO"/>
        </w:rPr>
        <w:t>Amplasare Centre de colectare a deseurilor</w:t>
      </w:r>
    </w:p>
    <w:p w14:paraId="4FC65E10" w14:textId="4A1B4E51" w:rsidR="00746DF8" w:rsidRPr="008C7A86" w:rsidRDefault="00746DF8" w:rsidP="00746DF8">
      <w:pPr>
        <w:pStyle w:val="Legend"/>
        <w:rPr>
          <w:sz w:val="20"/>
          <w:szCs w:val="20"/>
          <w:lang w:val="ro-RO"/>
        </w:rPr>
      </w:pPr>
    </w:p>
    <w:p w14:paraId="1566856F" w14:textId="28C53CC2" w:rsidR="001F3491" w:rsidRPr="00CC4070" w:rsidRDefault="001F3491" w:rsidP="00E36381">
      <w:pPr>
        <w:pStyle w:val="Titlu3"/>
        <w:numPr>
          <w:ilvl w:val="2"/>
          <w:numId w:val="39"/>
        </w:numPr>
        <w:rPr>
          <w:rFonts w:ascii="Arial" w:hAnsi="Arial" w:cs="Arial"/>
          <w:b/>
          <w:bCs/>
          <w:color w:val="auto"/>
          <w:sz w:val="22"/>
          <w:szCs w:val="22"/>
          <w:lang w:eastAsia="en-GB"/>
        </w:rPr>
      </w:pPr>
      <w:r w:rsidRPr="008C7A86">
        <w:rPr>
          <w:rFonts w:ascii="Arial" w:hAnsi="Arial" w:cs="Arial"/>
          <w:b/>
          <w:bCs/>
          <w:color w:val="auto"/>
          <w:sz w:val="22"/>
          <w:szCs w:val="22"/>
          <w:lang w:eastAsia="en-GB"/>
        </w:rPr>
        <w:t>Colectarea deșeurilor municipale</w:t>
      </w:r>
    </w:p>
    <w:p w14:paraId="567A6335" w14:textId="6E8BFF31" w:rsidR="001F3491" w:rsidRPr="008C7A86" w:rsidRDefault="00260534" w:rsidP="001F3491">
      <w:pPr>
        <w:pStyle w:val="BodyText"/>
        <w:rPr>
          <w:lang w:val="ro-RO"/>
        </w:rPr>
      </w:pPr>
      <w:r w:rsidRPr="008C7A86">
        <w:rPr>
          <w:lang w:val="ro-RO"/>
        </w:rPr>
        <w:t xml:space="preserve">Dotările </w:t>
      </w:r>
      <w:r w:rsidR="0077694E" w:rsidRPr="008C7A86">
        <w:rPr>
          <w:lang w:val="ro-RO"/>
        </w:rPr>
        <w:t xml:space="preserve">achiziționate prin proiectul SMID in Județul Vrancea </w:t>
      </w:r>
      <w:r w:rsidRPr="008C7A86">
        <w:rPr>
          <w:lang w:val="ro-RO"/>
        </w:rPr>
        <w:t xml:space="preserve">pentru colectarea deșeurilor sunt detaliate in </w:t>
      </w:r>
      <w:r w:rsidR="00CC4070">
        <w:rPr>
          <w:lang w:val="ro-RO"/>
        </w:rPr>
        <w:t xml:space="preserve">  </w:t>
      </w:r>
      <w:r w:rsidRPr="008C7A86">
        <w:rPr>
          <w:lang w:val="ro-RO"/>
        </w:rPr>
        <w:t>tabelele următoare:</w:t>
      </w:r>
    </w:p>
    <w:tbl>
      <w:tblPr>
        <w:tblW w:w="6200" w:type="dxa"/>
        <w:jc w:val="center"/>
        <w:tblLook w:val="04A0" w:firstRow="1" w:lastRow="0" w:firstColumn="1" w:lastColumn="0" w:noHBand="0" w:noVBand="1"/>
      </w:tblPr>
      <w:tblGrid>
        <w:gridCol w:w="4442"/>
        <w:gridCol w:w="1128"/>
        <w:gridCol w:w="783"/>
      </w:tblGrid>
      <w:tr w:rsidR="0077694E" w:rsidRPr="008C7A86" w14:paraId="04B8F882" w14:textId="77777777" w:rsidTr="0077694E">
        <w:trPr>
          <w:trHeight w:val="300"/>
          <w:jc w:val="center"/>
        </w:trPr>
        <w:tc>
          <w:tcPr>
            <w:tcW w:w="6200" w:type="dxa"/>
            <w:gridSpan w:val="3"/>
            <w:tcBorders>
              <w:top w:val="single" w:sz="4" w:space="0" w:color="auto"/>
              <w:left w:val="single" w:sz="4" w:space="0" w:color="auto"/>
              <w:bottom w:val="single" w:sz="4" w:space="0" w:color="auto"/>
              <w:right w:val="single" w:sz="4" w:space="0" w:color="000000"/>
            </w:tcBorders>
            <w:shd w:val="clear" w:color="000000" w:fill="DDEBF7"/>
            <w:noWrap/>
            <w:vAlign w:val="bottom"/>
            <w:hideMark/>
          </w:tcPr>
          <w:p w14:paraId="40D69FB0" w14:textId="77777777" w:rsidR="0077694E" w:rsidRPr="008C7A86" w:rsidRDefault="0077694E" w:rsidP="0077694E">
            <w:pPr>
              <w:spacing w:after="0" w:line="240" w:lineRule="auto"/>
              <w:jc w:val="center"/>
              <w:rPr>
                <w:rFonts w:ascii="Arial" w:eastAsia="Times New Roman" w:hAnsi="Arial" w:cs="Arial"/>
                <w:color w:val="000000"/>
                <w:sz w:val="20"/>
                <w:szCs w:val="20"/>
              </w:rPr>
            </w:pPr>
            <w:r w:rsidRPr="008C7A86">
              <w:rPr>
                <w:rFonts w:ascii="Arial" w:eastAsia="Times New Roman" w:hAnsi="Arial" w:cs="Arial"/>
                <w:color w:val="000000"/>
                <w:sz w:val="20"/>
                <w:szCs w:val="20"/>
              </w:rPr>
              <w:t>Urban</w:t>
            </w:r>
          </w:p>
        </w:tc>
      </w:tr>
      <w:tr w:rsidR="0077694E" w:rsidRPr="008C7A86" w14:paraId="139ECA22" w14:textId="77777777" w:rsidTr="0077694E">
        <w:trPr>
          <w:trHeight w:val="300"/>
          <w:jc w:val="center"/>
        </w:trPr>
        <w:tc>
          <w:tcPr>
            <w:tcW w:w="4442" w:type="dxa"/>
            <w:tcBorders>
              <w:top w:val="nil"/>
              <w:left w:val="single" w:sz="4" w:space="0" w:color="auto"/>
              <w:bottom w:val="single" w:sz="4" w:space="0" w:color="auto"/>
              <w:right w:val="single" w:sz="4" w:space="0" w:color="auto"/>
            </w:tcBorders>
            <w:shd w:val="clear" w:color="000000" w:fill="DDEBF7"/>
            <w:noWrap/>
            <w:vAlign w:val="bottom"/>
            <w:hideMark/>
          </w:tcPr>
          <w:p w14:paraId="47225756" w14:textId="77777777"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Denumire</w:t>
            </w:r>
          </w:p>
        </w:tc>
        <w:tc>
          <w:tcPr>
            <w:tcW w:w="1072" w:type="dxa"/>
            <w:tcBorders>
              <w:top w:val="nil"/>
              <w:left w:val="nil"/>
              <w:bottom w:val="single" w:sz="4" w:space="0" w:color="auto"/>
              <w:right w:val="single" w:sz="4" w:space="0" w:color="auto"/>
            </w:tcBorders>
            <w:shd w:val="clear" w:color="000000" w:fill="DDEBF7"/>
            <w:noWrap/>
            <w:vAlign w:val="bottom"/>
            <w:hideMark/>
          </w:tcPr>
          <w:p w14:paraId="0B7D5C5B" w14:textId="77777777"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capacitate</w:t>
            </w:r>
          </w:p>
        </w:tc>
        <w:tc>
          <w:tcPr>
            <w:tcW w:w="686" w:type="dxa"/>
            <w:tcBorders>
              <w:top w:val="nil"/>
              <w:left w:val="nil"/>
              <w:bottom w:val="single" w:sz="4" w:space="0" w:color="auto"/>
              <w:right w:val="single" w:sz="4" w:space="0" w:color="auto"/>
            </w:tcBorders>
            <w:shd w:val="clear" w:color="000000" w:fill="DDEBF7"/>
            <w:noWrap/>
            <w:vAlign w:val="bottom"/>
            <w:hideMark/>
          </w:tcPr>
          <w:p w14:paraId="634CC7ED" w14:textId="45A91FF7" w:rsidR="0077694E" w:rsidRPr="008C7A86" w:rsidRDefault="00F524E8"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număr</w:t>
            </w:r>
          </w:p>
        </w:tc>
      </w:tr>
      <w:tr w:rsidR="0077694E" w:rsidRPr="008C7A86" w14:paraId="09297B2E" w14:textId="77777777" w:rsidTr="0077694E">
        <w:trPr>
          <w:trHeight w:val="300"/>
          <w:jc w:val="center"/>
        </w:trPr>
        <w:tc>
          <w:tcPr>
            <w:tcW w:w="4442" w:type="dxa"/>
            <w:tcBorders>
              <w:top w:val="nil"/>
              <w:left w:val="single" w:sz="4" w:space="0" w:color="auto"/>
              <w:bottom w:val="single" w:sz="4" w:space="0" w:color="auto"/>
              <w:right w:val="single" w:sz="4" w:space="0" w:color="auto"/>
            </w:tcBorders>
            <w:shd w:val="clear" w:color="000000" w:fill="DDEBF7"/>
            <w:noWrap/>
            <w:vAlign w:val="bottom"/>
            <w:hideMark/>
          </w:tcPr>
          <w:p w14:paraId="4DBD3791" w14:textId="77777777"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c>
          <w:tcPr>
            <w:tcW w:w="1072" w:type="dxa"/>
            <w:tcBorders>
              <w:top w:val="nil"/>
              <w:left w:val="nil"/>
              <w:bottom w:val="single" w:sz="4" w:space="0" w:color="auto"/>
              <w:right w:val="single" w:sz="4" w:space="0" w:color="auto"/>
            </w:tcBorders>
            <w:shd w:val="clear" w:color="000000" w:fill="DDEBF7"/>
            <w:noWrap/>
            <w:vAlign w:val="bottom"/>
            <w:hideMark/>
          </w:tcPr>
          <w:p w14:paraId="6F099EDF" w14:textId="77777777"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[litri]</w:t>
            </w:r>
          </w:p>
        </w:tc>
        <w:tc>
          <w:tcPr>
            <w:tcW w:w="686" w:type="dxa"/>
            <w:tcBorders>
              <w:top w:val="nil"/>
              <w:left w:val="nil"/>
              <w:bottom w:val="single" w:sz="4" w:space="0" w:color="auto"/>
              <w:right w:val="single" w:sz="4" w:space="0" w:color="auto"/>
            </w:tcBorders>
            <w:shd w:val="clear" w:color="000000" w:fill="DDEBF7"/>
            <w:noWrap/>
            <w:vAlign w:val="bottom"/>
            <w:hideMark/>
          </w:tcPr>
          <w:p w14:paraId="5F20D21D" w14:textId="77777777"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[buc]</w:t>
            </w:r>
          </w:p>
        </w:tc>
      </w:tr>
      <w:tr w:rsidR="0077694E" w:rsidRPr="008C7A86" w14:paraId="1E30032C" w14:textId="77777777" w:rsidTr="0077694E">
        <w:trPr>
          <w:trHeight w:val="300"/>
          <w:jc w:val="center"/>
        </w:trPr>
        <w:tc>
          <w:tcPr>
            <w:tcW w:w="4442" w:type="dxa"/>
            <w:tcBorders>
              <w:top w:val="nil"/>
              <w:left w:val="single" w:sz="4" w:space="0" w:color="auto"/>
              <w:bottom w:val="single" w:sz="4" w:space="0" w:color="auto"/>
              <w:right w:val="single" w:sz="4" w:space="0" w:color="auto"/>
            </w:tcBorders>
            <w:shd w:val="clear" w:color="auto" w:fill="auto"/>
            <w:noWrap/>
            <w:vAlign w:val="bottom"/>
            <w:hideMark/>
          </w:tcPr>
          <w:p w14:paraId="1767429E" w14:textId="12E9B83A"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Container colectare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reziduale</w:t>
            </w:r>
          </w:p>
        </w:tc>
        <w:tc>
          <w:tcPr>
            <w:tcW w:w="1072" w:type="dxa"/>
            <w:tcBorders>
              <w:top w:val="nil"/>
              <w:left w:val="nil"/>
              <w:bottom w:val="single" w:sz="4" w:space="0" w:color="auto"/>
              <w:right w:val="single" w:sz="4" w:space="0" w:color="auto"/>
            </w:tcBorders>
            <w:shd w:val="clear" w:color="auto" w:fill="auto"/>
            <w:noWrap/>
            <w:vAlign w:val="bottom"/>
            <w:hideMark/>
          </w:tcPr>
          <w:p w14:paraId="6F7375FF" w14:textId="77777777" w:rsidR="0077694E" w:rsidRPr="008C7A86" w:rsidRDefault="0077694E" w:rsidP="0077694E">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1100</w:t>
            </w:r>
          </w:p>
        </w:tc>
        <w:tc>
          <w:tcPr>
            <w:tcW w:w="686" w:type="dxa"/>
            <w:tcBorders>
              <w:top w:val="nil"/>
              <w:left w:val="nil"/>
              <w:bottom w:val="single" w:sz="4" w:space="0" w:color="auto"/>
              <w:right w:val="single" w:sz="4" w:space="0" w:color="auto"/>
            </w:tcBorders>
            <w:shd w:val="clear" w:color="auto" w:fill="auto"/>
            <w:noWrap/>
            <w:vAlign w:val="bottom"/>
            <w:hideMark/>
          </w:tcPr>
          <w:p w14:paraId="3B82A63B" w14:textId="77777777" w:rsidR="0077694E" w:rsidRPr="008C7A86" w:rsidRDefault="0077694E" w:rsidP="0077694E">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746</w:t>
            </w:r>
          </w:p>
        </w:tc>
      </w:tr>
      <w:tr w:rsidR="0077694E" w:rsidRPr="008C7A86" w14:paraId="09A4A00A" w14:textId="77777777" w:rsidTr="0077694E">
        <w:trPr>
          <w:trHeight w:val="300"/>
          <w:jc w:val="center"/>
        </w:trPr>
        <w:tc>
          <w:tcPr>
            <w:tcW w:w="4442" w:type="dxa"/>
            <w:tcBorders>
              <w:top w:val="nil"/>
              <w:left w:val="single" w:sz="4" w:space="0" w:color="auto"/>
              <w:bottom w:val="single" w:sz="4" w:space="0" w:color="auto"/>
              <w:right w:val="single" w:sz="4" w:space="0" w:color="auto"/>
            </w:tcBorders>
            <w:shd w:val="clear" w:color="auto" w:fill="auto"/>
            <w:noWrap/>
            <w:vAlign w:val="bottom"/>
            <w:hideMark/>
          </w:tcPr>
          <w:p w14:paraId="32F66B61" w14:textId="4E912797"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Container colectare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biodegradabile</w:t>
            </w:r>
          </w:p>
        </w:tc>
        <w:tc>
          <w:tcPr>
            <w:tcW w:w="1072" w:type="dxa"/>
            <w:tcBorders>
              <w:top w:val="nil"/>
              <w:left w:val="nil"/>
              <w:bottom w:val="single" w:sz="4" w:space="0" w:color="auto"/>
              <w:right w:val="single" w:sz="4" w:space="0" w:color="auto"/>
            </w:tcBorders>
            <w:shd w:val="clear" w:color="auto" w:fill="auto"/>
            <w:noWrap/>
            <w:vAlign w:val="bottom"/>
            <w:hideMark/>
          </w:tcPr>
          <w:p w14:paraId="32822B27" w14:textId="77777777" w:rsidR="0077694E" w:rsidRPr="008C7A86" w:rsidRDefault="0077694E" w:rsidP="0077694E">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240</w:t>
            </w:r>
          </w:p>
        </w:tc>
        <w:tc>
          <w:tcPr>
            <w:tcW w:w="686" w:type="dxa"/>
            <w:tcBorders>
              <w:top w:val="nil"/>
              <w:left w:val="nil"/>
              <w:bottom w:val="single" w:sz="4" w:space="0" w:color="auto"/>
              <w:right w:val="single" w:sz="4" w:space="0" w:color="auto"/>
            </w:tcBorders>
            <w:shd w:val="clear" w:color="auto" w:fill="auto"/>
            <w:noWrap/>
            <w:vAlign w:val="bottom"/>
            <w:hideMark/>
          </w:tcPr>
          <w:p w14:paraId="46BE3283" w14:textId="77777777" w:rsidR="0077694E" w:rsidRPr="008C7A86" w:rsidRDefault="0077694E" w:rsidP="0077694E">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1,368</w:t>
            </w:r>
          </w:p>
        </w:tc>
      </w:tr>
      <w:tr w:rsidR="0077694E" w:rsidRPr="008C7A86" w14:paraId="15D20CF0" w14:textId="77777777" w:rsidTr="0077694E">
        <w:trPr>
          <w:trHeight w:val="300"/>
          <w:jc w:val="center"/>
        </w:trPr>
        <w:tc>
          <w:tcPr>
            <w:tcW w:w="4442" w:type="dxa"/>
            <w:tcBorders>
              <w:top w:val="nil"/>
              <w:left w:val="single" w:sz="4" w:space="0" w:color="auto"/>
              <w:bottom w:val="single" w:sz="4" w:space="0" w:color="auto"/>
              <w:right w:val="single" w:sz="4" w:space="0" w:color="auto"/>
            </w:tcBorders>
            <w:shd w:val="clear" w:color="auto" w:fill="auto"/>
            <w:noWrap/>
            <w:vAlign w:val="bottom"/>
            <w:hideMark/>
          </w:tcPr>
          <w:p w14:paraId="0B9C47F3" w14:textId="2D6DD4E6"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Container colectare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sticla</w:t>
            </w:r>
          </w:p>
        </w:tc>
        <w:tc>
          <w:tcPr>
            <w:tcW w:w="1072" w:type="dxa"/>
            <w:tcBorders>
              <w:top w:val="nil"/>
              <w:left w:val="nil"/>
              <w:bottom w:val="single" w:sz="4" w:space="0" w:color="auto"/>
              <w:right w:val="single" w:sz="4" w:space="0" w:color="auto"/>
            </w:tcBorders>
            <w:shd w:val="clear" w:color="auto" w:fill="auto"/>
            <w:noWrap/>
            <w:vAlign w:val="bottom"/>
            <w:hideMark/>
          </w:tcPr>
          <w:p w14:paraId="0580DE1E" w14:textId="77777777" w:rsidR="0077694E" w:rsidRPr="008C7A86" w:rsidRDefault="0077694E" w:rsidP="0077694E">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1500</w:t>
            </w:r>
          </w:p>
        </w:tc>
        <w:tc>
          <w:tcPr>
            <w:tcW w:w="686" w:type="dxa"/>
            <w:tcBorders>
              <w:top w:val="nil"/>
              <w:left w:val="nil"/>
              <w:bottom w:val="single" w:sz="4" w:space="0" w:color="auto"/>
              <w:right w:val="single" w:sz="4" w:space="0" w:color="auto"/>
            </w:tcBorders>
            <w:shd w:val="clear" w:color="auto" w:fill="auto"/>
            <w:noWrap/>
            <w:vAlign w:val="bottom"/>
            <w:hideMark/>
          </w:tcPr>
          <w:p w14:paraId="3BD5D826" w14:textId="77777777" w:rsidR="0077694E" w:rsidRPr="008C7A86" w:rsidRDefault="0077694E" w:rsidP="0077694E">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375</w:t>
            </w:r>
          </w:p>
        </w:tc>
      </w:tr>
      <w:tr w:rsidR="0077694E" w:rsidRPr="008C7A86" w14:paraId="6548FD29" w14:textId="77777777" w:rsidTr="0077694E">
        <w:trPr>
          <w:trHeight w:val="300"/>
          <w:jc w:val="center"/>
        </w:trPr>
        <w:tc>
          <w:tcPr>
            <w:tcW w:w="4442" w:type="dxa"/>
            <w:tcBorders>
              <w:top w:val="nil"/>
              <w:left w:val="single" w:sz="4" w:space="0" w:color="auto"/>
              <w:bottom w:val="single" w:sz="4" w:space="0" w:color="auto"/>
              <w:right w:val="single" w:sz="4" w:space="0" w:color="auto"/>
            </w:tcBorders>
            <w:shd w:val="clear" w:color="auto" w:fill="auto"/>
            <w:noWrap/>
            <w:vAlign w:val="bottom"/>
            <w:hideMark/>
          </w:tcPr>
          <w:p w14:paraId="36471294" w14:textId="6BD00F5B"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Container colectare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plastic si metal</w:t>
            </w:r>
          </w:p>
        </w:tc>
        <w:tc>
          <w:tcPr>
            <w:tcW w:w="1072" w:type="dxa"/>
            <w:tcBorders>
              <w:top w:val="nil"/>
              <w:left w:val="nil"/>
              <w:bottom w:val="single" w:sz="4" w:space="0" w:color="auto"/>
              <w:right w:val="single" w:sz="4" w:space="0" w:color="auto"/>
            </w:tcBorders>
            <w:shd w:val="clear" w:color="auto" w:fill="auto"/>
            <w:noWrap/>
            <w:vAlign w:val="bottom"/>
            <w:hideMark/>
          </w:tcPr>
          <w:p w14:paraId="5FA084DD" w14:textId="77777777" w:rsidR="0077694E" w:rsidRPr="008C7A86" w:rsidRDefault="0077694E" w:rsidP="0077694E">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1500</w:t>
            </w:r>
          </w:p>
        </w:tc>
        <w:tc>
          <w:tcPr>
            <w:tcW w:w="686" w:type="dxa"/>
            <w:tcBorders>
              <w:top w:val="nil"/>
              <w:left w:val="nil"/>
              <w:bottom w:val="single" w:sz="4" w:space="0" w:color="auto"/>
              <w:right w:val="single" w:sz="4" w:space="0" w:color="auto"/>
            </w:tcBorders>
            <w:shd w:val="clear" w:color="auto" w:fill="auto"/>
            <w:noWrap/>
            <w:vAlign w:val="bottom"/>
            <w:hideMark/>
          </w:tcPr>
          <w:p w14:paraId="2C160EF8" w14:textId="77777777" w:rsidR="0077694E" w:rsidRPr="008C7A86" w:rsidRDefault="0077694E" w:rsidP="0077694E">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955</w:t>
            </w:r>
          </w:p>
        </w:tc>
      </w:tr>
      <w:tr w:rsidR="0077694E" w:rsidRPr="008C7A86" w14:paraId="668E961F" w14:textId="77777777" w:rsidTr="0077694E">
        <w:trPr>
          <w:trHeight w:val="300"/>
          <w:jc w:val="center"/>
        </w:trPr>
        <w:tc>
          <w:tcPr>
            <w:tcW w:w="4442" w:type="dxa"/>
            <w:tcBorders>
              <w:top w:val="nil"/>
              <w:left w:val="single" w:sz="4" w:space="0" w:color="auto"/>
              <w:bottom w:val="single" w:sz="4" w:space="0" w:color="auto"/>
              <w:right w:val="single" w:sz="4" w:space="0" w:color="auto"/>
            </w:tcBorders>
            <w:shd w:val="clear" w:color="auto" w:fill="auto"/>
            <w:noWrap/>
            <w:vAlign w:val="bottom"/>
            <w:hideMark/>
          </w:tcPr>
          <w:p w14:paraId="3C24E928" w14:textId="7E948D0C"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Container colectare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w:t>
            </w:r>
            <w:r w:rsidR="002F5358" w:rsidRPr="008C7A86">
              <w:rPr>
                <w:rFonts w:ascii="Arial" w:eastAsia="Times New Roman" w:hAnsi="Arial" w:cs="Arial"/>
                <w:color w:val="000000"/>
                <w:sz w:val="20"/>
                <w:szCs w:val="20"/>
              </w:rPr>
              <w:t>hârtie</w:t>
            </w:r>
            <w:r w:rsidRPr="008C7A86">
              <w:rPr>
                <w:rFonts w:ascii="Arial" w:eastAsia="Times New Roman" w:hAnsi="Arial" w:cs="Arial"/>
                <w:color w:val="000000"/>
                <w:sz w:val="20"/>
                <w:szCs w:val="20"/>
              </w:rPr>
              <w:t xml:space="preserve"> si carton</w:t>
            </w:r>
          </w:p>
        </w:tc>
        <w:tc>
          <w:tcPr>
            <w:tcW w:w="1072" w:type="dxa"/>
            <w:tcBorders>
              <w:top w:val="nil"/>
              <w:left w:val="nil"/>
              <w:bottom w:val="single" w:sz="4" w:space="0" w:color="auto"/>
              <w:right w:val="single" w:sz="4" w:space="0" w:color="auto"/>
            </w:tcBorders>
            <w:shd w:val="clear" w:color="auto" w:fill="auto"/>
            <w:noWrap/>
            <w:vAlign w:val="bottom"/>
            <w:hideMark/>
          </w:tcPr>
          <w:p w14:paraId="6F118682" w14:textId="77777777" w:rsidR="0077694E" w:rsidRPr="008C7A86" w:rsidRDefault="0077694E" w:rsidP="0077694E">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1500</w:t>
            </w:r>
          </w:p>
        </w:tc>
        <w:tc>
          <w:tcPr>
            <w:tcW w:w="686" w:type="dxa"/>
            <w:tcBorders>
              <w:top w:val="nil"/>
              <w:left w:val="nil"/>
              <w:bottom w:val="single" w:sz="4" w:space="0" w:color="auto"/>
              <w:right w:val="single" w:sz="4" w:space="0" w:color="auto"/>
            </w:tcBorders>
            <w:shd w:val="clear" w:color="auto" w:fill="auto"/>
            <w:noWrap/>
            <w:vAlign w:val="bottom"/>
            <w:hideMark/>
          </w:tcPr>
          <w:p w14:paraId="0E622769" w14:textId="77777777" w:rsidR="0077694E" w:rsidRPr="008C7A86" w:rsidRDefault="0077694E" w:rsidP="0077694E">
            <w:pPr>
              <w:keepNext/>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955</w:t>
            </w:r>
          </w:p>
        </w:tc>
      </w:tr>
    </w:tbl>
    <w:p w14:paraId="1D0BD0E7" w14:textId="2C4183D7" w:rsidR="00260534" w:rsidRPr="008C7A86" w:rsidRDefault="0077694E" w:rsidP="0077694E">
      <w:pPr>
        <w:pStyle w:val="Legend"/>
        <w:rPr>
          <w:lang w:val="ro-RO"/>
        </w:rPr>
      </w:pPr>
      <w:r w:rsidRPr="008C7A86">
        <w:rPr>
          <w:lang w:val="ro-RO"/>
        </w:rPr>
        <w:t xml:space="preserve">Tabel </w:t>
      </w:r>
      <w:r w:rsidR="004C363F">
        <w:rPr>
          <w:lang w:val="ro-RO"/>
        </w:rPr>
        <w:fldChar w:fldCharType="begin"/>
      </w:r>
      <w:r w:rsidR="004C363F">
        <w:rPr>
          <w:lang w:val="ro-RO"/>
        </w:rPr>
        <w:instrText xml:space="preserve"> STYLEREF 1 \s </w:instrText>
      </w:r>
      <w:r w:rsidR="004C363F">
        <w:rPr>
          <w:lang w:val="ro-RO"/>
        </w:rPr>
        <w:fldChar w:fldCharType="separate"/>
      </w:r>
      <w:r w:rsidR="00924995">
        <w:rPr>
          <w:noProof/>
          <w:lang w:val="ro-RO"/>
        </w:rPr>
        <w:t>2</w:t>
      </w:r>
      <w:r w:rsidR="004C363F">
        <w:rPr>
          <w:lang w:val="ro-RO"/>
        </w:rPr>
        <w:fldChar w:fldCharType="end"/>
      </w:r>
      <w:r w:rsidR="004C363F">
        <w:rPr>
          <w:lang w:val="ro-RO"/>
        </w:rPr>
        <w:noBreakHyphen/>
      </w:r>
      <w:r w:rsidR="004C363F">
        <w:rPr>
          <w:lang w:val="ro-RO"/>
        </w:rPr>
        <w:fldChar w:fldCharType="begin"/>
      </w:r>
      <w:r w:rsidR="004C363F">
        <w:rPr>
          <w:lang w:val="ro-RO"/>
        </w:rPr>
        <w:instrText xml:space="preserve"> SEQ Tabel \* ARABIC \s 1 </w:instrText>
      </w:r>
      <w:r w:rsidR="004C363F">
        <w:rPr>
          <w:lang w:val="ro-RO"/>
        </w:rPr>
        <w:fldChar w:fldCharType="separate"/>
      </w:r>
      <w:r w:rsidR="00924995">
        <w:rPr>
          <w:noProof/>
          <w:lang w:val="ro-RO"/>
        </w:rPr>
        <w:t>1</w:t>
      </w:r>
      <w:r w:rsidR="004C363F">
        <w:rPr>
          <w:lang w:val="ro-RO"/>
        </w:rPr>
        <w:fldChar w:fldCharType="end"/>
      </w:r>
      <w:r w:rsidRPr="008C7A86">
        <w:rPr>
          <w:lang w:val="ro-RO"/>
        </w:rPr>
        <w:t xml:space="preserve"> </w:t>
      </w:r>
      <w:r w:rsidR="002F5358" w:rsidRPr="008C7A86">
        <w:rPr>
          <w:lang w:val="ro-RO"/>
        </w:rPr>
        <w:t>Dotări</w:t>
      </w:r>
      <w:r w:rsidRPr="008C7A86">
        <w:rPr>
          <w:lang w:val="ro-RO"/>
        </w:rPr>
        <w:t xml:space="preserve"> containere colectare </w:t>
      </w:r>
      <w:r w:rsidR="002F5358" w:rsidRPr="008C7A86">
        <w:rPr>
          <w:lang w:val="ro-RO"/>
        </w:rPr>
        <w:t>deșeuri</w:t>
      </w:r>
      <w:r w:rsidRPr="008C7A86">
        <w:rPr>
          <w:lang w:val="ro-RO"/>
        </w:rPr>
        <w:t xml:space="preserve"> municipale urban</w:t>
      </w:r>
    </w:p>
    <w:p w14:paraId="6005FBF7" w14:textId="60A021FF" w:rsidR="0077694E" w:rsidRPr="008C7A86" w:rsidRDefault="0077694E" w:rsidP="0077694E">
      <w:pPr>
        <w:pStyle w:val="BodyText"/>
        <w:rPr>
          <w:lang w:val="ro-RO"/>
        </w:rPr>
      </w:pPr>
    </w:p>
    <w:tbl>
      <w:tblPr>
        <w:tblW w:w="6200" w:type="dxa"/>
        <w:jc w:val="center"/>
        <w:tblLook w:val="04A0" w:firstRow="1" w:lastRow="0" w:firstColumn="1" w:lastColumn="0" w:noHBand="0" w:noVBand="1"/>
      </w:tblPr>
      <w:tblGrid>
        <w:gridCol w:w="4442"/>
        <w:gridCol w:w="1128"/>
        <w:gridCol w:w="783"/>
      </w:tblGrid>
      <w:tr w:rsidR="0077694E" w:rsidRPr="008C7A86" w14:paraId="142E2C87" w14:textId="77777777" w:rsidTr="0077694E">
        <w:trPr>
          <w:trHeight w:val="300"/>
          <w:jc w:val="center"/>
        </w:trPr>
        <w:tc>
          <w:tcPr>
            <w:tcW w:w="6200" w:type="dxa"/>
            <w:gridSpan w:val="3"/>
            <w:tcBorders>
              <w:top w:val="single" w:sz="4" w:space="0" w:color="auto"/>
              <w:left w:val="single" w:sz="4" w:space="0" w:color="auto"/>
              <w:bottom w:val="single" w:sz="4" w:space="0" w:color="auto"/>
              <w:right w:val="single" w:sz="4" w:space="0" w:color="auto"/>
            </w:tcBorders>
            <w:shd w:val="clear" w:color="000000" w:fill="DDEBF7"/>
            <w:noWrap/>
            <w:vAlign w:val="bottom"/>
            <w:hideMark/>
          </w:tcPr>
          <w:p w14:paraId="2264E83D" w14:textId="77777777" w:rsidR="0077694E" w:rsidRPr="008C7A86" w:rsidRDefault="0077694E" w:rsidP="0077694E">
            <w:pPr>
              <w:spacing w:after="0" w:line="240" w:lineRule="auto"/>
              <w:jc w:val="center"/>
              <w:rPr>
                <w:rFonts w:ascii="Arial" w:eastAsia="Times New Roman" w:hAnsi="Arial" w:cs="Arial"/>
                <w:color w:val="000000"/>
                <w:sz w:val="20"/>
                <w:szCs w:val="20"/>
              </w:rPr>
            </w:pPr>
            <w:r w:rsidRPr="008C7A86">
              <w:rPr>
                <w:rFonts w:ascii="Arial" w:eastAsia="Times New Roman" w:hAnsi="Arial" w:cs="Arial"/>
                <w:color w:val="000000"/>
                <w:sz w:val="20"/>
                <w:szCs w:val="20"/>
              </w:rPr>
              <w:t>Rural</w:t>
            </w:r>
          </w:p>
        </w:tc>
      </w:tr>
      <w:tr w:rsidR="0077694E" w:rsidRPr="008C7A86" w14:paraId="2AA76B3E" w14:textId="77777777" w:rsidTr="0077694E">
        <w:trPr>
          <w:trHeight w:val="300"/>
          <w:jc w:val="center"/>
        </w:trPr>
        <w:tc>
          <w:tcPr>
            <w:tcW w:w="4442" w:type="dxa"/>
            <w:tcBorders>
              <w:top w:val="nil"/>
              <w:left w:val="single" w:sz="4" w:space="0" w:color="auto"/>
              <w:bottom w:val="single" w:sz="4" w:space="0" w:color="auto"/>
              <w:right w:val="single" w:sz="4" w:space="0" w:color="auto"/>
            </w:tcBorders>
            <w:shd w:val="clear" w:color="000000" w:fill="DDEBF7"/>
            <w:noWrap/>
            <w:vAlign w:val="bottom"/>
            <w:hideMark/>
          </w:tcPr>
          <w:p w14:paraId="4A6EEBA4" w14:textId="77777777"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Denumire</w:t>
            </w:r>
          </w:p>
        </w:tc>
        <w:tc>
          <w:tcPr>
            <w:tcW w:w="1072" w:type="dxa"/>
            <w:tcBorders>
              <w:top w:val="nil"/>
              <w:left w:val="nil"/>
              <w:bottom w:val="single" w:sz="4" w:space="0" w:color="auto"/>
              <w:right w:val="single" w:sz="4" w:space="0" w:color="auto"/>
            </w:tcBorders>
            <w:shd w:val="clear" w:color="000000" w:fill="DDEBF7"/>
            <w:noWrap/>
            <w:vAlign w:val="bottom"/>
            <w:hideMark/>
          </w:tcPr>
          <w:p w14:paraId="1C52E00D" w14:textId="77777777"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capacitate</w:t>
            </w:r>
          </w:p>
        </w:tc>
        <w:tc>
          <w:tcPr>
            <w:tcW w:w="686" w:type="dxa"/>
            <w:tcBorders>
              <w:top w:val="nil"/>
              <w:left w:val="nil"/>
              <w:bottom w:val="single" w:sz="4" w:space="0" w:color="auto"/>
              <w:right w:val="single" w:sz="4" w:space="0" w:color="auto"/>
            </w:tcBorders>
            <w:shd w:val="clear" w:color="000000" w:fill="DDEBF7"/>
            <w:noWrap/>
            <w:vAlign w:val="bottom"/>
            <w:hideMark/>
          </w:tcPr>
          <w:p w14:paraId="326A14A9" w14:textId="10B1DE9D" w:rsidR="0077694E" w:rsidRPr="008C7A86" w:rsidRDefault="00F524E8"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număr</w:t>
            </w:r>
          </w:p>
        </w:tc>
      </w:tr>
      <w:tr w:rsidR="0077694E" w:rsidRPr="008C7A86" w14:paraId="24D67709" w14:textId="77777777" w:rsidTr="0077694E">
        <w:trPr>
          <w:trHeight w:val="300"/>
          <w:jc w:val="center"/>
        </w:trPr>
        <w:tc>
          <w:tcPr>
            <w:tcW w:w="4442" w:type="dxa"/>
            <w:tcBorders>
              <w:top w:val="nil"/>
              <w:left w:val="single" w:sz="4" w:space="0" w:color="auto"/>
              <w:bottom w:val="single" w:sz="4" w:space="0" w:color="auto"/>
              <w:right w:val="single" w:sz="4" w:space="0" w:color="auto"/>
            </w:tcBorders>
            <w:shd w:val="clear" w:color="000000" w:fill="DDEBF7"/>
            <w:noWrap/>
            <w:vAlign w:val="bottom"/>
            <w:hideMark/>
          </w:tcPr>
          <w:p w14:paraId="73C9E6D0" w14:textId="77777777"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c>
          <w:tcPr>
            <w:tcW w:w="1072" w:type="dxa"/>
            <w:tcBorders>
              <w:top w:val="nil"/>
              <w:left w:val="nil"/>
              <w:bottom w:val="single" w:sz="4" w:space="0" w:color="auto"/>
              <w:right w:val="single" w:sz="4" w:space="0" w:color="auto"/>
            </w:tcBorders>
            <w:shd w:val="clear" w:color="000000" w:fill="DDEBF7"/>
            <w:noWrap/>
            <w:vAlign w:val="bottom"/>
            <w:hideMark/>
          </w:tcPr>
          <w:p w14:paraId="23A8A9BB" w14:textId="77777777"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[litri]</w:t>
            </w:r>
          </w:p>
        </w:tc>
        <w:tc>
          <w:tcPr>
            <w:tcW w:w="686" w:type="dxa"/>
            <w:tcBorders>
              <w:top w:val="nil"/>
              <w:left w:val="nil"/>
              <w:bottom w:val="single" w:sz="4" w:space="0" w:color="auto"/>
              <w:right w:val="single" w:sz="4" w:space="0" w:color="auto"/>
            </w:tcBorders>
            <w:shd w:val="clear" w:color="000000" w:fill="DDEBF7"/>
            <w:noWrap/>
            <w:vAlign w:val="bottom"/>
            <w:hideMark/>
          </w:tcPr>
          <w:p w14:paraId="188441A1" w14:textId="77777777"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[buc]</w:t>
            </w:r>
          </w:p>
        </w:tc>
      </w:tr>
      <w:tr w:rsidR="0077694E" w:rsidRPr="008C7A86" w14:paraId="561E0E3D" w14:textId="77777777" w:rsidTr="0077694E">
        <w:trPr>
          <w:trHeight w:val="300"/>
          <w:jc w:val="center"/>
        </w:trPr>
        <w:tc>
          <w:tcPr>
            <w:tcW w:w="4442" w:type="dxa"/>
            <w:tcBorders>
              <w:top w:val="nil"/>
              <w:left w:val="single" w:sz="4" w:space="0" w:color="auto"/>
              <w:bottom w:val="single" w:sz="4" w:space="0" w:color="auto"/>
              <w:right w:val="single" w:sz="4" w:space="0" w:color="auto"/>
            </w:tcBorders>
            <w:shd w:val="clear" w:color="auto" w:fill="auto"/>
            <w:noWrap/>
            <w:vAlign w:val="bottom"/>
            <w:hideMark/>
          </w:tcPr>
          <w:p w14:paraId="52A15AED" w14:textId="10139427"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Container colectare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reziduale</w:t>
            </w:r>
          </w:p>
        </w:tc>
        <w:tc>
          <w:tcPr>
            <w:tcW w:w="1072" w:type="dxa"/>
            <w:tcBorders>
              <w:top w:val="nil"/>
              <w:left w:val="nil"/>
              <w:bottom w:val="single" w:sz="4" w:space="0" w:color="auto"/>
              <w:right w:val="single" w:sz="4" w:space="0" w:color="auto"/>
            </w:tcBorders>
            <w:shd w:val="clear" w:color="auto" w:fill="auto"/>
            <w:noWrap/>
            <w:vAlign w:val="bottom"/>
            <w:hideMark/>
          </w:tcPr>
          <w:p w14:paraId="132A1AF4" w14:textId="77777777" w:rsidR="0077694E" w:rsidRPr="008C7A86" w:rsidRDefault="0077694E" w:rsidP="0077694E">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1100</w:t>
            </w:r>
          </w:p>
        </w:tc>
        <w:tc>
          <w:tcPr>
            <w:tcW w:w="686" w:type="dxa"/>
            <w:tcBorders>
              <w:top w:val="nil"/>
              <w:left w:val="nil"/>
              <w:bottom w:val="single" w:sz="4" w:space="0" w:color="auto"/>
              <w:right w:val="single" w:sz="4" w:space="0" w:color="auto"/>
            </w:tcBorders>
            <w:shd w:val="clear" w:color="auto" w:fill="auto"/>
            <w:noWrap/>
            <w:vAlign w:val="bottom"/>
            <w:hideMark/>
          </w:tcPr>
          <w:p w14:paraId="5158C8D9" w14:textId="77777777" w:rsidR="0077694E" w:rsidRPr="008C7A86" w:rsidRDefault="0077694E" w:rsidP="0077694E">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1,160</w:t>
            </w:r>
          </w:p>
        </w:tc>
      </w:tr>
      <w:tr w:rsidR="0077694E" w:rsidRPr="008C7A86" w14:paraId="6C7BED76" w14:textId="77777777" w:rsidTr="0077694E">
        <w:trPr>
          <w:trHeight w:val="300"/>
          <w:jc w:val="center"/>
        </w:trPr>
        <w:tc>
          <w:tcPr>
            <w:tcW w:w="4442" w:type="dxa"/>
            <w:tcBorders>
              <w:top w:val="nil"/>
              <w:left w:val="single" w:sz="4" w:space="0" w:color="auto"/>
              <w:bottom w:val="single" w:sz="4" w:space="0" w:color="auto"/>
              <w:right w:val="single" w:sz="4" w:space="0" w:color="auto"/>
            </w:tcBorders>
            <w:shd w:val="clear" w:color="auto" w:fill="auto"/>
            <w:noWrap/>
            <w:vAlign w:val="bottom"/>
            <w:hideMark/>
          </w:tcPr>
          <w:p w14:paraId="5A151918" w14:textId="2F587370"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Container colectare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biodegradabile</w:t>
            </w:r>
          </w:p>
        </w:tc>
        <w:tc>
          <w:tcPr>
            <w:tcW w:w="1072" w:type="dxa"/>
            <w:tcBorders>
              <w:top w:val="nil"/>
              <w:left w:val="nil"/>
              <w:bottom w:val="single" w:sz="4" w:space="0" w:color="auto"/>
              <w:right w:val="single" w:sz="4" w:space="0" w:color="auto"/>
            </w:tcBorders>
            <w:shd w:val="clear" w:color="auto" w:fill="auto"/>
            <w:noWrap/>
            <w:vAlign w:val="bottom"/>
            <w:hideMark/>
          </w:tcPr>
          <w:p w14:paraId="76708CE0" w14:textId="77777777"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c>
          <w:tcPr>
            <w:tcW w:w="686" w:type="dxa"/>
            <w:tcBorders>
              <w:top w:val="nil"/>
              <w:left w:val="nil"/>
              <w:bottom w:val="single" w:sz="4" w:space="0" w:color="auto"/>
              <w:right w:val="single" w:sz="4" w:space="0" w:color="auto"/>
            </w:tcBorders>
            <w:shd w:val="clear" w:color="auto" w:fill="auto"/>
            <w:noWrap/>
            <w:vAlign w:val="bottom"/>
            <w:hideMark/>
          </w:tcPr>
          <w:p w14:paraId="56D96170" w14:textId="77777777"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r>
      <w:tr w:rsidR="0077694E" w:rsidRPr="008C7A86" w14:paraId="35A197B2" w14:textId="77777777" w:rsidTr="0077694E">
        <w:trPr>
          <w:trHeight w:val="300"/>
          <w:jc w:val="center"/>
        </w:trPr>
        <w:tc>
          <w:tcPr>
            <w:tcW w:w="4442" w:type="dxa"/>
            <w:tcBorders>
              <w:top w:val="nil"/>
              <w:left w:val="single" w:sz="4" w:space="0" w:color="auto"/>
              <w:bottom w:val="single" w:sz="4" w:space="0" w:color="auto"/>
              <w:right w:val="single" w:sz="4" w:space="0" w:color="auto"/>
            </w:tcBorders>
            <w:shd w:val="clear" w:color="auto" w:fill="auto"/>
            <w:noWrap/>
            <w:vAlign w:val="bottom"/>
            <w:hideMark/>
          </w:tcPr>
          <w:p w14:paraId="6951B7A8" w14:textId="1D2B412E"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Container colectare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sticla</w:t>
            </w:r>
          </w:p>
        </w:tc>
        <w:tc>
          <w:tcPr>
            <w:tcW w:w="1072" w:type="dxa"/>
            <w:tcBorders>
              <w:top w:val="nil"/>
              <w:left w:val="nil"/>
              <w:bottom w:val="single" w:sz="4" w:space="0" w:color="auto"/>
              <w:right w:val="single" w:sz="4" w:space="0" w:color="auto"/>
            </w:tcBorders>
            <w:shd w:val="clear" w:color="auto" w:fill="auto"/>
            <w:noWrap/>
            <w:vAlign w:val="bottom"/>
            <w:hideMark/>
          </w:tcPr>
          <w:p w14:paraId="7EFFA888" w14:textId="77777777" w:rsidR="0077694E" w:rsidRPr="008C7A86" w:rsidRDefault="0077694E" w:rsidP="0077694E">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1500</w:t>
            </w:r>
          </w:p>
        </w:tc>
        <w:tc>
          <w:tcPr>
            <w:tcW w:w="686" w:type="dxa"/>
            <w:tcBorders>
              <w:top w:val="nil"/>
              <w:left w:val="nil"/>
              <w:bottom w:val="single" w:sz="4" w:space="0" w:color="auto"/>
              <w:right w:val="single" w:sz="4" w:space="0" w:color="auto"/>
            </w:tcBorders>
            <w:shd w:val="clear" w:color="auto" w:fill="auto"/>
            <w:noWrap/>
            <w:vAlign w:val="bottom"/>
            <w:hideMark/>
          </w:tcPr>
          <w:p w14:paraId="30F156F4" w14:textId="77777777" w:rsidR="0077694E" w:rsidRPr="008C7A86" w:rsidRDefault="0077694E" w:rsidP="0077694E">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526</w:t>
            </w:r>
          </w:p>
        </w:tc>
      </w:tr>
      <w:tr w:rsidR="0077694E" w:rsidRPr="008C7A86" w14:paraId="7C3BE575" w14:textId="77777777" w:rsidTr="0077694E">
        <w:trPr>
          <w:trHeight w:val="300"/>
          <w:jc w:val="center"/>
        </w:trPr>
        <w:tc>
          <w:tcPr>
            <w:tcW w:w="4442" w:type="dxa"/>
            <w:tcBorders>
              <w:top w:val="nil"/>
              <w:left w:val="single" w:sz="4" w:space="0" w:color="auto"/>
              <w:bottom w:val="single" w:sz="4" w:space="0" w:color="auto"/>
              <w:right w:val="single" w:sz="4" w:space="0" w:color="auto"/>
            </w:tcBorders>
            <w:shd w:val="clear" w:color="auto" w:fill="auto"/>
            <w:noWrap/>
            <w:vAlign w:val="bottom"/>
            <w:hideMark/>
          </w:tcPr>
          <w:p w14:paraId="13456554" w14:textId="3116A8B2"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Container colectare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plastic si metal</w:t>
            </w:r>
          </w:p>
        </w:tc>
        <w:tc>
          <w:tcPr>
            <w:tcW w:w="1072" w:type="dxa"/>
            <w:tcBorders>
              <w:top w:val="nil"/>
              <w:left w:val="nil"/>
              <w:bottom w:val="single" w:sz="4" w:space="0" w:color="auto"/>
              <w:right w:val="single" w:sz="4" w:space="0" w:color="auto"/>
            </w:tcBorders>
            <w:shd w:val="clear" w:color="auto" w:fill="auto"/>
            <w:noWrap/>
            <w:vAlign w:val="bottom"/>
            <w:hideMark/>
          </w:tcPr>
          <w:p w14:paraId="684CFCF0" w14:textId="77777777" w:rsidR="0077694E" w:rsidRPr="008C7A86" w:rsidRDefault="0077694E" w:rsidP="0077694E">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1500</w:t>
            </w:r>
          </w:p>
        </w:tc>
        <w:tc>
          <w:tcPr>
            <w:tcW w:w="686" w:type="dxa"/>
            <w:tcBorders>
              <w:top w:val="nil"/>
              <w:left w:val="nil"/>
              <w:bottom w:val="single" w:sz="4" w:space="0" w:color="auto"/>
              <w:right w:val="single" w:sz="4" w:space="0" w:color="auto"/>
            </w:tcBorders>
            <w:shd w:val="clear" w:color="auto" w:fill="auto"/>
            <w:noWrap/>
            <w:vAlign w:val="bottom"/>
            <w:hideMark/>
          </w:tcPr>
          <w:p w14:paraId="6C907095" w14:textId="77777777" w:rsidR="0077694E" w:rsidRPr="008C7A86" w:rsidRDefault="0077694E" w:rsidP="0077694E">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525</w:t>
            </w:r>
          </w:p>
        </w:tc>
      </w:tr>
      <w:tr w:rsidR="0077694E" w:rsidRPr="008C7A86" w14:paraId="26EA2929" w14:textId="77777777" w:rsidTr="0077694E">
        <w:trPr>
          <w:trHeight w:val="300"/>
          <w:jc w:val="center"/>
        </w:trPr>
        <w:tc>
          <w:tcPr>
            <w:tcW w:w="4442" w:type="dxa"/>
            <w:tcBorders>
              <w:top w:val="nil"/>
              <w:left w:val="single" w:sz="4" w:space="0" w:color="auto"/>
              <w:bottom w:val="single" w:sz="4" w:space="0" w:color="auto"/>
              <w:right w:val="single" w:sz="4" w:space="0" w:color="auto"/>
            </w:tcBorders>
            <w:shd w:val="clear" w:color="auto" w:fill="auto"/>
            <w:noWrap/>
            <w:vAlign w:val="bottom"/>
            <w:hideMark/>
          </w:tcPr>
          <w:p w14:paraId="20DEB7E9" w14:textId="653E0332" w:rsidR="0077694E" w:rsidRPr="008C7A86" w:rsidRDefault="0077694E" w:rsidP="0077694E">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Container colectare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w:t>
            </w:r>
            <w:r w:rsidR="002F5358" w:rsidRPr="008C7A86">
              <w:rPr>
                <w:rFonts w:ascii="Arial" w:eastAsia="Times New Roman" w:hAnsi="Arial" w:cs="Arial"/>
                <w:color w:val="000000"/>
                <w:sz w:val="20"/>
                <w:szCs w:val="20"/>
              </w:rPr>
              <w:t>hârtie</w:t>
            </w:r>
            <w:r w:rsidRPr="008C7A86">
              <w:rPr>
                <w:rFonts w:ascii="Arial" w:eastAsia="Times New Roman" w:hAnsi="Arial" w:cs="Arial"/>
                <w:color w:val="000000"/>
                <w:sz w:val="20"/>
                <w:szCs w:val="20"/>
              </w:rPr>
              <w:t xml:space="preserve"> si carton</w:t>
            </w:r>
          </w:p>
        </w:tc>
        <w:tc>
          <w:tcPr>
            <w:tcW w:w="1072" w:type="dxa"/>
            <w:tcBorders>
              <w:top w:val="nil"/>
              <w:left w:val="nil"/>
              <w:bottom w:val="single" w:sz="4" w:space="0" w:color="auto"/>
              <w:right w:val="single" w:sz="4" w:space="0" w:color="auto"/>
            </w:tcBorders>
            <w:shd w:val="clear" w:color="auto" w:fill="auto"/>
            <w:noWrap/>
            <w:vAlign w:val="bottom"/>
            <w:hideMark/>
          </w:tcPr>
          <w:p w14:paraId="1B42299B" w14:textId="77777777" w:rsidR="0077694E" w:rsidRPr="008C7A86" w:rsidRDefault="0077694E" w:rsidP="0077694E">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1500</w:t>
            </w:r>
          </w:p>
        </w:tc>
        <w:tc>
          <w:tcPr>
            <w:tcW w:w="686" w:type="dxa"/>
            <w:tcBorders>
              <w:top w:val="nil"/>
              <w:left w:val="nil"/>
              <w:bottom w:val="single" w:sz="4" w:space="0" w:color="auto"/>
              <w:right w:val="single" w:sz="4" w:space="0" w:color="auto"/>
            </w:tcBorders>
            <w:shd w:val="clear" w:color="auto" w:fill="auto"/>
            <w:noWrap/>
            <w:vAlign w:val="bottom"/>
            <w:hideMark/>
          </w:tcPr>
          <w:p w14:paraId="5442EF7B" w14:textId="77777777" w:rsidR="0077694E" w:rsidRPr="008C7A86" w:rsidRDefault="0077694E" w:rsidP="0077694E">
            <w:pPr>
              <w:keepNext/>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525</w:t>
            </w:r>
          </w:p>
        </w:tc>
      </w:tr>
    </w:tbl>
    <w:p w14:paraId="72C81ED8" w14:textId="19888C7D" w:rsidR="0077694E" w:rsidRPr="008C7A86" w:rsidRDefault="0077694E" w:rsidP="00CC4070">
      <w:pPr>
        <w:pStyle w:val="Legend"/>
        <w:rPr>
          <w:lang w:val="ro-RO"/>
        </w:rPr>
      </w:pPr>
      <w:r w:rsidRPr="008C7A86">
        <w:rPr>
          <w:lang w:val="ro-RO"/>
        </w:rPr>
        <w:t xml:space="preserve">Tabel </w:t>
      </w:r>
      <w:r w:rsidR="004C363F">
        <w:rPr>
          <w:lang w:val="ro-RO"/>
        </w:rPr>
        <w:fldChar w:fldCharType="begin"/>
      </w:r>
      <w:r w:rsidR="004C363F">
        <w:rPr>
          <w:lang w:val="ro-RO"/>
        </w:rPr>
        <w:instrText xml:space="preserve"> STYLEREF 1 \s </w:instrText>
      </w:r>
      <w:r w:rsidR="004C363F">
        <w:rPr>
          <w:lang w:val="ro-RO"/>
        </w:rPr>
        <w:fldChar w:fldCharType="separate"/>
      </w:r>
      <w:r w:rsidR="00924995">
        <w:rPr>
          <w:noProof/>
          <w:lang w:val="ro-RO"/>
        </w:rPr>
        <w:t>2</w:t>
      </w:r>
      <w:r w:rsidR="004C363F">
        <w:rPr>
          <w:lang w:val="ro-RO"/>
        </w:rPr>
        <w:fldChar w:fldCharType="end"/>
      </w:r>
      <w:r w:rsidR="004C363F">
        <w:rPr>
          <w:lang w:val="ro-RO"/>
        </w:rPr>
        <w:noBreakHyphen/>
      </w:r>
      <w:r w:rsidR="004C363F">
        <w:rPr>
          <w:lang w:val="ro-RO"/>
        </w:rPr>
        <w:fldChar w:fldCharType="begin"/>
      </w:r>
      <w:r w:rsidR="004C363F">
        <w:rPr>
          <w:lang w:val="ro-RO"/>
        </w:rPr>
        <w:instrText xml:space="preserve"> SEQ Tabel \* ARABIC \s 1 </w:instrText>
      </w:r>
      <w:r w:rsidR="004C363F">
        <w:rPr>
          <w:lang w:val="ro-RO"/>
        </w:rPr>
        <w:fldChar w:fldCharType="separate"/>
      </w:r>
      <w:r w:rsidR="00924995">
        <w:rPr>
          <w:noProof/>
          <w:lang w:val="ro-RO"/>
        </w:rPr>
        <w:t>2</w:t>
      </w:r>
      <w:r w:rsidR="004C363F">
        <w:rPr>
          <w:lang w:val="ro-RO"/>
        </w:rPr>
        <w:fldChar w:fldCharType="end"/>
      </w:r>
      <w:r w:rsidRPr="008C7A86">
        <w:rPr>
          <w:lang w:val="ro-RO"/>
        </w:rPr>
        <w:t xml:space="preserve"> </w:t>
      </w:r>
      <w:r w:rsidR="002F5358" w:rsidRPr="008C7A86">
        <w:rPr>
          <w:lang w:val="ro-RO"/>
        </w:rPr>
        <w:t>Dotări</w:t>
      </w:r>
      <w:r w:rsidRPr="008C7A86">
        <w:rPr>
          <w:lang w:val="ro-RO"/>
        </w:rPr>
        <w:t xml:space="preserve"> containere colectare </w:t>
      </w:r>
      <w:r w:rsidR="002F5358" w:rsidRPr="008C7A86">
        <w:rPr>
          <w:lang w:val="ro-RO"/>
        </w:rPr>
        <w:t>deșeuri</w:t>
      </w:r>
      <w:r w:rsidRPr="008C7A86">
        <w:rPr>
          <w:lang w:val="ro-RO"/>
        </w:rPr>
        <w:t xml:space="preserve"> municipale rural</w:t>
      </w:r>
    </w:p>
    <w:p w14:paraId="4F75B4CC" w14:textId="41139D7D" w:rsidR="003224B8" w:rsidRDefault="0077694E" w:rsidP="00CC4070">
      <w:pPr>
        <w:pStyle w:val="BodyText"/>
        <w:rPr>
          <w:lang w:val="ro-RO"/>
        </w:rPr>
      </w:pPr>
      <w:r w:rsidRPr="008C7A86">
        <w:rPr>
          <w:lang w:val="ro-RO"/>
        </w:rPr>
        <w:t>Un număr de 597 platforme de colectare pe care se vor amplasa containerele achiziționate in mediul rural cu o suprafața totala de cca 9576 mp.</w:t>
      </w:r>
    </w:p>
    <w:p w14:paraId="5B53368D" w14:textId="77777777" w:rsidR="00CC4070" w:rsidRPr="00CC4070" w:rsidRDefault="00CC4070" w:rsidP="00CC4070">
      <w:pPr>
        <w:pStyle w:val="BodyText"/>
        <w:rPr>
          <w:lang w:val="ro-RO"/>
        </w:rPr>
      </w:pPr>
    </w:p>
    <w:p w14:paraId="62D915BA" w14:textId="44313B2D" w:rsidR="00C74F2C" w:rsidRPr="008C7A86" w:rsidRDefault="00C74F2C" w:rsidP="00E36381">
      <w:pPr>
        <w:pStyle w:val="Titlu2"/>
        <w:numPr>
          <w:ilvl w:val="1"/>
          <w:numId w:val="38"/>
        </w:numPr>
        <w:rPr>
          <w:b/>
          <w:bCs/>
          <w:lang w:eastAsia="en-GB"/>
        </w:rPr>
      </w:pPr>
      <w:bookmarkStart w:id="30" w:name="_Toc52901167"/>
      <w:r w:rsidRPr="008C7A86">
        <w:rPr>
          <w:b/>
          <w:bCs/>
          <w:lang w:eastAsia="en-GB"/>
        </w:rPr>
        <w:t>Situa</w:t>
      </w:r>
      <w:r w:rsidR="003836A3" w:rsidRPr="008C7A86">
        <w:rPr>
          <w:b/>
          <w:bCs/>
          <w:lang w:eastAsia="en-GB"/>
        </w:rPr>
        <w:t>ț</w:t>
      </w:r>
      <w:r w:rsidRPr="008C7A86">
        <w:rPr>
          <w:b/>
          <w:bCs/>
          <w:lang w:eastAsia="en-GB"/>
        </w:rPr>
        <w:t>ia operatorilor de salubrizare existen</w:t>
      </w:r>
      <w:r w:rsidR="00AC11D7" w:rsidRPr="008C7A86">
        <w:rPr>
          <w:b/>
          <w:bCs/>
          <w:lang w:eastAsia="en-GB"/>
        </w:rPr>
        <w:t>ț</w:t>
      </w:r>
      <w:r w:rsidRPr="008C7A86">
        <w:rPr>
          <w:b/>
          <w:bCs/>
          <w:lang w:eastAsia="en-GB"/>
        </w:rPr>
        <w:t>i</w:t>
      </w:r>
      <w:bookmarkEnd w:id="30"/>
    </w:p>
    <w:p w14:paraId="3D236546" w14:textId="7AC77AE1" w:rsidR="00C74F2C" w:rsidRPr="008C7A86" w:rsidRDefault="00C74F2C" w:rsidP="00C74F2C">
      <w:pPr>
        <w:rPr>
          <w:rFonts w:ascii="Arial" w:hAnsi="Arial" w:cs="Arial"/>
          <w:lang w:eastAsia="en-GB"/>
        </w:rPr>
      </w:pPr>
    </w:p>
    <w:p w14:paraId="4364B8FE" w14:textId="77777777" w:rsidR="002E4B15" w:rsidRPr="008C7A86" w:rsidRDefault="002E4B15" w:rsidP="002E4B15">
      <w:pPr>
        <w:jc w:val="both"/>
        <w:rPr>
          <w:b/>
          <w:i/>
          <w:szCs w:val="21"/>
          <w:u w:val="single"/>
        </w:rPr>
      </w:pPr>
      <w:r w:rsidRPr="008C7A86">
        <w:rPr>
          <w:b/>
          <w:i/>
          <w:szCs w:val="21"/>
          <w:u w:val="single"/>
        </w:rPr>
        <w:t xml:space="preserve">Colectare. Transport. Transfer </w:t>
      </w:r>
    </w:p>
    <w:p w14:paraId="1BC526DA" w14:textId="1C356609" w:rsidR="002E4B15" w:rsidRPr="002760E6" w:rsidRDefault="002E4B15" w:rsidP="002E4B15">
      <w:pPr>
        <w:spacing w:line="240" w:lineRule="auto"/>
        <w:jc w:val="both"/>
        <w:rPr>
          <w:rFonts w:ascii="Arial" w:hAnsi="Arial" w:cs="Arial"/>
          <w:color w:val="00B0F0"/>
          <w:sz w:val="20"/>
          <w:szCs w:val="20"/>
        </w:rPr>
      </w:pPr>
      <w:r w:rsidRPr="008C7A86">
        <w:rPr>
          <w:rFonts w:ascii="Arial" w:hAnsi="Arial" w:cs="Arial"/>
          <w:sz w:val="20"/>
          <w:szCs w:val="20"/>
        </w:rPr>
        <w:t xml:space="preserve">Activitatea de colectare a </w:t>
      </w:r>
      <w:r w:rsidR="008C7A86" w:rsidRPr="008C7A86">
        <w:rPr>
          <w:rFonts w:ascii="Arial" w:hAnsi="Arial" w:cs="Arial"/>
          <w:sz w:val="20"/>
          <w:szCs w:val="20"/>
        </w:rPr>
        <w:t>deșeurilor</w:t>
      </w:r>
      <w:r w:rsidRPr="008C7A86">
        <w:rPr>
          <w:rFonts w:ascii="Arial" w:hAnsi="Arial" w:cs="Arial"/>
          <w:sz w:val="20"/>
          <w:szCs w:val="20"/>
        </w:rPr>
        <w:t xml:space="preserve"> se </w:t>
      </w:r>
      <w:r w:rsidR="002F5358" w:rsidRPr="008C7A86">
        <w:rPr>
          <w:rFonts w:ascii="Arial" w:hAnsi="Arial" w:cs="Arial"/>
          <w:sz w:val="20"/>
          <w:szCs w:val="20"/>
        </w:rPr>
        <w:t>efectuează</w:t>
      </w:r>
      <w:r w:rsidRPr="008C7A86">
        <w:rPr>
          <w:rFonts w:ascii="Arial" w:hAnsi="Arial" w:cs="Arial"/>
          <w:sz w:val="20"/>
          <w:szCs w:val="20"/>
        </w:rPr>
        <w:t xml:space="preserve"> de </w:t>
      </w:r>
      <w:r w:rsidR="002F5358" w:rsidRPr="008C7A86">
        <w:rPr>
          <w:rFonts w:ascii="Arial" w:hAnsi="Arial" w:cs="Arial"/>
          <w:sz w:val="20"/>
          <w:szCs w:val="20"/>
        </w:rPr>
        <w:t>către</w:t>
      </w:r>
      <w:r w:rsidRPr="008C7A86">
        <w:rPr>
          <w:rFonts w:ascii="Arial" w:hAnsi="Arial" w:cs="Arial"/>
          <w:sz w:val="20"/>
          <w:szCs w:val="20"/>
        </w:rPr>
        <w:t xml:space="preserve"> companii private, publice sau de </w:t>
      </w:r>
      <w:r w:rsidR="002F5358" w:rsidRPr="008C7A86">
        <w:rPr>
          <w:rFonts w:ascii="Arial" w:hAnsi="Arial" w:cs="Arial"/>
          <w:sz w:val="20"/>
          <w:szCs w:val="20"/>
        </w:rPr>
        <w:t>către</w:t>
      </w:r>
      <w:r w:rsidRPr="008C7A86">
        <w:rPr>
          <w:rFonts w:ascii="Arial" w:hAnsi="Arial" w:cs="Arial"/>
          <w:sz w:val="20"/>
          <w:szCs w:val="20"/>
        </w:rPr>
        <w:t xml:space="preserve"> departamente </w:t>
      </w:r>
      <w:r w:rsidR="002F5358" w:rsidRPr="008C7A86">
        <w:rPr>
          <w:rFonts w:ascii="Arial" w:hAnsi="Arial" w:cs="Arial"/>
          <w:sz w:val="20"/>
          <w:szCs w:val="20"/>
        </w:rPr>
        <w:t>înființate</w:t>
      </w:r>
      <w:r w:rsidRPr="008C7A86">
        <w:rPr>
          <w:rFonts w:ascii="Arial" w:hAnsi="Arial" w:cs="Arial"/>
          <w:sz w:val="20"/>
          <w:szCs w:val="20"/>
        </w:rPr>
        <w:t xml:space="preserve"> de </w:t>
      </w:r>
      <w:r w:rsidR="002F5358" w:rsidRPr="008C7A86">
        <w:rPr>
          <w:rFonts w:ascii="Arial" w:hAnsi="Arial" w:cs="Arial"/>
          <w:sz w:val="20"/>
          <w:szCs w:val="20"/>
        </w:rPr>
        <w:t>Administrația</w:t>
      </w:r>
      <w:r w:rsidRPr="008C7A86">
        <w:rPr>
          <w:rFonts w:ascii="Arial" w:hAnsi="Arial" w:cs="Arial"/>
          <w:sz w:val="20"/>
          <w:szCs w:val="20"/>
        </w:rPr>
        <w:t xml:space="preserve"> Locala, </w:t>
      </w:r>
      <w:r w:rsidR="002F5358" w:rsidRPr="008C7A86">
        <w:rPr>
          <w:rFonts w:ascii="Arial" w:hAnsi="Arial" w:cs="Arial"/>
          <w:sz w:val="20"/>
          <w:szCs w:val="20"/>
        </w:rPr>
        <w:t>după</w:t>
      </w:r>
      <w:r w:rsidRPr="008C7A86">
        <w:rPr>
          <w:rFonts w:ascii="Arial" w:hAnsi="Arial" w:cs="Arial"/>
          <w:sz w:val="20"/>
          <w:szCs w:val="20"/>
        </w:rPr>
        <w:t xml:space="preserve"> cum reiese din tabelul de mai jos. In </w:t>
      </w:r>
      <w:r w:rsidR="008C7A86" w:rsidRPr="008C7A86">
        <w:rPr>
          <w:rFonts w:ascii="Arial" w:hAnsi="Arial" w:cs="Arial"/>
          <w:sz w:val="20"/>
          <w:szCs w:val="20"/>
        </w:rPr>
        <w:t>județ</w:t>
      </w:r>
      <w:r w:rsidRPr="008C7A86">
        <w:rPr>
          <w:rFonts w:ascii="Arial" w:hAnsi="Arial" w:cs="Arial"/>
          <w:sz w:val="20"/>
          <w:szCs w:val="20"/>
        </w:rPr>
        <w:t xml:space="preserve"> </w:t>
      </w:r>
      <w:r w:rsidR="002F5358" w:rsidRPr="008C7A86">
        <w:rPr>
          <w:rFonts w:ascii="Arial" w:hAnsi="Arial" w:cs="Arial"/>
          <w:sz w:val="20"/>
          <w:szCs w:val="20"/>
        </w:rPr>
        <w:t>activează</w:t>
      </w:r>
      <w:r w:rsidRPr="008C7A86">
        <w:rPr>
          <w:rFonts w:ascii="Arial" w:hAnsi="Arial" w:cs="Arial"/>
          <w:sz w:val="20"/>
          <w:szCs w:val="20"/>
        </w:rPr>
        <w:t xml:space="preserve"> in total </w:t>
      </w:r>
      <w:r w:rsidRPr="002760E6">
        <w:rPr>
          <w:rFonts w:ascii="Arial" w:hAnsi="Arial" w:cs="Arial"/>
          <w:color w:val="00B0F0"/>
          <w:sz w:val="20"/>
          <w:szCs w:val="20"/>
        </w:rPr>
        <w:t xml:space="preserve">16 </w:t>
      </w:r>
      <w:r w:rsidR="002F5358" w:rsidRPr="002760E6">
        <w:rPr>
          <w:rFonts w:ascii="Arial" w:hAnsi="Arial" w:cs="Arial"/>
          <w:color w:val="00B0F0"/>
          <w:sz w:val="20"/>
          <w:szCs w:val="20"/>
        </w:rPr>
        <w:t>agenți</w:t>
      </w:r>
      <w:r w:rsidRPr="002760E6">
        <w:rPr>
          <w:rFonts w:ascii="Arial" w:hAnsi="Arial" w:cs="Arial"/>
          <w:color w:val="00B0F0"/>
          <w:sz w:val="20"/>
          <w:szCs w:val="20"/>
        </w:rPr>
        <w:t xml:space="preserve"> de salubritate </w:t>
      </w:r>
    </w:p>
    <w:p w14:paraId="21282990" w14:textId="77777777" w:rsidR="002E4B15" w:rsidRPr="008C7A86" w:rsidRDefault="002E4B15" w:rsidP="002E4B15">
      <w:pPr>
        <w:jc w:val="both"/>
        <w:rPr>
          <w:rFonts w:ascii="Arial" w:hAnsi="Arial" w:cs="Arial"/>
          <w:sz w:val="20"/>
          <w:szCs w:val="20"/>
        </w:rPr>
      </w:pPr>
    </w:p>
    <w:tbl>
      <w:tblPr>
        <w:tblW w:w="3480" w:type="dxa"/>
        <w:jc w:val="center"/>
        <w:tblLook w:val="04A0" w:firstRow="1" w:lastRow="0" w:firstColumn="1" w:lastColumn="0" w:noHBand="0" w:noVBand="1"/>
      </w:tblPr>
      <w:tblGrid>
        <w:gridCol w:w="960"/>
        <w:gridCol w:w="2520"/>
      </w:tblGrid>
      <w:tr w:rsidR="002E4B15" w:rsidRPr="008C7A86" w14:paraId="27683C58" w14:textId="77777777" w:rsidTr="00420011">
        <w:trPr>
          <w:trHeight w:val="300"/>
          <w:jc w:val="center"/>
        </w:trPr>
        <w:tc>
          <w:tcPr>
            <w:tcW w:w="960" w:type="dxa"/>
            <w:tcBorders>
              <w:top w:val="single" w:sz="4" w:space="0" w:color="auto"/>
              <w:left w:val="single" w:sz="4" w:space="0" w:color="auto"/>
              <w:bottom w:val="single" w:sz="4" w:space="0" w:color="auto"/>
              <w:right w:val="single" w:sz="4" w:space="0" w:color="auto"/>
            </w:tcBorders>
            <w:shd w:val="clear" w:color="000000" w:fill="B8CCE4"/>
            <w:noWrap/>
            <w:vAlign w:val="bottom"/>
            <w:hideMark/>
          </w:tcPr>
          <w:p w14:paraId="1CCF39E7"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Nr</w:t>
            </w:r>
          </w:p>
        </w:tc>
        <w:tc>
          <w:tcPr>
            <w:tcW w:w="2520" w:type="dxa"/>
            <w:tcBorders>
              <w:top w:val="single" w:sz="4" w:space="0" w:color="auto"/>
              <w:left w:val="nil"/>
              <w:bottom w:val="single" w:sz="4" w:space="0" w:color="auto"/>
              <w:right w:val="single" w:sz="4" w:space="0" w:color="auto"/>
            </w:tcBorders>
            <w:shd w:val="clear" w:color="000000" w:fill="B8CCE4"/>
            <w:noWrap/>
            <w:vAlign w:val="bottom"/>
            <w:hideMark/>
          </w:tcPr>
          <w:p w14:paraId="54ED1C6C"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Denumire operator</w:t>
            </w:r>
          </w:p>
        </w:tc>
      </w:tr>
      <w:tr w:rsidR="002E4B15" w:rsidRPr="008C7A86" w14:paraId="674080A3" w14:textId="77777777" w:rsidTr="0042001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4DFBF07"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1</w:t>
            </w:r>
          </w:p>
        </w:tc>
        <w:tc>
          <w:tcPr>
            <w:tcW w:w="2520" w:type="dxa"/>
            <w:tcBorders>
              <w:top w:val="nil"/>
              <w:left w:val="nil"/>
              <w:bottom w:val="single" w:sz="4" w:space="0" w:color="auto"/>
              <w:right w:val="single" w:sz="4" w:space="0" w:color="auto"/>
            </w:tcBorders>
            <w:shd w:val="clear" w:color="auto" w:fill="auto"/>
            <w:noWrap/>
            <w:vAlign w:val="bottom"/>
            <w:hideMark/>
          </w:tcPr>
          <w:p w14:paraId="76B05F2F"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 xml:space="preserve">CUP Salubritate </w:t>
            </w:r>
          </w:p>
        </w:tc>
      </w:tr>
      <w:tr w:rsidR="002E4B15" w:rsidRPr="008C7A86" w14:paraId="7821DFF9" w14:textId="77777777" w:rsidTr="0042001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093E314"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2</w:t>
            </w:r>
          </w:p>
        </w:tc>
        <w:tc>
          <w:tcPr>
            <w:tcW w:w="2520" w:type="dxa"/>
            <w:tcBorders>
              <w:top w:val="nil"/>
              <w:left w:val="nil"/>
              <w:bottom w:val="single" w:sz="4" w:space="0" w:color="auto"/>
              <w:right w:val="single" w:sz="4" w:space="0" w:color="auto"/>
            </w:tcBorders>
            <w:shd w:val="clear" w:color="auto" w:fill="auto"/>
            <w:noWrap/>
            <w:vAlign w:val="bottom"/>
            <w:hideMark/>
          </w:tcPr>
          <w:p w14:paraId="347B4564"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 xml:space="preserve">UPM Adjud </w:t>
            </w:r>
          </w:p>
        </w:tc>
      </w:tr>
      <w:tr w:rsidR="002E4B15" w:rsidRPr="008C7A86" w14:paraId="7B4903B6" w14:textId="77777777" w:rsidTr="0042001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69A3AB5"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3</w:t>
            </w:r>
          </w:p>
        </w:tc>
        <w:tc>
          <w:tcPr>
            <w:tcW w:w="2520" w:type="dxa"/>
            <w:tcBorders>
              <w:top w:val="nil"/>
              <w:left w:val="nil"/>
              <w:bottom w:val="single" w:sz="4" w:space="0" w:color="auto"/>
              <w:right w:val="single" w:sz="4" w:space="0" w:color="auto"/>
            </w:tcBorders>
            <w:shd w:val="clear" w:color="auto" w:fill="auto"/>
            <w:noWrap/>
            <w:vAlign w:val="bottom"/>
            <w:hideMark/>
          </w:tcPr>
          <w:p w14:paraId="25CB1749"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 xml:space="preserve">ILGO Mărășești </w:t>
            </w:r>
          </w:p>
        </w:tc>
      </w:tr>
      <w:tr w:rsidR="002E4B15" w:rsidRPr="008C7A86" w14:paraId="35C90B3A" w14:textId="77777777" w:rsidTr="0042001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B206629"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4</w:t>
            </w:r>
          </w:p>
        </w:tc>
        <w:tc>
          <w:tcPr>
            <w:tcW w:w="2520" w:type="dxa"/>
            <w:tcBorders>
              <w:top w:val="nil"/>
              <w:left w:val="nil"/>
              <w:bottom w:val="single" w:sz="4" w:space="0" w:color="auto"/>
              <w:right w:val="single" w:sz="4" w:space="0" w:color="auto"/>
            </w:tcBorders>
            <w:shd w:val="clear" w:color="auto" w:fill="auto"/>
            <w:noWrap/>
            <w:vAlign w:val="bottom"/>
            <w:hideMark/>
          </w:tcPr>
          <w:p w14:paraId="64FC1546"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 xml:space="preserve">Servicii urbane Odobești </w:t>
            </w:r>
          </w:p>
        </w:tc>
      </w:tr>
      <w:tr w:rsidR="002E4B15" w:rsidRPr="008C7A86" w14:paraId="045A4067" w14:textId="77777777" w:rsidTr="0042001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CC08004"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5</w:t>
            </w:r>
          </w:p>
        </w:tc>
        <w:tc>
          <w:tcPr>
            <w:tcW w:w="2520" w:type="dxa"/>
            <w:tcBorders>
              <w:top w:val="nil"/>
              <w:left w:val="nil"/>
              <w:bottom w:val="single" w:sz="4" w:space="0" w:color="auto"/>
              <w:right w:val="single" w:sz="4" w:space="0" w:color="auto"/>
            </w:tcBorders>
            <w:shd w:val="clear" w:color="auto" w:fill="auto"/>
            <w:noWrap/>
            <w:vAlign w:val="bottom"/>
            <w:hideMark/>
          </w:tcPr>
          <w:p w14:paraId="7FFC1262"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 xml:space="preserve">DUSPI Panciu </w:t>
            </w:r>
          </w:p>
        </w:tc>
      </w:tr>
      <w:tr w:rsidR="002E4B15" w:rsidRPr="008C7A86" w14:paraId="4665485C" w14:textId="77777777" w:rsidTr="0042001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5655A34"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6</w:t>
            </w:r>
          </w:p>
        </w:tc>
        <w:tc>
          <w:tcPr>
            <w:tcW w:w="2520" w:type="dxa"/>
            <w:tcBorders>
              <w:top w:val="nil"/>
              <w:left w:val="nil"/>
              <w:bottom w:val="single" w:sz="4" w:space="0" w:color="auto"/>
              <w:right w:val="single" w:sz="4" w:space="0" w:color="auto"/>
            </w:tcBorders>
            <w:shd w:val="clear" w:color="auto" w:fill="auto"/>
            <w:noWrap/>
            <w:vAlign w:val="bottom"/>
            <w:hideMark/>
          </w:tcPr>
          <w:p w14:paraId="6C424BDD"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 xml:space="preserve">Servicii ecologice Negrea </w:t>
            </w:r>
          </w:p>
        </w:tc>
      </w:tr>
      <w:tr w:rsidR="002E4B15" w:rsidRPr="008C7A86" w14:paraId="1D6EC7C1" w14:textId="77777777" w:rsidTr="0042001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695BAA1"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7</w:t>
            </w:r>
          </w:p>
        </w:tc>
        <w:tc>
          <w:tcPr>
            <w:tcW w:w="2520" w:type="dxa"/>
            <w:tcBorders>
              <w:top w:val="nil"/>
              <w:left w:val="nil"/>
              <w:bottom w:val="single" w:sz="4" w:space="0" w:color="auto"/>
              <w:right w:val="single" w:sz="4" w:space="0" w:color="auto"/>
            </w:tcBorders>
            <w:shd w:val="clear" w:color="auto" w:fill="auto"/>
            <w:noWrap/>
            <w:vAlign w:val="bottom"/>
            <w:hideMark/>
          </w:tcPr>
          <w:p w14:paraId="292577B9"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 xml:space="preserve">URBIS  </w:t>
            </w:r>
          </w:p>
        </w:tc>
      </w:tr>
      <w:tr w:rsidR="002E4B15" w:rsidRPr="008C7A86" w14:paraId="492A50CD" w14:textId="77777777" w:rsidTr="0042001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DF1FEE5"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8</w:t>
            </w:r>
          </w:p>
        </w:tc>
        <w:tc>
          <w:tcPr>
            <w:tcW w:w="2520" w:type="dxa"/>
            <w:tcBorders>
              <w:top w:val="nil"/>
              <w:left w:val="nil"/>
              <w:bottom w:val="single" w:sz="4" w:space="0" w:color="auto"/>
              <w:right w:val="single" w:sz="4" w:space="0" w:color="auto"/>
            </w:tcBorders>
            <w:shd w:val="clear" w:color="auto" w:fill="auto"/>
            <w:noWrap/>
            <w:vAlign w:val="bottom"/>
            <w:hideMark/>
          </w:tcPr>
          <w:p w14:paraId="07CC717C"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 xml:space="preserve">Gemina Servexim </w:t>
            </w:r>
          </w:p>
        </w:tc>
      </w:tr>
      <w:tr w:rsidR="002E4B15" w:rsidRPr="008C7A86" w14:paraId="4C7BDA98" w14:textId="77777777" w:rsidTr="0042001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76AAF7F"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9</w:t>
            </w:r>
          </w:p>
        </w:tc>
        <w:tc>
          <w:tcPr>
            <w:tcW w:w="2520" w:type="dxa"/>
            <w:tcBorders>
              <w:top w:val="nil"/>
              <w:left w:val="nil"/>
              <w:bottom w:val="single" w:sz="4" w:space="0" w:color="auto"/>
              <w:right w:val="single" w:sz="4" w:space="0" w:color="auto"/>
            </w:tcBorders>
            <w:shd w:val="clear" w:color="auto" w:fill="auto"/>
            <w:noWrap/>
            <w:vAlign w:val="bottom"/>
            <w:hideMark/>
          </w:tcPr>
          <w:p w14:paraId="52DB91F9"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 xml:space="preserve">Ecoderatisal  </w:t>
            </w:r>
          </w:p>
        </w:tc>
      </w:tr>
      <w:tr w:rsidR="002E4B15" w:rsidRPr="008C7A86" w14:paraId="298D9902" w14:textId="77777777" w:rsidTr="0042001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67DCA97"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10</w:t>
            </w:r>
          </w:p>
        </w:tc>
        <w:tc>
          <w:tcPr>
            <w:tcW w:w="2520" w:type="dxa"/>
            <w:tcBorders>
              <w:top w:val="nil"/>
              <w:left w:val="nil"/>
              <w:bottom w:val="single" w:sz="4" w:space="0" w:color="auto"/>
              <w:right w:val="single" w:sz="4" w:space="0" w:color="auto"/>
            </w:tcBorders>
            <w:shd w:val="clear" w:color="auto" w:fill="auto"/>
            <w:noWrap/>
            <w:vAlign w:val="bottom"/>
            <w:hideMark/>
          </w:tcPr>
          <w:p w14:paraId="62D1E6BC"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 xml:space="preserve">Ditta Porumboiu </w:t>
            </w:r>
          </w:p>
        </w:tc>
      </w:tr>
      <w:tr w:rsidR="002E4B15" w:rsidRPr="008C7A86" w14:paraId="54E5D576" w14:textId="77777777" w:rsidTr="0042001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833ABFB"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11</w:t>
            </w:r>
          </w:p>
        </w:tc>
        <w:tc>
          <w:tcPr>
            <w:tcW w:w="2520" w:type="dxa"/>
            <w:tcBorders>
              <w:top w:val="nil"/>
              <w:left w:val="nil"/>
              <w:bottom w:val="single" w:sz="4" w:space="0" w:color="auto"/>
              <w:right w:val="single" w:sz="4" w:space="0" w:color="auto"/>
            </w:tcBorders>
            <w:shd w:val="clear" w:color="auto" w:fill="auto"/>
            <w:noWrap/>
            <w:vAlign w:val="bottom"/>
            <w:hideMark/>
          </w:tcPr>
          <w:p w14:paraId="31599640"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 xml:space="preserve">Tulnicipan Prod </w:t>
            </w:r>
          </w:p>
        </w:tc>
      </w:tr>
      <w:tr w:rsidR="002E4B15" w:rsidRPr="008C7A86" w14:paraId="5D76B9B4" w14:textId="77777777" w:rsidTr="0042001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03B0343"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12</w:t>
            </w:r>
          </w:p>
        </w:tc>
        <w:tc>
          <w:tcPr>
            <w:tcW w:w="2520" w:type="dxa"/>
            <w:tcBorders>
              <w:top w:val="nil"/>
              <w:left w:val="nil"/>
              <w:bottom w:val="single" w:sz="4" w:space="0" w:color="auto"/>
              <w:right w:val="single" w:sz="4" w:space="0" w:color="auto"/>
            </w:tcBorders>
            <w:shd w:val="clear" w:color="auto" w:fill="auto"/>
            <w:noWrap/>
            <w:vAlign w:val="bottom"/>
            <w:hideMark/>
          </w:tcPr>
          <w:p w14:paraId="42F8CA53"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Serviciu propriu Câmpuri</w:t>
            </w:r>
          </w:p>
        </w:tc>
      </w:tr>
      <w:tr w:rsidR="002E4B15" w:rsidRPr="008C7A86" w14:paraId="65C45CAA" w14:textId="77777777" w:rsidTr="0042001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EBF0948"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13</w:t>
            </w:r>
          </w:p>
        </w:tc>
        <w:tc>
          <w:tcPr>
            <w:tcW w:w="2520" w:type="dxa"/>
            <w:tcBorders>
              <w:top w:val="nil"/>
              <w:left w:val="nil"/>
              <w:bottom w:val="single" w:sz="4" w:space="0" w:color="auto"/>
              <w:right w:val="single" w:sz="4" w:space="0" w:color="auto"/>
            </w:tcBorders>
            <w:shd w:val="clear" w:color="auto" w:fill="auto"/>
            <w:noWrap/>
            <w:vAlign w:val="bottom"/>
            <w:hideMark/>
          </w:tcPr>
          <w:p w14:paraId="71D3CF4B"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Serviciu propriu Movilița</w:t>
            </w:r>
          </w:p>
        </w:tc>
      </w:tr>
      <w:tr w:rsidR="002E4B15" w:rsidRPr="008C7A86" w14:paraId="6539FA34" w14:textId="77777777" w:rsidTr="0042001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923DFAB"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14</w:t>
            </w:r>
          </w:p>
        </w:tc>
        <w:tc>
          <w:tcPr>
            <w:tcW w:w="2520" w:type="dxa"/>
            <w:tcBorders>
              <w:top w:val="nil"/>
              <w:left w:val="nil"/>
              <w:bottom w:val="single" w:sz="4" w:space="0" w:color="auto"/>
              <w:right w:val="single" w:sz="4" w:space="0" w:color="auto"/>
            </w:tcBorders>
            <w:shd w:val="clear" w:color="auto" w:fill="auto"/>
            <w:noWrap/>
            <w:vAlign w:val="bottom"/>
            <w:hideMark/>
          </w:tcPr>
          <w:p w14:paraId="30486AE7"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Serviciu propriu Răcoasa</w:t>
            </w:r>
          </w:p>
        </w:tc>
      </w:tr>
      <w:tr w:rsidR="002E4B15" w:rsidRPr="008C7A86" w14:paraId="221E8DAF" w14:textId="77777777" w:rsidTr="0042001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C40985E"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15</w:t>
            </w:r>
          </w:p>
        </w:tc>
        <w:tc>
          <w:tcPr>
            <w:tcW w:w="2520" w:type="dxa"/>
            <w:tcBorders>
              <w:top w:val="nil"/>
              <w:left w:val="nil"/>
              <w:bottom w:val="single" w:sz="4" w:space="0" w:color="auto"/>
              <w:right w:val="single" w:sz="4" w:space="0" w:color="auto"/>
            </w:tcBorders>
            <w:shd w:val="clear" w:color="auto" w:fill="auto"/>
            <w:noWrap/>
            <w:vAlign w:val="bottom"/>
            <w:hideMark/>
          </w:tcPr>
          <w:p w14:paraId="55225B8A"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Serviciu propriu Tulnici</w:t>
            </w:r>
          </w:p>
        </w:tc>
      </w:tr>
      <w:tr w:rsidR="002E4B15" w:rsidRPr="008C7A86" w14:paraId="68FCDD51" w14:textId="77777777" w:rsidTr="0042001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92E302B" w14:textId="77777777" w:rsidR="002E4B15" w:rsidRPr="008C7A86" w:rsidRDefault="002E4B15" w:rsidP="00420011">
            <w:pPr>
              <w:spacing w:line="240" w:lineRule="auto"/>
              <w:jc w:val="center"/>
              <w:rPr>
                <w:rFonts w:ascii="Arial" w:hAnsi="Arial" w:cs="Arial"/>
                <w:sz w:val="20"/>
                <w:szCs w:val="20"/>
              </w:rPr>
            </w:pPr>
            <w:r w:rsidRPr="008C7A86">
              <w:rPr>
                <w:rFonts w:ascii="Arial" w:hAnsi="Arial" w:cs="Arial"/>
                <w:sz w:val="20"/>
                <w:szCs w:val="20"/>
              </w:rPr>
              <w:t>16</w:t>
            </w:r>
          </w:p>
        </w:tc>
        <w:tc>
          <w:tcPr>
            <w:tcW w:w="2520" w:type="dxa"/>
            <w:tcBorders>
              <w:top w:val="nil"/>
              <w:left w:val="nil"/>
              <w:bottom w:val="single" w:sz="4" w:space="0" w:color="auto"/>
              <w:right w:val="single" w:sz="4" w:space="0" w:color="auto"/>
            </w:tcBorders>
            <w:shd w:val="clear" w:color="auto" w:fill="auto"/>
            <w:noWrap/>
            <w:vAlign w:val="bottom"/>
            <w:hideMark/>
          </w:tcPr>
          <w:p w14:paraId="4BFAA0EF" w14:textId="77777777" w:rsidR="002E4B15" w:rsidRPr="008C7A86" w:rsidRDefault="002E4B15" w:rsidP="00420011">
            <w:pPr>
              <w:keepNext/>
              <w:spacing w:line="240" w:lineRule="auto"/>
              <w:jc w:val="center"/>
              <w:rPr>
                <w:rFonts w:ascii="Arial" w:hAnsi="Arial" w:cs="Arial"/>
                <w:sz w:val="20"/>
                <w:szCs w:val="20"/>
              </w:rPr>
            </w:pPr>
            <w:r w:rsidRPr="008C7A86">
              <w:rPr>
                <w:rFonts w:ascii="Arial" w:hAnsi="Arial" w:cs="Arial"/>
                <w:sz w:val="20"/>
                <w:szCs w:val="20"/>
              </w:rPr>
              <w:t>CL Vizantea Livezi</w:t>
            </w:r>
          </w:p>
        </w:tc>
      </w:tr>
    </w:tbl>
    <w:p w14:paraId="47C36D3A" w14:textId="4A19597A" w:rsidR="002E4B15" w:rsidRPr="008C7A86" w:rsidRDefault="002E4B15" w:rsidP="002E4B15">
      <w:pPr>
        <w:pStyle w:val="Legend"/>
        <w:rPr>
          <w:sz w:val="20"/>
          <w:szCs w:val="20"/>
          <w:lang w:val="ro-RO"/>
        </w:rPr>
      </w:pPr>
      <w:r w:rsidRPr="008C7A86">
        <w:rPr>
          <w:sz w:val="20"/>
          <w:szCs w:val="20"/>
          <w:lang w:val="ro-RO"/>
        </w:rPr>
        <w:t xml:space="preserve">Tabel </w:t>
      </w:r>
      <w:r w:rsidR="004C363F">
        <w:rPr>
          <w:sz w:val="20"/>
          <w:szCs w:val="20"/>
          <w:lang w:val="ro-RO"/>
        </w:rPr>
        <w:fldChar w:fldCharType="begin"/>
      </w:r>
      <w:r w:rsidR="004C363F">
        <w:rPr>
          <w:sz w:val="20"/>
          <w:szCs w:val="20"/>
          <w:lang w:val="ro-RO"/>
        </w:rPr>
        <w:instrText xml:space="preserve"> STYLEREF 1 \s </w:instrText>
      </w:r>
      <w:r w:rsidR="004C363F">
        <w:rPr>
          <w:sz w:val="20"/>
          <w:szCs w:val="20"/>
          <w:lang w:val="ro-RO"/>
        </w:rPr>
        <w:fldChar w:fldCharType="separate"/>
      </w:r>
      <w:r w:rsidR="00924995">
        <w:rPr>
          <w:noProof/>
          <w:sz w:val="20"/>
          <w:szCs w:val="20"/>
          <w:lang w:val="ro-RO"/>
        </w:rPr>
        <w:t>2</w:t>
      </w:r>
      <w:r w:rsidR="004C363F">
        <w:rPr>
          <w:sz w:val="20"/>
          <w:szCs w:val="20"/>
          <w:lang w:val="ro-RO"/>
        </w:rPr>
        <w:fldChar w:fldCharType="end"/>
      </w:r>
      <w:r w:rsidR="004C363F">
        <w:rPr>
          <w:sz w:val="20"/>
          <w:szCs w:val="20"/>
          <w:lang w:val="ro-RO"/>
        </w:rPr>
        <w:noBreakHyphen/>
      </w:r>
      <w:r w:rsidR="004C363F">
        <w:rPr>
          <w:sz w:val="20"/>
          <w:szCs w:val="20"/>
          <w:lang w:val="ro-RO"/>
        </w:rPr>
        <w:fldChar w:fldCharType="begin"/>
      </w:r>
      <w:r w:rsidR="004C363F">
        <w:rPr>
          <w:sz w:val="20"/>
          <w:szCs w:val="20"/>
          <w:lang w:val="ro-RO"/>
        </w:rPr>
        <w:instrText xml:space="preserve"> SEQ Tabel \* ARABIC \s 1 </w:instrText>
      </w:r>
      <w:r w:rsidR="004C363F">
        <w:rPr>
          <w:sz w:val="20"/>
          <w:szCs w:val="20"/>
          <w:lang w:val="ro-RO"/>
        </w:rPr>
        <w:fldChar w:fldCharType="separate"/>
      </w:r>
      <w:r w:rsidR="00924995">
        <w:rPr>
          <w:noProof/>
          <w:sz w:val="20"/>
          <w:szCs w:val="20"/>
          <w:lang w:val="ro-RO"/>
        </w:rPr>
        <w:t>3</w:t>
      </w:r>
      <w:r w:rsidR="004C363F">
        <w:rPr>
          <w:sz w:val="20"/>
          <w:szCs w:val="20"/>
          <w:lang w:val="ro-RO"/>
        </w:rPr>
        <w:fldChar w:fldCharType="end"/>
      </w:r>
      <w:r w:rsidRPr="008C7A86">
        <w:rPr>
          <w:sz w:val="20"/>
          <w:szCs w:val="20"/>
          <w:lang w:val="ro-RO"/>
        </w:rPr>
        <w:t xml:space="preserve"> Operatori de pe raza </w:t>
      </w:r>
      <w:r w:rsidR="002F5358" w:rsidRPr="008C7A86">
        <w:rPr>
          <w:sz w:val="20"/>
          <w:szCs w:val="20"/>
          <w:lang w:val="ro-RO"/>
        </w:rPr>
        <w:t>Județului</w:t>
      </w:r>
      <w:r w:rsidRPr="008C7A86">
        <w:rPr>
          <w:sz w:val="20"/>
          <w:szCs w:val="20"/>
          <w:lang w:val="ro-RO"/>
        </w:rPr>
        <w:t xml:space="preserve"> Vrancea</w:t>
      </w:r>
      <w:r w:rsidR="006072D2" w:rsidRPr="008C7A86">
        <w:rPr>
          <w:sz w:val="20"/>
          <w:szCs w:val="20"/>
          <w:lang w:val="ro-RO"/>
        </w:rPr>
        <w:t xml:space="preserve"> Sursa: PJGD Vrancea</w:t>
      </w:r>
    </w:p>
    <w:p w14:paraId="18CA0369" w14:textId="77777777" w:rsidR="002E4B15" w:rsidRPr="008C7A86" w:rsidRDefault="002E4B15" w:rsidP="002E4B15">
      <w:pPr>
        <w:jc w:val="both"/>
        <w:rPr>
          <w:rFonts w:ascii="Arial" w:hAnsi="Arial" w:cs="Arial"/>
          <w:sz w:val="20"/>
          <w:szCs w:val="20"/>
        </w:rPr>
      </w:pPr>
    </w:p>
    <w:p w14:paraId="093B8018" w14:textId="0B8B526E" w:rsidR="002E4B15" w:rsidRPr="008C7A86" w:rsidRDefault="002E4B15" w:rsidP="002E4B15">
      <w:pPr>
        <w:spacing w:line="240" w:lineRule="auto"/>
        <w:jc w:val="both"/>
        <w:rPr>
          <w:rFonts w:ascii="Arial" w:hAnsi="Arial" w:cs="Arial"/>
          <w:sz w:val="20"/>
          <w:szCs w:val="20"/>
        </w:rPr>
      </w:pPr>
      <w:r w:rsidRPr="008C7A86">
        <w:rPr>
          <w:rFonts w:ascii="Arial" w:hAnsi="Arial" w:cs="Arial"/>
          <w:sz w:val="20"/>
          <w:szCs w:val="20"/>
        </w:rPr>
        <w:t xml:space="preserve">In mediul urban colectarea se face </w:t>
      </w:r>
      <w:r w:rsidR="002F5358" w:rsidRPr="008C7A86">
        <w:rPr>
          <w:rFonts w:ascii="Arial" w:hAnsi="Arial" w:cs="Arial"/>
          <w:sz w:val="20"/>
          <w:szCs w:val="20"/>
        </w:rPr>
        <w:t>utilizând</w:t>
      </w:r>
      <w:r w:rsidRPr="008C7A86">
        <w:rPr>
          <w:rFonts w:ascii="Arial" w:hAnsi="Arial" w:cs="Arial"/>
          <w:sz w:val="20"/>
          <w:szCs w:val="20"/>
        </w:rPr>
        <w:t xml:space="preserve"> containere in zona blocurilor si pubele in zona caselor. Colectarea se face zilnic pentru blocurile cu apartamente si </w:t>
      </w:r>
      <w:r w:rsidR="002F5358" w:rsidRPr="008C7A86">
        <w:rPr>
          <w:rFonts w:ascii="Arial" w:hAnsi="Arial" w:cs="Arial"/>
          <w:sz w:val="20"/>
          <w:szCs w:val="20"/>
        </w:rPr>
        <w:t>săptămânal</w:t>
      </w:r>
      <w:r w:rsidRPr="008C7A86">
        <w:rPr>
          <w:rFonts w:ascii="Arial" w:hAnsi="Arial" w:cs="Arial"/>
          <w:sz w:val="20"/>
          <w:szCs w:val="20"/>
        </w:rPr>
        <w:t xml:space="preserve"> pentru casele individuale. Pe timpul verii, colectarea din spatii precum </w:t>
      </w:r>
      <w:r w:rsidR="002F5358" w:rsidRPr="008C7A86">
        <w:rPr>
          <w:rFonts w:ascii="Arial" w:hAnsi="Arial" w:cs="Arial"/>
          <w:sz w:val="20"/>
          <w:szCs w:val="20"/>
        </w:rPr>
        <w:t>piețe</w:t>
      </w:r>
      <w:r w:rsidRPr="008C7A86">
        <w:rPr>
          <w:rFonts w:ascii="Arial" w:hAnsi="Arial" w:cs="Arial"/>
          <w:sz w:val="20"/>
          <w:szCs w:val="20"/>
        </w:rPr>
        <w:t xml:space="preserve">, restaurante, etc se face si de 2 ori pe zi datorita temperaturilor ridicate si acumularea unor </w:t>
      </w:r>
      <w:r w:rsidR="002F5358" w:rsidRPr="008C7A86">
        <w:rPr>
          <w:rFonts w:ascii="Arial" w:hAnsi="Arial" w:cs="Arial"/>
          <w:sz w:val="20"/>
          <w:szCs w:val="20"/>
        </w:rPr>
        <w:t>cantități</w:t>
      </w:r>
      <w:r w:rsidRPr="008C7A86">
        <w:rPr>
          <w:rFonts w:ascii="Arial" w:hAnsi="Arial" w:cs="Arial"/>
          <w:sz w:val="20"/>
          <w:szCs w:val="20"/>
        </w:rPr>
        <w:t xml:space="preserve"> mari de </w:t>
      </w:r>
      <w:r w:rsidR="002F5358" w:rsidRPr="008C7A86">
        <w:rPr>
          <w:rFonts w:ascii="Arial" w:hAnsi="Arial" w:cs="Arial"/>
          <w:sz w:val="20"/>
          <w:szCs w:val="20"/>
        </w:rPr>
        <w:t>deșeuri</w:t>
      </w:r>
      <w:r w:rsidRPr="008C7A86">
        <w:rPr>
          <w:rFonts w:ascii="Arial" w:hAnsi="Arial" w:cs="Arial"/>
          <w:sz w:val="20"/>
          <w:szCs w:val="20"/>
        </w:rPr>
        <w:t xml:space="preserve"> organice.</w:t>
      </w:r>
    </w:p>
    <w:p w14:paraId="0A767535" w14:textId="7AE5EEA5" w:rsidR="002E4B15" w:rsidRPr="008C7A86" w:rsidRDefault="002E4B15" w:rsidP="002E4B15">
      <w:pPr>
        <w:spacing w:line="240" w:lineRule="auto"/>
        <w:jc w:val="both"/>
        <w:rPr>
          <w:rFonts w:ascii="Arial" w:hAnsi="Arial" w:cs="Arial"/>
          <w:sz w:val="20"/>
          <w:szCs w:val="20"/>
        </w:rPr>
      </w:pPr>
      <w:r w:rsidRPr="008C7A86">
        <w:rPr>
          <w:rFonts w:ascii="Arial" w:hAnsi="Arial" w:cs="Arial"/>
          <w:sz w:val="20"/>
          <w:szCs w:val="20"/>
        </w:rPr>
        <w:t xml:space="preserve">In mediul rural colectarea se face din poarta in poarta in majoritatea comunelor, </w:t>
      </w:r>
      <w:r w:rsidR="002F5358" w:rsidRPr="008C7A86">
        <w:rPr>
          <w:rFonts w:ascii="Arial" w:hAnsi="Arial" w:cs="Arial"/>
          <w:sz w:val="20"/>
          <w:szCs w:val="20"/>
        </w:rPr>
        <w:t>populația</w:t>
      </w:r>
      <w:r w:rsidRPr="008C7A86">
        <w:rPr>
          <w:rFonts w:ascii="Arial" w:hAnsi="Arial" w:cs="Arial"/>
          <w:sz w:val="20"/>
          <w:szCs w:val="20"/>
        </w:rPr>
        <w:t xml:space="preserve"> fiind dotata cu pubele, </w:t>
      </w:r>
      <w:r w:rsidR="002F5358" w:rsidRPr="008C7A86">
        <w:rPr>
          <w:rFonts w:ascii="Arial" w:hAnsi="Arial" w:cs="Arial"/>
          <w:sz w:val="20"/>
          <w:szCs w:val="20"/>
        </w:rPr>
        <w:t>închiriate</w:t>
      </w:r>
      <w:r w:rsidRPr="008C7A86">
        <w:rPr>
          <w:rFonts w:ascii="Arial" w:hAnsi="Arial" w:cs="Arial"/>
          <w:sz w:val="20"/>
          <w:szCs w:val="20"/>
        </w:rPr>
        <w:t xml:space="preserve"> de </w:t>
      </w:r>
      <w:r w:rsidR="002F5358" w:rsidRPr="008C7A86">
        <w:rPr>
          <w:rFonts w:ascii="Arial" w:hAnsi="Arial" w:cs="Arial"/>
          <w:sz w:val="20"/>
          <w:szCs w:val="20"/>
        </w:rPr>
        <w:t>primărie</w:t>
      </w:r>
      <w:r w:rsidRPr="008C7A86">
        <w:rPr>
          <w:rFonts w:ascii="Arial" w:hAnsi="Arial" w:cs="Arial"/>
          <w:sz w:val="20"/>
          <w:szCs w:val="20"/>
        </w:rPr>
        <w:t xml:space="preserve"> sau de operator sau </w:t>
      </w:r>
      <w:r w:rsidR="002F5358" w:rsidRPr="008C7A86">
        <w:rPr>
          <w:rFonts w:ascii="Arial" w:hAnsi="Arial" w:cs="Arial"/>
          <w:sz w:val="20"/>
          <w:szCs w:val="20"/>
        </w:rPr>
        <w:t>cumpărate</w:t>
      </w:r>
      <w:r w:rsidRPr="008C7A86">
        <w:rPr>
          <w:rFonts w:ascii="Arial" w:hAnsi="Arial" w:cs="Arial"/>
          <w:sz w:val="20"/>
          <w:szCs w:val="20"/>
        </w:rPr>
        <w:t xml:space="preserve"> de locuitori, de la caz la caz. In majoritatea comunelor </w:t>
      </w:r>
      <w:r w:rsidR="002F5358" w:rsidRPr="008C7A86">
        <w:rPr>
          <w:rFonts w:ascii="Arial" w:hAnsi="Arial" w:cs="Arial"/>
          <w:sz w:val="20"/>
          <w:szCs w:val="20"/>
        </w:rPr>
        <w:t>funcționează</w:t>
      </w:r>
      <w:r w:rsidRPr="008C7A86">
        <w:rPr>
          <w:rFonts w:ascii="Arial" w:hAnsi="Arial" w:cs="Arial"/>
          <w:sz w:val="20"/>
          <w:szCs w:val="20"/>
        </w:rPr>
        <w:t xml:space="preserve"> un sistem mixt de saci si pubele. Ridicarea </w:t>
      </w:r>
      <w:r w:rsidR="008C7A86" w:rsidRPr="008C7A86">
        <w:rPr>
          <w:rFonts w:ascii="Arial" w:hAnsi="Arial" w:cs="Arial"/>
          <w:sz w:val="20"/>
          <w:szCs w:val="20"/>
        </w:rPr>
        <w:t>deșeurilor</w:t>
      </w:r>
      <w:r w:rsidRPr="008C7A86">
        <w:rPr>
          <w:rFonts w:ascii="Arial" w:hAnsi="Arial" w:cs="Arial"/>
          <w:sz w:val="20"/>
          <w:szCs w:val="20"/>
        </w:rPr>
        <w:t xml:space="preserve"> in mediul rural se face o data pe </w:t>
      </w:r>
      <w:r w:rsidR="002F5358" w:rsidRPr="008C7A86">
        <w:rPr>
          <w:rFonts w:ascii="Arial" w:hAnsi="Arial" w:cs="Arial"/>
          <w:sz w:val="20"/>
          <w:szCs w:val="20"/>
        </w:rPr>
        <w:t>săptămâna</w:t>
      </w:r>
      <w:r w:rsidRPr="008C7A86">
        <w:rPr>
          <w:rFonts w:ascii="Arial" w:hAnsi="Arial" w:cs="Arial"/>
          <w:sz w:val="20"/>
          <w:szCs w:val="20"/>
        </w:rPr>
        <w:t>.</w:t>
      </w:r>
    </w:p>
    <w:p w14:paraId="7D7B2CFF" w14:textId="23ECA43F" w:rsidR="002E4B15" w:rsidRPr="008C7A86" w:rsidRDefault="002E4B15" w:rsidP="002E4B15">
      <w:pPr>
        <w:spacing w:line="240" w:lineRule="auto"/>
        <w:jc w:val="both"/>
        <w:rPr>
          <w:rFonts w:ascii="Arial" w:hAnsi="Arial" w:cs="Arial"/>
          <w:sz w:val="20"/>
          <w:szCs w:val="20"/>
        </w:rPr>
      </w:pPr>
      <w:r w:rsidRPr="008C7A86">
        <w:rPr>
          <w:rFonts w:ascii="Arial" w:hAnsi="Arial" w:cs="Arial"/>
          <w:sz w:val="20"/>
          <w:szCs w:val="20"/>
        </w:rPr>
        <w:t xml:space="preserve">Vehiculele de transport utilizate sunt in general uzate, acestea fiind fie in proprietatea </w:t>
      </w:r>
      <w:r w:rsidR="002F5358" w:rsidRPr="008C7A86">
        <w:rPr>
          <w:rFonts w:ascii="Arial" w:hAnsi="Arial" w:cs="Arial"/>
          <w:sz w:val="20"/>
          <w:szCs w:val="20"/>
        </w:rPr>
        <w:t>primăriilor</w:t>
      </w:r>
      <w:r w:rsidRPr="008C7A86">
        <w:rPr>
          <w:rFonts w:ascii="Arial" w:hAnsi="Arial" w:cs="Arial"/>
          <w:sz w:val="20"/>
          <w:szCs w:val="20"/>
        </w:rPr>
        <w:t>, fie in cea a operatorilor.</w:t>
      </w:r>
    </w:p>
    <w:p w14:paraId="58DE68A3" w14:textId="77777777" w:rsidR="00AC11D7" w:rsidRPr="008C7A86" w:rsidRDefault="00AC11D7" w:rsidP="00C74F2C">
      <w:pPr>
        <w:rPr>
          <w:rFonts w:ascii="Arial" w:hAnsi="Arial" w:cs="Arial"/>
          <w:lang w:eastAsia="en-GB"/>
        </w:rPr>
      </w:pPr>
    </w:p>
    <w:p w14:paraId="7544750D" w14:textId="0D0EF5D7" w:rsidR="00C74F2C" w:rsidRPr="008C7A86" w:rsidRDefault="00C74F2C" w:rsidP="00E36381">
      <w:pPr>
        <w:pStyle w:val="Titlu2"/>
        <w:numPr>
          <w:ilvl w:val="1"/>
          <w:numId w:val="38"/>
        </w:numPr>
        <w:rPr>
          <w:b/>
          <w:bCs/>
          <w:lang w:eastAsia="en-GB"/>
        </w:rPr>
      </w:pPr>
      <w:bookmarkStart w:id="31" w:name="_Toc328464694"/>
      <w:bookmarkStart w:id="32" w:name="_Toc52901168"/>
      <w:r w:rsidRPr="008C7A86">
        <w:rPr>
          <w:b/>
          <w:bCs/>
          <w:lang w:eastAsia="en-GB"/>
        </w:rPr>
        <w:t xml:space="preserve">Concluzii privind sistemul actual de salubrizare </w:t>
      </w:r>
      <w:r w:rsidR="0077734B" w:rsidRPr="008C7A86">
        <w:rPr>
          <w:b/>
          <w:bCs/>
          <w:lang w:eastAsia="en-GB"/>
        </w:rPr>
        <w:t>ș</w:t>
      </w:r>
      <w:r w:rsidRPr="008C7A86">
        <w:rPr>
          <w:b/>
          <w:bCs/>
          <w:lang w:eastAsia="en-GB"/>
        </w:rPr>
        <w:t>i depozitare</w:t>
      </w:r>
      <w:bookmarkEnd w:id="31"/>
      <w:bookmarkEnd w:id="32"/>
    </w:p>
    <w:p w14:paraId="5E4B59EC" w14:textId="34728265" w:rsidR="00C74F2C" w:rsidRPr="008C7A86" w:rsidRDefault="00C74F2C" w:rsidP="00C74F2C">
      <w:pPr>
        <w:rPr>
          <w:rFonts w:ascii="Arial" w:hAnsi="Arial" w:cs="Arial"/>
          <w:lang w:eastAsia="en-GB"/>
        </w:rPr>
      </w:pPr>
    </w:p>
    <w:p w14:paraId="49C6C63C" w14:textId="5ED41915" w:rsidR="00D25CB7" w:rsidRPr="008C7A86" w:rsidRDefault="00D25CB7" w:rsidP="00D25CB7">
      <w:pPr>
        <w:autoSpaceDE w:val="0"/>
        <w:autoSpaceDN w:val="0"/>
        <w:adjustRightInd w:val="0"/>
        <w:spacing w:after="0" w:line="240" w:lineRule="auto"/>
        <w:jc w:val="both"/>
        <w:rPr>
          <w:rFonts w:ascii="Arial" w:eastAsiaTheme="minorHAnsi" w:hAnsi="Arial" w:cs="Arial"/>
          <w:b/>
          <w:bCs/>
          <w:i/>
          <w:iCs/>
          <w:sz w:val="20"/>
          <w:szCs w:val="20"/>
        </w:rPr>
      </w:pPr>
      <w:r w:rsidRPr="008C7A86">
        <w:rPr>
          <w:rFonts w:ascii="Arial" w:eastAsiaTheme="minorHAnsi" w:hAnsi="Arial" w:cs="Arial"/>
          <w:b/>
          <w:bCs/>
          <w:i/>
          <w:iCs/>
          <w:sz w:val="20"/>
          <w:szCs w:val="20"/>
        </w:rPr>
        <w:t>Localitățile conectate la servicii de salubrizare</w:t>
      </w:r>
      <w:r w:rsidRPr="008C7A86">
        <w:rPr>
          <w:rStyle w:val="Referinnotdesubsol"/>
          <w:rFonts w:ascii="Arial" w:eastAsiaTheme="minorHAnsi" w:hAnsi="Arial" w:cs="Arial"/>
          <w:b/>
          <w:bCs/>
          <w:i/>
          <w:iCs/>
          <w:sz w:val="20"/>
          <w:szCs w:val="20"/>
        </w:rPr>
        <w:footnoteReference w:id="6"/>
      </w:r>
    </w:p>
    <w:p w14:paraId="0ACA0116" w14:textId="074435E4" w:rsidR="0062099F" w:rsidRPr="008C7A86" w:rsidRDefault="00D25CB7" w:rsidP="00D25CB7">
      <w:pPr>
        <w:autoSpaceDE w:val="0"/>
        <w:autoSpaceDN w:val="0"/>
        <w:adjustRightInd w:val="0"/>
        <w:spacing w:after="0" w:line="240" w:lineRule="auto"/>
        <w:jc w:val="both"/>
        <w:rPr>
          <w:rFonts w:ascii="Arial" w:eastAsiaTheme="minorHAnsi" w:hAnsi="Arial" w:cs="Arial"/>
          <w:i/>
          <w:iCs/>
          <w:sz w:val="20"/>
          <w:szCs w:val="20"/>
        </w:rPr>
      </w:pPr>
      <w:r w:rsidRPr="008C7A86">
        <w:rPr>
          <w:rFonts w:ascii="Arial" w:eastAsiaTheme="minorHAnsi" w:hAnsi="Arial" w:cs="Arial"/>
          <w:i/>
          <w:iCs/>
          <w:sz w:val="20"/>
          <w:szCs w:val="20"/>
        </w:rPr>
        <w:t>Informațiile privind localitățile conectate la servicii de salubrizare au fost primite de la ADI Vrancea Curată. Datele primite din această sursă și centralizate de Consultant rezultă că în anul 2019 doar UAT Ciorăști nu are operator, cu toate că declară că are serviciu propriu de salubrizare, nu a raportat cantități colectate.</w:t>
      </w:r>
    </w:p>
    <w:p w14:paraId="7170278B" w14:textId="77777777" w:rsidR="00D25CB7" w:rsidRPr="008C7A86" w:rsidRDefault="00D25CB7" w:rsidP="00D25CB7">
      <w:pPr>
        <w:widowControl w:val="0"/>
        <w:autoSpaceDE w:val="0"/>
        <w:autoSpaceDN w:val="0"/>
        <w:adjustRightInd w:val="0"/>
        <w:spacing w:before="6" w:after="0" w:line="230" w:lineRule="exact"/>
        <w:jc w:val="both"/>
        <w:rPr>
          <w:rFonts w:ascii="Arial" w:hAnsi="Arial" w:cs="Arial"/>
          <w:spacing w:val="-2"/>
          <w:sz w:val="20"/>
          <w:szCs w:val="20"/>
        </w:rPr>
      </w:pPr>
    </w:p>
    <w:p w14:paraId="601DBA23" w14:textId="77777777" w:rsidR="00D25CB7" w:rsidRPr="008C7A86" w:rsidRDefault="00D25CB7" w:rsidP="00D25CB7">
      <w:pPr>
        <w:autoSpaceDE w:val="0"/>
        <w:autoSpaceDN w:val="0"/>
        <w:adjustRightInd w:val="0"/>
        <w:spacing w:after="0" w:line="240" w:lineRule="auto"/>
        <w:jc w:val="both"/>
        <w:rPr>
          <w:rFonts w:ascii="Arial" w:eastAsiaTheme="minorHAnsi" w:hAnsi="Arial" w:cs="Arial"/>
          <w:b/>
          <w:bCs/>
          <w:i/>
          <w:iCs/>
          <w:sz w:val="20"/>
          <w:szCs w:val="20"/>
        </w:rPr>
      </w:pPr>
      <w:r w:rsidRPr="008C7A86">
        <w:rPr>
          <w:rFonts w:ascii="Arial" w:eastAsiaTheme="minorHAnsi" w:hAnsi="Arial" w:cs="Arial"/>
          <w:b/>
          <w:bCs/>
          <w:i/>
          <w:iCs/>
          <w:sz w:val="20"/>
          <w:szCs w:val="20"/>
        </w:rPr>
        <w:t>Populația conectată la serviciile de salubrizare</w:t>
      </w:r>
    </w:p>
    <w:p w14:paraId="543AC9BA" w14:textId="135AE2F9" w:rsidR="00D25CB7" w:rsidRPr="008C7A86" w:rsidRDefault="00D25CB7" w:rsidP="00D25CB7">
      <w:pPr>
        <w:autoSpaceDE w:val="0"/>
        <w:autoSpaceDN w:val="0"/>
        <w:adjustRightInd w:val="0"/>
        <w:spacing w:after="0" w:line="240" w:lineRule="auto"/>
        <w:jc w:val="both"/>
        <w:rPr>
          <w:rFonts w:ascii="Arial" w:eastAsiaTheme="minorHAnsi" w:hAnsi="Arial" w:cs="Arial"/>
          <w:i/>
          <w:iCs/>
          <w:sz w:val="20"/>
          <w:szCs w:val="20"/>
        </w:rPr>
      </w:pPr>
      <w:r w:rsidRPr="008C7A86">
        <w:rPr>
          <w:rFonts w:ascii="Arial" w:eastAsiaTheme="minorHAnsi" w:hAnsi="Arial" w:cs="Arial"/>
          <w:i/>
          <w:iCs/>
          <w:sz w:val="20"/>
          <w:szCs w:val="20"/>
        </w:rPr>
        <w:t>- Nu sunt disponibile informații privind populația care efectiv s-a conectat la servicii de salubrizare.</w:t>
      </w:r>
    </w:p>
    <w:p w14:paraId="27D379A5" w14:textId="18A1BFD0" w:rsidR="00D25CB7" w:rsidRPr="008C7A86" w:rsidRDefault="00D25CB7" w:rsidP="00D25CB7">
      <w:pPr>
        <w:autoSpaceDE w:val="0"/>
        <w:autoSpaceDN w:val="0"/>
        <w:adjustRightInd w:val="0"/>
        <w:spacing w:after="0" w:line="240" w:lineRule="auto"/>
        <w:jc w:val="both"/>
        <w:rPr>
          <w:rFonts w:ascii="Arial" w:eastAsiaTheme="minorHAnsi" w:hAnsi="Arial" w:cs="Arial"/>
          <w:i/>
          <w:iCs/>
          <w:sz w:val="20"/>
          <w:szCs w:val="20"/>
        </w:rPr>
      </w:pPr>
      <w:r w:rsidRPr="008C7A86">
        <w:rPr>
          <w:rFonts w:ascii="Arial" w:eastAsiaTheme="minorHAnsi" w:hAnsi="Arial" w:cs="Arial"/>
          <w:i/>
          <w:iCs/>
          <w:sz w:val="20"/>
          <w:szCs w:val="20"/>
        </w:rPr>
        <w:t>- Informațiile disponibile pentru perioada 2015-2017 din Raportul privind starea factorilor de mediu în județul Vrancea, 2017 elaborat de APM Vrancea se referă la gradul de acoperire cu servicii de salubrizare, probabil raportat la numărul de locuitori din localitățile care aveau servicii de salubrizare și nu la populația care efectiv utiliza acest serviciu.</w:t>
      </w:r>
    </w:p>
    <w:p w14:paraId="2837A226" w14:textId="08C14D64" w:rsidR="00D25CB7" w:rsidRPr="008C7A86" w:rsidRDefault="00D25CB7" w:rsidP="00D25CB7">
      <w:pPr>
        <w:autoSpaceDE w:val="0"/>
        <w:autoSpaceDN w:val="0"/>
        <w:adjustRightInd w:val="0"/>
        <w:spacing w:after="0" w:line="240" w:lineRule="auto"/>
        <w:jc w:val="both"/>
        <w:rPr>
          <w:rFonts w:ascii="Arial" w:eastAsiaTheme="minorHAnsi" w:hAnsi="Arial" w:cs="Arial"/>
          <w:i/>
          <w:iCs/>
          <w:sz w:val="20"/>
          <w:szCs w:val="20"/>
        </w:rPr>
      </w:pPr>
      <w:r w:rsidRPr="008C7A86">
        <w:rPr>
          <w:rFonts w:ascii="Arial" w:eastAsiaTheme="minorHAnsi" w:hAnsi="Arial" w:cs="Arial"/>
          <w:i/>
          <w:iCs/>
          <w:sz w:val="20"/>
          <w:szCs w:val="20"/>
        </w:rPr>
        <w:t>- ADI Vrancea Curată a transmis date din localitățile care au raportat cantitățile de deșeuri colectate, deci care au servicii de salubrizare, rezultând un grad de acoperire raportat la numărul de localități care au serviciu de salubrizare de 100% în urban și 99% în rural.</w:t>
      </w:r>
    </w:p>
    <w:p w14:paraId="72554346" w14:textId="77777777" w:rsidR="00D25CB7" w:rsidRPr="008C7A86" w:rsidRDefault="00D25CB7" w:rsidP="0062099F">
      <w:pPr>
        <w:widowControl w:val="0"/>
        <w:autoSpaceDE w:val="0"/>
        <w:autoSpaceDN w:val="0"/>
        <w:adjustRightInd w:val="0"/>
        <w:spacing w:before="6" w:after="0" w:line="230" w:lineRule="exact"/>
        <w:jc w:val="both"/>
        <w:rPr>
          <w:rFonts w:ascii="Arial Bold" w:hAnsi="Arial Bold" w:cs="Arial Bold"/>
          <w:spacing w:val="-2"/>
          <w:sz w:val="20"/>
          <w:szCs w:val="20"/>
        </w:rPr>
      </w:pPr>
    </w:p>
    <w:p w14:paraId="4ECF9B43" w14:textId="37BE7CCD" w:rsidR="00D25CB7" w:rsidRPr="008C7A86" w:rsidRDefault="00D25CB7" w:rsidP="00D25CB7">
      <w:pPr>
        <w:autoSpaceDE w:val="0"/>
        <w:autoSpaceDN w:val="0"/>
        <w:adjustRightInd w:val="0"/>
        <w:spacing w:after="0" w:line="240" w:lineRule="auto"/>
        <w:jc w:val="both"/>
        <w:rPr>
          <w:rFonts w:ascii="Arial" w:eastAsiaTheme="minorHAnsi" w:hAnsi="Arial" w:cs="Arial"/>
          <w:i/>
          <w:iCs/>
          <w:sz w:val="20"/>
          <w:szCs w:val="20"/>
        </w:rPr>
      </w:pPr>
      <w:r w:rsidRPr="008C7A86">
        <w:rPr>
          <w:rFonts w:ascii="Arial" w:eastAsiaTheme="minorHAnsi" w:hAnsi="Arial" w:cs="Arial"/>
          <w:i/>
          <w:iCs/>
          <w:sz w:val="20"/>
          <w:szCs w:val="20"/>
        </w:rPr>
        <w:t>În anul 2019 au prestat servicii de colectare/transport deșeuri municipale un număr de 7 operatori de salubrizare, care deservesc un număr de 68 UAT-uri UAT Vizantea Livezi a raportat cantități de deșeuri colectate în 2019 de CUP Focșani, dar CUP Focșani are contract de transport cu acest UAT din ianuarie 2020.</w:t>
      </w:r>
    </w:p>
    <w:p w14:paraId="6AEBA44E" w14:textId="0C18699B" w:rsidR="00D25CB7" w:rsidRPr="008C7A86" w:rsidRDefault="00D25CB7" w:rsidP="00D25CB7">
      <w:pPr>
        <w:autoSpaceDE w:val="0"/>
        <w:autoSpaceDN w:val="0"/>
        <w:adjustRightInd w:val="0"/>
        <w:spacing w:after="0" w:line="240" w:lineRule="auto"/>
        <w:jc w:val="both"/>
        <w:rPr>
          <w:rFonts w:ascii="Arial" w:eastAsiaTheme="minorHAnsi" w:hAnsi="Arial" w:cs="Arial"/>
          <w:i/>
          <w:iCs/>
          <w:sz w:val="20"/>
          <w:szCs w:val="20"/>
        </w:rPr>
      </w:pPr>
      <w:r w:rsidRPr="008C7A86">
        <w:rPr>
          <w:rFonts w:ascii="Arial" w:eastAsiaTheme="minorHAnsi" w:hAnsi="Arial" w:cs="Arial"/>
          <w:i/>
          <w:iCs/>
          <w:sz w:val="20"/>
          <w:szCs w:val="20"/>
        </w:rPr>
        <w:t>Presupunem că salubrizarea, respectiv colectarea/transportul deșeurilor municipal s-a asigurat în anul 2019 fie de fostul operator, respectiv DITTA PORUMBOIU fie de serviciul din cadrul Primăriei Vizantea Livezi.</w:t>
      </w:r>
    </w:p>
    <w:p w14:paraId="723CEDDA" w14:textId="286455BB" w:rsidR="00D25CB7" w:rsidRPr="008C7A86" w:rsidRDefault="00D25CB7" w:rsidP="00D25CB7">
      <w:pPr>
        <w:autoSpaceDE w:val="0"/>
        <w:autoSpaceDN w:val="0"/>
        <w:adjustRightInd w:val="0"/>
        <w:spacing w:after="0" w:line="240" w:lineRule="auto"/>
        <w:jc w:val="both"/>
        <w:rPr>
          <w:rFonts w:ascii="Arial" w:eastAsiaTheme="minorHAnsi" w:hAnsi="Arial" w:cs="Arial"/>
          <w:i/>
          <w:iCs/>
          <w:sz w:val="20"/>
          <w:szCs w:val="20"/>
        </w:rPr>
      </w:pPr>
      <w:r w:rsidRPr="008C7A86">
        <w:rPr>
          <w:rFonts w:ascii="Arial" w:eastAsiaTheme="minorHAnsi" w:hAnsi="Arial" w:cs="Arial"/>
          <w:i/>
          <w:iCs/>
          <w:sz w:val="20"/>
          <w:szCs w:val="20"/>
        </w:rPr>
        <w:t>Dintre cele 73 de UAT-uri ale județului doar UAT Ciorăști, nu a raportat cantități de deșeuri colectate pe perioada de analiză, cu toate că a declarat că a înființat un Serviciu public de interes local Un operator de salubrizare nu a mai prestat servicii de salubrizare în anul 2019 (S.C. G.I. NONA SERVICE). UAT-urile deservite de acest operator au încheiat contracte de salubrizare cu alți operatori autorizați</w:t>
      </w:r>
    </w:p>
    <w:p w14:paraId="3F43AD10" w14:textId="77777777" w:rsidR="00D25CB7" w:rsidRPr="008C7A86" w:rsidRDefault="00D25CB7" w:rsidP="0062099F">
      <w:pPr>
        <w:widowControl w:val="0"/>
        <w:autoSpaceDE w:val="0"/>
        <w:autoSpaceDN w:val="0"/>
        <w:adjustRightInd w:val="0"/>
        <w:spacing w:before="6" w:after="0" w:line="230" w:lineRule="exact"/>
        <w:jc w:val="both"/>
        <w:rPr>
          <w:rFonts w:ascii="Arial Bold" w:hAnsi="Arial Bold" w:cs="Arial Bold"/>
          <w:spacing w:val="-2"/>
          <w:sz w:val="20"/>
          <w:szCs w:val="20"/>
        </w:rPr>
      </w:pPr>
    </w:p>
    <w:p w14:paraId="39587AA5" w14:textId="2FC547AC" w:rsidR="00D25CB7" w:rsidRPr="008C7A86" w:rsidRDefault="00D25CB7" w:rsidP="00D25CB7">
      <w:pPr>
        <w:autoSpaceDE w:val="0"/>
        <w:autoSpaceDN w:val="0"/>
        <w:adjustRightInd w:val="0"/>
        <w:spacing w:after="0" w:line="240" w:lineRule="auto"/>
        <w:rPr>
          <w:rFonts w:ascii="Arial Bold" w:hAnsi="Arial Bold" w:cs="Arial Bold"/>
          <w:spacing w:val="-2"/>
          <w:sz w:val="20"/>
          <w:szCs w:val="20"/>
        </w:rPr>
      </w:pPr>
      <w:r w:rsidRPr="008C7A86">
        <w:rPr>
          <w:rFonts w:ascii="Arial" w:eastAsiaTheme="minorHAnsi" w:hAnsi="Arial" w:cs="Arial"/>
          <w:sz w:val="20"/>
          <w:szCs w:val="20"/>
        </w:rPr>
        <w:t>După concesionarea serviciului de colectare conform cu SMID, numărul operatorilor de salubrizare se va reduce (max. 5 operatori pentru colectare/transport până la stațiile de transfer/CMID Haret, după caz).</w:t>
      </w:r>
    </w:p>
    <w:p w14:paraId="54B27B01" w14:textId="77777777" w:rsidR="00D25CB7" w:rsidRPr="008C7A86" w:rsidRDefault="00D25CB7" w:rsidP="0062099F">
      <w:pPr>
        <w:widowControl w:val="0"/>
        <w:autoSpaceDE w:val="0"/>
        <w:autoSpaceDN w:val="0"/>
        <w:adjustRightInd w:val="0"/>
        <w:spacing w:before="6" w:after="0" w:line="230" w:lineRule="exact"/>
        <w:jc w:val="both"/>
        <w:rPr>
          <w:rFonts w:ascii="Arial Bold" w:hAnsi="Arial Bold" w:cs="Arial Bold"/>
          <w:spacing w:val="-2"/>
          <w:sz w:val="20"/>
          <w:szCs w:val="20"/>
        </w:rPr>
      </w:pPr>
    </w:p>
    <w:p w14:paraId="26E0693C" w14:textId="4E9F6415" w:rsidR="00D25CB7" w:rsidRPr="008C7A86" w:rsidRDefault="00D25CB7" w:rsidP="00C72C1A">
      <w:pPr>
        <w:autoSpaceDE w:val="0"/>
        <w:autoSpaceDN w:val="0"/>
        <w:adjustRightInd w:val="0"/>
        <w:spacing w:after="0" w:line="240" w:lineRule="auto"/>
        <w:jc w:val="both"/>
        <w:rPr>
          <w:rFonts w:ascii="Arial" w:eastAsiaTheme="minorHAnsi" w:hAnsi="Arial" w:cs="Arial"/>
          <w:b/>
          <w:bCs/>
          <w:i/>
          <w:iCs/>
          <w:sz w:val="20"/>
          <w:szCs w:val="20"/>
        </w:rPr>
      </w:pPr>
      <w:r w:rsidRPr="008C7A86">
        <w:rPr>
          <w:rFonts w:ascii="Arial" w:eastAsiaTheme="minorHAnsi" w:hAnsi="Arial" w:cs="Arial"/>
          <w:b/>
          <w:bCs/>
          <w:i/>
          <w:iCs/>
          <w:sz w:val="20"/>
          <w:szCs w:val="20"/>
        </w:rPr>
        <w:t>Eliminarea deșeurilor</w:t>
      </w:r>
      <w:r w:rsidR="00C72C1A" w:rsidRPr="008C7A86">
        <w:rPr>
          <w:rStyle w:val="Referinnotdesubsol"/>
          <w:rFonts w:ascii="Arial" w:eastAsiaTheme="minorHAnsi" w:hAnsi="Arial" w:cs="Arial"/>
          <w:b/>
          <w:bCs/>
          <w:i/>
          <w:iCs/>
          <w:sz w:val="20"/>
          <w:szCs w:val="20"/>
        </w:rPr>
        <w:footnoteReference w:id="7"/>
      </w:r>
    </w:p>
    <w:p w14:paraId="67A24558" w14:textId="6ACABAB1" w:rsidR="00D25CB7" w:rsidRPr="008C7A86" w:rsidRDefault="00D25CB7" w:rsidP="00C72C1A">
      <w:pPr>
        <w:autoSpaceDE w:val="0"/>
        <w:autoSpaceDN w:val="0"/>
        <w:adjustRightInd w:val="0"/>
        <w:spacing w:after="0" w:line="240" w:lineRule="auto"/>
        <w:jc w:val="both"/>
        <w:rPr>
          <w:rFonts w:ascii="Arial" w:eastAsiaTheme="minorHAnsi" w:hAnsi="Arial" w:cs="Arial"/>
          <w:i/>
          <w:iCs/>
          <w:sz w:val="20"/>
          <w:szCs w:val="20"/>
        </w:rPr>
      </w:pPr>
      <w:r w:rsidRPr="008C7A86">
        <w:rPr>
          <w:rFonts w:ascii="Arial" w:eastAsiaTheme="minorHAnsi" w:hAnsi="Arial" w:cs="Arial"/>
          <w:i/>
          <w:iCs/>
          <w:sz w:val="20"/>
          <w:szCs w:val="20"/>
        </w:rPr>
        <w:t>În județul Vrancea s-au închis definitiv toate cele 5 depozite neconforme prin</w:t>
      </w:r>
      <w:r w:rsidR="00C72C1A" w:rsidRPr="008C7A86">
        <w:rPr>
          <w:rFonts w:ascii="Arial" w:eastAsiaTheme="minorHAnsi" w:hAnsi="Arial" w:cs="Arial"/>
          <w:i/>
          <w:iCs/>
          <w:sz w:val="20"/>
          <w:szCs w:val="20"/>
        </w:rPr>
        <w:t xml:space="preserve"> </w:t>
      </w:r>
      <w:r w:rsidRPr="008C7A86">
        <w:rPr>
          <w:rFonts w:ascii="Arial" w:eastAsiaTheme="minorHAnsi" w:hAnsi="Arial" w:cs="Arial"/>
          <w:i/>
          <w:iCs/>
          <w:sz w:val="20"/>
          <w:szCs w:val="20"/>
        </w:rPr>
        <w:t>implementarea Proiectului SMID.</w:t>
      </w:r>
    </w:p>
    <w:p w14:paraId="1B7CC6BD" w14:textId="148BB4AF" w:rsidR="00D25CB7" w:rsidRPr="008C7A86" w:rsidRDefault="00C72C1A" w:rsidP="00C72C1A">
      <w:pPr>
        <w:autoSpaceDE w:val="0"/>
        <w:autoSpaceDN w:val="0"/>
        <w:adjustRightInd w:val="0"/>
        <w:spacing w:after="0" w:line="240" w:lineRule="auto"/>
        <w:jc w:val="both"/>
        <w:rPr>
          <w:rFonts w:ascii="Arial" w:eastAsiaTheme="minorHAnsi" w:hAnsi="Arial" w:cs="Arial"/>
          <w:i/>
          <w:iCs/>
          <w:sz w:val="20"/>
          <w:szCs w:val="20"/>
        </w:rPr>
      </w:pPr>
      <w:r w:rsidRPr="008C7A86">
        <w:rPr>
          <w:rFonts w:ascii="Arial" w:eastAsiaTheme="minorHAnsi" w:hAnsi="Arial" w:cs="Arial"/>
          <w:i/>
          <w:iCs/>
          <w:sz w:val="20"/>
          <w:szCs w:val="20"/>
        </w:rPr>
        <w:t>În prezent depozitarea deșeurilor colectate de pe raza județului Vrancea se face în depozite conforme din județele limitrofe, deoarece nu a fost încă concesionat serviciul pentru administrarea CMID Haret, care include și depozitul conform.</w:t>
      </w:r>
    </w:p>
    <w:p w14:paraId="7A3307A2" w14:textId="77777777" w:rsidR="00D25CB7" w:rsidRPr="008C7A86" w:rsidRDefault="00D25CB7" w:rsidP="0062099F">
      <w:pPr>
        <w:widowControl w:val="0"/>
        <w:autoSpaceDE w:val="0"/>
        <w:autoSpaceDN w:val="0"/>
        <w:adjustRightInd w:val="0"/>
        <w:spacing w:before="6" w:after="0" w:line="230" w:lineRule="exact"/>
        <w:jc w:val="both"/>
        <w:rPr>
          <w:rFonts w:ascii="Arial Bold" w:hAnsi="Arial Bold" w:cs="Arial Bold"/>
          <w:spacing w:val="-2"/>
          <w:sz w:val="20"/>
          <w:szCs w:val="20"/>
        </w:rPr>
      </w:pPr>
    </w:p>
    <w:p w14:paraId="64D77CD5" w14:textId="7F698C0D" w:rsidR="00251C16" w:rsidRPr="008C7A86" w:rsidRDefault="00251C16" w:rsidP="0062099F">
      <w:pPr>
        <w:widowControl w:val="0"/>
        <w:autoSpaceDE w:val="0"/>
        <w:autoSpaceDN w:val="0"/>
        <w:adjustRightInd w:val="0"/>
        <w:spacing w:before="6" w:after="0" w:line="230" w:lineRule="exact"/>
        <w:jc w:val="both"/>
        <w:rPr>
          <w:rFonts w:ascii="Arial Bold" w:hAnsi="Arial Bold" w:cs="Arial Bold"/>
          <w:spacing w:val="-2"/>
          <w:sz w:val="20"/>
          <w:szCs w:val="20"/>
        </w:rPr>
      </w:pPr>
      <w:r w:rsidRPr="008C7A86">
        <w:rPr>
          <w:rFonts w:ascii="Arial Bold" w:hAnsi="Arial Bold" w:cs="Arial Bold"/>
          <w:spacing w:val="-2"/>
          <w:sz w:val="20"/>
          <w:szCs w:val="20"/>
        </w:rPr>
        <w:t xml:space="preserve">Sistemul de management integrat al </w:t>
      </w:r>
      <w:r w:rsidR="008C7A86" w:rsidRPr="008C7A86">
        <w:rPr>
          <w:rFonts w:ascii="Arial Bold" w:hAnsi="Arial Bold" w:cs="Arial Bold"/>
          <w:spacing w:val="-2"/>
          <w:sz w:val="20"/>
          <w:szCs w:val="20"/>
        </w:rPr>
        <w:t>deșeurilor</w:t>
      </w:r>
      <w:r w:rsidRPr="008C7A86">
        <w:rPr>
          <w:rFonts w:ascii="Arial Bold" w:hAnsi="Arial Bold" w:cs="Arial Bold"/>
          <w:spacing w:val="-2"/>
          <w:sz w:val="20"/>
          <w:szCs w:val="20"/>
        </w:rPr>
        <w:t xml:space="preserve"> in </w:t>
      </w:r>
      <w:r w:rsidR="002F5358" w:rsidRPr="008C7A86">
        <w:rPr>
          <w:rFonts w:ascii="Arial Bold" w:hAnsi="Arial Bold" w:cs="Arial Bold"/>
          <w:spacing w:val="-2"/>
          <w:sz w:val="20"/>
          <w:szCs w:val="20"/>
        </w:rPr>
        <w:t>Județul</w:t>
      </w:r>
      <w:r w:rsidRPr="008C7A86">
        <w:rPr>
          <w:rFonts w:ascii="Arial Bold" w:hAnsi="Arial Bold" w:cs="Arial Bold"/>
          <w:spacing w:val="-2"/>
          <w:sz w:val="20"/>
          <w:szCs w:val="20"/>
        </w:rPr>
        <w:t xml:space="preserve"> Vrancea nu este </w:t>
      </w:r>
      <w:r w:rsidR="002F5358" w:rsidRPr="008C7A86">
        <w:rPr>
          <w:rFonts w:ascii="Arial Bold" w:hAnsi="Arial Bold" w:cs="Arial Bold"/>
          <w:spacing w:val="-2"/>
          <w:sz w:val="20"/>
          <w:szCs w:val="20"/>
        </w:rPr>
        <w:t>operațional</w:t>
      </w:r>
      <w:r w:rsidRPr="008C7A86">
        <w:rPr>
          <w:rFonts w:ascii="Arial Bold" w:hAnsi="Arial Bold" w:cs="Arial Bold"/>
          <w:spacing w:val="-2"/>
          <w:sz w:val="20"/>
          <w:szCs w:val="20"/>
        </w:rPr>
        <w:t xml:space="preserve"> pentru nici una dintre componentele acestuia.</w:t>
      </w:r>
    </w:p>
    <w:p w14:paraId="4CA79C13" w14:textId="77777777" w:rsidR="00251C16" w:rsidRPr="008C7A86" w:rsidRDefault="00251C16" w:rsidP="0062099F">
      <w:pPr>
        <w:widowControl w:val="0"/>
        <w:autoSpaceDE w:val="0"/>
        <w:autoSpaceDN w:val="0"/>
        <w:adjustRightInd w:val="0"/>
        <w:spacing w:before="6" w:after="0" w:line="230" w:lineRule="exact"/>
        <w:jc w:val="both"/>
        <w:rPr>
          <w:rFonts w:ascii="Arial Bold" w:hAnsi="Arial Bold" w:cs="Arial Bold"/>
          <w:spacing w:val="-2"/>
          <w:sz w:val="20"/>
          <w:szCs w:val="20"/>
        </w:rPr>
      </w:pPr>
    </w:p>
    <w:p w14:paraId="6969CAF5" w14:textId="77777777" w:rsidR="00251C16" w:rsidRPr="008C7A86" w:rsidRDefault="00251C16" w:rsidP="0062099F">
      <w:pPr>
        <w:widowControl w:val="0"/>
        <w:autoSpaceDE w:val="0"/>
        <w:autoSpaceDN w:val="0"/>
        <w:adjustRightInd w:val="0"/>
        <w:spacing w:before="6" w:after="0" w:line="230" w:lineRule="exact"/>
        <w:jc w:val="both"/>
        <w:rPr>
          <w:rFonts w:ascii="Arial Bold" w:hAnsi="Arial Bold" w:cs="Arial Bold"/>
          <w:spacing w:val="-2"/>
          <w:sz w:val="20"/>
          <w:szCs w:val="20"/>
        </w:rPr>
      </w:pPr>
    </w:p>
    <w:p w14:paraId="79A2F675" w14:textId="12B8BA4E" w:rsidR="0062099F" w:rsidRPr="008C7A86" w:rsidRDefault="0062099F" w:rsidP="0062099F">
      <w:pPr>
        <w:widowControl w:val="0"/>
        <w:autoSpaceDE w:val="0"/>
        <w:autoSpaceDN w:val="0"/>
        <w:adjustRightInd w:val="0"/>
        <w:spacing w:before="6" w:after="0" w:line="230" w:lineRule="exact"/>
        <w:jc w:val="both"/>
        <w:rPr>
          <w:rFonts w:ascii="Arial Bold" w:hAnsi="Arial Bold" w:cs="Arial Bold"/>
          <w:spacing w:val="-2"/>
          <w:sz w:val="20"/>
          <w:szCs w:val="20"/>
        </w:rPr>
      </w:pPr>
      <w:r w:rsidRPr="008C7A86">
        <w:rPr>
          <w:rFonts w:ascii="Arial Bold" w:hAnsi="Arial Bold" w:cs="Arial Bold"/>
          <w:spacing w:val="-2"/>
          <w:sz w:val="20"/>
          <w:szCs w:val="20"/>
        </w:rPr>
        <w:t xml:space="preserve">Colectarea si transportul </w:t>
      </w:r>
      <w:r w:rsidR="00F55B37" w:rsidRPr="008C7A86">
        <w:rPr>
          <w:rFonts w:ascii="Arial Bold" w:hAnsi="Arial Bold" w:cs="Arial Bold"/>
          <w:spacing w:val="-2"/>
          <w:sz w:val="20"/>
          <w:szCs w:val="20"/>
        </w:rPr>
        <w:t>deșeurilor</w:t>
      </w:r>
      <w:r w:rsidRPr="008C7A86">
        <w:rPr>
          <w:rFonts w:ascii="Arial Bold" w:hAnsi="Arial Bold" w:cs="Arial Bold"/>
          <w:spacing w:val="-2"/>
          <w:sz w:val="20"/>
          <w:szCs w:val="20"/>
        </w:rPr>
        <w:t xml:space="preserve"> menajere reziduale in amestec </w:t>
      </w:r>
    </w:p>
    <w:p w14:paraId="36812307" w14:textId="1110C1DC" w:rsidR="0062099F" w:rsidRPr="008C7A86" w:rsidRDefault="0062099F" w:rsidP="0062099F">
      <w:pPr>
        <w:widowControl w:val="0"/>
        <w:autoSpaceDE w:val="0"/>
        <w:autoSpaceDN w:val="0"/>
        <w:adjustRightInd w:val="0"/>
        <w:spacing w:before="6" w:after="0" w:line="230" w:lineRule="exact"/>
        <w:jc w:val="both"/>
        <w:rPr>
          <w:rFonts w:ascii="Arial Bold" w:hAnsi="Arial Bold" w:cs="Arial Bold"/>
          <w:spacing w:val="-2"/>
          <w:sz w:val="20"/>
          <w:szCs w:val="20"/>
        </w:rPr>
      </w:pPr>
      <w:r w:rsidRPr="008C7A86">
        <w:rPr>
          <w:rFonts w:ascii="Arial Bold" w:hAnsi="Arial Bold" w:cs="Arial Bold"/>
          <w:spacing w:val="-2"/>
          <w:sz w:val="20"/>
          <w:szCs w:val="20"/>
        </w:rPr>
        <w:t xml:space="preserve"> </w:t>
      </w:r>
    </w:p>
    <w:p w14:paraId="294E62B5" w14:textId="763880F9" w:rsidR="0062099F" w:rsidRPr="008C7A86" w:rsidRDefault="0062099F" w:rsidP="0062099F">
      <w:pPr>
        <w:widowControl w:val="0"/>
        <w:autoSpaceDE w:val="0"/>
        <w:autoSpaceDN w:val="0"/>
        <w:adjustRightInd w:val="0"/>
        <w:spacing w:before="6" w:after="0" w:line="230" w:lineRule="exact"/>
        <w:jc w:val="both"/>
        <w:rPr>
          <w:rFonts w:ascii="Arial Italic" w:hAnsi="Arial Italic" w:cs="Arial Italic"/>
          <w:w w:val="103"/>
          <w:sz w:val="20"/>
          <w:szCs w:val="20"/>
        </w:rPr>
      </w:pPr>
      <w:r w:rsidRPr="008C7A86">
        <w:rPr>
          <w:rFonts w:ascii="Arial Bold" w:hAnsi="Arial Bold" w:cs="Arial Bold"/>
          <w:spacing w:val="-2"/>
          <w:sz w:val="20"/>
          <w:szCs w:val="20"/>
        </w:rPr>
        <w:t xml:space="preserve">Modalitatea de colectare a </w:t>
      </w:r>
      <w:r w:rsidR="00F55B37" w:rsidRPr="008C7A86">
        <w:rPr>
          <w:rFonts w:ascii="Arial Bold" w:hAnsi="Arial Bold" w:cs="Arial Bold"/>
          <w:spacing w:val="-2"/>
          <w:sz w:val="20"/>
          <w:szCs w:val="20"/>
        </w:rPr>
        <w:t>deșeurilor</w:t>
      </w:r>
      <w:r w:rsidRPr="008C7A86">
        <w:rPr>
          <w:rFonts w:ascii="Arial Bold" w:hAnsi="Arial Bold" w:cs="Arial Bold"/>
          <w:spacing w:val="-2"/>
          <w:sz w:val="20"/>
          <w:szCs w:val="20"/>
        </w:rPr>
        <w:t xml:space="preserve"> menajere reziduale in amestec este una de tip mixt - </w:t>
      </w:r>
      <w:r w:rsidRPr="008C7A86">
        <w:rPr>
          <w:rFonts w:ascii="Arial" w:hAnsi="Arial" w:cs="Arial"/>
          <w:sz w:val="20"/>
          <w:szCs w:val="20"/>
        </w:rPr>
        <w:t xml:space="preserve">de </w:t>
      </w:r>
      <w:r w:rsidRPr="008C7A86">
        <w:rPr>
          <w:rFonts w:ascii="Arial Italic" w:hAnsi="Arial Italic" w:cs="Arial Italic"/>
          <w:sz w:val="20"/>
          <w:szCs w:val="20"/>
        </w:rPr>
        <w:t>„colectare la punct fix“,</w:t>
      </w:r>
      <w:r w:rsidRPr="008C7A86">
        <w:rPr>
          <w:rFonts w:ascii="Arial" w:hAnsi="Arial" w:cs="Arial"/>
          <w:sz w:val="20"/>
          <w:szCs w:val="20"/>
        </w:rPr>
        <w:t xml:space="preserve"> in puncte </w:t>
      </w:r>
      <w:r w:rsidRPr="008C7A86">
        <w:rPr>
          <w:rFonts w:ascii="Arial" w:hAnsi="Arial" w:cs="Arial"/>
          <w:w w:val="103"/>
          <w:sz w:val="20"/>
          <w:szCs w:val="20"/>
        </w:rPr>
        <w:t xml:space="preserve">de colectare si </w:t>
      </w:r>
      <w:r w:rsidRPr="008C7A86">
        <w:rPr>
          <w:rFonts w:ascii="Arial Italic" w:hAnsi="Arial Italic" w:cs="Arial Italic"/>
          <w:w w:val="103"/>
          <w:sz w:val="20"/>
          <w:szCs w:val="20"/>
        </w:rPr>
        <w:t>"colectare din poarta in poarta";</w:t>
      </w:r>
    </w:p>
    <w:p w14:paraId="6D13D9B5" w14:textId="2D93EE24" w:rsidR="0062099F" w:rsidRPr="008C7A86" w:rsidRDefault="0062099F" w:rsidP="0062099F">
      <w:pPr>
        <w:widowControl w:val="0"/>
        <w:autoSpaceDE w:val="0"/>
        <w:autoSpaceDN w:val="0"/>
        <w:adjustRightInd w:val="0"/>
        <w:spacing w:before="6" w:after="0" w:line="230" w:lineRule="exact"/>
        <w:jc w:val="both"/>
        <w:rPr>
          <w:rFonts w:ascii="Arial Italic" w:hAnsi="Arial Italic" w:cs="Arial Italic"/>
          <w:w w:val="103"/>
          <w:sz w:val="20"/>
          <w:szCs w:val="20"/>
        </w:rPr>
      </w:pPr>
    </w:p>
    <w:p w14:paraId="49533310" w14:textId="529564D8" w:rsidR="0062099F" w:rsidRPr="008C7A86" w:rsidRDefault="00F55B37" w:rsidP="0062099F">
      <w:pPr>
        <w:widowControl w:val="0"/>
        <w:autoSpaceDE w:val="0"/>
        <w:autoSpaceDN w:val="0"/>
        <w:adjustRightInd w:val="0"/>
        <w:spacing w:before="6" w:after="0" w:line="230" w:lineRule="exact"/>
        <w:jc w:val="both"/>
        <w:rPr>
          <w:rFonts w:ascii="Arial" w:hAnsi="Arial" w:cs="Arial"/>
          <w:spacing w:val="-2"/>
          <w:sz w:val="20"/>
          <w:szCs w:val="20"/>
        </w:rPr>
      </w:pPr>
      <w:r w:rsidRPr="008C7A86">
        <w:rPr>
          <w:rFonts w:ascii="Arial" w:hAnsi="Arial" w:cs="Arial"/>
          <w:spacing w:val="-2"/>
          <w:sz w:val="20"/>
          <w:szCs w:val="20"/>
        </w:rPr>
        <w:t>Compoziția</w:t>
      </w:r>
      <w:r w:rsidR="00483E80" w:rsidRPr="008C7A86">
        <w:rPr>
          <w:rFonts w:ascii="Arial" w:hAnsi="Arial" w:cs="Arial"/>
          <w:spacing w:val="-2"/>
          <w:sz w:val="20"/>
          <w:szCs w:val="20"/>
        </w:rPr>
        <w:t xml:space="preserve"> </w:t>
      </w:r>
      <w:r w:rsidRPr="008C7A86">
        <w:rPr>
          <w:rFonts w:ascii="Arial" w:hAnsi="Arial" w:cs="Arial"/>
          <w:spacing w:val="-2"/>
          <w:sz w:val="20"/>
          <w:szCs w:val="20"/>
        </w:rPr>
        <w:t>deșeurilor</w:t>
      </w:r>
      <w:r w:rsidR="00483E80" w:rsidRPr="008C7A86">
        <w:rPr>
          <w:rFonts w:ascii="Arial" w:hAnsi="Arial" w:cs="Arial"/>
          <w:spacing w:val="-2"/>
          <w:sz w:val="20"/>
          <w:szCs w:val="20"/>
        </w:rPr>
        <w:t xml:space="preserve"> menajere reziduale colectate indica un grad </w:t>
      </w:r>
      <w:r w:rsidRPr="008C7A86">
        <w:rPr>
          <w:rFonts w:ascii="Arial" w:hAnsi="Arial" w:cs="Arial"/>
          <w:spacing w:val="-2"/>
          <w:sz w:val="20"/>
          <w:szCs w:val="20"/>
        </w:rPr>
        <w:t>scăzut</w:t>
      </w:r>
      <w:r w:rsidR="00483E80" w:rsidRPr="008C7A86">
        <w:rPr>
          <w:rFonts w:ascii="Arial" w:hAnsi="Arial" w:cs="Arial"/>
          <w:spacing w:val="-2"/>
          <w:sz w:val="20"/>
          <w:szCs w:val="20"/>
        </w:rPr>
        <w:t xml:space="preserve"> de colectare separata a </w:t>
      </w:r>
      <w:r w:rsidRPr="008C7A86">
        <w:rPr>
          <w:rFonts w:ascii="Arial" w:hAnsi="Arial" w:cs="Arial"/>
          <w:spacing w:val="-2"/>
          <w:sz w:val="20"/>
          <w:szCs w:val="20"/>
        </w:rPr>
        <w:t>deșeurilor</w:t>
      </w:r>
      <w:r w:rsidR="00483E80" w:rsidRPr="008C7A86">
        <w:rPr>
          <w:rFonts w:ascii="Arial" w:hAnsi="Arial" w:cs="Arial"/>
          <w:spacing w:val="-2"/>
          <w:sz w:val="20"/>
          <w:szCs w:val="20"/>
        </w:rPr>
        <w:t xml:space="preserve"> reciclabile si implicit transferul si depozitarea acestora in </w:t>
      </w:r>
      <w:r w:rsidR="00C72C1A" w:rsidRPr="008C7A86">
        <w:rPr>
          <w:rFonts w:ascii="Arial" w:hAnsi="Arial" w:cs="Arial"/>
          <w:spacing w:val="-2"/>
          <w:sz w:val="20"/>
          <w:szCs w:val="20"/>
        </w:rPr>
        <w:t>depozite ecologice</w:t>
      </w:r>
      <w:r w:rsidR="00483E80" w:rsidRPr="008C7A86">
        <w:rPr>
          <w:rFonts w:ascii="Arial" w:hAnsi="Arial" w:cs="Arial"/>
          <w:spacing w:val="-2"/>
          <w:sz w:val="20"/>
          <w:szCs w:val="20"/>
        </w:rPr>
        <w:t>.</w:t>
      </w:r>
    </w:p>
    <w:p w14:paraId="518A0225" w14:textId="77777777" w:rsidR="0062099F" w:rsidRPr="008C7A86" w:rsidRDefault="0062099F" w:rsidP="0062099F">
      <w:pPr>
        <w:widowControl w:val="0"/>
        <w:autoSpaceDE w:val="0"/>
        <w:autoSpaceDN w:val="0"/>
        <w:adjustRightInd w:val="0"/>
        <w:spacing w:before="6" w:after="0" w:line="230" w:lineRule="exact"/>
        <w:jc w:val="both"/>
        <w:rPr>
          <w:rFonts w:ascii="Arial Bold" w:hAnsi="Arial Bold" w:cs="Arial Bold"/>
          <w:spacing w:val="-2"/>
          <w:sz w:val="20"/>
          <w:szCs w:val="20"/>
        </w:rPr>
      </w:pPr>
    </w:p>
    <w:p w14:paraId="4FAC1AE7" w14:textId="4EF5D509" w:rsidR="0062099F" w:rsidRPr="008C7A86" w:rsidRDefault="0062099F" w:rsidP="0062099F">
      <w:pPr>
        <w:widowControl w:val="0"/>
        <w:autoSpaceDE w:val="0"/>
        <w:autoSpaceDN w:val="0"/>
        <w:adjustRightInd w:val="0"/>
        <w:spacing w:before="6" w:after="0" w:line="230" w:lineRule="exact"/>
        <w:jc w:val="both"/>
        <w:rPr>
          <w:rFonts w:ascii="Arial Bold" w:hAnsi="Arial Bold" w:cs="Arial Bold"/>
          <w:spacing w:val="-2"/>
          <w:sz w:val="20"/>
          <w:szCs w:val="20"/>
        </w:rPr>
      </w:pPr>
      <w:r w:rsidRPr="008C7A86">
        <w:rPr>
          <w:rFonts w:ascii="Arial Bold" w:hAnsi="Arial Bold" w:cs="Arial Bold"/>
          <w:spacing w:val="-2"/>
          <w:sz w:val="20"/>
          <w:szCs w:val="20"/>
        </w:rPr>
        <w:t xml:space="preserve">Colectarea si transportul </w:t>
      </w:r>
      <w:r w:rsidR="00F55B37" w:rsidRPr="008C7A86">
        <w:rPr>
          <w:rFonts w:ascii="Arial Bold" w:hAnsi="Arial Bold" w:cs="Arial Bold"/>
          <w:spacing w:val="-2"/>
          <w:sz w:val="20"/>
          <w:szCs w:val="20"/>
        </w:rPr>
        <w:t>deșeurilor</w:t>
      </w:r>
      <w:r w:rsidRPr="008C7A86">
        <w:rPr>
          <w:rFonts w:ascii="Arial Bold" w:hAnsi="Arial Bold" w:cs="Arial Bold"/>
          <w:spacing w:val="-2"/>
          <w:sz w:val="20"/>
          <w:szCs w:val="20"/>
        </w:rPr>
        <w:t xml:space="preserve"> biodegradabile </w:t>
      </w:r>
    </w:p>
    <w:p w14:paraId="42EE6BD8" w14:textId="32383642" w:rsidR="0062099F" w:rsidRPr="008C7A86" w:rsidRDefault="00F55B37" w:rsidP="0062099F">
      <w:pPr>
        <w:jc w:val="both"/>
        <w:rPr>
          <w:rFonts w:ascii="Arial" w:hAnsi="Arial" w:cs="Arial"/>
          <w:sz w:val="20"/>
          <w:szCs w:val="20"/>
        </w:rPr>
      </w:pPr>
      <w:r w:rsidRPr="008C7A86">
        <w:rPr>
          <w:rFonts w:ascii="Arial" w:hAnsi="Arial" w:cs="Arial"/>
          <w:w w:val="102"/>
          <w:sz w:val="20"/>
          <w:szCs w:val="20"/>
        </w:rPr>
        <w:t>Deșeurile</w:t>
      </w:r>
      <w:r w:rsidR="0062099F" w:rsidRPr="008C7A86">
        <w:rPr>
          <w:rFonts w:ascii="Arial" w:hAnsi="Arial" w:cs="Arial"/>
          <w:w w:val="102"/>
          <w:sz w:val="20"/>
          <w:szCs w:val="20"/>
        </w:rPr>
        <w:t xml:space="preserve"> biodegradabile generate de utilizatorii casnici de la </w:t>
      </w:r>
      <w:r w:rsidRPr="008C7A86">
        <w:rPr>
          <w:rFonts w:ascii="Arial" w:hAnsi="Arial" w:cs="Arial"/>
          <w:w w:val="102"/>
          <w:sz w:val="20"/>
          <w:szCs w:val="20"/>
        </w:rPr>
        <w:t>locuințe</w:t>
      </w:r>
      <w:r w:rsidR="0062099F" w:rsidRPr="008C7A86">
        <w:rPr>
          <w:rFonts w:ascii="Arial" w:hAnsi="Arial" w:cs="Arial"/>
          <w:w w:val="102"/>
          <w:sz w:val="20"/>
          <w:szCs w:val="20"/>
        </w:rPr>
        <w:t xml:space="preserve"> individuale din mediul urban si rural </w:t>
      </w:r>
      <w:r w:rsidR="0062099F" w:rsidRPr="008C7A86">
        <w:rPr>
          <w:rFonts w:ascii="Arial" w:hAnsi="Arial" w:cs="Arial"/>
          <w:sz w:val="20"/>
          <w:szCs w:val="20"/>
        </w:rPr>
        <w:t xml:space="preserve">sunt colectate in amestec de </w:t>
      </w:r>
      <w:r w:rsidRPr="008C7A86">
        <w:rPr>
          <w:rFonts w:ascii="Arial" w:hAnsi="Arial" w:cs="Arial"/>
          <w:sz w:val="20"/>
          <w:szCs w:val="20"/>
        </w:rPr>
        <w:t>către</w:t>
      </w:r>
      <w:r w:rsidR="0062099F" w:rsidRPr="008C7A86">
        <w:rPr>
          <w:rFonts w:ascii="Arial" w:hAnsi="Arial" w:cs="Arial"/>
          <w:sz w:val="20"/>
          <w:szCs w:val="20"/>
        </w:rPr>
        <w:t xml:space="preserve"> operatorii de salubrizare si transportate </w:t>
      </w:r>
      <w:r w:rsidR="00C72C1A" w:rsidRPr="008C7A86">
        <w:rPr>
          <w:rFonts w:ascii="Arial" w:hAnsi="Arial" w:cs="Arial"/>
          <w:sz w:val="20"/>
          <w:szCs w:val="20"/>
        </w:rPr>
        <w:t>la depozite ecologice</w:t>
      </w:r>
      <w:r w:rsidR="0062099F" w:rsidRPr="008C7A86">
        <w:rPr>
          <w:rFonts w:ascii="Arial" w:hAnsi="Arial" w:cs="Arial"/>
          <w:sz w:val="20"/>
          <w:szCs w:val="20"/>
        </w:rPr>
        <w:t>.</w:t>
      </w:r>
    </w:p>
    <w:p w14:paraId="3BD47E57" w14:textId="519155A2" w:rsidR="0062099F" w:rsidRPr="008C7A86" w:rsidRDefault="0062099F" w:rsidP="0062099F">
      <w:pPr>
        <w:jc w:val="both"/>
        <w:rPr>
          <w:rFonts w:ascii="Arial" w:hAnsi="Arial" w:cs="Arial"/>
          <w:sz w:val="20"/>
          <w:szCs w:val="20"/>
          <w:u w:val="single"/>
        </w:rPr>
      </w:pPr>
      <w:r w:rsidRPr="008C7A86">
        <w:rPr>
          <w:rFonts w:ascii="Arial" w:hAnsi="Arial" w:cs="Arial"/>
          <w:sz w:val="20"/>
          <w:szCs w:val="20"/>
          <w:u w:val="single"/>
        </w:rPr>
        <w:t xml:space="preserve">Nu exista date disponibile privind </w:t>
      </w:r>
      <w:r w:rsidR="00F55B37" w:rsidRPr="008C7A86">
        <w:rPr>
          <w:rFonts w:ascii="Arial" w:hAnsi="Arial" w:cs="Arial"/>
          <w:sz w:val="20"/>
          <w:szCs w:val="20"/>
          <w:u w:val="single"/>
        </w:rPr>
        <w:t>cantitățile</w:t>
      </w:r>
      <w:r w:rsidRPr="008C7A86">
        <w:rPr>
          <w:rFonts w:ascii="Arial" w:hAnsi="Arial" w:cs="Arial"/>
          <w:sz w:val="20"/>
          <w:szCs w:val="20"/>
          <w:u w:val="single"/>
        </w:rPr>
        <w:t xml:space="preserve"> de </w:t>
      </w:r>
      <w:r w:rsidR="00BC7267" w:rsidRPr="008C7A86">
        <w:rPr>
          <w:rFonts w:ascii="Arial" w:hAnsi="Arial" w:cs="Arial"/>
          <w:sz w:val="20"/>
          <w:szCs w:val="20"/>
          <w:u w:val="single"/>
        </w:rPr>
        <w:t>deșeuri</w:t>
      </w:r>
      <w:r w:rsidRPr="008C7A86">
        <w:rPr>
          <w:rFonts w:ascii="Arial" w:hAnsi="Arial" w:cs="Arial"/>
          <w:sz w:val="20"/>
          <w:szCs w:val="20"/>
          <w:u w:val="single"/>
        </w:rPr>
        <w:t xml:space="preserve"> biodegradabile colectate</w:t>
      </w:r>
    </w:p>
    <w:p w14:paraId="06315893" w14:textId="545290A3" w:rsidR="0062099F" w:rsidRPr="008C7A86" w:rsidRDefault="0062099F" w:rsidP="0062099F">
      <w:pPr>
        <w:jc w:val="both"/>
        <w:rPr>
          <w:rFonts w:ascii="Arial" w:hAnsi="Arial" w:cs="Arial"/>
          <w:lang w:eastAsia="en-GB"/>
        </w:rPr>
      </w:pPr>
      <w:r w:rsidRPr="008C7A86">
        <w:rPr>
          <w:rFonts w:ascii="Arial" w:hAnsi="Arial" w:cs="Arial"/>
          <w:sz w:val="20"/>
          <w:szCs w:val="20"/>
        </w:rPr>
        <w:t xml:space="preserve">Din datele existente, mai precis din lipsa acestora se poate trage concluzia ca, nu este organizata colectarea separată a </w:t>
      </w:r>
      <w:r w:rsidR="00F55B37" w:rsidRPr="008C7A86">
        <w:rPr>
          <w:rFonts w:ascii="Arial" w:hAnsi="Arial" w:cs="Arial"/>
          <w:sz w:val="20"/>
          <w:szCs w:val="20"/>
        </w:rPr>
        <w:t>deșeurilor</w:t>
      </w:r>
      <w:r w:rsidRPr="008C7A86">
        <w:rPr>
          <w:rFonts w:ascii="Arial" w:hAnsi="Arial" w:cs="Arial"/>
          <w:sz w:val="20"/>
          <w:szCs w:val="20"/>
        </w:rPr>
        <w:t xml:space="preserve"> biodegradabile de la populație, acestea fiind  depuse de </w:t>
      </w:r>
      <w:r w:rsidR="00F55B37" w:rsidRPr="008C7A86">
        <w:rPr>
          <w:rFonts w:ascii="Arial" w:hAnsi="Arial" w:cs="Arial"/>
          <w:sz w:val="20"/>
          <w:szCs w:val="20"/>
        </w:rPr>
        <w:t>către</w:t>
      </w:r>
      <w:r w:rsidRPr="008C7A86">
        <w:rPr>
          <w:rFonts w:ascii="Arial" w:hAnsi="Arial" w:cs="Arial"/>
          <w:sz w:val="20"/>
          <w:szCs w:val="20"/>
        </w:rPr>
        <w:t xml:space="preserve"> generatori ori în recipientele de colectare a </w:t>
      </w:r>
      <w:r w:rsidR="00F55B37" w:rsidRPr="008C7A86">
        <w:rPr>
          <w:rFonts w:ascii="Arial" w:hAnsi="Arial" w:cs="Arial"/>
          <w:sz w:val="20"/>
          <w:szCs w:val="20"/>
        </w:rPr>
        <w:t>deșeurilor</w:t>
      </w:r>
      <w:r w:rsidRPr="008C7A86">
        <w:rPr>
          <w:rFonts w:ascii="Arial" w:hAnsi="Arial" w:cs="Arial"/>
          <w:sz w:val="20"/>
          <w:szCs w:val="20"/>
        </w:rPr>
        <w:t xml:space="preserve"> menajere ori abandonate pe spațiul public </w:t>
      </w:r>
      <w:r w:rsidR="00F55B37" w:rsidRPr="008C7A86">
        <w:rPr>
          <w:rFonts w:ascii="Arial" w:hAnsi="Arial" w:cs="Arial"/>
          <w:sz w:val="20"/>
          <w:szCs w:val="20"/>
        </w:rPr>
        <w:t>și</w:t>
      </w:r>
      <w:r w:rsidRPr="008C7A86">
        <w:rPr>
          <w:rFonts w:ascii="Arial" w:hAnsi="Arial" w:cs="Arial"/>
          <w:sz w:val="20"/>
          <w:szCs w:val="20"/>
        </w:rPr>
        <w:t xml:space="preserve"> colectate de </w:t>
      </w:r>
      <w:r w:rsidR="00F55B37" w:rsidRPr="008C7A86">
        <w:rPr>
          <w:rFonts w:ascii="Arial" w:hAnsi="Arial" w:cs="Arial"/>
          <w:sz w:val="20"/>
          <w:szCs w:val="20"/>
        </w:rPr>
        <w:t>către</w:t>
      </w:r>
      <w:r w:rsidRPr="008C7A86">
        <w:rPr>
          <w:rFonts w:ascii="Arial" w:hAnsi="Arial" w:cs="Arial"/>
          <w:sz w:val="20"/>
          <w:szCs w:val="20"/>
        </w:rPr>
        <w:t xml:space="preserve"> operatorul de salubrizare </w:t>
      </w:r>
      <w:r w:rsidR="00F55B37" w:rsidRPr="008C7A86">
        <w:rPr>
          <w:rFonts w:ascii="Arial" w:hAnsi="Arial" w:cs="Arial"/>
          <w:sz w:val="20"/>
          <w:szCs w:val="20"/>
        </w:rPr>
        <w:t>împreuna</w:t>
      </w:r>
      <w:r w:rsidRPr="008C7A86">
        <w:rPr>
          <w:rFonts w:ascii="Arial" w:hAnsi="Arial" w:cs="Arial"/>
          <w:sz w:val="20"/>
          <w:szCs w:val="20"/>
        </w:rPr>
        <w:t xml:space="preserve"> cu </w:t>
      </w:r>
      <w:r w:rsidR="00F55B37" w:rsidRPr="008C7A86">
        <w:rPr>
          <w:rFonts w:ascii="Arial" w:hAnsi="Arial" w:cs="Arial"/>
          <w:sz w:val="20"/>
          <w:szCs w:val="20"/>
        </w:rPr>
        <w:t>deșeurile</w:t>
      </w:r>
      <w:r w:rsidRPr="008C7A86">
        <w:rPr>
          <w:rFonts w:ascii="Arial" w:hAnsi="Arial" w:cs="Arial"/>
          <w:sz w:val="20"/>
          <w:szCs w:val="20"/>
        </w:rPr>
        <w:t xml:space="preserve"> stradale.</w:t>
      </w:r>
    </w:p>
    <w:p w14:paraId="1F1F7409" w14:textId="27B4B885" w:rsidR="00483E80" w:rsidRPr="008C7A86" w:rsidRDefault="00483E80" w:rsidP="00483E80">
      <w:pPr>
        <w:widowControl w:val="0"/>
        <w:autoSpaceDE w:val="0"/>
        <w:autoSpaceDN w:val="0"/>
        <w:adjustRightInd w:val="0"/>
        <w:spacing w:before="20" w:after="0" w:line="220" w:lineRule="exact"/>
        <w:ind w:right="-2"/>
        <w:jc w:val="both"/>
        <w:rPr>
          <w:rFonts w:ascii="Arial Bold" w:hAnsi="Arial Bold" w:cs="Arial Bold"/>
          <w:spacing w:val="-2"/>
          <w:sz w:val="20"/>
          <w:szCs w:val="20"/>
        </w:rPr>
      </w:pPr>
      <w:r w:rsidRPr="008C7A86">
        <w:rPr>
          <w:rFonts w:ascii="Arial Bold" w:hAnsi="Arial Bold" w:cs="Arial Bold"/>
          <w:spacing w:val="-1"/>
          <w:sz w:val="20"/>
          <w:szCs w:val="20"/>
        </w:rPr>
        <w:t xml:space="preserve">Colectarea și transportul </w:t>
      </w:r>
      <w:r w:rsidR="00F55B37" w:rsidRPr="008C7A86">
        <w:rPr>
          <w:rFonts w:ascii="Arial Bold" w:hAnsi="Arial Bold" w:cs="Arial Bold"/>
          <w:spacing w:val="-1"/>
          <w:sz w:val="20"/>
          <w:szCs w:val="20"/>
        </w:rPr>
        <w:t>deșeurilor</w:t>
      </w:r>
      <w:r w:rsidRPr="008C7A86">
        <w:rPr>
          <w:rFonts w:ascii="Arial Bold" w:hAnsi="Arial Bold" w:cs="Arial Bold"/>
          <w:spacing w:val="-1"/>
          <w:sz w:val="20"/>
          <w:szCs w:val="20"/>
        </w:rPr>
        <w:t xml:space="preserve"> voluminoase provenite de la </w:t>
      </w:r>
      <w:r w:rsidR="00F55B37" w:rsidRPr="008C7A86">
        <w:rPr>
          <w:rFonts w:ascii="Arial Bold" w:hAnsi="Arial Bold" w:cs="Arial Bold"/>
          <w:spacing w:val="-1"/>
          <w:sz w:val="20"/>
          <w:szCs w:val="20"/>
        </w:rPr>
        <w:t>populație</w:t>
      </w:r>
      <w:r w:rsidRPr="008C7A86">
        <w:rPr>
          <w:rFonts w:ascii="Arial Bold" w:hAnsi="Arial Bold" w:cs="Arial Bold"/>
          <w:spacing w:val="-1"/>
          <w:sz w:val="20"/>
          <w:szCs w:val="20"/>
        </w:rPr>
        <w:t xml:space="preserve">, </w:t>
      </w:r>
      <w:r w:rsidR="00F55B37" w:rsidRPr="008C7A86">
        <w:rPr>
          <w:rFonts w:ascii="Arial Bold" w:hAnsi="Arial Bold" w:cs="Arial Bold"/>
          <w:spacing w:val="-1"/>
          <w:sz w:val="20"/>
          <w:szCs w:val="20"/>
        </w:rPr>
        <w:t>instituții</w:t>
      </w:r>
      <w:r w:rsidRPr="008C7A86">
        <w:rPr>
          <w:rFonts w:ascii="Arial Bold" w:hAnsi="Arial Bold" w:cs="Arial Bold"/>
          <w:spacing w:val="-1"/>
          <w:sz w:val="20"/>
          <w:szCs w:val="20"/>
        </w:rPr>
        <w:t xml:space="preserve"> publice </w:t>
      </w:r>
      <w:r w:rsidR="00F55B37" w:rsidRPr="008C7A86">
        <w:rPr>
          <w:rFonts w:ascii="Arial Bold" w:hAnsi="Arial Bold" w:cs="Arial Bold"/>
          <w:spacing w:val="-1"/>
          <w:sz w:val="20"/>
          <w:szCs w:val="20"/>
        </w:rPr>
        <w:t>și</w:t>
      </w:r>
      <w:r w:rsidRPr="008C7A86">
        <w:rPr>
          <w:rFonts w:ascii="Arial Bold" w:hAnsi="Arial Bold" w:cs="Arial Bold"/>
          <w:spacing w:val="-1"/>
          <w:sz w:val="20"/>
          <w:szCs w:val="20"/>
        </w:rPr>
        <w:t xml:space="preserve"> </w:t>
      </w:r>
      <w:r w:rsidR="00F55B37" w:rsidRPr="008C7A86">
        <w:rPr>
          <w:rFonts w:ascii="Arial Bold" w:hAnsi="Arial Bold" w:cs="Arial Bold"/>
          <w:spacing w:val="-2"/>
          <w:sz w:val="20"/>
          <w:szCs w:val="20"/>
        </w:rPr>
        <w:t>agenți</w:t>
      </w:r>
      <w:r w:rsidRPr="008C7A86">
        <w:rPr>
          <w:rFonts w:ascii="Arial Bold" w:hAnsi="Arial Bold" w:cs="Arial Bold"/>
          <w:spacing w:val="-2"/>
          <w:sz w:val="20"/>
          <w:szCs w:val="20"/>
        </w:rPr>
        <w:t xml:space="preserve"> economici </w:t>
      </w:r>
    </w:p>
    <w:p w14:paraId="54C99AAF" w14:textId="30F857C7" w:rsidR="00483E80" w:rsidRPr="008C7A86" w:rsidRDefault="00483E80" w:rsidP="00483E80">
      <w:pPr>
        <w:jc w:val="both"/>
        <w:rPr>
          <w:rFonts w:ascii="Arial" w:hAnsi="Arial" w:cs="Arial"/>
          <w:sz w:val="20"/>
          <w:szCs w:val="20"/>
          <w:u w:val="single"/>
        </w:rPr>
      </w:pPr>
      <w:r w:rsidRPr="008C7A86">
        <w:rPr>
          <w:rFonts w:ascii="Arial" w:hAnsi="Arial" w:cs="Arial"/>
          <w:sz w:val="20"/>
          <w:szCs w:val="20"/>
          <w:u w:val="single"/>
        </w:rPr>
        <w:t xml:space="preserve">Nu exista date disponibile privind </w:t>
      </w:r>
      <w:r w:rsidR="00F55B37" w:rsidRPr="008C7A86">
        <w:rPr>
          <w:rFonts w:ascii="Arial" w:hAnsi="Arial" w:cs="Arial"/>
          <w:sz w:val="20"/>
          <w:szCs w:val="20"/>
          <w:u w:val="single"/>
        </w:rPr>
        <w:t>cantitățile</w:t>
      </w:r>
      <w:r w:rsidRPr="008C7A86">
        <w:rPr>
          <w:rFonts w:ascii="Arial" w:hAnsi="Arial" w:cs="Arial"/>
          <w:sz w:val="20"/>
          <w:szCs w:val="20"/>
          <w:u w:val="single"/>
        </w:rPr>
        <w:t xml:space="preserve"> de </w:t>
      </w:r>
      <w:r w:rsidR="00BC7267" w:rsidRPr="008C7A86">
        <w:rPr>
          <w:rFonts w:ascii="Arial" w:hAnsi="Arial" w:cs="Arial"/>
          <w:sz w:val="20"/>
          <w:szCs w:val="20"/>
          <w:u w:val="single"/>
        </w:rPr>
        <w:t>deșeuri</w:t>
      </w:r>
      <w:r w:rsidRPr="008C7A86">
        <w:rPr>
          <w:rFonts w:ascii="Arial" w:hAnsi="Arial" w:cs="Arial"/>
          <w:sz w:val="20"/>
          <w:szCs w:val="20"/>
          <w:u w:val="single"/>
        </w:rPr>
        <w:t xml:space="preserve"> voluminoase colectate</w:t>
      </w:r>
    </w:p>
    <w:p w14:paraId="6EC0CFE0" w14:textId="3E6B3FF1" w:rsidR="00483E80" w:rsidRPr="008C7A86" w:rsidRDefault="00483E80" w:rsidP="00483E80">
      <w:pPr>
        <w:widowControl w:val="0"/>
        <w:autoSpaceDE w:val="0"/>
        <w:autoSpaceDN w:val="0"/>
        <w:adjustRightInd w:val="0"/>
        <w:spacing w:before="4" w:after="0" w:line="220" w:lineRule="exact"/>
        <w:ind w:right="-2"/>
        <w:jc w:val="both"/>
        <w:rPr>
          <w:rFonts w:ascii="Arial Bold" w:hAnsi="Arial Bold" w:cs="Arial Bold"/>
          <w:w w:val="103"/>
          <w:sz w:val="20"/>
          <w:szCs w:val="20"/>
        </w:rPr>
      </w:pPr>
      <w:r w:rsidRPr="008C7A86">
        <w:rPr>
          <w:rFonts w:ascii="Arial Bold" w:hAnsi="Arial Bold" w:cs="Arial Bold"/>
          <w:w w:val="103"/>
          <w:sz w:val="20"/>
          <w:szCs w:val="20"/>
        </w:rPr>
        <w:t>Colectarea si transportul deșeurilor periculoase</w:t>
      </w:r>
      <w:r w:rsidRPr="008C7A86">
        <w:rPr>
          <w:rFonts w:ascii="Arial" w:hAnsi="Arial" w:cs="Arial"/>
          <w:w w:val="103"/>
          <w:sz w:val="20"/>
          <w:szCs w:val="20"/>
        </w:rPr>
        <w:t xml:space="preserve"> </w:t>
      </w:r>
      <w:r w:rsidRPr="008C7A86">
        <w:rPr>
          <w:rFonts w:ascii="Arial Bold" w:hAnsi="Arial Bold" w:cs="Arial Bold"/>
          <w:w w:val="103"/>
          <w:sz w:val="20"/>
          <w:szCs w:val="20"/>
        </w:rPr>
        <w:t xml:space="preserve">din </w:t>
      </w:r>
      <w:r w:rsidR="00BC7267" w:rsidRPr="008C7A86">
        <w:rPr>
          <w:rFonts w:ascii="Arial Bold" w:hAnsi="Arial Bold" w:cs="Arial Bold"/>
          <w:w w:val="103"/>
          <w:sz w:val="20"/>
          <w:szCs w:val="20"/>
        </w:rPr>
        <w:t>deșeuri</w:t>
      </w:r>
      <w:r w:rsidRPr="008C7A86">
        <w:rPr>
          <w:rFonts w:ascii="Arial Bold" w:hAnsi="Arial Bold" w:cs="Arial Bold"/>
          <w:w w:val="103"/>
          <w:sz w:val="20"/>
          <w:szCs w:val="20"/>
        </w:rPr>
        <w:t xml:space="preserve"> menajere  cu excepția celor cu regim special </w:t>
      </w:r>
    </w:p>
    <w:p w14:paraId="702A7797" w14:textId="77777777" w:rsidR="00483E80" w:rsidRPr="008C7A86" w:rsidRDefault="00483E80" w:rsidP="00483E80">
      <w:pPr>
        <w:widowControl w:val="0"/>
        <w:autoSpaceDE w:val="0"/>
        <w:autoSpaceDN w:val="0"/>
        <w:adjustRightInd w:val="0"/>
        <w:spacing w:before="4" w:after="0" w:line="220" w:lineRule="exact"/>
        <w:ind w:right="-2"/>
        <w:jc w:val="both"/>
        <w:rPr>
          <w:rFonts w:ascii="Arial Bold" w:hAnsi="Arial Bold" w:cs="Arial Bold"/>
          <w:w w:val="103"/>
          <w:sz w:val="20"/>
          <w:szCs w:val="20"/>
        </w:rPr>
      </w:pPr>
    </w:p>
    <w:p w14:paraId="75F3B451" w14:textId="77777777" w:rsidR="00483E80" w:rsidRPr="008C7A86" w:rsidRDefault="00483E80" w:rsidP="00483E80">
      <w:pPr>
        <w:widowControl w:val="0"/>
        <w:autoSpaceDE w:val="0"/>
        <w:autoSpaceDN w:val="0"/>
        <w:adjustRightInd w:val="0"/>
        <w:spacing w:before="10" w:after="0" w:line="233" w:lineRule="exact"/>
        <w:ind w:right="-2"/>
        <w:jc w:val="both"/>
        <w:rPr>
          <w:rFonts w:ascii="Arial" w:hAnsi="Arial" w:cs="Arial"/>
          <w:w w:val="103"/>
          <w:sz w:val="20"/>
          <w:szCs w:val="20"/>
        </w:rPr>
      </w:pPr>
      <w:r w:rsidRPr="008C7A86">
        <w:rPr>
          <w:rFonts w:ascii="Arial" w:hAnsi="Arial" w:cs="Arial"/>
          <w:sz w:val="20"/>
          <w:szCs w:val="20"/>
        </w:rPr>
        <w:t xml:space="preserve">Prin deșeuri periculoase menajere se înțelege deșeurile cu caracter periculos generate de populație </w:t>
      </w:r>
      <w:r w:rsidRPr="008C7A86">
        <w:rPr>
          <w:rFonts w:ascii="Arial" w:hAnsi="Arial" w:cs="Arial"/>
          <w:spacing w:val="-3"/>
          <w:sz w:val="20"/>
          <w:szCs w:val="20"/>
        </w:rPr>
        <w:t xml:space="preserve">în  urma  activităților  desfășurate  în  gospodăriile  proprii  (ex.  ambalaje  de  la  produși  de  igienizare, </w:t>
      </w:r>
      <w:r w:rsidRPr="008C7A86">
        <w:rPr>
          <w:rFonts w:ascii="Arial" w:hAnsi="Arial" w:cs="Arial"/>
          <w:w w:val="103"/>
          <w:sz w:val="20"/>
          <w:szCs w:val="20"/>
        </w:rPr>
        <w:t xml:space="preserve">baterii și acumulatorii portabili, ambalaje de la vopseluri pe bază de ulei, spray-uri, ambalaje de la produse utilizate în amenajări interioare etc.). </w:t>
      </w:r>
    </w:p>
    <w:p w14:paraId="1DB974C1" w14:textId="283ACDD3" w:rsidR="00483E80" w:rsidRPr="008C7A86" w:rsidRDefault="00483E80" w:rsidP="00C74F2C">
      <w:pPr>
        <w:rPr>
          <w:rFonts w:ascii="Arial" w:hAnsi="Arial" w:cs="Arial"/>
          <w:lang w:eastAsia="en-GB"/>
        </w:rPr>
      </w:pPr>
    </w:p>
    <w:p w14:paraId="72F6D5C4" w14:textId="4037C7DB" w:rsidR="00483E80" w:rsidRPr="006E25B9" w:rsidRDefault="00483E80" w:rsidP="006E25B9">
      <w:pPr>
        <w:jc w:val="both"/>
        <w:rPr>
          <w:rFonts w:ascii="Arial" w:hAnsi="Arial" w:cs="Arial"/>
          <w:sz w:val="20"/>
          <w:szCs w:val="20"/>
          <w:u w:val="single"/>
        </w:rPr>
      </w:pPr>
      <w:r w:rsidRPr="008C7A86">
        <w:rPr>
          <w:rFonts w:ascii="Arial" w:hAnsi="Arial" w:cs="Arial"/>
          <w:sz w:val="20"/>
          <w:szCs w:val="20"/>
          <w:u w:val="single"/>
        </w:rPr>
        <w:t xml:space="preserve">Nu exista date disponibile privind </w:t>
      </w:r>
      <w:r w:rsidR="00F55B37" w:rsidRPr="008C7A86">
        <w:rPr>
          <w:rFonts w:ascii="Arial" w:hAnsi="Arial" w:cs="Arial"/>
          <w:sz w:val="20"/>
          <w:szCs w:val="20"/>
          <w:u w:val="single"/>
        </w:rPr>
        <w:t>cantitățile</w:t>
      </w:r>
      <w:r w:rsidRPr="008C7A86">
        <w:rPr>
          <w:rFonts w:ascii="Arial" w:hAnsi="Arial" w:cs="Arial"/>
          <w:sz w:val="20"/>
          <w:szCs w:val="20"/>
          <w:u w:val="single"/>
        </w:rPr>
        <w:t xml:space="preserve"> de </w:t>
      </w:r>
      <w:r w:rsidR="00BC7267" w:rsidRPr="008C7A86">
        <w:rPr>
          <w:rFonts w:ascii="Arial" w:hAnsi="Arial" w:cs="Arial"/>
          <w:sz w:val="20"/>
          <w:szCs w:val="20"/>
          <w:u w:val="single"/>
        </w:rPr>
        <w:t>deșeuri</w:t>
      </w:r>
      <w:r w:rsidRPr="008C7A86">
        <w:rPr>
          <w:rFonts w:ascii="Arial" w:hAnsi="Arial" w:cs="Arial"/>
          <w:sz w:val="20"/>
          <w:szCs w:val="20"/>
          <w:u w:val="single"/>
        </w:rPr>
        <w:t xml:space="preserve"> periculoase din </w:t>
      </w:r>
      <w:r w:rsidR="00BC7267" w:rsidRPr="008C7A86">
        <w:rPr>
          <w:rFonts w:ascii="Arial" w:hAnsi="Arial" w:cs="Arial"/>
          <w:sz w:val="20"/>
          <w:szCs w:val="20"/>
          <w:u w:val="single"/>
        </w:rPr>
        <w:t>deșeuri</w:t>
      </w:r>
      <w:r w:rsidRPr="008C7A86">
        <w:rPr>
          <w:rFonts w:ascii="Arial" w:hAnsi="Arial" w:cs="Arial"/>
          <w:sz w:val="20"/>
          <w:szCs w:val="20"/>
          <w:u w:val="single"/>
        </w:rPr>
        <w:t xml:space="preserve"> menajere colectate</w:t>
      </w:r>
    </w:p>
    <w:p w14:paraId="10027AB9" w14:textId="1A5611BC" w:rsidR="00483E80" w:rsidRPr="008C7A86" w:rsidRDefault="00483E80" w:rsidP="00483E80">
      <w:pPr>
        <w:widowControl w:val="0"/>
        <w:autoSpaceDE w:val="0"/>
        <w:autoSpaceDN w:val="0"/>
        <w:adjustRightInd w:val="0"/>
        <w:spacing w:before="4" w:after="0" w:line="220" w:lineRule="exact"/>
        <w:ind w:right="-2"/>
        <w:jc w:val="both"/>
        <w:rPr>
          <w:rFonts w:ascii="Arial Bold" w:hAnsi="Arial Bold" w:cs="Arial Bold"/>
          <w:w w:val="103"/>
          <w:sz w:val="20"/>
          <w:szCs w:val="20"/>
        </w:rPr>
      </w:pPr>
      <w:r w:rsidRPr="008C7A86">
        <w:rPr>
          <w:rFonts w:ascii="Arial Bold" w:hAnsi="Arial Bold" w:cs="Arial Bold"/>
          <w:w w:val="103"/>
          <w:sz w:val="20"/>
          <w:szCs w:val="20"/>
        </w:rPr>
        <w:t>Colectarea si transportul deșeurilor din construcții și desființări</w:t>
      </w:r>
    </w:p>
    <w:p w14:paraId="6428E5BD" w14:textId="704F4455" w:rsidR="00483E80" w:rsidRPr="008C7A86" w:rsidRDefault="00483E80" w:rsidP="00C74F2C">
      <w:pPr>
        <w:rPr>
          <w:rFonts w:ascii="Arial" w:hAnsi="Arial" w:cs="Arial"/>
          <w:lang w:eastAsia="en-GB"/>
        </w:rPr>
      </w:pPr>
    </w:p>
    <w:p w14:paraId="345E0A96" w14:textId="0134F23B" w:rsidR="00483E80" w:rsidRPr="008C7A86" w:rsidRDefault="00483E80" w:rsidP="00483E80">
      <w:pPr>
        <w:jc w:val="both"/>
        <w:rPr>
          <w:rFonts w:ascii="Arial" w:hAnsi="Arial" w:cs="Arial"/>
          <w:sz w:val="20"/>
          <w:szCs w:val="20"/>
          <w:u w:val="single"/>
        </w:rPr>
      </w:pPr>
      <w:r w:rsidRPr="008C7A86">
        <w:rPr>
          <w:rFonts w:ascii="Arial" w:hAnsi="Arial" w:cs="Arial"/>
          <w:sz w:val="20"/>
          <w:szCs w:val="20"/>
          <w:u w:val="single"/>
        </w:rPr>
        <w:t xml:space="preserve">Nu exista date disponibile privind </w:t>
      </w:r>
      <w:r w:rsidR="00F55B37" w:rsidRPr="008C7A86">
        <w:rPr>
          <w:rFonts w:ascii="Arial" w:hAnsi="Arial" w:cs="Arial"/>
          <w:sz w:val="20"/>
          <w:szCs w:val="20"/>
          <w:u w:val="single"/>
        </w:rPr>
        <w:t>cantitățile</w:t>
      </w:r>
      <w:r w:rsidRPr="008C7A86">
        <w:rPr>
          <w:rFonts w:ascii="Arial" w:hAnsi="Arial" w:cs="Arial"/>
          <w:sz w:val="20"/>
          <w:szCs w:val="20"/>
          <w:u w:val="single"/>
        </w:rPr>
        <w:t xml:space="preserve"> de </w:t>
      </w:r>
      <w:r w:rsidR="00BC7267" w:rsidRPr="008C7A86">
        <w:rPr>
          <w:rFonts w:ascii="Arial" w:hAnsi="Arial" w:cs="Arial"/>
          <w:sz w:val="20"/>
          <w:szCs w:val="20"/>
          <w:u w:val="single"/>
        </w:rPr>
        <w:t>deșeuri</w:t>
      </w:r>
      <w:r w:rsidRPr="008C7A86">
        <w:rPr>
          <w:rFonts w:ascii="Arial" w:hAnsi="Arial" w:cs="Arial"/>
          <w:sz w:val="20"/>
          <w:szCs w:val="20"/>
          <w:u w:val="single"/>
        </w:rPr>
        <w:t xml:space="preserve"> periculoase din </w:t>
      </w:r>
      <w:r w:rsidR="00BC7267" w:rsidRPr="008C7A86">
        <w:rPr>
          <w:rFonts w:ascii="Arial" w:hAnsi="Arial" w:cs="Arial"/>
          <w:sz w:val="20"/>
          <w:szCs w:val="20"/>
          <w:u w:val="single"/>
        </w:rPr>
        <w:t>deșeuri</w:t>
      </w:r>
      <w:r w:rsidRPr="008C7A86">
        <w:rPr>
          <w:rFonts w:ascii="Arial" w:hAnsi="Arial" w:cs="Arial"/>
          <w:sz w:val="20"/>
          <w:szCs w:val="20"/>
          <w:u w:val="single"/>
        </w:rPr>
        <w:t xml:space="preserve"> menajere colectate</w:t>
      </w:r>
      <w:r w:rsidR="006E25B9">
        <w:rPr>
          <w:rFonts w:ascii="Arial" w:hAnsi="Arial" w:cs="Arial"/>
          <w:sz w:val="20"/>
          <w:szCs w:val="20"/>
          <w:u w:val="single"/>
        </w:rPr>
        <w:t>.</w:t>
      </w:r>
    </w:p>
    <w:p w14:paraId="390A02E6" w14:textId="3129ABBA" w:rsidR="00C74F2C" w:rsidRPr="008C7A86" w:rsidRDefault="00B84757" w:rsidP="009F18EE">
      <w:pPr>
        <w:pStyle w:val="Titlu1"/>
        <w:numPr>
          <w:ilvl w:val="0"/>
          <w:numId w:val="1"/>
        </w:numPr>
        <w:rPr>
          <w:rFonts w:cs="Arial"/>
          <w:b/>
          <w:bCs/>
          <w:lang w:eastAsia="en-GB"/>
        </w:rPr>
      </w:pPr>
      <w:bookmarkStart w:id="33" w:name="_Toc52901169"/>
      <w:r w:rsidRPr="008C7A86">
        <w:rPr>
          <w:rFonts w:cs="Arial"/>
          <w:b/>
          <w:bCs/>
          <w:lang w:eastAsia="en-GB"/>
        </w:rPr>
        <w:t xml:space="preserve">Descrierea Sistemului de </w:t>
      </w:r>
      <w:r w:rsidR="001A1532" w:rsidRPr="008C7A86">
        <w:rPr>
          <w:rFonts w:cs="Arial"/>
          <w:b/>
          <w:bCs/>
          <w:lang w:eastAsia="en-GB"/>
        </w:rPr>
        <w:t xml:space="preserve">Management Integrat </w:t>
      </w:r>
      <w:r w:rsidRPr="008C7A86">
        <w:rPr>
          <w:rFonts w:cs="Arial"/>
          <w:b/>
          <w:bCs/>
          <w:lang w:eastAsia="en-GB"/>
        </w:rPr>
        <w:t xml:space="preserve">al </w:t>
      </w:r>
      <w:r w:rsidR="001A1532" w:rsidRPr="008C7A86">
        <w:rPr>
          <w:rFonts w:cs="Arial"/>
          <w:b/>
          <w:bCs/>
          <w:lang w:eastAsia="en-GB"/>
        </w:rPr>
        <w:t>Deșeurilor</w:t>
      </w:r>
      <w:bookmarkEnd w:id="33"/>
    </w:p>
    <w:p w14:paraId="501DF0DE" w14:textId="1D998DF6" w:rsidR="00C74F2C" w:rsidRPr="008C7A86" w:rsidRDefault="00C74F2C" w:rsidP="00C74F2C">
      <w:pPr>
        <w:rPr>
          <w:rFonts w:ascii="Arial" w:hAnsi="Arial" w:cs="Arial"/>
          <w:lang w:eastAsia="en-GB"/>
        </w:rPr>
      </w:pPr>
    </w:p>
    <w:p w14:paraId="4FF2A8BC" w14:textId="0B1008F9" w:rsidR="00EA49AC" w:rsidRPr="006E25B9" w:rsidRDefault="00EA49AC" w:rsidP="00E36381">
      <w:pPr>
        <w:pStyle w:val="Titlu2"/>
        <w:numPr>
          <w:ilvl w:val="1"/>
          <w:numId w:val="40"/>
        </w:numPr>
        <w:rPr>
          <w:b/>
          <w:bCs/>
          <w:sz w:val="20"/>
          <w:szCs w:val="20"/>
          <w:lang w:eastAsia="en-GB"/>
        </w:rPr>
      </w:pPr>
      <w:r w:rsidRPr="008C7A86">
        <w:rPr>
          <w:b/>
          <w:bCs/>
          <w:sz w:val="20"/>
          <w:szCs w:val="20"/>
          <w:lang w:eastAsia="en-GB"/>
        </w:rPr>
        <w:t>Locația proiectului</w:t>
      </w:r>
    </w:p>
    <w:p w14:paraId="7FBC04FA" w14:textId="1BDE9A01" w:rsidR="00EA49AC" w:rsidRPr="008C7A86" w:rsidRDefault="00EA49AC" w:rsidP="006E25B9">
      <w:pPr>
        <w:jc w:val="both"/>
        <w:rPr>
          <w:rFonts w:ascii="Arial" w:hAnsi="Arial" w:cs="Arial"/>
          <w:lang w:eastAsia="en-GB"/>
        </w:rPr>
      </w:pPr>
      <w:r w:rsidRPr="008C7A86">
        <w:rPr>
          <w:rFonts w:ascii="Arial" w:hAnsi="Arial" w:cs="Arial"/>
          <w:lang w:eastAsia="en-GB"/>
        </w:rPr>
        <w:t>Locația proiectului este întreg teritoriul județului Vrancea (</w:t>
      </w:r>
      <w:r w:rsidR="00B8731E">
        <w:rPr>
          <w:rFonts w:ascii="Arial" w:hAnsi="Arial" w:cs="Arial"/>
          <w:color w:val="00B0F0"/>
          <w:lang w:eastAsia="en-GB"/>
        </w:rPr>
        <w:t>2</w:t>
      </w:r>
      <w:r w:rsidRPr="00E7657B">
        <w:rPr>
          <w:rFonts w:ascii="Arial" w:hAnsi="Arial" w:cs="Arial"/>
          <w:color w:val="00B0F0"/>
          <w:lang w:eastAsia="en-GB"/>
        </w:rPr>
        <w:t xml:space="preserve"> municipi</w:t>
      </w:r>
      <w:r w:rsidR="00B8731E">
        <w:rPr>
          <w:rFonts w:ascii="Arial" w:hAnsi="Arial" w:cs="Arial"/>
          <w:color w:val="00B0F0"/>
          <w:lang w:eastAsia="en-GB"/>
        </w:rPr>
        <w:t>i</w:t>
      </w:r>
      <w:r w:rsidRPr="00E7657B">
        <w:rPr>
          <w:rFonts w:ascii="Arial" w:hAnsi="Arial" w:cs="Arial"/>
          <w:color w:val="00B0F0"/>
          <w:lang w:eastAsia="en-GB"/>
        </w:rPr>
        <w:t xml:space="preserve">, </w:t>
      </w:r>
      <w:r w:rsidR="00B8731E">
        <w:rPr>
          <w:rFonts w:ascii="Arial" w:hAnsi="Arial" w:cs="Arial"/>
          <w:color w:val="00B0F0"/>
          <w:lang w:eastAsia="en-GB"/>
        </w:rPr>
        <w:t>3</w:t>
      </w:r>
      <w:r w:rsidRPr="00E7657B">
        <w:rPr>
          <w:rFonts w:ascii="Arial" w:hAnsi="Arial" w:cs="Arial"/>
          <w:color w:val="00B0F0"/>
          <w:lang w:eastAsia="en-GB"/>
        </w:rPr>
        <w:t xml:space="preserve"> orașe </w:t>
      </w:r>
      <w:r w:rsidRPr="008C7A86">
        <w:rPr>
          <w:rFonts w:ascii="Arial" w:hAnsi="Arial" w:cs="Arial"/>
          <w:lang w:eastAsia="en-GB"/>
        </w:rPr>
        <w:t>si 68 comune) împărțit in 5 zone de colectare descrise in capitolul următor.</w:t>
      </w:r>
    </w:p>
    <w:p w14:paraId="5F86B8D8" w14:textId="1A9FD26B" w:rsidR="00B84757" w:rsidRPr="008C7A86" w:rsidRDefault="00B84757" w:rsidP="00E36381">
      <w:pPr>
        <w:pStyle w:val="Titlu2"/>
        <w:numPr>
          <w:ilvl w:val="1"/>
          <w:numId w:val="40"/>
        </w:numPr>
        <w:rPr>
          <w:b/>
          <w:bCs/>
          <w:sz w:val="20"/>
          <w:szCs w:val="20"/>
          <w:lang w:eastAsia="en-GB"/>
        </w:rPr>
      </w:pPr>
      <w:bookmarkStart w:id="34" w:name="_Toc52901170"/>
      <w:r w:rsidRPr="008C7A86">
        <w:rPr>
          <w:b/>
          <w:bCs/>
          <w:sz w:val="20"/>
          <w:szCs w:val="20"/>
          <w:lang w:eastAsia="en-GB"/>
        </w:rPr>
        <w:t>Zonele de operare</w:t>
      </w:r>
      <w:bookmarkEnd w:id="34"/>
    </w:p>
    <w:p w14:paraId="3C046AB3" w14:textId="77777777" w:rsidR="00B84757" w:rsidRPr="008C7A86" w:rsidRDefault="00B84757" w:rsidP="00BA42ED">
      <w:pPr>
        <w:spacing w:after="0" w:line="360" w:lineRule="auto"/>
        <w:jc w:val="both"/>
        <w:rPr>
          <w:rFonts w:ascii="Arial" w:eastAsiaTheme="minorEastAsia" w:hAnsi="Arial" w:cs="Arial"/>
          <w:sz w:val="20"/>
          <w:szCs w:val="20"/>
          <w:lang w:eastAsia="en-GB"/>
        </w:rPr>
      </w:pPr>
    </w:p>
    <w:p w14:paraId="46724434" w14:textId="28AF49BF" w:rsidR="00CD4094" w:rsidRPr="008C7A86" w:rsidRDefault="00BA42ED" w:rsidP="00BA42ED">
      <w:pPr>
        <w:spacing w:after="0" w:line="360" w:lineRule="auto"/>
        <w:jc w:val="both"/>
        <w:rPr>
          <w:rFonts w:ascii="Arial" w:eastAsiaTheme="minorEastAsia" w:hAnsi="Arial" w:cs="Arial"/>
          <w:sz w:val="20"/>
          <w:szCs w:val="20"/>
          <w:lang w:eastAsia="en-GB"/>
        </w:rPr>
      </w:pPr>
      <w:r w:rsidRPr="008C7A86">
        <w:rPr>
          <w:rFonts w:ascii="Arial" w:eastAsiaTheme="minorEastAsia" w:hAnsi="Arial" w:cs="Arial"/>
          <w:sz w:val="20"/>
          <w:szCs w:val="20"/>
          <w:lang w:eastAsia="en-GB"/>
        </w:rPr>
        <w:t>Pentru o operare eficient</w:t>
      </w:r>
      <w:r w:rsidR="00453B93" w:rsidRPr="008C7A86">
        <w:rPr>
          <w:rFonts w:ascii="Arial" w:eastAsiaTheme="minorEastAsia" w:hAnsi="Arial" w:cs="Arial"/>
          <w:sz w:val="20"/>
          <w:szCs w:val="20"/>
          <w:lang w:eastAsia="en-GB"/>
        </w:rPr>
        <w:t>ă</w:t>
      </w:r>
      <w:r w:rsidRPr="008C7A86">
        <w:rPr>
          <w:rFonts w:ascii="Arial" w:eastAsiaTheme="minorEastAsia" w:hAnsi="Arial" w:cs="Arial"/>
          <w:sz w:val="20"/>
          <w:szCs w:val="20"/>
          <w:lang w:eastAsia="en-GB"/>
        </w:rPr>
        <w:t xml:space="preserve"> a sistemului integrat de management al </w:t>
      </w:r>
      <w:r w:rsidR="007E4B7A" w:rsidRPr="008C7A86">
        <w:rPr>
          <w:rFonts w:ascii="Arial" w:eastAsiaTheme="minorEastAsia" w:hAnsi="Arial" w:cs="Arial"/>
          <w:sz w:val="20"/>
          <w:szCs w:val="20"/>
          <w:lang w:eastAsia="en-GB"/>
        </w:rPr>
        <w:t>deșeurilor</w:t>
      </w:r>
      <w:r w:rsidRPr="008C7A86">
        <w:rPr>
          <w:rFonts w:ascii="Arial" w:eastAsiaTheme="minorEastAsia" w:hAnsi="Arial" w:cs="Arial"/>
          <w:sz w:val="20"/>
          <w:szCs w:val="20"/>
          <w:lang w:eastAsia="en-GB"/>
        </w:rPr>
        <w:t>,</w:t>
      </w:r>
      <w:r w:rsidR="00AE39F4" w:rsidRPr="008C7A86">
        <w:rPr>
          <w:rFonts w:ascii="Arial" w:eastAsiaTheme="minorEastAsia" w:hAnsi="Arial" w:cs="Arial"/>
          <w:sz w:val="20"/>
          <w:szCs w:val="20"/>
          <w:lang w:eastAsia="en-GB"/>
        </w:rPr>
        <w:t xml:space="preserve"> județul </w:t>
      </w:r>
      <w:r w:rsidR="00664B98" w:rsidRPr="008C7A86">
        <w:rPr>
          <w:rFonts w:ascii="Arial" w:eastAsiaTheme="minorEastAsia" w:hAnsi="Arial" w:cs="Arial"/>
          <w:sz w:val="20"/>
          <w:szCs w:val="20"/>
          <w:lang w:eastAsia="en-GB"/>
        </w:rPr>
        <w:t>Vrancea</w:t>
      </w:r>
      <w:r w:rsidRPr="008C7A86">
        <w:rPr>
          <w:rFonts w:ascii="Arial" w:eastAsiaTheme="minorEastAsia" w:hAnsi="Arial" w:cs="Arial"/>
          <w:sz w:val="20"/>
          <w:szCs w:val="20"/>
          <w:lang w:eastAsia="en-GB"/>
        </w:rPr>
        <w:t xml:space="preserve"> a fost </w:t>
      </w:r>
      <w:r w:rsidR="007E4B7A" w:rsidRPr="008C7A86">
        <w:rPr>
          <w:rFonts w:ascii="Arial" w:eastAsiaTheme="minorEastAsia" w:hAnsi="Arial" w:cs="Arial"/>
          <w:sz w:val="20"/>
          <w:szCs w:val="20"/>
          <w:lang w:eastAsia="en-GB"/>
        </w:rPr>
        <w:t>împărțit</w:t>
      </w:r>
      <w:r w:rsidRPr="008C7A86">
        <w:rPr>
          <w:rFonts w:ascii="Arial" w:eastAsiaTheme="minorEastAsia" w:hAnsi="Arial" w:cs="Arial"/>
          <w:sz w:val="20"/>
          <w:szCs w:val="20"/>
          <w:lang w:eastAsia="en-GB"/>
        </w:rPr>
        <w:t xml:space="preserve"> în </w:t>
      </w:r>
      <w:r w:rsidR="009F18EE" w:rsidRPr="008C7A86">
        <w:rPr>
          <w:rFonts w:ascii="Arial" w:eastAsiaTheme="minorEastAsia" w:hAnsi="Arial" w:cs="Arial"/>
          <w:sz w:val="20"/>
          <w:szCs w:val="20"/>
          <w:lang w:eastAsia="en-GB"/>
        </w:rPr>
        <w:t>5</w:t>
      </w:r>
      <w:r w:rsidRPr="008C7A86">
        <w:rPr>
          <w:rFonts w:ascii="Arial" w:eastAsiaTheme="minorEastAsia" w:hAnsi="Arial" w:cs="Arial"/>
          <w:sz w:val="20"/>
          <w:szCs w:val="20"/>
          <w:lang w:eastAsia="en-GB"/>
        </w:rPr>
        <w:t xml:space="preserve"> zone de colectare</w:t>
      </w:r>
      <w:r w:rsidR="00557D32" w:rsidRPr="008C7A86">
        <w:rPr>
          <w:rFonts w:ascii="Arial" w:eastAsiaTheme="minorEastAsia" w:hAnsi="Arial" w:cs="Arial"/>
          <w:sz w:val="20"/>
          <w:szCs w:val="20"/>
          <w:lang w:eastAsia="en-GB"/>
        </w:rPr>
        <w:t xml:space="preserve"> și </w:t>
      </w:r>
      <w:r w:rsidRPr="008C7A86">
        <w:rPr>
          <w:rFonts w:ascii="Arial" w:eastAsiaTheme="minorEastAsia" w:hAnsi="Arial" w:cs="Arial"/>
          <w:sz w:val="20"/>
          <w:szCs w:val="20"/>
          <w:lang w:eastAsia="en-GB"/>
        </w:rPr>
        <w:t>transport, aferente sta</w:t>
      </w:r>
      <w:r w:rsidR="00453B93" w:rsidRPr="008C7A86">
        <w:rPr>
          <w:rFonts w:ascii="Arial" w:eastAsiaTheme="minorEastAsia" w:hAnsi="Arial" w:cs="Arial"/>
          <w:sz w:val="20"/>
          <w:szCs w:val="20"/>
          <w:lang w:eastAsia="en-GB"/>
        </w:rPr>
        <w:t>ț</w:t>
      </w:r>
      <w:r w:rsidRPr="008C7A86">
        <w:rPr>
          <w:rFonts w:ascii="Arial" w:eastAsiaTheme="minorEastAsia" w:hAnsi="Arial" w:cs="Arial"/>
          <w:sz w:val="20"/>
          <w:szCs w:val="20"/>
          <w:lang w:eastAsia="en-GB"/>
        </w:rPr>
        <w:t xml:space="preserve">iilor de transfer, respectiv CMID </w:t>
      </w:r>
      <w:r w:rsidR="00664B98" w:rsidRPr="008C7A86">
        <w:rPr>
          <w:rFonts w:ascii="Arial" w:eastAsiaTheme="minorEastAsia" w:hAnsi="Arial" w:cs="Arial"/>
          <w:sz w:val="20"/>
          <w:szCs w:val="20"/>
          <w:lang w:eastAsia="en-GB"/>
        </w:rPr>
        <w:t>Haret</w:t>
      </w:r>
      <w:r w:rsidRPr="008C7A86">
        <w:rPr>
          <w:rFonts w:ascii="Arial" w:eastAsiaTheme="minorEastAsia" w:hAnsi="Arial" w:cs="Arial"/>
          <w:sz w:val="20"/>
          <w:szCs w:val="20"/>
          <w:lang w:eastAsia="en-GB"/>
        </w:rPr>
        <w:t>, astfel:</w:t>
      </w:r>
    </w:p>
    <w:p w14:paraId="44FDD124" w14:textId="6945D6FA" w:rsidR="0077734B" w:rsidRPr="008C7A86" w:rsidRDefault="0077734B" w:rsidP="00222ED8">
      <w:pPr>
        <w:pStyle w:val="Listparagraf"/>
        <w:numPr>
          <w:ilvl w:val="0"/>
          <w:numId w:val="4"/>
        </w:numPr>
        <w:spacing w:after="0" w:line="360" w:lineRule="auto"/>
        <w:ind w:right="90"/>
        <w:jc w:val="both"/>
        <w:rPr>
          <w:rFonts w:ascii="Arial" w:eastAsia="Arial" w:hAnsi="Arial" w:cs="Arial"/>
          <w:w w:val="103"/>
          <w:sz w:val="20"/>
          <w:szCs w:val="20"/>
          <w:lang w:eastAsia="en-GB"/>
        </w:rPr>
      </w:pPr>
      <w:r w:rsidRPr="008C7A86">
        <w:rPr>
          <w:rFonts w:ascii="Arial" w:eastAsia="Arial" w:hAnsi="Arial" w:cs="Arial"/>
          <w:w w:val="103"/>
          <w:sz w:val="20"/>
          <w:szCs w:val="20"/>
          <w:lang w:eastAsia="en-GB"/>
        </w:rPr>
        <w:t xml:space="preserve">Zona </w:t>
      </w:r>
      <w:r w:rsidR="009F18EE" w:rsidRPr="008C7A86">
        <w:rPr>
          <w:rFonts w:ascii="Arial" w:eastAsia="Arial" w:hAnsi="Arial" w:cs="Arial"/>
          <w:w w:val="103"/>
          <w:sz w:val="20"/>
          <w:szCs w:val="20"/>
          <w:lang w:eastAsia="en-GB"/>
        </w:rPr>
        <w:t>I</w:t>
      </w:r>
      <w:r w:rsidRPr="008C7A86">
        <w:rPr>
          <w:rFonts w:ascii="Arial" w:eastAsia="Arial" w:hAnsi="Arial" w:cs="Arial"/>
          <w:w w:val="103"/>
          <w:sz w:val="20"/>
          <w:szCs w:val="20"/>
          <w:lang w:eastAsia="en-GB"/>
        </w:rPr>
        <w:t xml:space="preserve"> -Stația de transfer </w:t>
      </w:r>
      <w:r w:rsidR="009F18EE" w:rsidRPr="008C7A86">
        <w:rPr>
          <w:rFonts w:ascii="Arial" w:eastAsia="Arial" w:hAnsi="Arial" w:cs="Arial"/>
          <w:w w:val="103"/>
          <w:sz w:val="20"/>
          <w:szCs w:val="20"/>
          <w:lang w:eastAsia="en-GB"/>
        </w:rPr>
        <w:t>Adjud</w:t>
      </w:r>
      <w:r w:rsidRPr="008C7A86">
        <w:rPr>
          <w:rFonts w:ascii="Arial" w:eastAsia="Arial" w:hAnsi="Arial" w:cs="Arial"/>
          <w:w w:val="103"/>
          <w:sz w:val="20"/>
          <w:szCs w:val="20"/>
          <w:lang w:eastAsia="en-GB"/>
        </w:rPr>
        <w:t xml:space="preserve">: </w:t>
      </w:r>
      <w:r w:rsidR="00023F9F">
        <w:rPr>
          <w:rFonts w:ascii="Arial" w:eastAsia="Arial" w:hAnsi="Arial" w:cs="Arial"/>
          <w:w w:val="103"/>
          <w:sz w:val="20"/>
          <w:szCs w:val="20"/>
          <w:lang w:eastAsia="en-GB"/>
        </w:rPr>
        <w:t>38 362</w:t>
      </w:r>
      <w:r w:rsidRPr="008C7A86">
        <w:rPr>
          <w:rFonts w:ascii="Arial" w:eastAsia="Arial" w:hAnsi="Arial" w:cs="Arial"/>
          <w:w w:val="103"/>
          <w:sz w:val="20"/>
          <w:szCs w:val="20"/>
          <w:lang w:eastAsia="en-GB"/>
        </w:rPr>
        <w:t xml:space="preserve"> locuitori deserviți</w:t>
      </w:r>
      <w:r w:rsidR="00023F9F">
        <w:rPr>
          <w:rStyle w:val="Referinnotdesubsol"/>
          <w:rFonts w:ascii="Arial" w:eastAsia="Arial" w:hAnsi="Arial" w:cs="Arial"/>
          <w:w w:val="103"/>
          <w:sz w:val="20"/>
          <w:szCs w:val="20"/>
          <w:lang w:eastAsia="en-GB"/>
        </w:rPr>
        <w:footnoteReference w:id="8"/>
      </w:r>
    </w:p>
    <w:p w14:paraId="173A157B" w14:textId="6201A6E2" w:rsidR="009F18EE" w:rsidRPr="008C7A86" w:rsidRDefault="009F18EE" w:rsidP="00222ED8">
      <w:pPr>
        <w:pStyle w:val="Listparagraf"/>
        <w:numPr>
          <w:ilvl w:val="0"/>
          <w:numId w:val="4"/>
        </w:numPr>
        <w:spacing w:after="0" w:line="360" w:lineRule="auto"/>
        <w:ind w:right="90"/>
        <w:jc w:val="both"/>
        <w:rPr>
          <w:rFonts w:ascii="Arial" w:eastAsia="Arial" w:hAnsi="Arial" w:cs="Arial"/>
          <w:w w:val="103"/>
          <w:sz w:val="20"/>
          <w:szCs w:val="20"/>
          <w:lang w:eastAsia="en-GB"/>
        </w:rPr>
      </w:pPr>
      <w:r w:rsidRPr="008C7A86">
        <w:rPr>
          <w:rFonts w:ascii="Arial" w:eastAsia="Arial" w:hAnsi="Arial" w:cs="Arial"/>
          <w:w w:val="103"/>
          <w:sz w:val="20"/>
          <w:szCs w:val="20"/>
          <w:lang w:eastAsia="en-GB"/>
        </w:rPr>
        <w:t xml:space="preserve">Zona II -Stația de transfer Vidra: </w:t>
      </w:r>
      <w:r w:rsidR="00023F9F">
        <w:rPr>
          <w:rFonts w:ascii="Arial" w:eastAsia="Arial" w:hAnsi="Arial" w:cs="Arial"/>
          <w:w w:val="103"/>
          <w:sz w:val="20"/>
          <w:szCs w:val="20"/>
          <w:lang w:eastAsia="en-GB"/>
        </w:rPr>
        <w:t>24 716</w:t>
      </w:r>
      <w:r w:rsidRPr="008C7A86">
        <w:rPr>
          <w:rFonts w:ascii="Arial" w:eastAsia="Arial" w:hAnsi="Arial" w:cs="Arial"/>
          <w:w w:val="103"/>
          <w:sz w:val="20"/>
          <w:szCs w:val="20"/>
          <w:lang w:eastAsia="en-GB"/>
        </w:rPr>
        <w:t xml:space="preserve"> locuitori deserviți</w:t>
      </w:r>
    </w:p>
    <w:p w14:paraId="584D29AB" w14:textId="231DC3EE" w:rsidR="0077734B" w:rsidRPr="008C7A86" w:rsidRDefault="0077734B" w:rsidP="00222ED8">
      <w:pPr>
        <w:pStyle w:val="Listparagraf"/>
        <w:numPr>
          <w:ilvl w:val="0"/>
          <w:numId w:val="4"/>
        </w:numPr>
        <w:spacing w:after="0" w:line="360" w:lineRule="auto"/>
        <w:ind w:right="90"/>
        <w:jc w:val="both"/>
        <w:rPr>
          <w:rFonts w:ascii="Arial" w:eastAsia="Arial" w:hAnsi="Arial" w:cs="Arial"/>
          <w:w w:val="103"/>
          <w:sz w:val="20"/>
          <w:szCs w:val="20"/>
          <w:lang w:eastAsia="en-GB"/>
        </w:rPr>
      </w:pPr>
      <w:r w:rsidRPr="008C7A86">
        <w:rPr>
          <w:rFonts w:ascii="Arial" w:eastAsia="Arial" w:hAnsi="Arial" w:cs="Arial"/>
          <w:w w:val="103"/>
          <w:sz w:val="20"/>
          <w:szCs w:val="20"/>
          <w:lang w:eastAsia="en-GB"/>
        </w:rPr>
        <w:t xml:space="preserve">Zona </w:t>
      </w:r>
      <w:r w:rsidR="009F18EE" w:rsidRPr="008C7A86">
        <w:rPr>
          <w:rFonts w:ascii="Arial" w:eastAsia="Arial" w:hAnsi="Arial" w:cs="Arial"/>
          <w:w w:val="103"/>
          <w:sz w:val="20"/>
          <w:szCs w:val="20"/>
          <w:lang w:eastAsia="en-GB"/>
        </w:rPr>
        <w:t>II</w:t>
      </w:r>
      <w:r w:rsidRPr="008C7A86">
        <w:rPr>
          <w:rFonts w:ascii="Arial" w:eastAsia="Arial" w:hAnsi="Arial" w:cs="Arial"/>
          <w:w w:val="103"/>
          <w:sz w:val="20"/>
          <w:szCs w:val="20"/>
          <w:lang w:eastAsia="en-GB"/>
        </w:rPr>
        <w:t>l</w:t>
      </w:r>
      <w:r w:rsidR="006072D2" w:rsidRPr="008C7A86">
        <w:rPr>
          <w:rFonts w:ascii="Arial" w:eastAsia="Arial" w:hAnsi="Arial" w:cs="Arial"/>
          <w:w w:val="103"/>
          <w:sz w:val="20"/>
          <w:szCs w:val="20"/>
          <w:lang w:eastAsia="en-GB"/>
        </w:rPr>
        <w:t xml:space="preserve"> </w:t>
      </w:r>
      <w:r w:rsidRPr="008C7A86">
        <w:rPr>
          <w:rFonts w:ascii="Arial" w:eastAsia="Arial" w:hAnsi="Arial" w:cs="Arial"/>
          <w:w w:val="103"/>
          <w:sz w:val="20"/>
          <w:szCs w:val="20"/>
          <w:lang w:eastAsia="en-GB"/>
        </w:rPr>
        <w:t>-</w:t>
      </w:r>
      <w:r w:rsidR="007E4B7A" w:rsidRPr="008C7A86">
        <w:rPr>
          <w:rFonts w:ascii="Arial" w:eastAsia="Arial" w:hAnsi="Arial" w:cs="Arial"/>
          <w:w w:val="103"/>
          <w:sz w:val="20"/>
          <w:szCs w:val="20"/>
          <w:lang w:eastAsia="en-GB"/>
        </w:rPr>
        <w:t>Stația</w:t>
      </w:r>
      <w:r w:rsidRPr="008C7A86">
        <w:rPr>
          <w:rFonts w:ascii="Arial" w:eastAsia="Arial" w:hAnsi="Arial" w:cs="Arial"/>
          <w:w w:val="103"/>
          <w:sz w:val="20"/>
          <w:szCs w:val="20"/>
          <w:lang w:eastAsia="en-GB"/>
        </w:rPr>
        <w:t xml:space="preserve"> de transfer </w:t>
      </w:r>
      <w:r w:rsidR="006072D2" w:rsidRPr="008C7A86">
        <w:rPr>
          <w:rFonts w:ascii="Arial" w:eastAsia="Arial" w:hAnsi="Arial" w:cs="Arial"/>
          <w:w w:val="103"/>
          <w:sz w:val="20"/>
          <w:szCs w:val="20"/>
          <w:lang w:eastAsia="en-GB"/>
        </w:rPr>
        <w:t>Focșani</w:t>
      </w:r>
      <w:r w:rsidRPr="008C7A86">
        <w:rPr>
          <w:rFonts w:ascii="Arial" w:eastAsia="Arial" w:hAnsi="Arial" w:cs="Arial"/>
          <w:w w:val="103"/>
          <w:sz w:val="20"/>
          <w:szCs w:val="20"/>
          <w:lang w:eastAsia="en-GB"/>
        </w:rPr>
        <w:t xml:space="preserve">: </w:t>
      </w:r>
      <w:r w:rsidR="00023F9F">
        <w:rPr>
          <w:rFonts w:ascii="Arial" w:eastAsia="Arial" w:hAnsi="Arial" w:cs="Arial"/>
          <w:w w:val="103"/>
          <w:sz w:val="20"/>
          <w:szCs w:val="20"/>
          <w:lang w:eastAsia="en-GB"/>
        </w:rPr>
        <w:t>124 389</w:t>
      </w:r>
      <w:r w:rsidRPr="008C7A86">
        <w:rPr>
          <w:rFonts w:ascii="Arial" w:eastAsia="Arial" w:hAnsi="Arial" w:cs="Arial"/>
          <w:w w:val="103"/>
          <w:sz w:val="20"/>
          <w:szCs w:val="20"/>
          <w:lang w:eastAsia="en-GB"/>
        </w:rPr>
        <w:t xml:space="preserve"> locuitori deserviți</w:t>
      </w:r>
    </w:p>
    <w:p w14:paraId="23446BED" w14:textId="7492AF6C" w:rsidR="0077734B" w:rsidRPr="008C7A86" w:rsidRDefault="0077734B" w:rsidP="00222ED8">
      <w:pPr>
        <w:pStyle w:val="Listparagraf"/>
        <w:numPr>
          <w:ilvl w:val="0"/>
          <w:numId w:val="4"/>
        </w:numPr>
        <w:spacing w:after="0" w:line="360" w:lineRule="auto"/>
        <w:ind w:right="90"/>
        <w:jc w:val="both"/>
        <w:rPr>
          <w:rFonts w:ascii="Arial" w:eastAsia="Arial" w:hAnsi="Arial" w:cs="Arial"/>
          <w:w w:val="103"/>
          <w:sz w:val="20"/>
          <w:szCs w:val="20"/>
          <w:lang w:eastAsia="en-GB"/>
        </w:rPr>
      </w:pPr>
      <w:r w:rsidRPr="008C7A86">
        <w:rPr>
          <w:rFonts w:ascii="Arial" w:eastAsia="Arial" w:hAnsi="Arial" w:cs="Arial"/>
          <w:w w:val="103"/>
          <w:sz w:val="20"/>
          <w:szCs w:val="20"/>
          <w:lang w:eastAsia="en-GB"/>
        </w:rPr>
        <w:t xml:space="preserve">Zona </w:t>
      </w:r>
      <w:r w:rsidR="009F18EE" w:rsidRPr="008C7A86">
        <w:rPr>
          <w:rFonts w:ascii="Arial" w:eastAsia="Arial" w:hAnsi="Arial" w:cs="Arial"/>
          <w:w w:val="103"/>
          <w:sz w:val="20"/>
          <w:szCs w:val="20"/>
          <w:lang w:eastAsia="en-GB"/>
        </w:rPr>
        <w:t>IV</w:t>
      </w:r>
      <w:r w:rsidRPr="008C7A86">
        <w:rPr>
          <w:rFonts w:ascii="Arial" w:eastAsia="Arial" w:hAnsi="Arial" w:cs="Arial"/>
          <w:w w:val="103"/>
          <w:sz w:val="20"/>
          <w:szCs w:val="20"/>
          <w:lang w:eastAsia="en-GB"/>
        </w:rPr>
        <w:t xml:space="preserve">-Stația de transfer </w:t>
      </w:r>
      <w:r w:rsidR="006072D2" w:rsidRPr="008C7A86">
        <w:rPr>
          <w:rFonts w:ascii="Arial" w:eastAsia="Arial" w:hAnsi="Arial" w:cs="Arial"/>
          <w:w w:val="103"/>
          <w:sz w:val="20"/>
          <w:szCs w:val="20"/>
          <w:lang w:eastAsia="en-GB"/>
        </w:rPr>
        <w:t>Gugești</w:t>
      </w:r>
      <w:r w:rsidRPr="008C7A86">
        <w:rPr>
          <w:rFonts w:ascii="Arial" w:eastAsia="Arial" w:hAnsi="Arial" w:cs="Arial"/>
          <w:w w:val="103"/>
          <w:sz w:val="20"/>
          <w:szCs w:val="20"/>
          <w:lang w:eastAsia="en-GB"/>
        </w:rPr>
        <w:t xml:space="preserve">: </w:t>
      </w:r>
      <w:r w:rsidR="00226E4E" w:rsidRPr="008C7A86">
        <w:rPr>
          <w:rFonts w:ascii="Arial" w:eastAsia="Arial" w:hAnsi="Arial" w:cs="Arial"/>
          <w:w w:val="103"/>
          <w:sz w:val="20"/>
          <w:szCs w:val="20"/>
          <w:lang w:eastAsia="en-GB"/>
        </w:rPr>
        <w:t>41 909</w:t>
      </w:r>
      <w:r w:rsidRPr="008C7A86">
        <w:rPr>
          <w:rFonts w:ascii="Arial" w:eastAsia="Arial" w:hAnsi="Arial" w:cs="Arial"/>
          <w:w w:val="103"/>
          <w:sz w:val="20"/>
          <w:szCs w:val="20"/>
          <w:lang w:eastAsia="en-GB"/>
        </w:rPr>
        <w:t xml:space="preserve"> locuitori deserviți</w:t>
      </w:r>
    </w:p>
    <w:p w14:paraId="2E80B2B7" w14:textId="4F4D1D97" w:rsidR="00C74F2C" w:rsidRPr="008C7A86" w:rsidRDefault="0077734B" w:rsidP="00222ED8">
      <w:pPr>
        <w:pStyle w:val="Listparagraf"/>
        <w:numPr>
          <w:ilvl w:val="0"/>
          <w:numId w:val="4"/>
        </w:numPr>
        <w:rPr>
          <w:rFonts w:ascii="Arial" w:hAnsi="Arial" w:cs="Arial"/>
          <w:lang w:eastAsia="en-GB"/>
        </w:rPr>
      </w:pPr>
      <w:r w:rsidRPr="008C7A86">
        <w:rPr>
          <w:rFonts w:ascii="Arial" w:eastAsia="Arial" w:hAnsi="Arial" w:cs="Arial"/>
          <w:w w:val="103"/>
          <w:sz w:val="20"/>
          <w:szCs w:val="20"/>
          <w:lang w:eastAsia="en-GB"/>
        </w:rPr>
        <w:t xml:space="preserve">Zona V-CMID </w:t>
      </w:r>
      <w:r w:rsidR="00664B98" w:rsidRPr="008C7A86">
        <w:rPr>
          <w:rFonts w:ascii="Arial" w:eastAsia="Arial" w:hAnsi="Arial" w:cs="Arial"/>
          <w:w w:val="103"/>
          <w:sz w:val="20"/>
          <w:szCs w:val="20"/>
          <w:lang w:eastAsia="en-GB"/>
        </w:rPr>
        <w:t>Haret</w:t>
      </w:r>
      <w:r w:rsidRPr="008C7A86">
        <w:rPr>
          <w:rFonts w:ascii="Arial" w:eastAsia="Arial" w:hAnsi="Arial" w:cs="Arial"/>
          <w:w w:val="103"/>
          <w:sz w:val="20"/>
          <w:szCs w:val="20"/>
          <w:lang w:eastAsia="en-GB"/>
        </w:rPr>
        <w:t xml:space="preserve">: </w:t>
      </w:r>
      <w:r w:rsidR="00023F9F">
        <w:rPr>
          <w:rFonts w:ascii="Arial" w:eastAsia="Arial" w:hAnsi="Arial" w:cs="Arial"/>
          <w:w w:val="103"/>
          <w:sz w:val="20"/>
          <w:szCs w:val="20"/>
          <w:lang w:eastAsia="en-GB"/>
        </w:rPr>
        <w:t>44 448</w:t>
      </w:r>
      <w:r w:rsidRPr="008C7A86">
        <w:rPr>
          <w:rFonts w:ascii="Arial" w:eastAsia="Arial" w:hAnsi="Arial" w:cs="Arial"/>
          <w:w w:val="103"/>
          <w:sz w:val="20"/>
          <w:szCs w:val="20"/>
          <w:lang w:eastAsia="en-GB"/>
        </w:rPr>
        <w:t xml:space="preserve"> locuitori deserviți</w:t>
      </w:r>
    </w:p>
    <w:p w14:paraId="482404FF" w14:textId="43D691CA" w:rsidR="00C74F2C" w:rsidRPr="008C7A86" w:rsidRDefault="009F18EE" w:rsidP="00C74F2C">
      <w:pPr>
        <w:rPr>
          <w:rFonts w:ascii="Arial" w:hAnsi="Arial" w:cs="Arial"/>
          <w:lang w:eastAsia="en-GB"/>
        </w:rPr>
      </w:pPr>
      <w:r w:rsidRPr="008C7A86">
        <w:rPr>
          <w:rFonts w:ascii="Arial" w:hAnsi="Arial" w:cs="Arial"/>
          <w:noProof/>
          <w:lang w:val="en-US"/>
        </w:rPr>
        <w:drawing>
          <wp:inline distT="0" distB="0" distL="0" distR="0" wp14:anchorId="535430D0" wp14:editId="13A58193">
            <wp:extent cx="6299835" cy="4613275"/>
            <wp:effectExtent l="0" t="0" r="571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99835" cy="4613275"/>
                    </a:xfrm>
                    <a:prstGeom prst="rect">
                      <a:avLst/>
                    </a:prstGeom>
                    <a:noFill/>
                    <a:ln>
                      <a:noFill/>
                    </a:ln>
                  </pic:spPr>
                </pic:pic>
              </a:graphicData>
            </a:graphic>
          </wp:inline>
        </w:drawing>
      </w:r>
    </w:p>
    <w:p w14:paraId="104159BE" w14:textId="4CDA72CD" w:rsidR="00BA42ED" w:rsidRPr="008C7A86" w:rsidRDefault="009F18EE" w:rsidP="009F18EE">
      <w:pPr>
        <w:pStyle w:val="Legend"/>
        <w:rPr>
          <w:rFonts w:eastAsia="Arial"/>
          <w:w w:val="103"/>
          <w:sz w:val="20"/>
          <w:szCs w:val="20"/>
          <w:lang w:val="ro-RO"/>
        </w:rPr>
      </w:pPr>
      <w:r w:rsidRPr="008C7A86">
        <w:rPr>
          <w:lang w:val="ro-RO"/>
        </w:rPr>
        <w:t xml:space="preserve">Figura </w:t>
      </w:r>
      <w:r w:rsidR="00703E3D" w:rsidRPr="008C7A86">
        <w:rPr>
          <w:lang w:val="ro-RO"/>
        </w:rPr>
        <w:fldChar w:fldCharType="begin"/>
      </w:r>
      <w:r w:rsidR="00703E3D" w:rsidRPr="008C7A86">
        <w:rPr>
          <w:lang w:val="ro-RO"/>
        </w:rPr>
        <w:instrText xml:space="preserve"> STYLEREF 1 \s </w:instrText>
      </w:r>
      <w:r w:rsidR="00703E3D" w:rsidRPr="008C7A86">
        <w:rPr>
          <w:lang w:val="ro-RO"/>
        </w:rPr>
        <w:fldChar w:fldCharType="separate"/>
      </w:r>
      <w:r w:rsidR="00924995">
        <w:rPr>
          <w:noProof/>
          <w:lang w:val="ro-RO"/>
        </w:rPr>
        <w:t>3</w:t>
      </w:r>
      <w:r w:rsidR="00703E3D" w:rsidRPr="008C7A86">
        <w:rPr>
          <w:noProof/>
          <w:lang w:val="ro-RO"/>
        </w:rPr>
        <w:fldChar w:fldCharType="end"/>
      </w:r>
      <w:r w:rsidR="00837926" w:rsidRPr="008C7A86">
        <w:rPr>
          <w:lang w:val="ro-RO"/>
        </w:rPr>
        <w:noBreakHyphen/>
      </w:r>
      <w:r w:rsidR="00703E3D" w:rsidRPr="008C7A86">
        <w:rPr>
          <w:lang w:val="ro-RO"/>
        </w:rPr>
        <w:fldChar w:fldCharType="begin"/>
      </w:r>
      <w:r w:rsidR="00703E3D" w:rsidRPr="008C7A86">
        <w:rPr>
          <w:lang w:val="ro-RO"/>
        </w:rPr>
        <w:instrText xml:space="preserve"> SEQ Figura \* ARABIC \s 1 </w:instrText>
      </w:r>
      <w:r w:rsidR="00703E3D" w:rsidRPr="008C7A86">
        <w:rPr>
          <w:lang w:val="ro-RO"/>
        </w:rPr>
        <w:fldChar w:fldCharType="separate"/>
      </w:r>
      <w:r w:rsidR="00924995">
        <w:rPr>
          <w:noProof/>
          <w:lang w:val="ro-RO"/>
        </w:rPr>
        <w:t>1</w:t>
      </w:r>
      <w:r w:rsidR="00703E3D" w:rsidRPr="008C7A86">
        <w:rPr>
          <w:noProof/>
          <w:lang w:val="ro-RO"/>
        </w:rPr>
        <w:fldChar w:fldCharType="end"/>
      </w:r>
      <w:r w:rsidRPr="008C7A86">
        <w:rPr>
          <w:lang w:val="ro-RO"/>
        </w:rPr>
        <w:t xml:space="preserve"> </w:t>
      </w:r>
      <w:r w:rsidR="00BA42ED" w:rsidRPr="008C7A86">
        <w:rPr>
          <w:rFonts w:eastAsiaTheme="minorEastAsia"/>
          <w:b/>
          <w:sz w:val="20"/>
          <w:szCs w:val="20"/>
          <w:lang w:val="ro-RO"/>
        </w:rPr>
        <w:t>Amplasarea CMID</w:t>
      </w:r>
      <w:r w:rsidR="00453B93" w:rsidRPr="008C7A86">
        <w:rPr>
          <w:rFonts w:eastAsiaTheme="minorEastAsia"/>
          <w:b/>
          <w:sz w:val="20"/>
          <w:szCs w:val="20"/>
          <w:lang w:val="ro-RO"/>
        </w:rPr>
        <w:t xml:space="preserve"> </w:t>
      </w:r>
      <w:r w:rsidR="00664B98" w:rsidRPr="008C7A86">
        <w:rPr>
          <w:rFonts w:eastAsiaTheme="minorEastAsia"/>
          <w:b/>
          <w:sz w:val="20"/>
          <w:szCs w:val="20"/>
          <w:lang w:val="ro-RO"/>
        </w:rPr>
        <w:t>Haret</w:t>
      </w:r>
      <w:r w:rsidR="00453B93" w:rsidRPr="008C7A86">
        <w:rPr>
          <w:rFonts w:eastAsiaTheme="minorEastAsia"/>
          <w:b/>
          <w:sz w:val="20"/>
          <w:szCs w:val="20"/>
          <w:lang w:val="ro-RO"/>
        </w:rPr>
        <w:t xml:space="preserve"> ș</w:t>
      </w:r>
      <w:r w:rsidR="00BA42ED" w:rsidRPr="008C7A86">
        <w:rPr>
          <w:rFonts w:eastAsiaTheme="minorEastAsia"/>
          <w:b/>
          <w:sz w:val="20"/>
          <w:szCs w:val="20"/>
          <w:lang w:val="ro-RO"/>
        </w:rPr>
        <w:t>i a sta</w:t>
      </w:r>
      <w:r w:rsidR="00453B93" w:rsidRPr="008C7A86">
        <w:rPr>
          <w:rFonts w:eastAsiaTheme="minorEastAsia"/>
          <w:b/>
          <w:sz w:val="20"/>
          <w:szCs w:val="20"/>
          <w:lang w:val="ro-RO"/>
        </w:rPr>
        <w:t>ț</w:t>
      </w:r>
      <w:r w:rsidR="00BA42ED" w:rsidRPr="008C7A86">
        <w:rPr>
          <w:rFonts w:eastAsiaTheme="minorEastAsia"/>
          <w:b/>
          <w:sz w:val="20"/>
          <w:szCs w:val="20"/>
          <w:lang w:val="ro-RO"/>
        </w:rPr>
        <w:t xml:space="preserve">iilor de transfer </w:t>
      </w:r>
      <w:r w:rsidR="008C7A86" w:rsidRPr="008C7A86">
        <w:rPr>
          <w:rFonts w:eastAsiaTheme="minorEastAsia"/>
          <w:b/>
          <w:sz w:val="20"/>
          <w:szCs w:val="20"/>
          <w:lang w:val="ro-RO"/>
        </w:rPr>
        <w:t>Focșani</w:t>
      </w:r>
      <w:r w:rsidR="00BA42ED" w:rsidRPr="008C7A86">
        <w:rPr>
          <w:rFonts w:eastAsiaTheme="minorEastAsia"/>
          <w:b/>
          <w:sz w:val="20"/>
          <w:szCs w:val="20"/>
          <w:lang w:val="ro-RO"/>
        </w:rPr>
        <w:t xml:space="preserve"> ,</w:t>
      </w:r>
      <w:r w:rsidRPr="008C7A86">
        <w:rPr>
          <w:rFonts w:eastAsiaTheme="minorEastAsia"/>
          <w:b/>
          <w:sz w:val="20"/>
          <w:szCs w:val="20"/>
          <w:lang w:val="ro-RO"/>
        </w:rPr>
        <w:t>Adjud</w:t>
      </w:r>
      <w:r w:rsidR="007E4B7A" w:rsidRPr="008C7A86">
        <w:rPr>
          <w:rFonts w:eastAsiaTheme="minorEastAsia"/>
          <w:b/>
          <w:sz w:val="20"/>
          <w:szCs w:val="20"/>
          <w:lang w:val="ro-RO"/>
        </w:rPr>
        <w:t xml:space="preserve">, </w:t>
      </w:r>
      <w:r w:rsidRPr="008C7A86">
        <w:rPr>
          <w:rFonts w:eastAsiaTheme="minorEastAsia"/>
          <w:b/>
          <w:sz w:val="20"/>
          <w:szCs w:val="20"/>
          <w:lang w:val="ro-RO"/>
        </w:rPr>
        <w:t xml:space="preserve">Vidra si </w:t>
      </w:r>
      <w:r w:rsidR="002F5358" w:rsidRPr="008C7A86">
        <w:rPr>
          <w:rFonts w:eastAsiaTheme="minorEastAsia"/>
          <w:b/>
          <w:sz w:val="20"/>
          <w:szCs w:val="20"/>
          <w:lang w:val="ro-RO"/>
        </w:rPr>
        <w:t>Gugești</w:t>
      </w:r>
      <w:r w:rsidR="00031768" w:rsidRPr="008C7A86">
        <w:rPr>
          <w:rFonts w:eastAsiaTheme="minorEastAsia"/>
          <w:b/>
          <w:sz w:val="20"/>
          <w:szCs w:val="20"/>
          <w:lang w:val="ro-RO"/>
        </w:rPr>
        <w:t xml:space="preserve"> în</w:t>
      </w:r>
      <w:r w:rsidR="00AE39F4" w:rsidRPr="008C7A86">
        <w:rPr>
          <w:rFonts w:eastAsiaTheme="minorEastAsia"/>
          <w:b/>
          <w:sz w:val="20"/>
          <w:szCs w:val="20"/>
          <w:lang w:val="ro-RO"/>
        </w:rPr>
        <w:t xml:space="preserve"> județul </w:t>
      </w:r>
      <w:r w:rsidR="00664B98" w:rsidRPr="008C7A86">
        <w:rPr>
          <w:rFonts w:eastAsiaTheme="minorEastAsia"/>
          <w:b/>
          <w:sz w:val="20"/>
          <w:szCs w:val="20"/>
          <w:lang w:val="ro-RO"/>
        </w:rPr>
        <w:t>Vrancea</w:t>
      </w:r>
    </w:p>
    <w:p w14:paraId="54F9626D" w14:textId="77777777" w:rsidR="009F18EE" w:rsidRPr="008C7A86" w:rsidRDefault="009F18EE" w:rsidP="009F18EE">
      <w:pPr>
        <w:jc w:val="both"/>
        <w:rPr>
          <w:b/>
          <w:sz w:val="16"/>
          <w:szCs w:val="16"/>
        </w:rPr>
      </w:pPr>
    </w:p>
    <w:p w14:paraId="7E41DC77" w14:textId="77777777" w:rsidR="009F18EE" w:rsidRPr="008C7A86" w:rsidRDefault="009F18EE" w:rsidP="009F18EE">
      <w:pPr>
        <w:jc w:val="both"/>
      </w:pPr>
    </w:p>
    <w:p w14:paraId="3FB3BE83" w14:textId="3B8E299E" w:rsidR="009F18EE" w:rsidRPr="008C7A86" w:rsidRDefault="009F18EE" w:rsidP="009F18EE">
      <w:pPr>
        <w:jc w:val="both"/>
      </w:pPr>
      <w:r w:rsidRPr="008C7A86">
        <w:rPr>
          <w:noProof/>
          <w:lang w:val="en-US"/>
        </w:rPr>
        <w:drawing>
          <wp:anchor distT="0" distB="0" distL="114300" distR="114300" simplePos="0" relativeHeight="251697152" behindDoc="0" locked="0" layoutInCell="1" allowOverlap="1" wp14:anchorId="73EC69DB" wp14:editId="57DF54A2">
            <wp:simplePos x="0" y="0"/>
            <wp:positionH relativeFrom="character">
              <wp:posOffset>0</wp:posOffset>
            </wp:positionH>
            <wp:positionV relativeFrom="line">
              <wp:posOffset>0</wp:posOffset>
            </wp:positionV>
            <wp:extent cx="4783455" cy="3378200"/>
            <wp:effectExtent l="0" t="0" r="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83455" cy="3378200"/>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Pr="008C7A86">
        <w:rPr>
          <w:noProof/>
          <w:lang w:val="en-US"/>
        </w:rPr>
        <mc:AlternateContent>
          <mc:Choice Requires="wps">
            <w:drawing>
              <wp:inline distT="0" distB="0" distL="0" distR="0" wp14:anchorId="4FA5ED8B" wp14:editId="2AA57678">
                <wp:extent cx="4791075" cy="3381375"/>
                <wp:effectExtent l="0" t="0" r="0" b="0"/>
                <wp:docPr id="58" name="Rectangle 5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791075" cy="3381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0E8786C" id="Rectangle 58" o:spid="_x0000_s1026" style="width:377.25pt;height:26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" filled="f" stroked="f">
                <o:lock v:ext="edit" aspectratio="t"/>
                <w10:anchorlock/>
              </v:rect>
            </w:pict>
          </mc:Fallback>
        </mc:AlternateContent>
      </w:r>
    </w:p>
    <w:p w14:paraId="646171CB" w14:textId="36181225" w:rsidR="009F18EE" w:rsidRPr="008C7A86" w:rsidRDefault="00837926" w:rsidP="00837926">
      <w:pPr>
        <w:pStyle w:val="Legend"/>
        <w:rPr>
          <w:lang w:val="ro-RO"/>
        </w:rPr>
      </w:pPr>
      <w:r w:rsidRPr="008C7A86">
        <w:rPr>
          <w:lang w:val="ro-RO"/>
        </w:rPr>
        <w:t xml:space="preserve">Figura </w:t>
      </w:r>
      <w:r w:rsidR="00703E3D" w:rsidRPr="008C7A86">
        <w:rPr>
          <w:lang w:val="ro-RO"/>
        </w:rPr>
        <w:fldChar w:fldCharType="begin"/>
      </w:r>
      <w:r w:rsidR="00703E3D" w:rsidRPr="008C7A86">
        <w:rPr>
          <w:lang w:val="ro-RO"/>
        </w:rPr>
        <w:instrText xml:space="preserve"> STYLEREF 1 \s </w:instrText>
      </w:r>
      <w:r w:rsidR="00703E3D" w:rsidRPr="008C7A86">
        <w:rPr>
          <w:lang w:val="ro-RO"/>
        </w:rPr>
        <w:fldChar w:fldCharType="separate"/>
      </w:r>
      <w:r w:rsidR="00924995">
        <w:rPr>
          <w:noProof/>
          <w:lang w:val="ro-RO"/>
        </w:rPr>
        <w:t>3</w:t>
      </w:r>
      <w:r w:rsidR="00703E3D" w:rsidRPr="008C7A86">
        <w:rPr>
          <w:noProof/>
          <w:lang w:val="ro-RO"/>
        </w:rPr>
        <w:fldChar w:fldCharType="end"/>
      </w:r>
      <w:r w:rsidRPr="008C7A86">
        <w:rPr>
          <w:lang w:val="ro-RO"/>
        </w:rPr>
        <w:noBreakHyphen/>
      </w:r>
      <w:r w:rsidR="00703E3D" w:rsidRPr="008C7A86">
        <w:rPr>
          <w:lang w:val="ro-RO"/>
        </w:rPr>
        <w:fldChar w:fldCharType="begin"/>
      </w:r>
      <w:r w:rsidR="00703E3D" w:rsidRPr="008C7A86">
        <w:rPr>
          <w:lang w:val="ro-RO"/>
        </w:rPr>
        <w:instrText xml:space="preserve"> SEQ Figura \* ARABIC \s 1 </w:instrText>
      </w:r>
      <w:r w:rsidR="00703E3D" w:rsidRPr="008C7A86">
        <w:rPr>
          <w:lang w:val="ro-RO"/>
        </w:rPr>
        <w:fldChar w:fldCharType="separate"/>
      </w:r>
      <w:r w:rsidR="00924995">
        <w:rPr>
          <w:noProof/>
          <w:lang w:val="ro-RO"/>
        </w:rPr>
        <w:t>2</w:t>
      </w:r>
      <w:r w:rsidR="00703E3D" w:rsidRPr="008C7A86">
        <w:rPr>
          <w:noProof/>
          <w:lang w:val="ro-RO"/>
        </w:rPr>
        <w:fldChar w:fldCharType="end"/>
      </w:r>
      <w:r w:rsidRPr="008C7A86">
        <w:rPr>
          <w:lang w:val="ro-RO"/>
        </w:rPr>
        <w:t xml:space="preserve"> </w:t>
      </w:r>
      <w:r w:rsidRPr="008C7A86">
        <w:rPr>
          <w:rFonts w:ascii="Verdana" w:hAnsi="Verdana"/>
          <w:b/>
          <w:i/>
          <w:szCs w:val="18"/>
          <w:lang w:val="ro-RO"/>
        </w:rPr>
        <w:t xml:space="preserve">Harta </w:t>
      </w:r>
      <w:r w:rsidR="002F5358" w:rsidRPr="008C7A86">
        <w:rPr>
          <w:rFonts w:ascii="Verdana" w:hAnsi="Verdana"/>
          <w:b/>
          <w:i/>
          <w:szCs w:val="18"/>
          <w:lang w:val="ro-RO"/>
        </w:rPr>
        <w:t>județului</w:t>
      </w:r>
      <w:r w:rsidRPr="008C7A86">
        <w:rPr>
          <w:rFonts w:ascii="Verdana" w:hAnsi="Verdana"/>
          <w:b/>
          <w:i/>
          <w:szCs w:val="18"/>
          <w:lang w:val="ro-RO"/>
        </w:rPr>
        <w:t xml:space="preserve"> Vrancea cu zonele de transfer propuse</w:t>
      </w:r>
    </w:p>
    <w:p w14:paraId="77DF80F4" w14:textId="00FD714F" w:rsidR="009F18EE" w:rsidRPr="008C7A86" w:rsidRDefault="009F18EE" w:rsidP="00C74F2C">
      <w:pPr>
        <w:rPr>
          <w:rFonts w:ascii="Arial" w:hAnsi="Arial" w:cs="Arial"/>
          <w:lang w:eastAsia="en-GB"/>
        </w:rPr>
      </w:pPr>
    </w:p>
    <w:p w14:paraId="15F088A4" w14:textId="5EC7294D" w:rsidR="00EA49AC" w:rsidRPr="008C7A86" w:rsidRDefault="00EA49AC" w:rsidP="00C74F2C">
      <w:pPr>
        <w:rPr>
          <w:rFonts w:ascii="Arial" w:hAnsi="Arial" w:cs="Arial"/>
          <w:u w:val="single"/>
          <w:lang w:eastAsia="en-GB"/>
        </w:rPr>
      </w:pPr>
      <w:r w:rsidRPr="008C7A86">
        <w:rPr>
          <w:rFonts w:ascii="Arial" w:hAnsi="Arial" w:cs="Arial"/>
          <w:u w:val="single"/>
          <w:lang w:eastAsia="en-GB"/>
        </w:rPr>
        <w:t>Zona 1 Adjud</w:t>
      </w:r>
    </w:p>
    <w:p w14:paraId="19885C12" w14:textId="325BD94B" w:rsidR="00EA49AC" w:rsidRPr="008C7A86" w:rsidRDefault="00023F9F" w:rsidP="00C74F2C">
      <w:pPr>
        <w:rPr>
          <w:rFonts w:ascii="Arial" w:hAnsi="Arial" w:cs="Arial"/>
          <w:lang w:eastAsia="en-GB"/>
        </w:rPr>
      </w:pPr>
      <w:r w:rsidRPr="00023F9F">
        <w:rPr>
          <w:noProof/>
        </w:rPr>
        <w:drawing>
          <wp:inline distT="0" distB="0" distL="0" distR="0" wp14:anchorId="39B2D064" wp14:editId="405EC41C">
            <wp:extent cx="6299835" cy="2642235"/>
            <wp:effectExtent l="0" t="0" r="5715" b="5715"/>
            <wp:docPr id="2953768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99835" cy="2642235"/>
                    </a:xfrm>
                    <a:prstGeom prst="rect">
                      <a:avLst/>
                    </a:prstGeom>
                    <a:noFill/>
                    <a:ln>
                      <a:noFill/>
                    </a:ln>
                  </pic:spPr>
                </pic:pic>
              </a:graphicData>
            </a:graphic>
          </wp:inline>
        </w:drawing>
      </w:r>
    </w:p>
    <w:p w14:paraId="498E44EB" w14:textId="39A09C0C" w:rsidR="00EA49AC" w:rsidRPr="008C7A86" w:rsidRDefault="00EA49AC" w:rsidP="00C74F2C">
      <w:pPr>
        <w:rPr>
          <w:rFonts w:ascii="Arial" w:hAnsi="Arial" w:cs="Arial"/>
          <w:lang w:eastAsia="en-GB"/>
        </w:rPr>
      </w:pPr>
    </w:p>
    <w:p w14:paraId="071028EB" w14:textId="77777777" w:rsidR="00CD4094" w:rsidRDefault="00CD4094" w:rsidP="00C74F2C">
      <w:pPr>
        <w:rPr>
          <w:rFonts w:ascii="Arial" w:hAnsi="Arial" w:cs="Arial"/>
          <w:lang w:eastAsia="en-GB"/>
        </w:rPr>
      </w:pPr>
    </w:p>
    <w:p w14:paraId="673B7B03" w14:textId="77777777" w:rsidR="00CD4094" w:rsidRDefault="00CD4094" w:rsidP="00C74F2C">
      <w:pPr>
        <w:rPr>
          <w:rFonts w:ascii="Arial" w:hAnsi="Arial" w:cs="Arial"/>
          <w:lang w:eastAsia="en-GB"/>
        </w:rPr>
      </w:pPr>
    </w:p>
    <w:p w14:paraId="2A9DC846" w14:textId="77777777" w:rsidR="00CD4094" w:rsidRDefault="00CD4094" w:rsidP="00C74F2C">
      <w:pPr>
        <w:rPr>
          <w:rFonts w:ascii="Arial" w:hAnsi="Arial" w:cs="Arial"/>
          <w:lang w:eastAsia="en-GB"/>
        </w:rPr>
      </w:pPr>
    </w:p>
    <w:p w14:paraId="10E0EFF4" w14:textId="77777777" w:rsidR="00CD4094" w:rsidRDefault="00CD4094" w:rsidP="00C74F2C">
      <w:pPr>
        <w:rPr>
          <w:rFonts w:ascii="Arial" w:hAnsi="Arial" w:cs="Arial"/>
          <w:lang w:eastAsia="en-GB"/>
        </w:rPr>
      </w:pPr>
    </w:p>
    <w:p w14:paraId="6E7F7E2C" w14:textId="77777777" w:rsidR="00CD4094" w:rsidRDefault="00CD4094" w:rsidP="00C74F2C">
      <w:pPr>
        <w:rPr>
          <w:rFonts w:ascii="Arial" w:hAnsi="Arial" w:cs="Arial"/>
          <w:lang w:eastAsia="en-GB"/>
        </w:rPr>
      </w:pPr>
    </w:p>
    <w:p w14:paraId="3E74C2AA" w14:textId="77777777" w:rsidR="00CD4094" w:rsidRDefault="00CD4094" w:rsidP="00C74F2C">
      <w:pPr>
        <w:rPr>
          <w:rFonts w:ascii="Arial" w:hAnsi="Arial" w:cs="Arial"/>
          <w:lang w:eastAsia="en-GB"/>
        </w:rPr>
      </w:pPr>
    </w:p>
    <w:p w14:paraId="228D60AA" w14:textId="77777777" w:rsidR="00CD4094" w:rsidRDefault="00CD4094" w:rsidP="00C74F2C">
      <w:pPr>
        <w:rPr>
          <w:rFonts w:ascii="Arial" w:hAnsi="Arial" w:cs="Arial"/>
          <w:lang w:eastAsia="en-GB"/>
        </w:rPr>
      </w:pPr>
    </w:p>
    <w:p w14:paraId="618F38A5" w14:textId="205CC8BB" w:rsidR="009253A2" w:rsidRPr="008C7A86" w:rsidRDefault="009253A2" w:rsidP="00C74F2C">
      <w:pPr>
        <w:rPr>
          <w:rFonts w:ascii="Arial" w:hAnsi="Arial" w:cs="Arial"/>
          <w:lang w:eastAsia="en-GB"/>
        </w:rPr>
      </w:pPr>
      <w:r w:rsidRPr="008C7A86">
        <w:rPr>
          <w:rFonts w:ascii="Arial" w:hAnsi="Arial" w:cs="Arial"/>
          <w:lang w:eastAsia="en-GB"/>
        </w:rPr>
        <w:t>Zona 2 Vidra</w:t>
      </w:r>
    </w:p>
    <w:p w14:paraId="0F03A29D" w14:textId="7849E95A" w:rsidR="009253A2" w:rsidRPr="008C7A86" w:rsidRDefault="00023F9F" w:rsidP="00C74F2C">
      <w:pPr>
        <w:rPr>
          <w:rFonts w:ascii="Arial" w:hAnsi="Arial" w:cs="Arial"/>
          <w:lang w:eastAsia="en-GB"/>
        </w:rPr>
      </w:pPr>
      <w:r w:rsidRPr="00023F9F">
        <w:rPr>
          <w:noProof/>
        </w:rPr>
        <w:drawing>
          <wp:inline distT="0" distB="0" distL="0" distR="0" wp14:anchorId="319E61C8" wp14:editId="4EB8FD94">
            <wp:extent cx="6299835" cy="3231515"/>
            <wp:effectExtent l="0" t="0" r="5715" b="6985"/>
            <wp:docPr id="94975040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99835" cy="3231515"/>
                    </a:xfrm>
                    <a:prstGeom prst="rect">
                      <a:avLst/>
                    </a:prstGeom>
                    <a:noFill/>
                    <a:ln>
                      <a:noFill/>
                    </a:ln>
                  </pic:spPr>
                </pic:pic>
              </a:graphicData>
            </a:graphic>
          </wp:inline>
        </w:drawing>
      </w:r>
    </w:p>
    <w:p w14:paraId="13DA8747" w14:textId="26B4D522" w:rsidR="009253A2" w:rsidRDefault="009253A2" w:rsidP="00C74F2C">
      <w:pPr>
        <w:rPr>
          <w:rFonts w:ascii="Arial" w:hAnsi="Arial" w:cs="Arial"/>
          <w:lang w:eastAsia="en-GB"/>
        </w:rPr>
      </w:pPr>
    </w:p>
    <w:p w14:paraId="43576A69" w14:textId="77777777" w:rsidR="00CD4094" w:rsidRDefault="00CD4094" w:rsidP="00C74F2C">
      <w:pPr>
        <w:rPr>
          <w:rFonts w:ascii="Arial" w:hAnsi="Arial" w:cs="Arial"/>
          <w:lang w:eastAsia="en-GB"/>
        </w:rPr>
      </w:pPr>
    </w:p>
    <w:p w14:paraId="2F49AABB" w14:textId="77777777" w:rsidR="00CD4094" w:rsidRDefault="00CD4094" w:rsidP="00C74F2C">
      <w:pPr>
        <w:rPr>
          <w:rFonts w:ascii="Arial" w:hAnsi="Arial" w:cs="Arial"/>
          <w:lang w:eastAsia="en-GB"/>
        </w:rPr>
      </w:pPr>
    </w:p>
    <w:p w14:paraId="638459F4" w14:textId="77777777" w:rsidR="00CD4094" w:rsidRDefault="00CD4094" w:rsidP="00C74F2C">
      <w:pPr>
        <w:rPr>
          <w:rFonts w:ascii="Arial" w:hAnsi="Arial" w:cs="Arial"/>
          <w:lang w:eastAsia="en-GB"/>
        </w:rPr>
      </w:pPr>
    </w:p>
    <w:p w14:paraId="1405A57C" w14:textId="77777777" w:rsidR="00CD4094" w:rsidRDefault="00CD4094" w:rsidP="00C74F2C">
      <w:pPr>
        <w:rPr>
          <w:rFonts w:ascii="Arial" w:hAnsi="Arial" w:cs="Arial"/>
          <w:lang w:eastAsia="en-GB"/>
        </w:rPr>
      </w:pPr>
    </w:p>
    <w:p w14:paraId="196D6FD8" w14:textId="77777777" w:rsidR="00CD4094" w:rsidRDefault="00CD4094" w:rsidP="00C74F2C">
      <w:pPr>
        <w:rPr>
          <w:rFonts w:ascii="Arial" w:hAnsi="Arial" w:cs="Arial"/>
          <w:lang w:eastAsia="en-GB"/>
        </w:rPr>
      </w:pPr>
    </w:p>
    <w:p w14:paraId="406AED44" w14:textId="77777777" w:rsidR="00CD4094" w:rsidRDefault="00CD4094" w:rsidP="00C74F2C">
      <w:pPr>
        <w:rPr>
          <w:rFonts w:ascii="Arial" w:hAnsi="Arial" w:cs="Arial"/>
          <w:lang w:eastAsia="en-GB"/>
        </w:rPr>
      </w:pPr>
    </w:p>
    <w:p w14:paraId="32D2E0BC" w14:textId="77777777" w:rsidR="00CD4094" w:rsidRDefault="00CD4094" w:rsidP="00C74F2C">
      <w:pPr>
        <w:rPr>
          <w:rFonts w:ascii="Arial" w:hAnsi="Arial" w:cs="Arial"/>
          <w:lang w:eastAsia="en-GB"/>
        </w:rPr>
      </w:pPr>
    </w:p>
    <w:p w14:paraId="441A5D8E" w14:textId="77777777" w:rsidR="00CD4094" w:rsidRDefault="00CD4094" w:rsidP="00C74F2C">
      <w:pPr>
        <w:rPr>
          <w:rFonts w:ascii="Arial" w:hAnsi="Arial" w:cs="Arial"/>
          <w:lang w:eastAsia="en-GB"/>
        </w:rPr>
      </w:pPr>
    </w:p>
    <w:p w14:paraId="5910116A" w14:textId="77777777" w:rsidR="00CD4094" w:rsidRDefault="00CD4094" w:rsidP="00C74F2C">
      <w:pPr>
        <w:rPr>
          <w:rFonts w:ascii="Arial" w:hAnsi="Arial" w:cs="Arial"/>
          <w:lang w:eastAsia="en-GB"/>
        </w:rPr>
      </w:pPr>
    </w:p>
    <w:p w14:paraId="35F53AF5" w14:textId="77777777" w:rsidR="00CD4094" w:rsidRDefault="00CD4094" w:rsidP="00C74F2C">
      <w:pPr>
        <w:rPr>
          <w:rFonts w:ascii="Arial" w:hAnsi="Arial" w:cs="Arial"/>
          <w:lang w:eastAsia="en-GB"/>
        </w:rPr>
      </w:pPr>
    </w:p>
    <w:p w14:paraId="038F90D0" w14:textId="77777777" w:rsidR="00CD4094" w:rsidRDefault="00CD4094" w:rsidP="00C74F2C">
      <w:pPr>
        <w:rPr>
          <w:rFonts w:ascii="Arial" w:hAnsi="Arial" w:cs="Arial"/>
          <w:lang w:eastAsia="en-GB"/>
        </w:rPr>
      </w:pPr>
    </w:p>
    <w:p w14:paraId="36BE7D31" w14:textId="77777777" w:rsidR="00CD4094" w:rsidRDefault="00CD4094" w:rsidP="00C74F2C">
      <w:pPr>
        <w:rPr>
          <w:rFonts w:ascii="Arial" w:hAnsi="Arial" w:cs="Arial"/>
          <w:lang w:eastAsia="en-GB"/>
        </w:rPr>
      </w:pPr>
    </w:p>
    <w:p w14:paraId="521031F2" w14:textId="77777777" w:rsidR="00CD4094" w:rsidRDefault="00CD4094" w:rsidP="00C74F2C">
      <w:pPr>
        <w:rPr>
          <w:rFonts w:ascii="Arial" w:hAnsi="Arial" w:cs="Arial"/>
          <w:lang w:eastAsia="en-GB"/>
        </w:rPr>
      </w:pPr>
    </w:p>
    <w:p w14:paraId="3B8E391E" w14:textId="77777777" w:rsidR="00CD4094" w:rsidRDefault="00CD4094" w:rsidP="00C74F2C">
      <w:pPr>
        <w:rPr>
          <w:rFonts w:ascii="Arial" w:hAnsi="Arial" w:cs="Arial"/>
          <w:lang w:eastAsia="en-GB"/>
        </w:rPr>
      </w:pPr>
    </w:p>
    <w:p w14:paraId="4C8545FF" w14:textId="77777777" w:rsidR="00CD4094" w:rsidRDefault="00CD4094" w:rsidP="00C74F2C">
      <w:pPr>
        <w:rPr>
          <w:rFonts w:ascii="Arial" w:hAnsi="Arial" w:cs="Arial"/>
          <w:lang w:eastAsia="en-GB"/>
        </w:rPr>
      </w:pPr>
    </w:p>
    <w:p w14:paraId="05B12AB6" w14:textId="77777777" w:rsidR="00CD4094" w:rsidRPr="008C7A86" w:rsidRDefault="00CD4094" w:rsidP="00C74F2C">
      <w:pPr>
        <w:rPr>
          <w:rFonts w:ascii="Arial" w:hAnsi="Arial" w:cs="Arial"/>
          <w:lang w:eastAsia="en-GB"/>
        </w:rPr>
      </w:pPr>
    </w:p>
    <w:p w14:paraId="007BF640" w14:textId="77777777" w:rsidR="00CD4094" w:rsidRDefault="00CD4094" w:rsidP="00C74F2C">
      <w:pPr>
        <w:rPr>
          <w:rFonts w:ascii="Arial" w:hAnsi="Arial" w:cs="Arial"/>
          <w:lang w:eastAsia="en-GB"/>
        </w:rPr>
      </w:pPr>
    </w:p>
    <w:p w14:paraId="02615225" w14:textId="78C03346" w:rsidR="009253A2" w:rsidRPr="008C7A86" w:rsidRDefault="009253A2" w:rsidP="00C74F2C">
      <w:pPr>
        <w:rPr>
          <w:rFonts w:ascii="Arial" w:hAnsi="Arial" w:cs="Arial"/>
          <w:lang w:eastAsia="en-GB"/>
        </w:rPr>
      </w:pPr>
      <w:r w:rsidRPr="008C7A86">
        <w:rPr>
          <w:rFonts w:ascii="Arial" w:hAnsi="Arial" w:cs="Arial"/>
          <w:lang w:eastAsia="en-GB"/>
        </w:rPr>
        <w:t xml:space="preserve">Zona 3 </w:t>
      </w:r>
      <w:r w:rsidR="00AB111D" w:rsidRPr="008C7A86">
        <w:rPr>
          <w:rFonts w:ascii="Arial" w:hAnsi="Arial" w:cs="Arial"/>
          <w:lang w:eastAsia="en-GB"/>
        </w:rPr>
        <w:t>Focșani</w:t>
      </w:r>
    </w:p>
    <w:p w14:paraId="655673B4" w14:textId="54CD6BE4" w:rsidR="009253A2" w:rsidRPr="008C7A86" w:rsidRDefault="00023F9F" w:rsidP="00C74F2C">
      <w:pPr>
        <w:rPr>
          <w:rFonts w:ascii="Arial" w:hAnsi="Arial" w:cs="Arial"/>
          <w:lang w:eastAsia="en-GB"/>
        </w:rPr>
      </w:pPr>
      <w:r w:rsidRPr="00023F9F">
        <w:rPr>
          <w:noProof/>
        </w:rPr>
        <w:drawing>
          <wp:inline distT="0" distB="0" distL="0" distR="0" wp14:anchorId="265343CC" wp14:editId="447B34B3">
            <wp:extent cx="6299835" cy="5432425"/>
            <wp:effectExtent l="0" t="0" r="5715" b="0"/>
            <wp:docPr id="17666790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99835" cy="5432425"/>
                    </a:xfrm>
                    <a:prstGeom prst="rect">
                      <a:avLst/>
                    </a:prstGeom>
                    <a:noFill/>
                    <a:ln>
                      <a:noFill/>
                    </a:ln>
                  </pic:spPr>
                </pic:pic>
              </a:graphicData>
            </a:graphic>
          </wp:inline>
        </w:drawing>
      </w:r>
    </w:p>
    <w:p w14:paraId="6CD6D1CA" w14:textId="77777777" w:rsidR="00CA23CE" w:rsidRDefault="00CA23CE" w:rsidP="00C74F2C">
      <w:pPr>
        <w:rPr>
          <w:rFonts w:ascii="Arial" w:hAnsi="Arial" w:cs="Arial"/>
          <w:lang w:eastAsia="en-GB"/>
        </w:rPr>
      </w:pPr>
    </w:p>
    <w:p w14:paraId="5F617512" w14:textId="77777777" w:rsidR="00CA23CE" w:rsidRDefault="00CA23CE" w:rsidP="00C74F2C">
      <w:pPr>
        <w:rPr>
          <w:rFonts w:ascii="Arial" w:hAnsi="Arial" w:cs="Arial"/>
          <w:lang w:eastAsia="en-GB"/>
        </w:rPr>
      </w:pPr>
    </w:p>
    <w:p w14:paraId="643D8811" w14:textId="77777777" w:rsidR="00CA23CE" w:rsidRDefault="00CA23CE" w:rsidP="00C74F2C">
      <w:pPr>
        <w:rPr>
          <w:rFonts w:ascii="Arial" w:hAnsi="Arial" w:cs="Arial"/>
          <w:lang w:eastAsia="en-GB"/>
        </w:rPr>
      </w:pPr>
    </w:p>
    <w:p w14:paraId="55CB7B3B" w14:textId="77777777" w:rsidR="00CA23CE" w:rsidRDefault="00CA23CE" w:rsidP="00C74F2C">
      <w:pPr>
        <w:rPr>
          <w:rFonts w:ascii="Arial" w:hAnsi="Arial" w:cs="Arial"/>
          <w:lang w:eastAsia="en-GB"/>
        </w:rPr>
      </w:pPr>
    </w:p>
    <w:p w14:paraId="08C52D18" w14:textId="77777777" w:rsidR="00CA23CE" w:rsidRDefault="00CA23CE" w:rsidP="00C74F2C">
      <w:pPr>
        <w:rPr>
          <w:rFonts w:ascii="Arial" w:hAnsi="Arial" w:cs="Arial"/>
          <w:lang w:eastAsia="en-GB"/>
        </w:rPr>
      </w:pPr>
    </w:p>
    <w:p w14:paraId="61D0122A" w14:textId="77777777" w:rsidR="00CA23CE" w:rsidRDefault="00CA23CE" w:rsidP="00C74F2C">
      <w:pPr>
        <w:rPr>
          <w:rFonts w:ascii="Arial" w:hAnsi="Arial" w:cs="Arial"/>
          <w:lang w:eastAsia="en-GB"/>
        </w:rPr>
      </w:pPr>
    </w:p>
    <w:p w14:paraId="225E8A68" w14:textId="77777777" w:rsidR="00CA23CE" w:rsidRDefault="00CA23CE" w:rsidP="00C74F2C">
      <w:pPr>
        <w:rPr>
          <w:rFonts w:ascii="Arial" w:hAnsi="Arial" w:cs="Arial"/>
          <w:lang w:eastAsia="en-GB"/>
        </w:rPr>
      </w:pPr>
    </w:p>
    <w:p w14:paraId="6AAD96D4" w14:textId="77777777" w:rsidR="00CA23CE" w:rsidRDefault="00CA23CE" w:rsidP="00C74F2C">
      <w:pPr>
        <w:rPr>
          <w:rFonts w:ascii="Arial" w:hAnsi="Arial" w:cs="Arial"/>
          <w:lang w:eastAsia="en-GB"/>
        </w:rPr>
      </w:pPr>
    </w:p>
    <w:p w14:paraId="718EA4CF" w14:textId="77777777" w:rsidR="00CA23CE" w:rsidRDefault="00CA23CE" w:rsidP="00C74F2C">
      <w:pPr>
        <w:rPr>
          <w:rFonts w:ascii="Arial" w:hAnsi="Arial" w:cs="Arial"/>
          <w:lang w:eastAsia="en-GB"/>
        </w:rPr>
      </w:pPr>
    </w:p>
    <w:p w14:paraId="5580A675" w14:textId="77777777" w:rsidR="00CA23CE" w:rsidRDefault="00CA23CE" w:rsidP="00C74F2C">
      <w:pPr>
        <w:rPr>
          <w:rFonts w:ascii="Arial" w:hAnsi="Arial" w:cs="Arial"/>
          <w:lang w:eastAsia="en-GB"/>
        </w:rPr>
      </w:pPr>
    </w:p>
    <w:p w14:paraId="724DA2F4" w14:textId="77777777" w:rsidR="00CA23CE" w:rsidRDefault="00CA23CE" w:rsidP="00C74F2C">
      <w:pPr>
        <w:rPr>
          <w:rFonts w:ascii="Arial" w:hAnsi="Arial" w:cs="Arial"/>
          <w:lang w:eastAsia="en-GB"/>
        </w:rPr>
      </w:pPr>
    </w:p>
    <w:p w14:paraId="26C8ACA6" w14:textId="437ECB64" w:rsidR="009253A2" w:rsidRPr="008C7A86" w:rsidRDefault="009253A2" w:rsidP="00C74F2C">
      <w:pPr>
        <w:rPr>
          <w:rFonts w:ascii="Arial" w:hAnsi="Arial" w:cs="Arial"/>
          <w:lang w:eastAsia="en-GB"/>
        </w:rPr>
      </w:pPr>
      <w:r w:rsidRPr="008C7A86">
        <w:rPr>
          <w:rFonts w:ascii="Arial" w:hAnsi="Arial" w:cs="Arial"/>
          <w:lang w:eastAsia="en-GB"/>
        </w:rPr>
        <w:t xml:space="preserve">Zona 4 </w:t>
      </w:r>
      <w:r w:rsidR="002F5358" w:rsidRPr="008C7A86">
        <w:rPr>
          <w:rFonts w:ascii="Arial" w:hAnsi="Arial" w:cs="Arial"/>
          <w:lang w:eastAsia="en-GB"/>
        </w:rPr>
        <w:t>Gugești</w:t>
      </w:r>
    </w:p>
    <w:p w14:paraId="5FA2E1D0" w14:textId="5BC84D50" w:rsidR="009253A2" w:rsidRPr="008C7A86" w:rsidRDefault="00023F9F" w:rsidP="00C74F2C">
      <w:pPr>
        <w:rPr>
          <w:rFonts w:ascii="Arial" w:hAnsi="Arial" w:cs="Arial"/>
          <w:lang w:eastAsia="en-GB"/>
        </w:rPr>
      </w:pPr>
      <w:r w:rsidRPr="00023F9F">
        <w:rPr>
          <w:noProof/>
        </w:rPr>
        <w:drawing>
          <wp:inline distT="0" distB="0" distL="0" distR="0" wp14:anchorId="012723E7" wp14:editId="74E0F601">
            <wp:extent cx="6299835" cy="3231515"/>
            <wp:effectExtent l="0" t="0" r="5715" b="6985"/>
            <wp:docPr id="3169234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99835" cy="3231515"/>
                    </a:xfrm>
                    <a:prstGeom prst="rect">
                      <a:avLst/>
                    </a:prstGeom>
                    <a:noFill/>
                    <a:ln>
                      <a:noFill/>
                    </a:ln>
                  </pic:spPr>
                </pic:pic>
              </a:graphicData>
            </a:graphic>
          </wp:inline>
        </w:drawing>
      </w:r>
    </w:p>
    <w:p w14:paraId="7629CBE2" w14:textId="7B416F33" w:rsidR="009253A2" w:rsidRPr="008C7A86" w:rsidRDefault="009253A2" w:rsidP="00C74F2C">
      <w:pPr>
        <w:rPr>
          <w:rFonts w:ascii="Arial" w:hAnsi="Arial" w:cs="Arial"/>
          <w:lang w:eastAsia="en-GB"/>
        </w:rPr>
      </w:pPr>
      <w:r w:rsidRPr="008C7A86">
        <w:rPr>
          <w:rFonts w:ascii="Arial" w:hAnsi="Arial" w:cs="Arial"/>
          <w:lang w:eastAsia="en-GB"/>
        </w:rPr>
        <w:t>Zona 5 CMID Haret</w:t>
      </w:r>
    </w:p>
    <w:p w14:paraId="1853E4A0" w14:textId="6D80DB11" w:rsidR="009253A2" w:rsidRPr="008C7A86" w:rsidRDefault="00023F9F" w:rsidP="00C74F2C">
      <w:pPr>
        <w:rPr>
          <w:rFonts w:ascii="Arial" w:hAnsi="Arial" w:cs="Arial"/>
          <w:lang w:eastAsia="en-GB"/>
        </w:rPr>
      </w:pPr>
      <w:r w:rsidRPr="00023F9F">
        <w:rPr>
          <w:noProof/>
        </w:rPr>
        <w:drawing>
          <wp:inline distT="0" distB="0" distL="0" distR="0" wp14:anchorId="45565326" wp14:editId="3A41A4E5">
            <wp:extent cx="6299835" cy="3231515"/>
            <wp:effectExtent l="0" t="0" r="5715" b="6985"/>
            <wp:docPr id="146834191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99835" cy="3231515"/>
                    </a:xfrm>
                    <a:prstGeom prst="rect">
                      <a:avLst/>
                    </a:prstGeom>
                    <a:noFill/>
                    <a:ln>
                      <a:noFill/>
                    </a:ln>
                  </pic:spPr>
                </pic:pic>
              </a:graphicData>
            </a:graphic>
          </wp:inline>
        </w:drawing>
      </w:r>
    </w:p>
    <w:p w14:paraId="24098E01" w14:textId="77777777" w:rsidR="00EA49AC" w:rsidRDefault="00EA49AC" w:rsidP="00C74F2C">
      <w:pPr>
        <w:rPr>
          <w:rFonts w:ascii="Arial" w:hAnsi="Arial" w:cs="Arial"/>
          <w:lang w:eastAsia="en-GB"/>
        </w:rPr>
      </w:pPr>
    </w:p>
    <w:p w14:paraId="409086AB" w14:textId="77777777" w:rsidR="00CA23CE" w:rsidRDefault="00CA23CE" w:rsidP="00C74F2C">
      <w:pPr>
        <w:rPr>
          <w:rFonts w:ascii="Arial" w:hAnsi="Arial" w:cs="Arial"/>
          <w:lang w:eastAsia="en-GB"/>
        </w:rPr>
      </w:pPr>
    </w:p>
    <w:p w14:paraId="0BB7037C" w14:textId="77777777" w:rsidR="00CA23CE" w:rsidRDefault="00CA23CE" w:rsidP="00C74F2C">
      <w:pPr>
        <w:rPr>
          <w:rFonts w:ascii="Arial" w:hAnsi="Arial" w:cs="Arial"/>
          <w:lang w:eastAsia="en-GB"/>
        </w:rPr>
      </w:pPr>
    </w:p>
    <w:p w14:paraId="261C549B" w14:textId="77777777" w:rsidR="00CA23CE" w:rsidRDefault="00CA23CE" w:rsidP="00C74F2C">
      <w:pPr>
        <w:rPr>
          <w:rFonts w:ascii="Arial" w:hAnsi="Arial" w:cs="Arial"/>
          <w:lang w:eastAsia="en-GB"/>
        </w:rPr>
      </w:pPr>
    </w:p>
    <w:p w14:paraId="50938793" w14:textId="77777777" w:rsidR="00CA23CE" w:rsidRDefault="00CA23CE" w:rsidP="00C74F2C">
      <w:pPr>
        <w:rPr>
          <w:rFonts w:ascii="Arial" w:hAnsi="Arial" w:cs="Arial"/>
          <w:lang w:eastAsia="en-GB"/>
        </w:rPr>
      </w:pPr>
    </w:p>
    <w:p w14:paraId="0F370F34" w14:textId="77777777" w:rsidR="00CA23CE" w:rsidRPr="008C7A86" w:rsidRDefault="00CA23CE" w:rsidP="00C74F2C">
      <w:pPr>
        <w:rPr>
          <w:rFonts w:ascii="Arial" w:hAnsi="Arial" w:cs="Arial"/>
          <w:lang w:eastAsia="en-GB"/>
        </w:rPr>
      </w:pPr>
    </w:p>
    <w:p w14:paraId="7B079017" w14:textId="1F4ED113" w:rsidR="00C74F2C" w:rsidRPr="008C7A86" w:rsidRDefault="00250DEF" w:rsidP="00C74F2C">
      <w:pPr>
        <w:rPr>
          <w:rFonts w:ascii="Arial" w:hAnsi="Arial" w:cs="Arial"/>
          <w:sz w:val="20"/>
          <w:szCs w:val="20"/>
          <w:lang w:eastAsia="en-GB"/>
        </w:rPr>
      </w:pPr>
      <w:r w:rsidRPr="008C7A86">
        <w:rPr>
          <w:rFonts w:ascii="Arial" w:hAnsi="Arial" w:cs="Arial"/>
          <w:sz w:val="20"/>
          <w:szCs w:val="20"/>
          <w:lang w:eastAsia="en-GB"/>
        </w:rPr>
        <w:t xml:space="preserve">Conform datelor INSEE </w:t>
      </w:r>
      <w:r w:rsidR="007E4B7A" w:rsidRPr="008C7A86">
        <w:rPr>
          <w:rFonts w:ascii="Arial" w:hAnsi="Arial" w:cs="Arial"/>
          <w:sz w:val="20"/>
          <w:szCs w:val="20"/>
          <w:lang w:eastAsia="en-GB"/>
        </w:rPr>
        <w:t>Populația</w:t>
      </w:r>
      <w:r w:rsidRPr="008C7A86">
        <w:rPr>
          <w:rFonts w:ascii="Arial" w:hAnsi="Arial" w:cs="Arial"/>
          <w:sz w:val="20"/>
          <w:szCs w:val="20"/>
          <w:lang w:eastAsia="en-GB"/>
        </w:rPr>
        <w:t xml:space="preserve"> rezidenta a </w:t>
      </w:r>
      <w:r w:rsidR="007E4B7A" w:rsidRPr="008C7A86">
        <w:rPr>
          <w:rFonts w:ascii="Arial" w:hAnsi="Arial" w:cs="Arial"/>
          <w:sz w:val="20"/>
          <w:szCs w:val="20"/>
          <w:lang w:eastAsia="en-GB"/>
        </w:rPr>
        <w:t>Județului</w:t>
      </w:r>
      <w:r w:rsidRPr="008C7A86">
        <w:rPr>
          <w:rFonts w:ascii="Arial" w:hAnsi="Arial" w:cs="Arial"/>
          <w:sz w:val="20"/>
          <w:szCs w:val="20"/>
          <w:lang w:eastAsia="en-GB"/>
        </w:rPr>
        <w:t xml:space="preserve"> </w:t>
      </w:r>
      <w:r w:rsidR="00664B98" w:rsidRPr="008C7A86">
        <w:rPr>
          <w:rFonts w:ascii="Arial" w:hAnsi="Arial" w:cs="Arial"/>
          <w:sz w:val="20"/>
          <w:szCs w:val="20"/>
          <w:lang w:eastAsia="en-GB"/>
        </w:rPr>
        <w:t>Vrancea</w:t>
      </w:r>
      <w:r w:rsidRPr="008C7A86">
        <w:rPr>
          <w:rFonts w:ascii="Arial" w:hAnsi="Arial" w:cs="Arial"/>
          <w:sz w:val="20"/>
          <w:szCs w:val="20"/>
          <w:lang w:eastAsia="en-GB"/>
        </w:rPr>
        <w:t xml:space="preserve"> este prezentata in tabelul </w:t>
      </w:r>
      <w:r w:rsidR="007E4B7A" w:rsidRPr="008C7A86">
        <w:rPr>
          <w:rFonts w:ascii="Arial" w:hAnsi="Arial" w:cs="Arial"/>
          <w:sz w:val="20"/>
          <w:szCs w:val="20"/>
          <w:lang w:eastAsia="en-GB"/>
        </w:rPr>
        <w:t>următor</w:t>
      </w:r>
      <w:r w:rsidRPr="008C7A86">
        <w:rPr>
          <w:rFonts w:ascii="Arial" w:hAnsi="Arial" w:cs="Arial"/>
          <w:sz w:val="20"/>
          <w:szCs w:val="20"/>
          <w:lang w:eastAsia="en-GB"/>
        </w:rPr>
        <w:t>:</w:t>
      </w:r>
    </w:p>
    <w:tbl>
      <w:tblPr>
        <w:tblW w:w="5920" w:type="dxa"/>
        <w:jc w:val="center"/>
        <w:tblLook w:val="04A0" w:firstRow="1" w:lastRow="0" w:firstColumn="1" w:lastColumn="0" w:noHBand="0" w:noVBand="1"/>
      </w:tblPr>
      <w:tblGrid>
        <w:gridCol w:w="1120"/>
        <w:gridCol w:w="960"/>
        <w:gridCol w:w="960"/>
        <w:gridCol w:w="960"/>
        <w:gridCol w:w="960"/>
        <w:gridCol w:w="960"/>
      </w:tblGrid>
      <w:tr w:rsidR="00130A5C" w:rsidRPr="008C7A86" w14:paraId="2F82997D" w14:textId="77777777" w:rsidTr="00130A5C">
        <w:trPr>
          <w:trHeight w:val="510"/>
          <w:jc w:val="center"/>
        </w:trPr>
        <w:tc>
          <w:tcPr>
            <w:tcW w:w="1120" w:type="dxa"/>
            <w:tcBorders>
              <w:top w:val="single" w:sz="4" w:space="0" w:color="auto"/>
              <w:left w:val="single" w:sz="4" w:space="0" w:color="auto"/>
              <w:bottom w:val="single" w:sz="4" w:space="0" w:color="auto"/>
              <w:right w:val="single" w:sz="4" w:space="0" w:color="auto"/>
            </w:tcBorders>
            <w:shd w:val="clear" w:color="000000" w:fill="B4C6E7"/>
            <w:vAlign w:val="center"/>
            <w:hideMark/>
          </w:tcPr>
          <w:p w14:paraId="75322621" w14:textId="5026DEEB" w:rsidR="00130A5C" w:rsidRPr="008C7A86" w:rsidRDefault="002F5358" w:rsidP="00130A5C">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Populație</w:t>
            </w:r>
            <w:r w:rsidR="00130A5C" w:rsidRPr="008C7A86">
              <w:rPr>
                <w:rFonts w:ascii="Arial" w:eastAsia="Times New Roman" w:hAnsi="Arial" w:cs="Arial"/>
                <w:b/>
                <w:bCs/>
                <w:color w:val="000000"/>
                <w:sz w:val="20"/>
                <w:szCs w:val="20"/>
              </w:rPr>
              <w:t xml:space="preserve"> rezidenta</w:t>
            </w:r>
          </w:p>
        </w:tc>
        <w:tc>
          <w:tcPr>
            <w:tcW w:w="960" w:type="dxa"/>
            <w:tcBorders>
              <w:top w:val="single" w:sz="4" w:space="0" w:color="auto"/>
              <w:left w:val="nil"/>
              <w:bottom w:val="single" w:sz="4" w:space="0" w:color="auto"/>
              <w:right w:val="single" w:sz="4" w:space="0" w:color="auto"/>
            </w:tcBorders>
            <w:shd w:val="clear" w:color="000000" w:fill="B4C6E7"/>
            <w:vAlign w:val="center"/>
            <w:hideMark/>
          </w:tcPr>
          <w:p w14:paraId="1FEDA85E" w14:textId="77777777" w:rsidR="00130A5C" w:rsidRPr="008C7A86" w:rsidRDefault="00130A5C" w:rsidP="00130A5C">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Anul 2016</w:t>
            </w:r>
          </w:p>
        </w:tc>
        <w:tc>
          <w:tcPr>
            <w:tcW w:w="960" w:type="dxa"/>
            <w:tcBorders>
              <w:top w:val="single" w:sz="4" w:space="0" w:color="auto"/>
              <w:left w:val="nil"/>
              <w:bottom w:val="single" w:sz="4" w:space="0" w:color="auto"/>
              <w:right w:val="single" w:sz="4" w:space="0" w:color="auto"/>
            </w:tcBorders>
            <w:shd w:val="clear" w:color="000000" w:fill="B4C6E7"/>
            <w:vAlign w:val="center"/>
            <w:hideMark/>
          </w:tcPr>
          <w:p w14:paraId="7B60D2AB" w14:textId="77777777" w:rsidR="00130A5C" w:rsidRPr="008C7A86" w:rsidRDefault="00130A5C" w:rsidP="00130A5C">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Anul 2017</w:t>
            </w:r>
          </w:p>
        </w:tc>
        <w:tc>
          <w:tcPr>
            <w:tcW w:w="960" w:type="dxa"/>
            <w:tcBorders>
              <w:top w:val="single" w:sz="4" w:space="0" w:color="auto"/>
              <w:left w:val="nil"/>
              <w:bottom w:val="single" w:sz="4" w:space="0" w:color="auto"/>
              <w:right w:val="single" w:sz="4" w:space="0" w:color="auto"/>
            </w:tcBorders>
            <w:shd w:val="clear" w:color="000000" w:fill="B4C6E7"/>
            <w:vAlign w:val="center"/>
            <w:hideMark/>
          </w:tcPr>
          <w:p w14:paraId="4C7EF6FC" w14:textId="77777777" w:rsidR="00130A5C" w:rsidRPr="008C7A86" w:rsidRDefault="00130A5C" w:rsidP="00130A5C">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Anul 2018</w:t>
            </w:r>
          </w:p>
        </w:tc>
        <w:tc>
          <w:tcPr>
            <w:tcW w:w="960" w:type="dxa"/>
            <w:tcBorders>
              <w:top w:val="single" w:sz="4" w:space="0" w:color="auto"/>
              <w:left w:val="nil"/>
              <w:bottom w:val="single" w:sz="4" w:space="0" w:color="auto"/>
              <w:right w:val="single" w:sz="4" w:space="0" w:color="auto"/>
            </w:tcBorders>
            <w:shd w:val="clear" w:color="000000" w:fill="B4C6E7"/>
            <w:vAlign w:val="center"/>
            <w:hideMark/>
          </w:tcPr>
          <w:p w14:paraId="3DD60DF8" w14:textId="77777777" w:rsidR="00130A5C" w:rsidRPr="008C7A86" w:rsidRDefault="00130A5C" w:rsidP="00130A5C">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Anul 2019</w:t>
            </w:r>
          </w:p>
        </w:tc>
        <w:tc>
          <w:tcPr>
            <w:tcW w:w="960" w:type="dxa"/>
            <w:tcBorders>
              <w:top w:val="single" w:sz="4" w:space="0" w:color="auto"/>
              <w:left w:val="nil"/>
              <w:bottom w:val="single" w:sz="4" w:space="0" w:color="auto"/>
              <w:right w:val="single" w:sz="4" w:space="0" w:color="auto"/>
            </w:tcBorders>
            <w:shd w:val="clear" w:color="000000" w:fill="B4C6E7"/>
            <w:vAlign w:val="center"/>
            <w:hideMark/>
          </w:tcPr>
          <w:p w14:paraId="57E2B690" w14:textId="7CFEA033" w:rsidR="00130A5C" w:rsidRPr="008C7A86" w:rsidRDefault="00130A5C" w:rsidP="00130A5C">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Anul 2020</w:t>
            </w:r>
            <w:r w:rsidRPr="008C7A86">
              <w:rPr>
                <w:rStyle w:val="Referinnotdesubsol"/>
                <w:rFonts w:ascii="Arial" w:eastAsia="Times New Roman" w:hAnsi="Arial" w:cs="Arial"/>
                <w:b/>
                <w:bCs/>
                <w:color w:val="000000"/>
                <w:sz w:val="20"/>
                <w:szCs w:val="20"/>
              </w:rPr>
              <w:footnoteReference w:id="9"/>
            </w:r>
          </w:p>
        </w:tc>
      </w:tr>
      <w:tr w:rsidR="00130A5C" w:rsidRPr="008C7A86" w14:paraId="0C4BF1EC" w14:textId="77777777" w:rsidTr="00130A5C">
        <w:trPr>
          <w:trHeight w:val="255"/>
          <w:jc w:val="center"/>
        </w:trPr>
        <w:tc>
          <w:tcPr>
            <w:tcW w:w="1120" w:type="dxa"/>
            <w:tcBorders>
              <w:top w:val="nil"/>
              <w:left w:val="single" w:sz="4" w:space="0" w:color="auto"/>
              <w:bottom w:val="single" w:sz="4" w:space="0" w:color="auto"/>
              <w:right w:val="single" w:sz="4" w:space="0" w:color="auto"/>
            </w:tcBorders>
            <w:shd w:val="clear" w:color="auto" w:fill="auto"/>
            <w:vAlign w:val="center"/>
            <w:hideMark/>
          </w:tcPr>
          <w:p w14:paraId="40472ED2" w14:textId="77777777" w:rsidR="00130A5C" w:rsidRPr="008C7A86" w:rsidRDefault="00130A5C" w:rsidP="00130A5C">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Total</w:t>
            </w:r>
          </w:p>
        </w:tc>
        <w:tc>
          <w:tcPr>
            <w:tcW w:w="960" w:type="dxa"/>
            <w:tcBorders>
              <w:top w:val="nil"/>
              <w:left w:val="nil"/>
              <w:bottom w:val="single" w:sz="4" w:space="0" w:color="auto"/>
              <w:right w:val="single" w:sz="4" w:space="0" w:color="auto"/>
            </w:tcBorders>
            <w:shd w:val="clear" w:color="auto" w:fill="auto"/>
            <w:vAlign w:val="bottom"/>
            <w:hideMark/>
          </w:tcPr>
          <w:p w14:paraId="05DC0309" w14:textId="77777777" w:rsidR="00130A5C" w:rsidRPr="008C7A86" w:rsidRDefault="00130A5C" w:rsidP="00130A5C">
            <w:pPr>
              <w:spacing w:after="0" w:line="240" w:lineRule="auto"/>
              <w:jc w:val="right"/>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330937</w:t>
            </w:r>
          </w:p>
        </w:tc>
        <w:tc>
          <w:tcPr>
            <w:tcW w:w="960" w:type="dxa"/>
            <w:tcBorders>
              <w:top w:val="nil"/>
              <w:left w:val="nil"/>
              <w:bottom w:val="single" w:sz="4" w:space="0" w:color="auto"/>
              <w:right w:val="single" w:sz="4" w:space="0" w:color="auto"/>
            </w:tcBorders>
            <w:shd w:val="clear" w:color="auto" w:fill="auto"/>
            <w:vAlign w:val="bottom"/>
            <w:hideMark/>
          </w:tcPr>
          <w:p w14:paraId="646D3474" w14:textId="77777777" w:rsidR="00130A5C" w:rsidRPr="008C7A86" w:rsidRDefault="00130A5C" w:rsidP="00130A5C">
            <w:pPr>
              <w:spacing w:after="0" w:line="240" w:lineRule="auto"/>
              <w:jc w:val="right"/>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328057</w:t>
            </w:r>
          </w:p>
        </w:tc>
        <w:tc>
          <w:tcPr>
            <w:tcW w:w="960" w:type="dxa"/>
            <w:tcBorders>
              <w:top w:val="nil"/>
              <w:left w:val="nil"/>
              <w:bottom w:val="single" w:sz="4" w:space="0" w:color="auto"/>
              <w:right w:val="single" w:sz="4" w:space="0" w:color="auto"/>
            </w:tcBorders>
            <w:shd w:val="clear" w:color="auto" w:fill="auto"/>
            <w:vAlign w:val="bottom"/>
            <w:hideMark/>
          </w:tcPr>
          <w:p w14:paraId="4C822B38" w14:textId="77777777" w:rsidR="00130A5C" w:rsidRPr="008C7A86" w:rsidRDefault="00130A5C" w:rsidP="00130A5C">
            <w:pPr>
              <w:spacing w:after="0" w:line="240" w:lineRule="auto"/>
              <w:jc w:val="right"/>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324437</w:t>
            </w:r>
          </w:p>
        </w:tc>
        <w:tc>
          <w:tcPr>
            <w:tcW w:w="960" w:type="dxa"/>
            <w:tcBorders>
              <w:top w:val="nil"/>
              <w:left w:val="nil"/>
              <w:bottom w:val="single" w:sz="4" w:space="0" w:color="auto"/>
              <w:right w:val="single" w:sz="4" w:space="0" w:color="auto"/>
            </w:tcBorders>
            <w:shd w:val="clear" w:color="auto" w:fill="auto"/>
            <w:vAlign w:val="bottom"/>
            <w:hideMark/>
          </w:tcPr>
          <w:p w14:paraId="38C0DE75" w14:textId="77777777" w:rsidR="00130A5C" w:rsidRPr="008C7A86" w:rsidRDefault="00130A5C" w:rsidP="00130A5C">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320723</w:t>
            </w:r>
          </w:p>
        </w:tc>
        <w:tc>
          <w:tcPr>
            <w:tcW w:w="960" w:type="dxa"/>
            <w:tcBorders>
              <w:top w:val="nil"/>
              <w:left w:val="nil"/>
              <w:bottom w:val="single" w:sz="4" w:space="0" w:color="auto"/>
              <w:right w:val="single" w:sz="4" w:space="0" w:color="auto"/>
            </w:tcBorders>
            <w:shd w:val="clear" w:color="auto" w:fill="auto"/>
            <w:vAlign w:val="bottom"/>
            <w:hideMark/>
          </w:tcPr>
          <w:p w14:paraId="5A23038C" w14:textId="77777777" w:rsidR="00130A5C" w:rsidRPr="008C7A86" w:rsidRDefault="00130A5C" w:rsidP="00130A5C">
            <w:pPr>
              <w:spacing w:after="0" w:line="240" w:lineRule="auto"/>
              <w:jc w:val="right"/>
              <w:rPr>
                <w:rFonts w:ascii="Arial" w:eastAsia="Times New Roman" w:hAnsi="Arial" w:cs="Arial"/>
                <w:color w:val="000000"/>
                <w:sz w:val="20"/>
                <w:szCs w:val="20"/>
                <w:u w:val="single"/>
              </w:rPr>
            </w:pPr>
            <w:r w:rsidRPr="008C7A86">
              <w:rPr>
                <w:rFonts w:ascii="Arial" w:eastAsia="Times New Roman" w:hAnsi="Arial" w:cs="Arial"/>
                <w:color w:val="000000"/>
                <w:sz w:val="20"/>
                <w:szCs w:val="20"/>
                <w:u w:val="single"/>
              </w:rPr>
              <w:t>317419</w:t>
            </w:r>
          </w:p>
        </w:tc>
      </w:tr>
      <w:tr w:rsidR="00130A5C" w:rsidRPr="008C7A86" w14:paraId="247EB094" w14:textId="77777777" w:rsidTr="00130A5C">
        <w:trPr>
          <w:trHeight w:val="255"/>
          <w:jc w:val="center"/>
        </w:trPr>
        <w:tc>
          <w:tcPr>
            <w:tcW w:w="1120" w:type="dxa"/>
            <w:tcBorders>
              <w:top w:val="nil"/>
              <w:left w:val="single" w:sz="4" w:space="0" w:color="auto"/>
              <w:bottom w:val="single" w:sz="4" w:space="0" w:color="auto"/>
              <w:right w:val="single" w:sz="4" w:space="0" w:color="auto"/>
            </w:tcBorders>
            <w:shd w:val="clear" w:color="auto" w:fill="auto"/>
            <w:vAlign w:val="center"/>
            <w:hideMark/>
          </w:tcPr>
          <w:p w14:paraId="588C98F7" w14:textId="77777777" w:rsidR="00130A5C" w:rsidRPr="008C7A86" w:rsidRDefault="00130A5C" w:rsidP="00130A5C">
            <w:pPr>
              <w:spacing w:after="0" w:line="240" w:lineRule="auto"/>
              <w:jc w:val="center"/>
              <w:rPr>
                <w:rFonts w:ascii="Arial" w:eastAsia="Times New Roman" w:hAnsi="Arial" w:cs="Arial"/>
                <w:color w:val="000000"/>
                <w:sz w:val="20"/>
                <w:szCs w:val="20"/>
              </w:rPr>
            </w:pPr>
            <w:r w:rsidRPr="008C7A86">
              <w:rPr>
                <w:rFonts w:ascii="Arial" w:eastAsia="Times New Roman" w:hAnsi="Arial" w:cs="Arial"/>
                <w:color w:val="000000"/>
                <w:sz w:val="20"/>
                <w:szCs w:val="20"/>
              </w:rPr>
              <w:t>Urban</w:t>
            </w:r>
          </w:p>
        </w:tc>
        <w:tc>
          <w:tcPr>
            <w:tcW w:w="960" w:type="dxa"/>
            <w:tcBorders>
              <w:top w:val="nil"/>
              <w:left w:val="nil"/>
              <w:bottom w:val="single" w:sz="4" w:space="0" w:color="auto"/>
              <w:right w:val="single" w:sz="4" w:space="0" w:color="auto"/>
            </w:tcBorders>
            <w:shd w:val="clear" w:color="auto" w:fill="auto"/>
            <w:vAlign w:val="bottom"/>
            <w:hideMark/>
          </w:tcPr>
          <w:p w14:paraId="24D51858" w14:textId="77777777" w:rsidR="00130A5C" w:rsidRPr="008C7A86" w:rsidRDefault="00130A5C" w:rsidP="00130A5C">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119911</w:t>
            </w:r>
          </w:p>
        </w:tc>
        <w:tc>
          <w:tcPr>
            <w:tcW w:w="960" w:type="dxa"/>
            <w:tcBorders>
              <w:top w:val="nil"/>
              <w:left w:val="nil"/>
              <w:bottom w:val="single" w:sz="4" w:space="0" w:color="auto"/>
              <w:right w:val="single" w:sz="4" w:space="0" w:color="auto"/>
            </w:tcBorders>
            <w:shd w:val="clear" w:color="auto" w:fill="auto"/>
            <w:vAlign w:val="bottom"/>
            <w:hideMark/>
          </w:tcPr>
          <w:p w14:paraId="1E13AEEE" w14:textId="77777777" w:rsidR="00130A5C" w:rsidRPr="008C7A86" w:rsidRDefault="00130A5C" w:rsidP="00130A5C">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118455</w:t>
            </w:r>
          </w:p>
        </w:tc>
        <w:tc>
          <w:tcPr>
            <w:tcW w:w="960" w:type="dxa"/>
            <w:tcBorders>
              <w:top w:val="nil"/>
              <w:left w:val="nil"/>
              <w:bottom w:val="single" w:sz="4" w:space="0" w:color="auto"/>
              <w:right w:val="single" w:sz="4" w:space="0" w:color="auto"/>
            </w:tcBorders>
            <w:shd w:val="clear" w:color="auto" w:fill="auto"/>
            <w:vAlign w:val="bottom"/>
            <w:hideMark/>
          </w:tcPr>
          <w:p w14:paraId="742A9475" w14:textId="77777777" w:rsidR="00130A5C" w:rsidRPr="008C7A86" w:rsidRDefault="00130A5C" w:rsidP="00130A5C">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117475</w:t>
            </w:r>
          </w:p>
        </w:tc>
        <w:tc>
          <w:tcPr>
            <w:tcW w:w="960" w:type="dxa"/>
            <w:tcBorders>
              <w:top w:val="nil"/>
              <w:left w:val="nil"/>
              <w:bottom w:val="single" w:sz="4" w:space="0" w:color="auto"/>
              <w:right w:val="single" w:sz="4" w:space="0" w:color="auto"/>
            </w:tcBorders>
            <w:shd w:val="clear" w:color="auto" w:fill="auto"/>
            <w:vAlign w:val="bottom"/>
            <w:hideMark/>
          </w:tcPr>
          <w:p w14:paraId="208E4EF5" w14:textId="77777777" w:rsidR="00130A5C" w:rsidRPr="008C7A86" w:rsidRDefault="00130A5C" w:rsidP="00130A5C">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116356</w:t>
            </w:r>
          </w:p>
        </w:tc>
        <w:tc>
          <w:tcPr>
            <w:tcW w:w="960" w:type="dxa"/>
            <w:tcBorders>
              <w:top w:val="nil"/>
              <w:left w:val="nil"/>
              <w:bottom w:val="single" w:sz="4" w:space="0" w:color="auto"/>
              <w:right w:val="single" w:sz="4" w:space="0" w:color="auto"/>
            </w:tcBorders>
            <w:shd w:val="clear" w:color="auto" w:fill="auto"/>
            <w:vAlign w:val="bottom"/>
            <w:hideMark/>
          </w:tcPr>
          <w:p w14:paraId="0E77C9A0" w14:textId="77777777" w:rsidR="00130A5C" w:rsidRPr="008C7A86" w:rsidRDefault="00130A5C" w:rsidP="00130A5C">
            <w:pPr>
              <w:spacing w:after="0" w:line="240" w:lineRule="auto"/>
              <w:jc w:val="right"/>
              <w:rPr>
                <w:rFonts w:ascii="Arial" w:eastAsia="Times New Roman" w:hAnsi="Arial" w:cs="Arial"/>
                <w:color w:val="000000"/>
                <w:sz w:val="20"/>
                <w:szCs w:val="20"/>
                <w:u w:val="single"/>
              </w:rPr>
            </w:pPr>
            <w:r w:rsidRPr="008C7A86">
              <w:rPr>
                <w:rFonts w:ascii="Arial" w:eastAsia="Times New Roman" w:hAnsi="Arial" w:cs="Arial"/>
                <w:color w:val="000000"/>
                <w:sz w:val="20"/>
                <w:szCs w:val="20"/>
                <w:u w:val="single"/>
              </w:rPr>
              <w:t>116347</w:t>
            </w:r>
          </w:p>
        </w:tc>
      </w:tr>
      <w:tr w:rsidR="00130A5C" w:rsidRPr="008C7A86" w14:paraId="7DCB1D1D" w14:textId="77777777" w:rsidTr="00130A5C">
        <w:trPr>
          <w:trHeight w:val="255"/>
          <w:jc w:val="center"/>
        </w:trPr>
        <w:tc>
          <w:tcPr>
            <w:tcW w:w="1120" w:type="dxa"/>
            <w:tcBorders>
              <w:top w:val="nil"/>
              <w:left w:val="single" w:sz="4" w:space="0" w:color="auto"/>
              <w:bottom w:val="single" w:sz="4" w:space="0" w:color="auto"/>
              <w:right w:val="single" w:sz="4" w:space="0" w:color="auto"/>
            </w:tcBorders>
            <w:shd w:val="clear" w:color="auto" w:fill="auto"/>
            <w:vAlign w:val="center"/>
            <w:hideMark/>
          </w:tcPr>
          <w:p w14:paraId="2B48F31C" w14:textId="77777777" w:rsidR="00130A5C" w:rsidRPr="008C7A86" w:rsidRDefault="00130A5C" w:rsidP="00130A5C">
            <w:pPr>
              <w:spacing w:after="0" w:line="240" w:lineRule="auto"/>
              <w:jc w:val="center"/>
              <w:rPr>
                <w:rFonts w:ascii="Arial" w:eastAsia="Times New Roman" w:hAnsi="Arial" w:cs="Arial"/>
                <w:color w:val="000000"/>
                <w:sz w:val="20"/>
                <w:szCs w:val="20"/>
              </w:rPr>
            </w:pPr>
            <w:r w:rsidRPr="008C7A86">
              <w:rPr>
                <w:rFonts w:ascii="Arial" w:eastAsia="Times New Roman" w:hAnsi="Arial" w:cs="Arial"/>
                <w:color w:val="000000"/>
                <w:sz w:val="20"/>
                <w:szCs w:val="20"/>
              </w:rPr>
              <w:t>Rural</w:t>
            </w:r>
          </w:p>
        </w:tc>
        <w:tc>
          <w:tcPr>
            <w:tcW w:w="960" w:type="dxa"/>
            <w:tcBorders>
              <w:top w:val="nil"/>
              <w:left w:val="nil"/>
              <w:bottom w:val="single" w:sz="4" w:space="0" w:color="auto"/>
              <w:right w:val="single" w:sz="4" w:space="0" w:color="auto"/>
            </w:tcBorders>
            <w:shd w:val="clear" w:color="auto" w:fill="auto"/>
            <w:vAlign w:val="bottom"/>
            <w:hideMark/>
          </w:tcPr>
          <w:p w14:paraId="28A34EBE" w14:textId="77777777" w:rsidR="00130A5C" w:rsidRPr="008C7A86" w:rsidRDefault="00130A5C" w:rsidP="00130A5C">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211026</w:t>
            </w:r>
          </w:p>
        </w:tc>
        <w:tc>
          <w:tcPr>
            <w:tcW w:w="960" w:type="dxa"/>
            <w:tcBorders>
              <w:top w:val="nil"/>
              <w:left w:val="nil"/>
              <w:bottom w:val="single" w:sz="4" w:space="0" w:color="auto"/>
              <w:right w:val="single" w:sz="4" w:space="0" w:color="auto"/>
            </w:tcBorders>
            <w:shd w:val="clear" w:color="auto" w:fill="auto"/>
            <w:vAlign w:val="bottom"/>
            <w:hideMark/>
          </w:tcPr>
          <w:p w14:paraId="1C109323" w14:textId="77777777" w:rsidR="00130A5C" w:rsidRPr="008C7A86" w:rsidRDefault="00130A5C" w:rsidP="00130A5C">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209602</w:t>
            </w:r>
          </w:p>
        </w:tc>
        <w:tc>
          <w:tcPr>
            <w:tcW w:w="960" w:type="dxa"/>
            <w:tcBorders>
              <w:top w:val="nil"/>
              <w:left w:val="nil"/>
              <w:bottom w:val="single" w:sz="4" w:space="0" w:color="auto"/>
              <w:right w:val="single" w:sz="4" w:space="0" w:color="auto"/>
            </w:tcBorders>
            <w:shd w:val="clear" w:color="auto" w:fill="auto"/>
            <w:vAlign w:val="bottom"/>
            <w:hideMark/>
          </w:tcPr>
          <w:p w14:paraId="42E95D76" w14:textId="77777777" w:rsidR="00130A5C" w:rsidRPr="008C7A86" w:rsidRDefault="00130A5C" w:rsidP="00130A5C">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206962</w:t>
            </w:r>
          </w:p>
        </w:tc>
        <w:tc>
          <w:tcPr>
            <w:tcW w:w="960" w:type="dxa"/>
            <w:tcBorders>
              <w:top w:val="nil"/>
              <w:left w:val="nil"/>
              <w:bottom w:val="single" w:sz="4" w:space="0" w:color="auto"/>
              <w:right w:val="single" w:sz="4" w:space="0" w:color="auto"/>
            </w:tcBorders>
            <w:shd w:val="clear" w:color="auto" w:fill="auto"/>
            <w:vAlign w:val="bottom"/>
            <w:hideMark/>
          </w:tcPr>
          <w:p w14:paraId="0DB3571B" w14:textId="77777777" w:rsidR="00130A5C" w:rsidRPr="008C7A86" w:rsidRDefault="00130A5C" w:rsidP="00130A5C">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204367</w:t>
            </w:r>
          </w:p>
        </w:tc>
        <w:tc>
          <w:tcPr>
            <w:tcW w:w="960" w:type="dxa"/>
            <w:tcBorders>
              <w:top w:val="nil"/>
              <w:left w:val="nil"/>
              <w:bottom w:val="single" w:sz="4" w:space="0" w:color="auto"/>
              <w:right w:val="single" w:sz="4" w:space="0" w:color="auto"/>
            </w:tcBorders>
            <w:shd w:val="clear" w:color="auto" w:fill="auto"/>
            <w:vAlign w:val="bottom"/>
            <w:hideMark/>
          </w:tcPr>
          <w:p w14:paraId="3421551E" w14:textId="77777777" w:rsidR="00130A5C" w:rsidRPr="008C7A86" w:rsidRDefault="00130A5C" w:rsidP="00130A5C">
            <w:pPr>
              <w:keepNext/>
              <w:spacing w:after="0" w:line="240" w:lineRule="auto"/>
              <w:jc w:val="right"/>
              <w:rPr>
                <w:rFonts w:ascii="Arial" w:eastAsia="Times New Roman" w:hAnsi="Arial" w:cs="Arial"/>
                <w:color w:val="000000"/>
                <w:sz w:val="20"/>
                <w:szCs w:val="20"/>
                <w:u w:val="single"/>
              </w:rPr>
            </w:pPr>
            <w:r w:rsidRPr="008C7A86">
              <w:rPr>
                <w:rFonts w:ascii="Arial" w:eastAsia="Times New Roman" w:hAnsi="Arial" w:cs="Arial"/>
                <w:color w:val="000000"/>
                <w:sz w:val="20"/>
                <w:szCs w:val="20"/>
                <w:u w:val="single"/>
              </w:rPr>
              <w:t>201072</w:t>
            </w:r>
          </w:p>
        </w:tc>
      </w:tr>
    </w:tbl>
    <w:p w14:paraId="7335E87F" w14:textId="423ABE4C" w:rsidR="00130A5C" w:rsidRDefault="00130A5C" w:rsidP="0062099F">
      <w:pPr>
        <w:pStyle w:val="Legend"/>
        <w:rPr>
          <w:lang w:val="ro-RO"/>
        </w:rPr>
      </w:pPr>
      <w:r w:rsidRPr="008C7A86">
        <w:rPr>
          <w:lang w:val="ro-RO"/>
        </w:rPr>
        <w:t xml:space="preserve">Tabel  </w:t>
      </w:r>
      <w:r w:rsidR="00703E3D" w:rsidRPr="008C7A86">
        <w:rPr>
          <w:lang w:val="ro-RO"/>
        </w:rPr>
        <w:fldChar w:fldCharType="begin"/>
      </w:r>
      <w:r w:rsidR="00703E3D" w:rsidRPr="008C7A86">
        <w:rPr>
          <w:lang w:val="ro-RO"/>
        </w:rPr>
        <w:instrText xml:space="preserve"> STYLEREF 1 \s </w:instrText>
      </w:r>
      <w:r w:rsidR="00703E3D" w:rsidRPr="008C7A86">
        <w:rPr>
          <w:lang w:val="ro-RO"/>
        </w:rPr>
        <w:fldChar w:fldCharType="separate"/>
      </w:r>
      <w:r w:rsidR="00924995">
        <w:rPr>
          <w:noProof/>
          <w:lang w:val="ro-RO"/>
        </w:rPr>
        <w:t>3</w:t>
      </w:r>
      <w:r w:rsidR="00703E3D" w:rsidRPr="008C7A86">
        <w:rPr>
          <w:noProof/>
          <w:lang w:val="ro-RO"/>
        </w:rPr>
        <w:fldChar w:fldCharType="end"/>
      </w:r>
      <w:r w:rsidR="00AE20A1" w:rsidRPr="008C7A86">
        <w:rPr>
          <w:lang w:val="ro-RO"/>
        </w:rPr>
        <w:noBreakHyphen/>
      </w:r>
      <w:r w:rsidR="00703E3D" w:rsidRPr="008C7A86">
        <w:rPr>
          <w:lang w:val="ro-RO"/>
        </w:rPr>
        <w:fldChar w:fldCharType="begin"/>
      </w:r>
      <w:r w:rsidR="00703E3D" w:rsidRPr="008C7A86">
        <w:rPr>
          <w:lang w:val="ro-RO"/>
        </w:rPr>
        <w:instrText xml:space="preserve"> SEQ Tabel_ \* ARABIC \s 1 </w:instrText>
      </w:r>
      <w:r w:rsidR="00703E3D" w:rsidRPr="008C7A86">
        <w:rPr>
          <w:lang w:val="ro-RO"/>
        </w:rPr>
        <w:fldChar w:fldCharType="separate"/>
      </w:r>
      <w:r w:rsidR="00924995">
        <w:rPr>
          <w:noProof/>
          <w:lang w:val="ro-RO"/>
        </w:rPr>
        <w:t>1</w:t>
      </w:r>
      <w:r w:rsidR="00703E3D" w:rsidRPr="008C7A86">
        <w:rPr>
          <w:noProof/>
          <w:lang w:val="ro-RO"/>
        </w:rPr>
        <w:fldChar w:fldCharType="end"/>
      </w:r>
      <w:r w:rsidRPr="008C7A86">
        <w:rPr>
          <w:lang w:val="ro-RO"/>
        </w:rPr>
        <w:t xml:space="preserve"> </w:t>
      </w:r>
      <w:r w:rsidR="002F5358" w:rsidRPr="008C7A86">
        <w:rPr>
          <w:lang w:val="ro-RO"/>
        </w:rPr>
        <w:t>Populație</w:t>
      </w:r>
      <w:r w:rsidRPr="008C7A86">
        <w:rPr>
          <w:lang w:val="ro-RO"/>
        </w:rPr>
        <w:t xml:space="preserve"> rezidenta conform INSSE Tempo Online</w:t>
      </w:r>
    </w:p>
    <w:p w14:paraId="7F26F375" w14:textId="77777777" w:rsidR="004026C1" w:rsidRPr="004026C1" w:rsidRDefault="004026C1" w:rsidP="004026C1">
      <w:pPr>
        <w:pStyle w:val="BodyText"/>
        <w:rPr>
          <w:lang w:val="ro-RO"/>
        </w:rPr>
      </w:pPr>
    </w:p>
    <w:p w14:paraId="3B7C80BD" w14:textId="76C2176E" w:rsidR="00FC7791" w:rsidRPr="008C7A86" w:rsidRDefault="002F5358" w:rsidP="00E77FDA">
      <w:pPr>
        <w:jc w:val="both"/>
        <w:rPr>
          <w:rFonts w:ascii="Arial" w:hAnsi="Arial" w:cs="Arial"/>
          <w:sz w:val="20"/>
          <w:szCs w:val="20"/>
          <w:u w:val="single"/>
        </w:rPr>
      </w:pPr>
      <w:r w:rsidRPr="008C7A86">
        <w:rPr>
          <w:rFonts w:ascii="Arial" w:hAnsi="Arial" w:cs="Arial"/>
          <w:sz w:val="20"/>
          <w:szCs w:val="20"/>
          <w:u w:val="single"/>
        </w:rPr>
        <w:t>Cantități</w:t>
      </w:r>
      <w:r w:rsidR="00FC7791" w:rsidRPr="008C7A86">
        <w:rPr>
          <w:rFonts w:ascii="Arial" w:hAnsi="Arial" w:cs="Arial"/>
          <w:sz w:val="20"/>
          <w:szCs w:val="20"/>
          <w:u w:val="single"/>
        </w:rPr>
        <w:t xml:space="preserve"> de </w:t>
      </w:r>
      <w:r w:rsidRPr="008C7A86">
        <w:rPr>
          <w:rFonts w:ascii="Arial" w:hAnsi="Arial" w:cs="Arial"/>
          <w:sz w:val="20"/>
          <w:szCs w:val="20"/>
          <w:u w:val="single"/>
        </w:rPr>
        <w:t>deșeuri</w:t>
      </w:r>
      <w:r w:rsidR="00FC7791" w:rsidRPr="008C7A86">
        <w:rPr>
          <w:rFonts w:ascii="Arial" w:hAnsi="Arial" w:cs="Arial"/>
          <w:sz w:val="20"/>
          <w:szCs w:val="20"/>
          <w:u w:val="single"/>
        </w:rPr>
        <w:t xml:space="preserve"> municipale generate in perioada 2015- 2019</w:t>
      </w:r>
      <w:r w:rsidR="00FC7791" w:rsidRPr="008C7A86">
        <w:rPr>
          <w:rStyle w:val="Referinnotdesubsol"/>
          <w:rFonts w:ascii="Arial" w:hAnsi="Arial" w:cs="Arial"/>
          <w:sz w:val="20"/>
          <w:szCs w:val="20"/>
          <w:u w:val="single"/>
        </w:rPr>
        <w:footnoteReference w:id="10"/>
      </w:r>
    </w:p>
    <w:p w14:paraId="283A25CC" w14:textId="3547106C" w:rsidR="00E77FDA" w:rsidRPr="008C7A86" w:rsidRDefault="00E77FDA" w:rsidP="00E77FDA">
      <w:pPr>
        <w:jc w:val="both"/>
        <w:rPr>
          <w:rFonts w:ascii="Arial" w:hAnsi="Arial" w:cs="Arial"/>
          <w:sz w:val="20"/>
          <w:szCs w:val="20"/>
        </w:rPr>
      </w:pPr>
      <w:r w:rsidRPr="008C7A86">
        <w:rPr>
          <w:rFonts w:ascii="Arial" w:hAnsi="Arial" w:cs="Arial"/>
          <w:sz w:val="20"/>
          <w:szCs w:val="20"/>
        </w:rPr>
        <w:t xml:space="preserve">Conform celor mai recente date ale APM Vrancea, cantitatea de </w:t>
      </w:r>
      <w:r w:rsidR="002F5358" w:rsidRPr="008C7A86">
        <w:rPr>
          <w:rFonts w:ascii="Arial" w:hAnsi="Arial" w:cs="Arial"/>
          <w:sz w:val="20"/>
          <w:szCs w:val="20"/>
        </w:rPr>
        <w:t>deșeuri</w:t>
      </w:r>
      <w:r w:rsidRPr="008C7A86">
        <w:rPr>
          <w:rFonts w:ascii="Arial" w:hAnsi="Arial" w:cs="Arial"/>
          <w:sz w:val="20"/>
          <w:szCs w:val="20"/>
        </w:rPr>
        <w:t xml:space="preserve"> municipale generate rezultate din rapoartele operatorilor de salubrizare </w:t>
      </w:r>
      <w:r w:rsidR="008C7A86" w:rsidRPr="008C7A86">
        <w:rPr>
          <w:rFonts w:ascii="Arial" w:hAnsi="Arial" w:cs="Arial"/>
          <w:sz w:val="20"/>
          <w:szCs w:val="20"/>
        </w:rPr>
        <w:t>și</w:t>
      </w:r>
      <w:r w:rsidRPr="008C7A86">
        <w:rPr>
          <w:rFonts w:ascii="Arial" w:hAnsi="Arial" w:cs="Arial"/>
          <w:sz w:val="20"/>
          <w:szCs w:val="20"/>
        </w:rPr>
        <w:t xml:space="preserve"> estimările pentru </w:t>
      </w:r>
      <w:r w:rsidR="002F5358" w:rsidRPr="008C7A86">
        <w:rPr>
          <w:rFonts w:ascii="Arial" w:hAnsi="Arial" w:cs="Arial"/>
          <w:sz w:val="20"/>
          <w:szCs w:val="20"/>
        </w:rPr>
        <w:t>populația</w:t>
      </w:r>
      <w:r w:rsidRPr="008C7A86">
        <w:rPr>
          <w:rFonts w:ascii="Arial" w:hAnsi="Arial" w:cs="Arial"/>
          <w:sz w:val="20"/>
          <w:szCs w:val="20"/>
        </w:rPr>
        <w:t xml:space="preserve"> nedeservită de operatori. Cantitatea de </w:t>
      </w:r>
      <w:r w:rsidR="002F5358" w:rsidRPr="008C7A86">
        <w:rPr>
          <w:rFonts w:ascii="Arial" w:hAnsi="Arial" w:cs="Arial"/>
          <w:sz w:val="20"/>
          <w:szCs w:val="20"/>
        </w:rPr>
        <w:t>deșeuri</w:t>
      </w:r>
      <w:r w:rsidRPr="008C7A86">
        <w:rPr>
          <w:rFonts w:ascii="Arial" w:hAnsi="Arial" w:cs="Arial"/>
          <w:sz w:val="20"/>
          <w:szCs w:val="20"/>
        </w:rPr>
        <w:t xml:space="preserve"> municipale necolectate de la </w:t>
      </w:r>
      <w:r w:rsidR="002F5358" w:rsidRPr="008C7A86">
        <w:rPr>
          <w:rFonts w:ascii="Arial" w:hAnsi="Arial" w:cs="Arial"/>
          <w:sz w:val="20"/>
          <w:szCs w:val="20"/>
        </w:rPr>
        <w:t>populație</w:t>
      </w:r>
      <w:r w:rsidRPr="008C7A86">
        <w:rPr>
          <w:rFonts w:ascii="Arial" w:hAnsi="Arial" w:cs="Arial"/>
          <w:sz w:val="20"/>
          <w:szCs w:val="20"/>
        </w:rPr>
        <w:t xml:space="preserve"> s-a redus ca urmare a </w:t>
      </w:r>
      <w:r w:rsidR="002F5358" w:rsidRPr="008C7A86">
        <w:rPr>
          <w:rFonts w:ascii="Arial" w:hAnsi="Arial" w:cs="Arial"/>
          <w:sz w:val="20"/>
          <w:szCs w:val="20"/>
        </w:rPr>
        <w:t>creșterii</w:t>
      </w:r>
      <w:r w:rsidRPr="008C7A86">
        <w:rPr>
          <w:rFonts w:ascii="Arial" w:hAnsi="Arial" w:cs="Arial"/>
          <w:sz w:val="20"/>
          <w:szCs w:val="20"/>
        </w:rPr>
        <w:t xml:space="preserve"> gradului de acoperire cu servicii de salubrizare.</w:t>
      </w:r>
    </w:p>
    <w:tbl>
      <w:tblPr>
        <w:tblW w:w="9758" w:type="dxa"/>
        <w:tblInd w:w="93" w:type="dxa"/>
        <w:tblLook w:val="04A0" w:firstRow="1" w:lastRow="0" w:firstColumn="1" w:lastColumn="0" w:noHBand="0" w:noVBand="1"/>
      </w:tblPr>
      <w:tblGrid>
        <w:gridCol w:w="483"/>
        <w:gridCol w:w="2180"/>
        <w:gridCol w:w="995"/>
        <w:gridCol w:w="1216"/>
        <w:gridCol w:w="1216"/>
        <w:gridCol w:w="1216"/>
        <w:gridCol w:w="1216"/>
        <w:gridCol w:w="1236"/>
      </w:tblGrid>
      <w:tr w:rsidR="00E77FDA" w:rsidRPr="008C7A86" w14:paraId="2751E9B7" w14:textId="77777777" w:rsidTr="001A1532">
        <w:trPr>
          <w:trHeight w:val="300"/>
          <w:tblHeader/>
        </w:trPr>
        <w:tc>
          <w:tcPr>
            <w:tcW w:w="483" w:type="dxa"/>
            <w:vMerge w:val="restart"/>
            <w:tcBorders>
              <w:top w:val="single" w:sz="4" w:space="0" w:color="auto"/>
              <w:left w:val="single" w:sz="4" w:space="0" w:color="auto"/>
              <w:bottom w:val="single" w:sz="4" w:space="0" w:color="auto"/>
              <w:right w:val="single" w:sz="4" w:space="0" w:color="auto"/>
            </w:tcBorders>
            <w:shd w:val="clear" w:color="000000" w:fill="B8CCE4"/>
            <w:noWrap/>
            <w:vAlign w:val="bottom"/>
            <w:hideMark/>
          </w:tcPr>
          <w:p w14:paraId="17807EFC" w14:textId="77777777" w:rsidR="00E77FDA" w:rsidRPr="008C7A86" w:rsidRDefault="00E77FDA" w:rsidP="00420011">
            <w:pPr>
              <w:spacing w:line="240" w:lineRule="auto"/>
              <w:rPr>
                <w:rFonts w:ascii="Arial" w:hAnsi="Arial" w:cs="Arial"/>
                <w:sz w:val="20"/>
                <w:szCs w:val="20"/>
              </w:rPr>
            </w:pPr>
            <w:r w:rsidRPr="008C7A86">
              <w:rPr>
                <w:rFonts w:ascii="Arial" w:hAnsi="Arial" w:cs="Arial"/>
                <w:sz w:val="20"/>
                <w:szCs w:val="20"/>
              </w:rPr>
              <w:t>Nr.</w:t>
            </w:r>
          </w:p>
        </w:tc>
        <w:tc>
          <w:tcPr>
            <w:tcW w:w="2180" w:type="dxa"/>
            <w:vMerge w:val="restart"/>
            <w:tcBorders>
              <w:top w:val="single" w:sz="4" w:space="0" w:color="auto"/>
              <w:left w:val="single" w:sz="4" w:space="0" w:color="auto"/>
              <w:bottom w:val="single" w:sz="4" w:space="0" w:color="auto"/>
              <w:right w:val="single" w:sz="4" w:space="0" w:color="auto"/>
            </w:tcBorders>
            <w:shd w:val="clear" w:color="000000" w:fill="B8CCE4"/>
            <w:noWrap/>
            <w:vAlign w:val="bottom"/>
            <w:hideMark/>
          </w:tcPr>
          <w:p w14:paraId="379447BD" w14:textId="6435A340" w:rsidR="00E77FDA" w:rsidRPr="008C7A86" w:rsidRDefault="00E77FDA" w:rsidP="00420011">
            <w:pPr>
              <w:spacing w:line="240" w:lineRule="auto"/>
              <w:rPr>
                <w:rFonts w:ascii="Arial" w:hAnsi="Arial" w:cs="Arial"/>
                <w:sz w:val="20"/>
                <w:szCs w:val="20"/>
              </w:rPr>
            </w:pPr>
            <w:r w:rsidRPr="008C7A86">
              <w:rPr>
                <w:rFonts w:ascii="Arial" w:hAnsi="Arial" w:cs="Arial"/>
                <w:sz w:val="20"/>
                <w:szCs w:val="20"/>
              </w:rPr>
              <w:t xml:space="preserve">Tipuri de </w:t>
            </w:r>
            <w:r w:rsidR="002F5358" w:rsidRPr="008C7A86">
              <w:rPr>
                <w:rFonts w:ascii="Arial" w:hAnsi="Arial" w:cs="Arial"/>
                <w:sz w:val="20"/>
                <w:szCs w:val="20"/>
              </w:rPr>
              <w:t>deșeuri</w:t>
            </w:r>
          </w:p>
        </w:tc>
        <w:tc>
          <w:tcPr>
            <w:tcW w:w="995" w:type="dxa"/>
            <w:vMerge w:val="restart"/>
            <w:tcBorders>
              <w:top w:val="single" w:sz="4" w:space="0" w:color="auto"/>
              <w:left w:val="single" w:sz="4" w:space="0" w:color="auto"/>
              <w:bottom w:val="single" w:sz="4" w:space="0" w:color="auto"/>
              <w:right w:val="single" w:sz="4" w:space="0" w:color="auto"/>
            </w:tcBorders>
            <w:shd w:val="clear" w:color="000000" w:fill="B8CCE4"/>
            <w:noWrap/>
            <w:vAlign w:val="bottom"/>
            <w:hideMark/>
          </w:tcPr>
          <w:p w14:paraId="4E90EE5B" w14:textId="77777777" w:rsidR="00E77FDA" w:rsidRPr="008C7A86" w:rsidRDefault="00E77FDA" w:rsidP="00420011">
            <w:pPr>
              <w:spacing w:line="240" w:lineRule="auto"/>
              <w:rPr>
                <w:rFonts w:ascii="Arial" w:hAnsi="Arial" w:cs="Arial"/>
                <w:sz w:val="20"/>
                <w:szCs w:val="20"/>
              </w:rPr>
            </w:pPr>
            <w:r w:rsidRPr="008C7A86">
              <w:rPr>
                <w:rFonts w:ascii="Arial" w:hAnsi="Arial" w:cs="Arial"/>
                <w:sz w:val="20"/>
                <w:szCs w:val="20"/>
              </w:rPr>
              <w:t>Cod</w:t>
            </w:r>
          </w:p>
        </w:tc>
        <w:tc>
          <w:tcPr>
            <w:tcW w:w="6100" w:type="dxa"/>
            <w:gridSpan w:val="5"/>
            <w:tcBorders>
              <w:top w:val="single" w:sz="4" w:space="0" w:color="auto"/>
              <w:left w:val="nil"/>
              <w:bottom w:val="single" w:sz="4" w:space="0" w:color="auto"/>
              <w:right w:val="single" w:sz="4" w:space="0" w:color="auto"/>
            </w:tcBorders>
            <w:shd w:val="clear" w:color="000000" w:fill="B8CCE4"/>
            <w:noWrap/>
            <w:vAlign w:val="bottom"/>
            <w:hideMark/>
          </w:tcPr>
          <w:p w14:paraId="29150AF4" w14:textId="2D2363F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Cantitate de </w:t>
            </w:r>
            <w:r w:rsidR="002F5358" w:rsidRPr="008C7A86">
              <w:rPr>
                <w:rFonts w:ascii="Arial" w:hAnsi="Arial" w:cs="Arial"/>
                <w:sz w:val="20"/>
                <w:szCs w:val="20"/>
              </w:rPr>
              <w:t>deșeuri</w:t>
            </w:r>
            <w:r w:rsidRPr="008C7A86">
              <w:rPr>
                <w:rFonts w:ascii="Arial" w:hAnsi="Arial" w:cs="Arial"/>
                <w:sz w:val="20"/>
                <w:szCs w:val="20"/>
              </w:rPr>
              <w:t xml:space="preserve"> municipale [t/an]</w:t>
            </w:r>
          </w:p>
        </w:tc>
      </w:tr>
      <w:tr w:rsidR="00E77FDA" w:rsidRPr="008C7A86" w14:paraId="66305070" w14:textId="77777777" w:rsidTr="001A1532">
        <w:trPr>
          <w:trHeight w:val="300"/>
          <w:tblHeader/>
        </w:trPr>
        <w:tc>
          <w:tcPr>
            <w:tcW w:w="483" w:type="dxa"/>
            <w:vMerge/>
            <w:tcBorders>
              <w:top w:val="single" w:sz="4" w:space="0" w:color="auto"/>
              <w:left w:val="single" w:sz="4" w:space="0" w:color="auto"/>
              <w:bottom w:val="single" w:sz="4" w:space="0" w:color="auto"/>
              <w:right w:val="single" w:sz="4" w:space="0" w:color="auto"/>
            </w:tcBorders>
            <w:vAlign w:val="center"/>
            <w:hideMark/>
          </w:tcPr>
          <w:p w14:paraId="0C7FD85E" w14:textId="77777777" w:rsidR="00E77FDA" w:rsidRPr="008C7A86" w:rsidRDefault="00E77FDA" w:rsidP="00420011">
            <w:pPr>
              <w:spacing w:line="240" w:lineRule="auto"/>
              <w:rPr>
                <w:rFonts w:ascii="Arial" w:hAnsi="Arial" w:cs="Arial"/>
                <w:sz w:val="20"/>
                <w:szCs w:val="20"/>
              </w:rPr>
            </w:pPr>
          </w:p>
        </w:tc>
        <w:tc>
          <w:tcPr>
            <w:tcW w:w="2180" w:type="dxa"/>
            <w:vMerge/>
            <w:tcBorders>
              <w:top w:val="single" w:sz="4" w:space="0" w:color="auto"/>
              <w:left w:val="single" w:sz="4" w:space="0" w:color="auto"/>
              <w:bottom w:val="single" w:sz="4" w:space="0" w:color="auto"/>
              <w:right w:val="single" w:sz="4" w:space="0" w:color="auto"/>
            </w:tcBorders>
            <w:vAlign w:val="center"/>
            <w:hideMark/>
          </w:tcPr>
          <w:p w14:paraId="1F9C3B2F" w14:textId="77777777" w:rsidR="00E77FDA" w:rsidRPr="008C7A86" w:rsidRDefault="00E77FDA" w:rsidP="00420011">
            <w:pPr>
              <w:spacing w:line="240" w:lineRule="auto"/>
              <w:rPr>
                <w:rFonts w:ascii="Arial" w:hAnsi="Arial" w:cs="Arial"/>
                <w:sz w:val="20"/>
                <w:szCs w:val="20"/>
              </w:rPr>
            </w:pPr>
          </w:p>
        </w:tc>
        <w:tc>
          <w:tcPr>
            <w:tcW w:w="995" w:type="dxa"/>
            <w:vMerge/>
            <w:tcBorders>
              <w:top w:val="single" w:sz="4" w:space="0" w:color="auto"/>
              <w:left w:val="single" w:sz="4" w:space="0" w:color="auto"/>
              <w:bottom w:val="single" w:sz="4" w:space="0" w:color="auto"/>
              <w:right w:val="single" w:sz="4" w:space="0" w:color="auto"/>
            </w:tcBorders>
            <w:vAlign w:val="center"/>
            <w:hideMark/>
          </w:tcPr>
          <w:p w14:paraId="479733EB" w14:textId="77777777" w:rsidR="00E77FDA" w:rsidRPr="008C7A86" w:rsidRDefault="00E77FDA" w:rsidP="00420011">
            <w:pPr>
              <w:spacing w:line="240" w:lineRule="auto"/>
              <w:rPr>
                <w:rFonts w:ascii="Arial" w:hAnsi="Arial" w:cs="Arial"/>
                <w:sz w:val="20"/>
                <w:szCs w:val="20"/>
              </w:rPr>
            </w:pPr>
          </w:p>
        </w:tc>
        <w:tc>
          <w:tcPr>
            <w:tcW w:w="1216" w:type="dxa"/>
            <w:tcBorders>
              <w:top w:val="nil"/>
              <w:left w:val="nil"/>
              <w:bottom w:val="single" w:sz="4" w:space="0" w:color="auto"/>
              <w:right w:val="single" w:sz="4" w:space="0" w:color="auto"/>
            </w:tcBorders>
            <w:shd w:val="clear" w:color="000000" w:fill="B8CCE4"/>
            <w:noWrap/>
            <w:vAlign w:val="bottom"/>
            <w:hideMark/>
          </w:tcPr>
          <w:p w14:paraId="0EAFA0E8" w14:textId="77777777" w:rsidR="00E77FDA" w:rsidRPr="008C7A86" w:rsidRDefault="00E77FDA" w:rsidP="00420011">
            <w:pPr>
              <w:spacing w:line="240" w:lineRule="auto"/>
              <w:jc w:val="right"/>
              <w:rPr>
                <w:rFonts w:ascii="Arial" w:hAnsi="Arial" w:cs="Arial"/>
                <w:sz w:val="20"/>
                <w:szCs w:val="20"/>
              </w:rPr>
            </w:pPr>
            <w:r w:rsidRPr="008C7A86">
              <w:rPr>
                <w:rFonts w:ascii="Arial" w:hAnsi="Arial" w:cs="Arial"/>
                <w:sz w:val="20"/>
                <w:szCs w:val="20"/>
              </w:rPr>
              <w:t>2015</w:t>
            </w:r>
          </w:p>
        </w:tc>
        <w:tc>
          <w:tcPr>
            <w:tcW w:w="1216" w:type="dxa"/>
            <w:tcBorders>
              <w:top w:val="nil"/>
              <w:left w:val="nil"/>
              <w:bottom w:val="single" w:sz="4" w:space="0" w:color="auto"/>
              <w:right w:val="single" w:sz="4" w:space="0" w:color="auto"/>
            </w:tcBorders>
            <w:shd w:val="clear" w:color="000000" w:fill="B8CCE4"/>
            <w:noWrap/>
            <w:vAlign w:val="bottom"/>
            <w:hideMark/>
          </w:tcPr>
          <w:p w14:paraId="02BC924B" w14:textId="77777777" w:rsidR="00E77FDA" w:rsidRPr="008C7A86" w:rsidRDefault="00E77FDA" w:rsidP="00420011">
            <w:pPr>
              <w:spacing w:line="240" w:lineRule="auto"/>
              <w:jc w:val="right"/>
              <w:rPr>
                <w:rFonts w:ascii="Arial" w:hAnsi="Arial" w:cs="Arial"/>
                <w:sz w:val="20"/>
                <w:szCs w:val="20"/>
              </w:rPr>
            </w:pPr>
            <w:r w:rsidRPr="008C7A86">
              <w:rPr>
                <w:rFonts w:ascii="Arial" w:hAnsi="Arial" w:cs="Arial"/>
                <w:sz w:val="20"/>
                <w:szCs w:val="20"/>
              </w:rPr>
              <w:t>2016</w:t>
            </w:r>
          </w:p>
        </w:tc>
        <w:tc>
          <w:tcPr>
            <w:tcW w:w="1216" w:type="dxa"/>
            <w:tcBorders>
              <w:top w:val="nil"/>
              <w:left w:val="nil"/>
              <w:bottom w:val="single" w:sz="4" w:space="0" w:color="auto"/>
              <w:right w:val="single" w:sz="4" w:space="0" w:color="auto"/>
            </w:tcBorders>
            <w:shd w:val="clear" w:color="000000" w:fill="B8CCE4"/>
            <w:noWrap/>
            <w:vAlign w:val="bottom"/>
            <w:hideMark/>
          </w:tcPr>
          <w:p w14:paraId="1744E898" w14:textId="77777777" w:rsidR="00E77FDA" w:rsidRPr="008C7A86" w:rsidRDefault="00E77FDA" w:rsidP="00420011">
            <w:pPr>
              <w:spacing w:line="240" w:lineRule="auto"/>
              <w:jc w:val="right"/>
              <w:rPr>
                <w:rFonts w:ascii="Arial" w:hAnsi="Arial" w:cs="Arial"/>
                <w:sz w:val="20"/>
                <w:szCs w:val="20"/>
              </w:rPr>
            </w:pPr>
            <w:r w:rsidRPr="008C7A86">
              <w:rPr>
                <w:rFonts w:ascii="Arial" w:hAnsi="Arial" w:cs="Arial"/>
                <w:sz w:val="20"/>
                <w:szCs w:val="20"/>
              </w:rPr>
              <w:t>2017</w:t>
            </w:r>
          </w:p>
        </w:tc>
        <w:tc>
          <w:tcPr>
            <w:tcW w:w="1216" w:type="dxa"/>
            <w:tcBorders>
              <w:top w:val="nil"/>
              <w:left w:val="nil"/>
              <w:bottom w:val="single" w:sz="4" w:space="0" w:color="auto"/>
              <w:right w:val="single" w:sz="4" w:space="0" w:color="auto"/>
            </w:tcBorders>
            <w:shd w:val="clear" w:color="000000" w:fill="B8CCE4"/>
            <w:noWrap/>
            <w:vAlign w:val="bottom"/>
            <w:hideMark/>
          </w:tcPr>
          <w:p w14:paraId="499BBC2E" w14:textId="77777777" w:rsidR="00E77FDA" w:rsidRPr="008C7A86" w:rsidRDefault="00E77FDA" w:rsidP="00420011">
            <w:pPr>
              <w:spacing w:line="240" w:lineRule="auto"/>
              <w:jc w:val="right"/>
              <w:rPr>
                <w:rFonts w:ascii="Arial" w:hAnsi="Arial" w:cs="Arial"/>
                <w:sz w:val="20"/>
                <w:szCs w:val="20"/>
              </w:rPr>
            </w:pPr>
            <w:r w:rsidRPr="008C7A86">
              <w:rPr>
                <w:rFonts w:ascii="Arial" w:hAnsi="Arial" w:cs="Arial"/>
                <w:sz w:val="20"/>
                <w:szCs w:val="20"/>
              </w:rPr>
              <w:t>2018</w:t>
            </w:r>
          </w:p>
        </w:tc>
        <w:tc>
          <w:tcPr>
            <w:tcW w:w="1236" w:type="dxa"/>
            <w:tcBorders>
              <w:top w:val="nil"/>
              <w:left w:val="nil"/>
              <w:bottom w:val="single" w:sz="4" w:space="0" w:color="auto"/>
              <w:right w:val="single" w:sz="4" w:space="0" w:color="auto"/>
            </w:tcBorders>
            <w:shd w:val="clear" w:color="000000" w:fill="B8CCE4"/>
            <w:noWrap/>
            <w:vAlign w:val="bottom"/>
            <w:hideMark/>
          </w:tcPr>
          <w:p w14:paraId="768EFA96" w14:textId="77777777" w:rsidR="00E77FDA" w:rsidRPr="008C7A86" w:rsidRDefault="00E77FDA" w:rsidP="00420011">
            <w:pPr>
              <w:spacing w:line="240" w:lineRule="auto"/>
              <w:jc w:val="right"/>
              <w:rPr>
                <w:rFonts w:ascii="Arial" w:hAnsi="Arial" w:cs="Arial"/>
                <w:sz w:val="20"/>
                <w:szCs w:val="20"/>
              </w:rPr>
            </w:pPr>
            <w:r w:rsidRPr="008C7A86">
              <w:rPr>
                <w:rFonts w:ascii="Arial" w:hAnsi="Arial" w:cs="Arial"/>
                <w:sz w:val="20"/>
                <w:szCs w:val="20"/>
              </w:rPr>
              <w:t>2019</w:t>
            </w:r>
          </w:p>
        </w:tc>
      </w:tr>
      <w:tr w:rsidR="00E77FDA" w:rsidRPr="008C7A86" w14:paraId="045AF9F6" w14:textId="77777777" w:rsidTr="00FC7791">
        <w:trPr>
          <w:trHeight w:val="1200"/>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14:paraId="668AD3F1" w14:textId="77777777" w:rsidR="00E77FDA" w:rsidRPr="008C7A86" w:rsidRDefault="00E77FDA" w:rsidP="00420011">
            <w:pPr>
              <w:spacing w:line="240" w:lineRule="auto"/>
              <w:jc w:val="right"/>
              <w:rPr>
                <w:rFonts w:ascii="Arial" w:hAnsi="Arial" w:cs="Arial"/>
                <w:sz w:val="20"/>
                <w:szCs w:val="20"/>
              </w:rPr>
            </w:pPr>
            <w:r w:rsidRPr="008C7A86">
              <w:rPr>
                <w:rFonts w:ascii="Arial" w:hAnsi="Arial" w:cs="Arial"/>
                <w:sz w:val="20"/>
                <w:szCs w:val="20"/>
              </w:rPr>
              <w:t>1</w:t>
            </w:r>
          </w:p>
        </w:tc>
        <w:tc>
          <w:tcPr>
            <w:tcW w:w="2180" w:type="dxa"/>
            <w:tcBorders>
              <w:top w:val="nil"/>
              <w:left w:val="nil"/>
              <w:bottom w:val="single" w:sz="4" w:space="0" w:color="auto"/>
              <w:right w:val="single" w:sz="4" w:space="0" w:color="auto"/>
            </w:tcBorders>
            <w:shd w:val="clear" w:color="auto" w:fill="auto"/>
            <w:vAlign w:val="bottom"/>
            <w:hideMark/>
          </w:tcPr>
          <w:p w14:paraId="76F1BD08" w14:textId="0017795F" w:rsidR="00E77FDA" w:rsidRPr="008C7A86" w:rsidRDefault="002F5358" w:rsidP="00420011">
            <w:pPr>
              <w:spacing w:line="240" w:lineRule="auto"/>
              <w:rPr>
                <w:rFonts w:ascii="Arial" w:hAnsi="Arial" w:cs="Arial"/>
                <w:b/>
                <w:bCs/>
                <w:sz w:val="20"/>
                <w:szCs w:val="20"/>
              </w:rPr>
            </w:pPr>
            <w:r w:rsidRPr="008C7A86">
              <w:rPr>
                <w:rFonts w:ascii="Arial" w:hAnsi="Arial" w:cs="Arial"/>
                <w:b/>
                <w:bCs/>
                <w:sz w:val="20"/>
                <w:szCs w:val="20"/>
              </w:rPr>
              <w:t>Deșeuri</w:t>
            </w:r>
            <w:r w:rsidR="00E77FDA" w:rsidRPr="008C7A86">
              <w:rPr>
                <w:rFonts w:ascii="Arial" w:hAnsi="Arial" w:cs="Arial"/>
                <w:b/>
                <w:bCs/>
                <w:sz w:val="20"/>
                <w:szCs w:val="20"/>
              </w:rPr>
              <w:t xml:space="preserve"> menajere si similare colectate in amestec si separat din care:</w:t>
            </w:r>
          </w:p>
        </w:tc>
        <w:tc>
          <w:tcPr>
            <w:tcW w:w="995" w:type="dxa"/>
            <w:tcBorders>
              <w:top w:val="nil"/>
              <w:left w:val="nil"/>
              <w:bottom w:val="single" w:sz="4" w:space="0" w:color="auto"/>
              <w:right w:val="single" w:sz="4" w:space="0" w:color="auto"/>
            </w:tcBorders>
            <w:shd w:val="clear" w:color="auto" w:fill="auto"/>
            <w:noWrap/>
            <w:vAlign w:val="bottom"/>
            <w:hideMark/>
          </w:tcPr>
          <w:p w14:paraId="32EDDF1B" w14:textId="77777777" w:rsidR="00E77FDA" w:rsidRPr="008C7A86" w:rsidRDefault="00E77FDA" w:rsidP="00420011">
            <w:pPr>
              <w:spacing w:line="240" w:lineRule="auto"/>
              <w:rPr>
                <w:rFonts w:ascii="Arial" w:hAnsi="Arial" w:cs="Arial"/>
                <w:sz w:val="20"/>
                <w:szCs w:val="20"/>
              </w:rPr>
            </w:pPr>
            <w:r w:rsidRPr="008C7A86">
              <w:rPr>
                <w:rFonts w:ascii="Arial" w:hAnsi="Arial" w:cs="Arial"/>
                <w:sz w:val="20"/>
                <w:szCs w:val="20"/>
              </w:rPr>
              <w:t>20.03.01</w:t>
            </w:r>
          </w:p>
        </w:tc>
        <w:tc>
          <w:tcPr>
            <w:tcW w:w="1216" w:type="dxa"/>
            <w:tcBorders>
              <w:top w:val="nil"/>
              <w:left w:val="nil"/>
              <w:bottom w:val="single" w:sz="4" w:space="0" w:color="auto"/>
              <w:right w:val="single" w:sz="4" w:space="0" w:color="auto"/>
            </w:tcBorders>
            <w:shd w:val="clear" w:color="auto" w:fill="auto"/>
            <w:noWrap/>
            <w:vAlign w:val="center"/>
            <w:hideMark/>
          </w:tcPr>
          <w:p w14:paraId="6A94EABE"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33,310 </w:t>
            </w:r>
          </w:p>
        </w:tc>
        <w:tc>
          <w:tcPr>
            <w:tcW w:w="1216" w:type="dxa"/>
            <w:tcBorders>
              <w:top w:val="nil"/>
              <w:left w:val="nil"/>
              <w:bottom w:val="single" w:sz="4" w:space="0" w:color="auto"/>
              <w:right w:val="single" w:sz="4" w:space="0" w:color="auto"/>
            </w:tcBorders>
            <w:shd w:val="clear" w:color="auto" w:fill="auto"/>
            <w:noWrap/>
            <w:vAlign w:val="center"/>
            <w:hideMark/>
          </w:tcPr>
          <w:p w14:paraId="6DFE765A"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34,076 </w:t>
            </w:r>
          </w:p>
        </w:tc>
        <w:tc>
          <w:tcPr>
            <w:tcW w:w="1216" w:type="dxa"/>
            <w:tcBorders>
              <w:top w:val="nil"/>
              <w:left w:val="nil"/>
              <w:bottom w:val="single" w:sz="4" w:space="0" w:color="auto"/>
              <w:right w:val="single" w:sz="4" w:space="0" w:color="auto"/>
            </w:tcBorders>
            <w:shd w:val="clear" w:color="auto" w:fill="auto"/>
            <w:noWrap/>
            <w:vAlign w:val="center"/>
            <w:hideMark/>
          </w:tcPr>
          <w:p w14:paraId="560F5A26"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38,860 </w:t>
            </w:r>
          </w:p>
        </w:tc>
        <w:tc>
          <w:tcPr>
            <w:tcW w:w="1216" w:type="dxa"/>
            <w:tcBorders>
              <w:top w:val="nil"/>
              <w:left w:val="nil"/>
              <w:bottom w:val="single" w:sz="4" w:space="0" w:color="auto"/>
              <w:right w:val="single" w:sz="4" w:space="0" w:color="auto"/>
            </w:tcBorders>
            <w:shd w:val="clear" w:color="auto" w:fill="auto"/>
            <w:noWrap/>
            <w:vAlign w:val="center"/>
            <w:hideMark/>
          </w:tcPr>
          <w:p w14:paraId="26023C99"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39,066 </w:t>
            </w:r>
          </w:p>
        </w:tc>
        <w:tc>
          <w:tcPr>
            <w:tcW w:w="1236" w:type="dxa"/>
            <w:tcBorders>
              <w:top w:val="nil"/>
              <w:left w:val="nil"/>
              <w:bottom w:val="single" w:sz="4" w:space="0" w:color="auto"/>
              <w:right w:val="single" w:sz="4" w:space="0" w:color="auto"/>
            </w:tcBorders>
            <w:shd w:val="clear" w:color="auto" w:fill="auto"/>
            <w:noWrap/>
            <w:vAlign w:val="center"/>
            <w:hideMark/>
          </w:tcPr>
          <w:p w14:paraId="3EDB766D"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42,054 </w:t>
            </w:r>
          </w:p>
        </w:tc>
      </w:tr>
      <w:tr w:rsidR="00E77FDA" w:rsidRPr="008C7A86" w14:paraId="11BB592A" w14:textId="77777777" w:rsidTr="00FC7791">
        <w:trPr>
          <w:trHeight w:val="900"/>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14:paraId="3133F4FC" w14:textId="77777777" w:rsidR="00E77FDA" w:rsidRPr="008C7A86" w:rsidRDefault="00E77FDA" w:rsidP="00420011">
            <w:pPr>
              <w:spacing w:line="240" w:lineRule="auto"/>
              <w:rPr>
                <w:rFonts w:ascii="Arial" w:hAnsi="Arial" w:cs="Arial"/>
                <w:sz w:val="20"/>
                <w:szCs w:val="20"/>
              </w:rPr>
            </w:pPr>
            <w:r w:rsidRPr="008C7A86">
              <w:rPr>
                <w:rFonts w:ascii="Arial" w:hAnsi="Arial" w:cs="Arial"/>
                <w:sz w:val="20"/>
                <w:szCs w:val="20"/>
              </w:rPr>
              <w:t> </w:t>
            </w:r>
          </w:p>
        </w:tc>
        <w:tc>
          <w:tcPr>
            <w:tcW w:w="2180" w:type="dxa"/>
            <w:tcBorders>
              <w:top w:val="nil"/>
              <w:left w:val="nil"/>
              <w:bottom w:val="single" w:sz="4" w:space="0" w:color="auto"/>
              <w:right w:val="single" w:sz="4" w:space="0" w:color="auto"/>
            </w:tcBorders>
            <w:shd w:val="clear" w:color="auto" w:fill="auto"/>
            <w:vAlign w:val="bottom"/>
            <w:hideMark/>
          </w:tcPr>
          <w:p w14:paraId="314A3E3D" w14:textId="2B892433" w:rsidR="00E77FDA" w:rsidRPr="008C7A86" w:rsidRDefault="002F5358" w:rsidP="00420011">
            <w:pPr>
              <w:spacing w:line="240" w:lineRule="auto"/>
              <w:jc w:val="center"/>
              <w:rPr>
                <w:rFonts w:ascii="Arial" w:hAnsi="Arial" w:cs="Arial"/>
                <w:sz w:val="20"/>
                <w:szCs w:val="20"/>
              </w:rPr>
            </w:pPr>
            <w:r w:rsidRPr="008C7A86">
              <w:rPr>
                <w:rFonts w:ascii="Arial" w:hAnsi="Arial" w:cs="Arial"/>
                <w:sz w:val="20"/>
                <w:szCs w:val="20"/>
              </w:rPr>
              <w:t>Deșeuri</w:t>
            </w:r>
            <w:r w:rsidR="00E77FDA" w:rsidRPr="008C7A86">
              <w:rPr>
                <w:rFonts w:ascii="Arial" w:hAnsi="Arial" w:cs="Arial"/>
                <w:sz w:val="20"/>
                <w:szCs w:val="20"/>
              </w:rPr>
              <w:t xml:space="preserve"> menajere colectate in amestec de la </w:t>
            </w:r>
            <w:r w:rsidRPr="008C7A86">
              <w:rPr>
                <w:rFonts w:ascii="Arial" w:hAnsi="Arial" w:cs="Arial"/>
                <w:sz w:val="20"/>
                <w:szCs w:val="20"/>
              </w:rPr>
              <w:t>populație</w:t>
            </w:r>
          </w:p>
        </w:tc>
        <w:tc>
          <w:tcPr>
            <w:tcW w:w="995" w:type="dxa"/>
            <w:tcBorders>
              <w:top w:val="nil"/>
              <w:left w:val="nil"/>
              <w:bottom w:val="single" w:sz="4" w:space="0" w:color="auto"/>
              <w:right w:val="single" w:sz="4" w:space="0" w:color="auto"/>
            </w:tcBorders>
            <w:shd w:val="clear" w:color="auto" w:fill="auto"/>
            <w:noWrap/>
            <w:vAlign w:val="bottom"/>
            <w:hideMark/>
          </w:tcPr>
          <w:p w14:paraId="08428A12" w14:textId="77777777" w:rsidR="00E77FDA" w:rsidRPr="008C7A86" w:rsidRDefault="00E77FDA" w:rsidP="00420011">
            <w:pPr>
              <w:spacing w:line="240" w:lineRule="auto"/>
              <w:rPr>
                <w:rFonts w:ascii="Arial" w:hAnsi="Arial" w:cs="Arial"/>
                <w:sz w:val="20"/>
                <w:szCs w:val="20"/>
              </w:rPr>
            </w:pPr>
            <w:r w:rsidRPr="008C7A86">
              <w:rPr>
                <w:rFonts w:ascii="Arial" w:hAnsi="Arial" w:cs="Arial"/>
                <w:sz w:val="20"/>
                <w:szCs w:val="20"/>
              </w:rPr>
              <w:t>20.03.01</w:t>
            </w:r>
          </w:p>
        </w:tc>
        <w:tc>
          <w:tcPr>
            <w:tcW w:w="121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BB79B31"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31,128 </w:t>
            </w:r>
          </w:p>
        </w:tc>
        <w:tc>
          <w:tcPr>
            <w:tcW w:w="121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DC9B204"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32,008 </w:t>
            </w:r>
          </w:p>
        </w:tc>
        <w:tc>
          <w:tcPr>
            <w:tcW w:w="1216" w:type="dxa"/>
            <w:tcBorders>
              <w:top w:val="nil"/>
              <w:left w:val="nil"/>
              <w:bottom w:val="single" w:sz="4" w:space="0" w:color="auto"/>
              <w:right w:val="single" w:sz="4" w:space="0" w:color="auto"/>
            </w:tcBorders>
            <w:shd w:val="clear" w:color="auto" w:fill="auto"/>
            <w:noWrap/>
            <w:vAlign w:val="center"/>
            <w:hideMark/>
          </w:tcPr>
          <w:p w14:paraId="4DBF302C"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26,436 </w:t>
            </w:r>
          </w:p>
        </w:tc>
        <w:tc>
          <w:tcPr>
            <w:tcW w:w="1216" w:type="dxa"/>
            <w:tcBorders>
              <w:top w:val="nil"/>
              <w:left w:val="nil"/>
              <w:bottom w:val="single" w:sz="4" w:space="0" w:color="auto"/>
              <w:right w:val="single" w:sz="4" w:space="0" w:color="auto"/>
            </w:tcBorders>
            <w:shd w:val="clear" w:color="auto" w:fill="auto"/>
            <w:noWrap/>
            <w:vAlign w:val="center"/>
            <w:hideMark/>
          </w:tcPr>
          <w:p w14:paraId="3AA7F754"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25,891 </w:t>
            </w:r>
          </w:p>
        </w:tc>
        <w:tc>
          <w:tcPr>
            <w:tcW w:w="1236" w:type="dxa"/>
            <w:tcBorders>
              <w:top w:val="nil"/>
              <w:left w:val="nil"/>
              <w:bottom w:val="single" w:sz="4" w:space="0" w:color="auto"/>
              <w:right w:val="single" w:sz="4" w:space="0" w:color="auto"/>
            </w:tcBorders>
            <w:shd w:val="clear" w:color="auto" w:fill="auto"/>
            <w:noWrap/>
            <w:vAlign w:val="center"/>
            <w:hideMark/>
          </w:tcPr>
          <w:p w14:paraId="58C82835"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32,478 </w:t>
            </w:r>
          </w:p>
        </w:tc>
      </w:tr>
      <w:tr w:rsidR="00E77FDA" w:rsidRPr="008C7A86" w14:paraId="247FD9E8" w14:textId="77777777" w:rsidTr="00FC7791">
        <w:trPr>
          <w:trHeight w:val="1200"/>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14:paraId="5B5866EA" w14:textId="77777777" w:rsidR="00E77FDA" w:rsidRPr="008C7A86" w:rsidRDefault="00E77FDA" w:rsidP="00420011">
            <w:pPr>
              <w:spacing w:line="240" w:lineRule="auto"/>
              <w:rPr>
                <w:rFonts w:ascii="Arial" w:hAnsi="Arial" w:cs="Arial"/>
                <w:sz w:val="20"/>
                <w:szCs w:val="20"/>
              </w:rPr>
            </w:pPr>
            <w:r w:rsidRPr="008C7A86">
              <w:rPr>
                <w:rFonts w:ascii="Arial" w:hAnsi="Arial" w:cs="Arial"/>
                <w:sz w:val="20"/>
                <w:szCs w:val="20"/>
              </w:rPr>
              <w:t> </w:t>
            </w:r>
          </w:p>
        </w:tc>
        <w:tc>
          <w:tcPr>
            <w:tcW w:w="2180" w:type="dxa"/>
            <w:tcBorders>
              <w:top w:val="nil"/>
              <w:left w:val="nil"/>
              <w:bottom w:val="single" w:sz="4" w:space="0" w:color="auto"/>
              <w:right w:val="single" w:sz="4" w:space="0" w:color="auto"/>
            </w:tcBorders>
            <w:shd w:val="clear" w:color="auto" w:fill="auto"/>
            <w:vAlign w:val="bottom"/>
            <w:hideMark/>
          </w:tcPr>
          <w:p w14:paraId="697103DC" w14:textId="73F9DAB4" w:rsidR="00E77FDA" w:rsidRPr="008C7A86" w:rsidRDefault="002F5358" w:rsidP="00420011">
            <w:pPr>
              <w:spacing w:line="240" w:lineRule="auto"/>
              <w:jc w:val="center"/>
              <w:rPr>
                <w:rFonts w:ascii="Arial" w:hAnsi="Arial" w:cs="Arial"/>
                <w:sz w:val="20"/>
                <w:szCs w:val="20"/>
              </w:rPr>
            </w:pPr>
            <w:r w:rsidRPr="008C7A86">
              <w:rPr>
                <w:rFonts w:ascii="Arial" w:hAnsi="Arial" w:cs="Arial"/>
                <w:sz w:val="20"/>
                <w:szCs w:val="20"/>
              </w:rPr>
              <w:t>Deșeuri</w:t>
            </w:r>
            <w:r w:rsidR="00E77FDA" w:rsidRPr="008C7A86">
              <w:rPr>
                <w:rFonts w:ascii="Arial" w:hAnsi="Arial" w:cs="Arial"/>
                <w:sz w:val="20"/>
                <w:szCs w:val="20"/>
              </w:rPr>
              <w:t xml:space="preserve"> menajere colectate in amestec de la </w:t>
            </w:r>
            <w:r w:rsidRPr="008C7A86">
              <w:rPr>
                <w:rFonts w:ascii="Arial" w:hAnsi="Arial" w:cs="Arial"/>
                <w:sz w:val="20"/>
                <w:szCs w:val="20"/>
              </w:rPr>
              <w:t>agenți</w:t>
            </w:r>
            <w:r w:rsidR="00E77FDA" w:rsidRPr="008C7A86">
              <w:rPr>
                <w:rFonts w:ascii="Arial" w:hAnsi="Arial" w:cs="Arial"/>
                <w:sz w:val="20"/>
                <w:szCs w:val="20"/>
              </w:rPr>
              <w:t xml:space="preserve"> economici</w:t>
            </w:r>
          </w:p>
        </w:tc>
        <w:tc>
          <w:tcPr>
            <w:tcW w:w="995" w:type="dxa"/>
            <w:tcBorders>
              <w:top w:val="nil"/>
              <w:left w:val="nil"/>
              <w:bottom w:val="single" w:sz="4" w:space="0" w:color="auto"/>
              <w:right w:val="single" w:sz="4" w:space="0" w:color="auto"/>
            </w:tcBorders>
            <w:shd w:val="clear" w:color="auto" w:fill="auto"/>
            <w:noWrap/>
            <w:vAlign w:val="bottom"/>
            <w:hideMark/>
          </w:tcPr>
          <w:p w14:paraId="2FADFB7F" w14:textId="77777777" w:rsidR="00E77FDA" w:rsidRPr="008C7A86" w:rsidRDefault="00E77FDA" w:rsidP="00420011">
            <w:pPr>
              <w:spacing w:line="240" w:lineRule="auto"/>
              <w:rPr>
                <w:rFonts w:ascii="Arial" w:hAnsi="Arial" w:cs="Arial"/>
                <w:sz w:val="20"/>
                <w:szCs w:val="20"/>
              </w:rPr>
            </w:pPr>
            <w:r w:rsidRPr="008C7A86">
              <w:rPr>
                <w:rFonts w:ascii="Arial" w:hAnsi="Arial" w:cs="Arial"/>
                <w:sz w:val="20"/>
                <w:szCs w:val="20"/>
              </w:rPr>
              <w:t>20.03.01</w:t>
            </w:r>
          </w:p>
        </w:tc>
        <w:tc>
          <w:tcPr>
            <w:tcW w:w="1216" w:type="dxa"/>
            <w:vMerge/>
            <w:tcBorders>
              <w:top w:val="nil"/>
              <w:left w:val="single" w:sz="4" w:space="0" w:color="auto"/>
              <w:bottom w:val="single" w:sz="4" w:space="0" w:color="auto"/>
              <w:right w:val="single" w:sz="4" w:space="0" w:color="auto"/>
            </w:tcBorders>
            <w:vAlign w:val="center"/>
            <w:hideMark/>
          </w:tcPr>
          <w:p w14:paraId="4095F22E" w14:textId="77777777" w:rsidR="00E77FDA" w:rsidRPr="008C7A86" w:rsidRDefault="00E77FDA" w:rsidP="00420011">
            <w:pPr>
              <w:spacing w:line="240" w:lineRule="auto"/>
              <w:rPr>
                <w:rFonts w:ascii="Arial" w:hAnsi="Arial" w:cs="Arial"/>
                <w:sz w:val="20"/>
                <w:szCs w:val="20"/>
              </w:rPr>
            </w:pPr>
          </w:p>
        </w:tc>
        <w:tc>
          <w:tcPr>
            <w:tcW w:w="1216" w:type="dxa"/>
            <w:vMerge/>
            <w:tcBorders>
              <w:top w:val="nil"/>
              <w:left w:val="single" w:sz="4" w:space="0" w:color="auto"/>
              <w:bottom w:val="single" w:sz="4" w:space="0" w:color="auto"/>
              <w:right w:val="single" w:sz="4" w:space="0" w:color="auto"/>
            </w:tcBorders>
            <w:vAlign w:val="center"/>
            <w:hideMark/>
          </w:tcPr>
          <w:p w14:paraId="5378ADA5" w14:textId="77777777" w:rsidR="00E77FDA" w:rsidRPr="008C7A86" w:rsidRDefault="00E77FDA" w:rsidP="00420011">
            <w:pPr>
              <w:spacing w:line="240" w:lineRule="auto"/>
              <w:rPr>
                <w:rFonts w:ascii="Arial" w:hAnsi="Arial" w:cs="Arial"/>
                <w:sz w:val="20"/>
                <w:szCs w:val="20"/>
              </w:rPr>
            </w:pPr>
          </w:p>
        </w:tc>
        <w:tc>
          <w:tcPr>
            <w:tcW w:w="1216" w:type="dxa"/>
            <w:tcBorders>
              <w:top w:val="nil"/>
              <w:left w:val="nil"/>
              <w:bottom w:val="single" w:sz="4" w:space="0" w:color="auto"/>
              <w:right w:val="single" w:sz="4" w:space="0" w:color="auto"/>
            </w:tcBorders>
            <w:shd w:val="clear" w:color="auto" w:fill="auto"/>
            <w:noWrap/>
            <w:vAlign w:val="center"/>
            <w:hideMark/>
          </w:tcPr>
          <w:p w14:paraId="57AA7219"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1,077 </w:t>
            </w:r>
          </w:p>
        </w:tc>
        <w:tc>
          <w:tcPr>
            <w:tcW w:w="1216" w:type="dxa"/>
            <w:tcBorders>
              <w:top w:val="nil"/>
              <w:left w:val="nil"/>
              <w:bottom w:val="single" w:sz="4" w:space="0" w:color="auto"/>
              <w:right w:val="single" w:sz="4" w:space="0" w:color="auto"/>
            </w:tcBorders>
            <w:shd w:val="clear" w:color="auto" w:fill="auto"/>
            <w:noWrap/>
            <w:vAlign w:val="center"/>
            <w:hideMark/>
          </w:tcPr>
          <w:p w14:paraId="40E81D25"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11,941 </w:t>
            </w:r>
          </w:p>
        </w:tc>
        <w:tc>
          <w:tcPr>
            <w:tcW w:w="1236" w:type="dxa"/>
            <w:tcBorders>
              <w:top w:val="nil"/>
              <w:left w:val="nil"/>
              <w:bottom w:val="single" w:sz="4" w:space="0" w:color="auto"/>
              <w:right w:val="single" w:sz="4" w:space="0" w:color="auto"/>
            </w:tcBorders>
            <w:shd w:val="clear" w:color="auto" w:fill="auto"/>
            <w:noWrap/>
            <w:vAlign w:val="center"/>
            <w:hideMark/>
          </w:tcPr>
          <w:p w14:paraId="23B2FC25"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819 </w:t>
            </w:r>
          </w:p>
        </w:tc>
      </w:tr>
      <w:tr w:rsidR="00E77FDA" w:rsidRPr="008C7A86" w14:paraId="2010B082" w14:textId="77777777" w:rsidTr="00FC7791">
        <w:trPr>
          <w:trHeight w:val="300"/>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14:paraId="57D7512D" w14:textId="77777777" w:rsidR="00E77FDA" w:rsidRPr="008C7A86" w:rsidRDefault="00E77FDA" w:rsidP="00420011">
            <w:pPr>
              <w:spacing w:line="240" w:lineRule="auto"/>
              <w:rPr>
                <w:rFonts w:ascii="Arial" w:hAnsi="Arial" w:cs="Arial"/>
                <w:sz w:val="20"/>
                <w:szCs w:val="20"/>
              </w:rPr>
            </w:pPr>
            <w:r w:rsidRPr="008C7A86">
              <w:rPr>
                <w:rFonts w:ascii="Arial" w:hAnsi="Arial" w:cs="Arial"/>
                <w:sz w:val="20"/>
                <w:szCs w:val="20"/>
              </w:rPr>
              <w:t> </w:t>
            </w:r>
          </w:p>
        </w:tc>
        <w:tc>
          <w:tcPr>
            <w:tcW w:w="2180" w:type="dxa"/>
            <w:vMerge w:val="restart"/>
            <w:tcBorders>
              <w:top w:val="nil"/>
              <w:left w:val="single" w:sz="4" w:space="0" w:color="auto"/>
              <w:bottom w:val="single" w:sz="4" w:space="0" w:color="auto"/>
              <w:right w:val="single" w:sz="4" w:space="0" w:color="auto"/>
            </w:tcBorders>
            <w:shd w:val="clear" w:color="auto" w:fill="auto"/>
            <w:vAlign w:val="bottom"/>
            <w:hideMark/>
          </w:tcPr>
          <w:p w14:paraId="7A521884" w14:textId="46D26E33" w:rsidR="00E77FDA" w:rsidRPr="008C7A86" w:rsidRDefault="002F5358" w:rsidP="00420011">
            <w:pPr>
              <w:spacing w:line="240" w:lineRule="auto"/>
              <w:jc w:val="center"/>
              <w:rPr>
                <w:rFonts w:ascii="Arial" w:hAnsi="Arial" w:cs="Arial"/>
                <w:sz w:val="20"/>
                <w:szCs w:val="20"/>
              </w:rPr>
            </w:pPr>
            <w:r w:rsidRPr="008C7A86">
              <w:rPr>
                <w:rFonts w:ascii="Arial" w:hAnsi="Arial" w:cs="Arial"/>
                <w:sz w:val="20"/>
                <w:szCs w:val="20"/>
              </w:rPr>
              <w:t>Deșeuri</w:t>
            </w:r>
            <w:r w:rsidR="00E77FDA" w:rsidRPr="008C7A86">
              <w:rPr>
                <w:rFonts w:ascii="Arial" w:hAnsi="Arial" w:cs="Arial"/>
                <w:sz w:val="20"/>
                <w:szCs w:val="20"/>
              </w:rPr>
              <w:t xml:space="preserve"> colectate separat de la </w:t>
            </w:r>
            <w:r w:rsidRPr="008C7A86">
              <w:rPr>
                <w:rFonts w:ascii="Arial" w:hAnsi="Arial" w:cs="Arial"/>
                <w:sz w:val="20"/>
                <w:szCs w:val="20"/>
              </w:rPr>
              <w:t>populație</w:t>
            </w:r>
          </w:p>
        </w:tc>
        <w:tc>
          <w:tcPr>
            <w:tcW w:w="995" w:type="dxa"/>
            <w:tcBorders>
              <w:top w:val="nil"/>
              <w:left w:val="nil"/>
              <w:bottom w:val="single" w:sz="4" w:space="0" w:color="auto"/>
              <w:right w:val="single" w:sz="4" w:space="0" w:color="auto"/>
            </w:tcBorders>
            <w:shd w:val="clear" w:color="auto" w:fill="auto"/>
            <w:noWrap/>
            <w:vAlign w:val="bottom"/>
            <w:hideMark/>
          </w:tcPr>
          <w:p w14:paraId="3A8372BE" w14:textId="77777777" w:rsidR="00E77FDA" w:rsidRPr="008C7A86" w:rsidRDefault="00E77FDA" w:rsidP="00420011">
            <w:pPr>
              <w:spacing w:line="240" w:lineRule="auto"/>
              <w:jc w:val="right"/>
              <w:rPr>
                <w:rFonts w:ascii="Arial" w:hAnsi="Arial" w:cs="Arial"/>
                <w:sz w:val="20"/>
                <w:szCs w:val="20"/>
              </w:rPr>
            </w:pPr>
            <w:r w:rsidRPr="008C7A86">
              <w:rPr>
                <w:rFonts w:ascii="Arial" w:hAnsi="Arial" w:cs="Arial"/>
                <w:sz w:val="20"/>
                <w:szCs w:val="20"/>
              </w:rPr>
              <w:t>20.01</w:t>
            </w:r>
          </w:p>
        </w:tc>
        <w:tc>
          <w:tcPr>
            <w:tcW w:w="121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FD5C75A"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2,182 </w:t>
            </w:r>
          </w:p>
        </w:tc>
        <w:tc>
          <w:tcPr>
            <w:tcW w:w="121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74DA9DA"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2,068 </w:t>
            </w:r>
          </w:p>
        </w:tc>
        <w:tc>
          <w:tcPr>
            <w:tcW w:w="121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979E816"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1,654 </w:t>
            </w:r>
          </w:p>
        </w:tc>
        <w:tc>
          <w:tcPr>
            <w:tcW w:w="121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4C9704F"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1,234 </w:t>
            </w:r>
          </w:p>
        </w:tc>
        <w:tc>
          <w:tcPr>
            <w:tcW w:w="123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EE631C9"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1,096 </w:t>
            </w:r>
          </w:p>
        </w:tc>
      </w:tr>
      <w:tr w:rsidR="00E77FDA" w:rsidRPr="008C7A86" w14:paraId="44D73DCF" w14:textId="77777777" w:rsidTr="00FC7791">
        <w:trPr>
          <w:trHeight w:val="300"/>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14:paraId="3B501F74" w14:textId="77777777" w:rsidR="00E77FDA" w:rsidRPr="008C7A86" w:rsidRDefault="00E77FDA" w:rsidP="00420011">
            <w:pPr>
              <w:spacing w:line="240" w:lineRule="auto"/>
              <w:rPr>
                <w:rFonts w:ascii="Arial" w:hAnsi="Arial" w:cs="Arial"/>
                <w:sz w:val="20"/>
                <w:szCs w:val="20"/>
              </w:rPr>
            </w:pPr>
            <w:r w:rsidRPr="008C7A86">
              <w:rPr>
                <w:rFonts w:ascii="Arial" w:hAnsi="Arial" w:cs="Arial"/>
                <w:sz w:val="20"/>
                <w:szCs w:val="20"/>
              </w:rPr>
              <w:t> </w:t>
            </w:r>
          </w:p>
        </w:tc>
        <w:tc>
          <w:tcPr>
            <w:tcW w:w="2180" w:type="dxa"/>
            <w:vMerge/>
            <w:tcBorders>
              <w:top w:val="nil"/>
              <w:left w:val="single" w:sz="4" w:space="0" w:color="auto"/>
              <w:bottom w:val="single" w:sz="4" w:space="0" w:color="auto"/>
              <w:right w:val="single" w:sz="4" w:space="0" w:color="auto"/>
            </w:tcBorders>
            <w:vAlign w:val="center"/>
            <w:hideMark/>
          </w:tcPr>
          <w:p w14:paraId="0BD36FC6" w14:textId="77777777" w:rsidR="00E77FDA" w:rsidRPr="008C7A86" w:rsidRDefault="00E77FDA" w:rsidP="00420011">
            <w:pPr>
              <w:spacing w:line="240" w:lineRule="auto"/>
              <w:rPr>
                <w:rFonts w:ascii="Arial" w:hAnsi="Arial" w:cs="Arial"/>
                <w:sz w:val="20"/>
                <w:szCs w:val="20"/>
              </w:rPr>
            </w:pPr>
          </w:p>
        </w:tc>
        <w:tc>
          <w:tcPr>
            <w:tcW w:w="995" w:type="dxa"/>
            <w:tcBorders>
              <w:top w:val="nil"/>
              <w:left w:val="nil"/>
              <w:bottom w:val="single" w:sz="4" w:space="0" w:color="auto"/>
              <w:right w:val="single" w:sz="4" w:space="0" w:color="auto"/>
            </w:tcBorders>
            <w:shd w:val="clear" w:color="auto" w:fill="auto"/>
            <w:noWrap/>
            <w:vAlign w:val="bottom"/>
            <w:hideMark/>
          </w:tcPr>
          <w:p w14:paraId="4973AF1C" w14:textId="77777777" w:rsidR="00E77FDA" w:rsidRPr="008C7A86" w:rsidRDefault="00E77FDA" w:rsidP="00420011">
            <w:pPr>
              <w:spacing w:line="240" w:lineRule="auto"/>
              <w:jc w:val="right"/>
              <w:rPr>
                <w:rFonts w:ascii="Arial" w:hAnsi="Arial" w:cs="Arial"/>
                <w:sz w:val="20"/>
                <w:szCs w:val="20"/>
              </w:rPr>
            </w:pPr>
            <w:r w:rsidRPr="008C7A86">
              <w:rPr>
                <w:rFonts w:ascii="Arial" w:hAnsi="Arial" w:cs="Arial"/>
                <w:sz w:val="20"/>
                <w:szCs w:val="20"/>
              </w:rPr>
              <w:t>15.01</w:t>
            </w:r>
          </w:p>
        </w:tc>
        <w:tc>
          <w:tcPr>
            <w:tcW w:w="1216" w:type="dxa"/>
            <w:vMerge/>
            <w:tcBorders>
              <w:top w:val="nil"/>
              <w:left w:val="single" w:sz="4" w:space="0" w:color="auto"/>
              <w:bottom w:val="single" w:sz="4" w:space="0" w:color="auto"/>
              <w:right w:val="single" w:sz="4" w:space="0" w:color="auto"/>
            </w:tcBorders>
            <w:vAlign w:val="center"/>
            <w:hideMark/>
          </w:tcPr>
          <w:p w14:paraId="76119724" w14:textId="77777777" w:rsidR="00E77FDA" w:rsidRPr="008C7A86" w:rsidRDefault="00E77FDA" w:rsidP="00420011">
            <w:pPr>
              <w:spacing w:line="240" w:lineRule="auto"/>
              <w:rPr>
                <w:rFonts w:ascii="Arial" w:hAnsi="Arial" w:cs="Arial"/>
                <w:sz w:val="20"/>
                <w:szCs w:val="20"/>
              </w:rPr>
            </w:pPr>
          </w:p>
        </w:tc>
        <w:tc>
          <w:tcPr>
            <w:tcW w:w="1216" w:type="dxa"/>
            <w:vMerge/>
            <w:tcBorders>
              <w:top w:val="nil"/>
              <w:left w:val="single" w:sz="4" w:space="0" w:color="auto"/>
              <w:bottom w:val="single" w:sz="4" w:space="0" w:color="auto"/>
              <w:right w:val="single" w:sz="4" w:space="0" w:color="auto"/>
            </w:tcBorders>
            <w:vAlign w:val="center"/>
            <w:hideMark/>
          </w:tcPr>
          <w:p w14:paraId="1BE03558" w14:textId="77777777" w:rsidR="00E77FDA" w:rsidRPr="008C7A86" w:rsidRDefault="00E77FDA" w:rsidP="00420011">
            <w:pPr>
              <w:spacing w:line="240" w:lineRule="auto"/>
              <w:rPr>
                <w:rFonts w:ascii="Arial" w:hAnsi="Arial" w:cs="Arial"/>
                <w:sz w:val="20"/>
                <w:szCs w:val="20"/>
              </w:rPr>
            </w:pPr>
          </w:p>
        </w:tc>
        <w:tc>
          <w:tcPr>
            <w:tcW w:w="1216" w:type="dxa"/>
            <w:vMerge/>
            <w:tcBorders>
              <w:top w:val="nil"/>
              <w:left w:val="single" w:sz="4" w:space="0" w:color="auto"/>
              <w:bottom w:val="single" w:sz="4" w:space="0" w:color="auto"/>
              <w:right w:val="single" w:sz="4" w:space="0" w:color="auto"/>
            </w:tcBorders>
            <w:vAlign w:val="center"/>
            <w:hideMark/>
          </w:tcPr>
          <w:p w14:paraId="036B2ECA" w14:textId="77777777" w:rsidR="00E77FDA" w:rsidRPr="008C7A86" w:rsidRDefault="00E77FDA" w:rsidP="00420011">
            <w:pPr>
              <w:spacing w:line="240" w:lineRule="auto"/>
              <w:rPr>
                <w:rFonts w:ascii="Arial" w:hAnsi="Arial" w:cs="Arial"/>
                <w:sz w:val="20"/>
                <w:szCs w:val="20"/>
              </w:rPr>
            </w:pPr>
          </w:p>
        </w:tc>
        <w:tc>
          <w:tcPr>
            <w:tcW w:w="1216" w:type="dxa"/>
            <w:vMerge/>
            <w:tcBorders>
              <w:top w:val="nil"/>
              <w:left w:val="single" w:sz="4" w:space="0" w:color="auto"/>
              <w:bottom w:val="single" w:sz="4" w:space="0" w:color="auto"/>
              <w:right w:val="single" w:sz="4" w:space="0" w:color="auto"/>
            </w:tcBorders>
            <w:vAlign w:val="center"/>
            <w:hideMark/>
          </w:tcPr>
          <w:p w14:paraId="41EEA93D" w14:textId="77777777" w:rsidR="00E77FDA" w:rsidRPr="008C7A86" w:rsidRDefault="00E77FDA" w:rsidP="00420011">
            <w:pPr>
              <w:spacing w:line="240" w:lineRule="auto"/>
              <w:rPr>
                <w:rFonts w:ascii="Arial" w:hAnsi="Arial" w:cs="Arial"/>
                <w:sz w:val="20"/>
                <w:szCs w:val="20"/>
              </w:rPr>
            </w:pPr>
          </w:p>
        </w:tc>
        <w:tc>
          <w:tcPr>
            <w:tcW w:w="1236" w:type="dxa"/>
            <w:vMerge/>
            <w:tcBorders>
              <w:top w:val="nil"/>
              <w:left w:val="single" w:sz="4" w:space="0" w:color="auto"/>
              <w:bottom w:val="single" w:sz="4" w:space="0" w:color="auto"/>
              <w:right w:val="single" w:sz="4" w:space="0" w:color="auto"/>
            </w:tcBorders>
            <w:vAlign w:val="center"/>
            <w:hideMark/>
          </w:tcPr>
          <w:p w14:paraId="7BDF694A" w14:textId="77777777" w:rsidR="00E77FDA" w:rsidRPr="008C7A86" w:rsidRDefault="00E77FDA" w:rsidP="00420011">
            <w:pPr>
              <w:spacing w:line="240" w:lineRule="auto"/>
              <w:rPr>
                <w:rFonts w:ascii="Arial" w:hAnsi="Arial" w:cs="Arial"/>
                <w:sz w:val="20"/>
                <w:szCs w:val="20"/>
              </w:rPr>
            </w:pPr>
          </w:p>
        </w:tc>
      </w:tr>
      <w:tr w:rsidR="00E77FDA" w:rsidRPr="008C7A86" w14:paraId="543528DB" w14:textId="77777777" w:rsidTr="00FC7791">
        <w:trPr>
          <w:trHeight w:val="300"/>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14:paraId="106B06D8" w14:textId="77777777" w:rsidR="00E77FDA" w:rsidRPr="008C7A86" w:rsidRDefault="00E77FDA" w:rsidP="00420011">
            <w:pPr>
              <w:spacing w:line="240" w:lineRule="auto"/>
              <w:rPr>
                <w:rFonts w:ascii="Arial" w:hAnsi="Arial" w:cs="Arial"/>
                <w:sz w:val="20"/>
                <w:szCs w:val="20"/>
              </w:rPr>
            </w:pPr>
            <w:r w:rsidRPr="008C7A86">
              <w:rPr>
                <w:rFonts w:ascii="Arial" w:hAnsi="Arial" w:cs="Arial"/>
                <w:sz w:val="20"/>
                <w:szCs w:val="20"/>
              </w:rPr>
              <w:t> </w:t>
            </w:r>
          </w:p>
        </w:tc>
        <w:tc>
          <w:tcPr>
            <w:tcW w:w="2180" w:type="dxa"/>
            <w:vMerge w:val="restart"/>
            <w:tcBorders>
              <w:top w:val="nil"/>
              <w:left w:val="single" w:sz="4" w:space="0" w:color="auto"/>
              <w:bottom w:val="single" w:sz="4" w:space="0" w:color="auto"/>
              <w:right w:val="single" w:sz="4" w:space="0" w:color="auto"/>
            </w:tcBorders>
            <w:shd w:val="clear" w:color="auto" w:fill="auto"/>
            <w:vAlign w:val="bottom"/>
            <w:hideMark/>
          </w:tcPr>
          <w:p w14:paraId="74F23B5F" w14:textId="6AEED82B" w:rsidR="00E77FDA" w:rsidRPr="008C7A86" w:rsidRDefault="002F5358" w:rsidP="00420011">
            <w:pPr>
              <w:spacing w:line="240" w:lineRule="auto"/>
              <w:jc w:val="center"/>
              <w:rPr>
                <w:rFonts w:ascii="Arial" w:hAnsi="Arial" w:cs="Arial"/>
                <w:sz w:val="20"/>
                <w:szCs w:val="20"/>
              </w:rPr>
            </w:pPr>
            <w:r w:rsidRPr="008C7A86">
              <w:rPr>
                <w:rFonts w:ascii="Arial" w:hAnsi="Arial" w:cs="Arial"/>
                <w:sz w:val="20"/>
                <w:szCs w:val="20"/>
              </w:rPr>
              <w:t>Deșeuri</w:t>
            </w:r>
            <w:r w:rsidR="00E77FDA" w:rsidRPr="008C7A86">
              <w:rPr>
                <w:rFonts w:ascii="Arial" w:hAnsi="Arial" w:cs="Arial"/>
                <w:sz w:val="20"/>
                <w:szCs w:val="20"/>
              </w:rPr>
              <w:t xml:space="preserve"> colectate separat de la </w:t>
            </w:r>
            <w:r w:rsidRPr="008C7A86">
              <w:rPr>
                <w:rFonts w:ascii="Arial" w:hAnsi="Arial" w:cs="Arial"/>
                <w:sz w:val="20"/>
                <w:szCs w:val="20"/>
              </w:rPr>
              <w:t>agenți</w:t>
            </w:r>
            <w:r w:rsidR="00E77FDA" w:rsidRPr="008C7A86">
              <w:rPr>
                <w:rFonts w:ascii="Arial" w:hAnsi="Arial" w:cs="Arial"/>
                <w:sz w:val="20"/>
                <w:szCs w:val="20"/>
              </w:rPr>
              <w:t xml:space="preserve"> economici</w:t>
            </w:r>
          </w:p>
        </w:tc>
        <w:tc>
          <w:tcPr>
            <w:tcW w:w="995" w:type="dxa"/>
            <w:tcBorders>
              <w:top w:val="nil"/>
              <w:left w:val="nil"/>
              <w:bottom w:val="single" w:sz="4" w:space="0" w:color="auto"/>
              <w:right w:val="single" w:sz="4" w:space="0" w:color="auto"/>
            </w:tcBorders>
            <w:shd w:val="clear" w:color="auto" w:fill="auto"/>
            <w:noWrap/>
            <w:vAlign w:val="bottom"/>
            <w:hideMark/>
          </w:tcPr>
          <w:p w14:paraId="0BDCA07A" w14:textId="77777777" w:rsidR="00E77FDA" w:rsidRPr="008C7A86" w:rsidRDefault="00E77FDA" w:rsidP="00420011">
            <w:pPr>
              <w:spacing w:line="240" w:lineRule="auto"/>
              <w:jc w:val="right"/>
              <w:rPr>
                <w:rFonts w:ascii="Arial" w:hAnsi="Arial" w:cs="Arial"/>
                <w:sz w:val="20"/>
                <w:szCs w:val="20"/>
              </w:rPr>
            </w:pPr>
            <w:r w:rsidRPr="008C7A86">
              <w:rPr>
                <w:rFonts w:ascii="Arial" w:hAnsi="Arial" w:cs="Arial"/>
                <w:sz w:val="20"/>
                <w:szCs w:val="20"/>
              </w:rPr>
              <w:t>20.01</w:t>
            </w:r>
          </w:p>
        </w:tc>
        <w:tc>
          <w:tcPr>
            <w:tcW w:w="1216" w:type="dxa"/>
            <w:vMerge/>
            <w:tcBorders>
              <w:top w:val="nil"/>
              <w:left w:val="single" w:sz="4" w:space="0" w:color="auto"/>
              <w:bottom w:val="single" w:sz="4" w:space="0" w:color="auto"/>
              <w:right w:val="single" w:sz="4" w:space="0" w:color="auto"/>
            </w:tcBorders>
            <w:vAlign w:val="center"/>
            <w:hideMark/>
          </w:tcPr>
          <w:p w14:paraId="2A0530A1" w14:textId="77777777" w:rsidR="00E77FDA" w:rsidRPr="008C7A86" w:rsidRDefault="00E77FDA" w:rsidP="00420011">
            <w:pPr>
              <w:spacing w:line="240" w:lineRule="auto"/>
              <w:rPr>
                <w:rFonts w:ascii="Arial" w:hAnsi="Arial" w:cs="Arial"/>
                <w:sz w:val="20"/>
                <w:szCs w:val="20"/>
              </w:rPr>
            </w:pPr>
          </w:p>
        </w:tc>
        <w:tc>
          <w:tcPr>
            <w:tcW w:w="1216" w:type="dxa"/>
            <w:vMerge/>
            <w:tcBorders>
              <w:top w:val="nil"/>
              <w:left w:val="single" w:sz="4" w:space="0" w:color="auto"/>
              <w:bottom w:val="single" w:sz="4" w:space="0" w:color="auto"/>
              <w:right w:val="single" w:sz="4" w:space="0" w:color="auto"/>
            </w:tcBorders>
            <w:vAlign w:val="center"/>
            <w:hideMark/>
          </w:tcPr>
          <w:p w14:paraId="24274ED5" w14:textId="77777777" w:rsidR="00E77FDA" w:rsidRPr="008C7A86" w:rsidRDefault="00E77FDA" w:rsidP="00420011">
            <w:pPr>
              <w:spacing w:line="240" w:lineRule="auto"/>
              <w:rPr>
                <w:rFonts w:ascii="Arial" w:hAnsi="Arial" w:cs="Arial"/>
                <w:sz w:val="20"/>
                <w:szCs w:val="20"/>
              </w:rPr>
            </w:pPr>
          </w:p>
        </w:tc>
        <w:tc>
          <w:tcPr>
            <w:tcW w:w="1216" w:type="dxa"/>
            <w:vMerge/>
            <w:tcBorders>
              <w:top w:val="nil"/>
              <w:left w:val="single" w:sz="4" w:space="0" w:color="auto"/>
              <w:bottom w:val="single" w:sz="4" w:space="0" w:color="auto"/>
              <w:right w:val="single" w:sz="4" w:space="0" w:color="auto"/>
            </w:tcBorders>
            <w:vAlign w:val="center"/>
            <w:hideMark/>
          </w:tcPr>
          <w:p w14:paraId="1307F9A7" w14:textId="77777777" w:rsidR="00E77FDA" w:rsidRPr="008C7A86" w:rsidRDefault="00E77FDA" w:rsidP="00420011">
            <w:pPr>
              <w:spacing w:line="240" w:lineRule="auto"/>
              <w:rPr>
                <w:rFonts w:ascii="Arial" w:hAnsi="Arial" w:cs="Arial"/>
                <w:sz w:val="20"/>
                <w:szCs w:val="20"/>
              </w:rPr>
            </w:pPr>
          </w:p>
        </w:tc>
        <w:tc>
          <w:tcPr>
            <w:tcW w:w="1216" w:type="dxa"/>
            <w:vMerge/>
            <w:tcBorders>
              <w:top w:val="nil"/>
              <w:left w:val="single" w:sz="4" w:space="0" w:color="auto"/>
              <w:bottom w:val="single" w:sz="4" w:space="0" w:color="auto"/>
              <w:right w:val="single" w:sz="4" w:space="0" w:color="auto"/>
            </w:tcBorders>
            <w:vAlign w:val="center"/>
            <w:hideMark/>
          </w:tcPr>
          <w:p w14:paraId="34013EF4" w14:textId="77777777" w:rsidR="00E77FDA" w:rsidRPr="008C7A86" w:rsidRDefault="00E77FDA" w:rsidP="00420011">
            <w:pPr>
              <w:spacing w:line="240" w:lineRule="auto"/>
              <w:rPr>
                <w:rFonts w:ascii="Arial" w:hAnsi="Arial" w:cs="Arial"/>
                <w:sz w:val="20"/>
                <w:szCs w:val="20"/>
              </w:rPr>
            </w:pPr>
          </w:p>
        </w:tc>
        <w:tc>
          <w:tcPr>
            <w:tcW w:w="123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ED8F4D4"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290 </w:t>
            </w:r>
          </w:p>
        </w:tc>
      </w:tr>
      <w:tr w:rsidR="00E77FDA" w:rsidRPr="008C7A86" w14:paraId="6693F2EA" w14:textId="77777777" w:rsidTr="00FC7791">
        <w:trPr>
          <w:trHeight w:val="67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14:paraId="166D2A1C" w14:textId="77777777" w:rsidR="00E77FDA" w:rsidRPr="008C7A86" w:rsidRDefault="00E77FDA" w:rsidP="00420011">
            <w:pPr>
              <w:spacing w:line="240" w:lineRule="auto"/>
              <w:rPr>
                <w:rFonts w:ascii="Arial" w:hAnsi="Arial" w:cs="Arial"/>
                <w:sz w:val="20"/>
                <w:szCs w:val="20"/>
              </w:rPr>
            </w:pPr>
            <w:r w:rsidRPr="008C7A86">
              <w:rPr>
                <w:rFonts w:ascii="Arial" w:hAnsi="Arial" w:cs="Arial"/>
                <w:sz w:val="20"/>
                <w:szCs w:val="20"/>
              </w:rPr>
              <w:t> </w:t>
            </w:r>
          </w:p>
        </w:tc>
        <w:tc>
          <w:tcPr>
            <w:tcW w:w="2180" w:type="dxa"/>
            <w:vMerge/>
            <w:tcBorders>
              <w:top w:val="nil"/>
              <w:left w:val="single" w:sz="4" w:space="0" w:color="auto"/>
              <w:bottom w:val="single" w:sz="4" w:space="0" w:color="auto"/>
              <w:right w:val="single" w:sz="4" w:space="0" w:color="auto"/>
            </w:tcBorders>
            <w:vAlign w:val="center"/>
            <w:hideMark/>
          </w:tcPr>
          <w:p w14:paraId="74F531C3" w14:textId="77777777" w:rsidR="00E77FDA" w:rsidRPr="008C7A86" w:rsidRDefault="00E77FDA" w:rsidP="00420011">
            <w:pPr>
              <w:spacing w:line="240" w:lineRule="auto"/>
              <w:rPr>
                <w:rFonts w:ascii="Arial" w:hAnsi="Arial" w:cs="Arial"/>
                <w:sz w:val="20"/>
                <w:szCs w:val="20"/>
              </w:rPr>
            </w:pPr>
          </w:p>
        </w:tc>
        <w:tc>
          <w:tcPr>
            <w:tcW w:w="995" w:type="dxa"/>
            <w:tcBorders>
              <w:top w:val="nil"/>
              <w:left w:val="nil"/>
              <w:bottom w:val="single" w:sz="4" w:space="0" w:color="auto"/>
              <w:right w:val="single" w:sz="4" w:space="0" w:color="auto"/>
            </w:tcBorders>
            <w:shd w:val="clear" w:color="auto" w:fill="auto"/>
            <w:noWrap/>
            <w:vAlign w:val="bottom"/>
            <w:hideMark/>
          </w:tcPr>
          <w:p w14:paraId="7D82EB84" w14:textId="77777777" w:rsidR="00E77FDA" w:rsidRPr="008C7A86" w:rsidRDefault="00E77FDA" w:rsidP="00420011">
            <w:pPr>
              <w:spacing w:line="240" w:lineRule="auto"/>
              <w:jc w:val="right"/>
              <w:rPr>
                <w:rFonts w:ascii="Arial" w:hAnsi="Arial" w:cs="Arial"/>
                <w:sz w:val="20"/>
                <w:szCs w:val="20"/>
              </w:rPr>
            </w:pPr>
            <w:r w:rsidRPr="008C7A86">
              <w:rPr>
                <w:rFonts w:ascii="Arial" w:hAnsi="Arial" w:cs="Arial"/>
                <w:sz w:val="20"/>
                <w:szCs w:val="20"/>
              </w:rPr>
              <w:t>15.01</w:t>
            </w:r>
          </w:p>
        </w:tc>
        <w:tc>
          <w:tcPr>
            <w:tcW w:w="1216" w:type="dxa"/>
            <w:vMerge/>
            <w:tcBorders>
              <w:top w:val="nil"/>
              <w:left w:val="single" w:sz="4" w:space="0" w:color="auto"/>
              <w:bottom w:val="single" w:sz="4" w:space="0" w:color="auto"/>
              <w:right w:val="single" w:sz="4" w:space="0" w:color="auto"/>
            </w:tcBorders>
            <w:vAlign w:val="center"/>
            <w:hideMark/>
          </w:tcPr>
          <w:p w14:paraId="22921387" w14:textId="77777777" w:rsidR="00E77FDA" w:rsidRPr="008C7A86" w:rsidRDefault="00E77FDA" w:rsidP="00420011">
            <w:pPr>
              <w:spacing w:line="240" w:lineRule="auto"/>
              <w:rPr>
                <w:rFonts w:ascii="Arial" w:hAnsi="Arial" w:cs="Arial"/>
                <w:sz w:val="20"/>
                <w:szCs w:val="20"/>
              </w:rPr>
            </w:pPr>
          </w:p>
        </w:tc>
        <w:tc>
          <w:tcPr>
            <w:tcW w:w="1216" w:type="dxa"/>
            <w:vMerge/>
            <w:tcBorders>
              <w:top w:val="nil"/>
              <w:left w:val="single" w:sz="4" w:space="0" w:color="auto"/>
              <w:bottom w:val="single" w:sz="4" w:space="0" w:color="auto"/>
              <w:right w:val="single" w:sz="4" w:space="0" w:color="auto"/>
            </w:tcBorders>
            <w:vAlign w:val="center"/>
            <w:hideMark/>
          </w:tcPr>
          <w:p w14:paraId="5903DD29" w14:textId="77777777" w:rsidR="00E77FDA" w:rsidRPr="008C7A86" w:rsidRDefault="00E77FDA" w:rsidP="00420011">
            <w:pPr>
              <w:spacing w:line="240" w:lineRule="auto"/>
              <w:rPr>
                <w:rFonts w:ascii="Arial" w:hAnsi="Arial" w:cs="Arial"/>
                <w:sz w:val="20"/>
                <w:szCs w:val="20"/>
              </w:rPr>
            </w:pPr>
          </w:p>
        </w:tc>
        <w:tc>
          <w:tcPr>
            <w:tcW w:w="1216" w:type="dxa"/>
            <w:vMerge/>
            <w:tcBorders>
              <w:top w:val="nil"/>
              <w:left w:val="single" w:sz="4" w:space="0" w:color="auto"/>
              <w:bottom w:val="single" w:sz="4" w:space="0" w:color="auto"/>
              <w:right w:val="single" w:sz="4" w:space="0" w:color="auto"/>
            </w:tcBorders>
            <w:vAlign w:val="center"/>
            <w:hideMark/>
          </w:tcPr>
          <w:p w14:paraId="044853CD" w14:textId="77777777" w:rsidR="00E77FDA" w:rsidRPr="008C7A86" w:rsidRDefault="00E77FDA" w:rsidP="00420011">
            <w:pPr>
              <w:spacing w:line="240" w:lineRule="auto"/>
              <w:rPr>
                <w:rFonts w:ascii="Arial" w:hAnsi="Arial" w:cs="Arial"/>
                <w:sz w:val="20"/>
                <w:szCs w:val="20"/>
              </w:rPr>
            </w:pPr>
          </w:p>
        </w:tc>
        <w:tc>
          <w:tcPr>
            <w:tcW w:w="1216" w:type="dxa"/>
            <w:vMerge/>
            <w:tcBorders>
              <w:top w:val="nil"/>
              <w:left w:val="single" w:sz="4" w:space="0" w:color="auto"/>
              <w:bottom w:val="single" w:sz="4" w:space="0" w:color="auto"/>
              <w:right w:val="single" w:sz="4" w:space="0" w:color="auto"/>
            </w:tcBorders>
            <w:vAlign w:val="center"/>
            <w:hideMark/>
          </w:tcPr>
          <w:p w14:paraId="65C39425" w14:textId="77777777" w:rsidR="00E77FDA" w:rsidRPr="008C7A86" w:rsidRDefault="00E77FDA" w:rsidP="00420011">
            <w:pPr>
              <w:spacing w:line="240" w:lineRule="auto"/>
              <w:rPr>
                <w:rFonts w:ascii="Arial" w:hAnsi="Arial" w:cs="Arial"/>
                <w:sz w:val="20"/>
                <w:szCs w:val="20"/>
              </w:rPr>
            </w:pPr>
          </w:p>
        </w:tc>
        <w:tc>
          <w:tcPr>
            <w:tcW w:w="1236" w:type="dxa"/>
            <w:vMerge/>
            <w:tcBorders>
              <w:top w:val="nil"/>
              <w:left w:val="single" w:sz="4" w:space="0" w:color="auto"/>
              <w:bottom w:val="single" w:sz="4" w:space="0" w:color="auto"/>
              <w:right w:val="single" w:sz="4" w:space="0" w:color="auto"/>
            </w:tcBorders>
            <w:vAlign w:val="center"/>
            <w:hideMark/>
          </w:tcPr>
          <w:p w14:paraId="1B1743E2" w14:textId="77777777" w:rsidR="00E77FDA" w:rsidRPr="008C7A86" w:rsidRDefault="00E77FDA" w:rsidP="00420011">
            <w:pPr>
              <w:spacing w:line="240" w:lineRule="auto"/>
              <w:rPr>
                <w:rFonts w:ascii="Arial" w:hAnsi="Arial" w:cs="Arial"/>
                <w:sz w:val="20"/>
                <w:szCs w:val="20"/>
              </w:rPr>
            </w:pPr>
          </w:p>
        </w:tc>
      </w:tr>
      <w:tr w:rsidR="00E77FDA" w:rsidRPr="008C7A86" w14:paraId="5D13845C" w14:textId="77777777" w:rsidTr="00FC7791">
        <w:trPr>
          <w:trHeight w:val="300"/>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14:paraId="54DAF597" w14:textId="77777777" w:rsidR="00E77FDA" w:rsidRPr="008C7A86" w:rsidRDefault="00E77FDA" w:rsidP="00420011">
            <w:pPr>
              <w:spacing w:line="240" w:lineRule="auto"/>
              <w:jc w:val="right"/>
              <w:rPr>
                <w:rFonts w:ascii="Arial" w:hAnsi="Arial" w:cs="Arial"/>
                <w:sz w:val="20"/>
                <w:szCs w:val="20"/>
              </w:rPr>
            </w:pPr>
            <w:r w:rsidRPr="008C7A86">
              <w:rPr>
                <w:rFonts w:ascii="Arial" w:hAnsi="Arial" w:cs="Arial"/>
                <w:sz w:val="20"/>
                <w:szCs w:val="20"/>
              </w:rPr>
              <w:t>2</w:t>
            </w:r>
          </w:p>
        </w:tc>
        <w:tc>
          <w:tcPr>
            <w:tcW w:w="2180" w:type="dxa"/>
            <w:tcBorders>
              <w:top w:val="nil"/>
              <w:left w:val="nil"/>
              <w:bottom w:val="single" w:sz="4" w:space="0" w:color="auto"/>
              <w:right w:val="single" w:sz="4" w:space="0" w:color="auto"/>
            </w:tcBorders>
            <w:shd w:val="clear" w:color="auto" w:fill="auto"/>
            <w:vAlign w:val="bottom"/>
            <w:hideMark/>
          </w:tcPr>
          <w:p w14:paraId="6F0C81FC" w14:textId="46F695EB" w:rsidR="00E77FDA" w:rsidRPr="008C7A86" w:rsidRDefault="002F5358" w:rsidP="00420011">
            <w:pPr>
              <w:spacing w:line="240" w:lineRule="auto"/>
              <w:jc w:val="center"/>
              <w:rPr>
                <w:rFonts w:ascii="Arial" w:hAnsi="Arial" w:cs="Arial"/>
                <w:sz w:val="20"/>
                <w:szCs w:val="20"/>
              </w:rPr>
            </w:pPr>
            <w:r w:rsidRPr="008C7A86">
              <w:rPr>
                <w:rFonts w:ascii="Arial" w:hAnsi="Arial" w:cs="Arial"/>
                <w:sz w:val="20"/>
                <w:szCs w:val="20"/>
              </w:rPr>
              <w:t>Deșeuri</w:t>
            </w:r>
            <w:r w:rsidR="00E77FDA" w:rsidRPr="008C7A86">
              <w:rPr>
                <w:rFonts w:ascii="Arial" w:hAnsi="Arial" w:cs="Arial"/>
                <w:sz w:val="20"/>
                <w:szCs w:val="20"/>
              </w:rPr>
              <w:t xml:space="preserve"> din </w:t>
            </w:r>
            <w:r w:rsidRPr="008C7A86">
              <w:rPr>
                <w:rFonts w:ascii="Arial" w:hAnsi="Arial" w:cs="Arial"/>
                <w:sz w:val="20"/>
                <w:szCs w:val="20"/>
              </w:rPr>
              <w:t>piețe</w:t>
            </w:r>
          </w:p>
        </w:tc>
        <w:tc>
          <w:tcPr>
            <w:tcW w:w="995" w:type="dxa"/>
            <w:tcBorders>
              <w:top w:val="nil"/>
              <w:left w:val="nil"/>
              <w:bottom w:val="single" w:sz="4" w:space="0" w:color="auto"/>
              <w:right w:val="single" w:sz="4" w:space="0" w:color="auto"/>
            </w:tcBorders>
            <w:shd w:val="clear" w:color="auto" w:fill="auto"/>
            <w:noWrap/>
            <w:vAlign w:val="bottom"/>
            <w:hideMark/>
          </w:tcPr>
          <w:p w14:paraId="4DE3A279" w14:textId="77777777" w:rsidR="00E77FDA" w:rsidRPr="008C7A86" w:rsidRDefault="00E77FDA" w:rsidP="00420011">
            <w:pPr>
              <w:spacing w:line="240" w:lineRule="auto"/>
              <w:rPr>
                <w:rFonts w:ascii="Arial" w:hAnsi="Arial" w:cs="Arial"/>
                <w:sz w:val="20"/>
                <w:szCs w:val="20"/>
              </w:rPr>
            </w:pPr>
            <w:r w:rsidRPr="008C7A86">
              <w:rPr>
                <w:rFonts w:ascii="Arial" w:hAnsi="Arial" w:cs="Arial"/>
                <w:sz w:val="20"/>
                <w:szCs w:val="20"/>
              </w:rPr>
              <w:t>20.03.02</w:t>
            </w:r>
          </w:p>
        </w:tc>
        <w:tc>
          <w:tcPr>
            <w:tcW w:w="121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0DCD499"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1,347 </w:t>
            </w:r>
          </w:p>
        </w:tc>
        <w:tc>
          <w:tcPr>
            <w:tcW w:w="121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2D4C6DA"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2,519 </w:t>
            </w:r>
          </w:p>
        </w:tc>
        <w:tc>
          <w:tcPr>
            <w:tcW w:w="121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7DD67CB"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1,990 </w:t>
            </w:r>
          </w:p>
        </w:tc>
        <w:tc>
          <w:tcPr>
            <w:tcW w:w="121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3E3C557"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2,904 </w:t>
            </w:r>
          </w:p>
        </w:tc>
        <w:tc>
          <w:tcPr>
            <w:tcW w:w="1236" w:type="dxa"/>
            <w:tcBorders>
              <w:top w:val="nil"/>
              <w:left w:val="nil"/>
              <w:bottom w:val="single" w:sz="4" w:space="0" w:color="auto"/>
              <w:right w:val="single" w:sz="4" w:space="0" w:color="auto"/>
            </w:tcBorders>
            <w:shd w:val="clear" w:color="auto" w:fill="auto"/>
            <w:noWrap/>
            <w:vAlign w:val="center"/>
            <w:hideMark/>
          </w:tcPr>
          <w:p w14:paraId="34167858"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571 </w:t>
            </w:r>
          </w:p>
        </w:tc>
      </w:tr>
      <w:tr w:rsidR="00E77FDA" w:rsidRPr="008C7A86" w14:paraId="2FC106A7" w14:textId="77777777" w:rsidTr="00FC7791">
        <w:trPr>
          <w:trHeight w:val="600"/>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14:paraId="50C9A6B2" w14:textId="77777777" w:rsidR="00E77FDA" w:rsidRPr="008C7A86" w:rsidRDefault="00E77FDA" w:rsidP="00420011">
            <w:pPr>
              <w:spacing w:line="240" w:lineRule="auto"/>
              <w:jc w:val="right"/>
              <w:rPr>
                <w:rFonts w:ascii="Arial" w:hAnsi="Arial" w:cs="Arial"/>
                <w:sz w:val="20"/>
                <w:szCs w:val="20"/>
              </w:rPr>
            </w:pPr>
            <w:r w:rsidRPr="008C7A86">
              <w:rPr>
                <w:rFonts w:ascii="Arial" w:hAnsi="Arial" w:cs="Arial"/>
                <w:sz w:val="20"/>
                <w:szCs w:val="20"/>
              </w:rPr>
              <w:t>3</w:t>
            </w:r>
          </w:p>
        </w:tc>
        <w:tc>
          <w:tcPr>
            <w:tcW w:w="2180" w:type="dxa"/>
            <w:tcBorders>
              <w:top w:val="nil"/>
              <w:left w:val="nil"/>
              <w:bottom w:val="single" w:sz="4" w:space="0" w:color="auto"/>
              <w:right w:val="single" w:sz="4" w:space="0" w:color="auto"/>
            </w:tcBorders>
            <w:shd w:val="clear" w:color="auto" w:fill="auto"/>
            <w:vAlign w:val="bottom"/>
            <w:hideMark/>
          </w:tcPr>
          <w:p w14:paraId="630CDC5E" w14:textId="53D5BF94" w:rsidR="00E77FDA" w:rsidRPr="008C7A86" w:rsidRDefault="002F5358" w:rsidP="00420011">
            <w:pPr>
              <w:spacing w:line="240" w:lineRule="auto"/>
              <w:jc w:val="center"/>
              <w:rPr>
                <w:rFonts w:ascii="Arial" w:hAnsi="Arial" w:cs="Arial"/>
                <w:sz w:val="20"/>
                <w:szCs w:val="20"/>
              </w:rPr>
            </w:pPr>
            <w:r w:rsidRPr="008C7A86">
              <w:rPr>
                <w:rFonts w:ascii="Arial" w:hAnsi="Arial" w:cs="Arial"/>
                <w:sz w:val="20"/>
                <w:szCs w:val="20"/>
              </w:rPr>
              <w:t>Deșeuri</w:t>
            </w:r>
            <w:r w:rsidR="00E77FDA" w:rsidRPr="008C7A86">
              <w:rPr>
                <w:rFonts w:ascii="Arial" w:hAnsi="Arial" w:cs="Arial"/>
                <w:sz w:val="20"/>
                <w:szCs w:val="20"/>
              </w:rPr>
              <w:t xml:space="preserve"> din parcuri si </w:t>
            </w:r>
            <w:r w:rsidRPr="008C7A86">
              <w:rPr>
                <w:rFonts w:ascii="Arial" w:hAnsi="Arial" w:cs="Arial"/>
                <w:sz w:val="20"/>
                <w:szCs w:val="20"/>
              </w:rPr>
              <w:t>grădini</w:t>
            </w:r>
          </w:p>
        </w:tc>
        <w:tc>
          <w:tcPr>
            <w:tcW w:w="995" w:type="dxa"/>
            <w:tcBorders>
              <w:top w:val="nil"/>
              <w:left w:val="nil"/>
              <w:bottom w:val="single" w:sz="4" w:space="0" w:color="auto"/>
              <w:right w:val="single" w:sz="4" w:space="0" w:color="auto"/>
            </w:tcBorders>
            <w:shd w:val="clear" w:color="auto" w:fill="auto"/>
            <w:noWrap/>
            <w:vAlign w:val="bottom"/>
            <w:hideMark/>
          </w:tcPr>
          <w:p w14:paraId="7F6EFCF4" w14:textId="77777777" w:rsidR="00E77FDA" w:rsidRPr="008C7A86" w:rsidRDefault="00E77FDA" w:rsidP="00420011">
            <w:pPr>
              <w:spacing w:line="240" w:lineRule="auto"/>
              <w:jc w:val="right"/>
              <w:rPr>
                <w:rFonts w:ascii="Arial" w:hAnsi="Arial" w:cs="Arial"/>
                <w:sz w:val="20"/>
                <w:szCs w:val="20"/>
              </w:rPr>
            </w:pPr>
            <w:r w:rsidRPr="008C7A86">
              <w:rPr>
                <w:rFonts w:ascii="Arial" w:hAnsi="Arial" w:cs="Arial"/>
                <w:sz w:val="20"/>
                <w:szCs w:val="20"/>
              </w:rPr>
              <w:t>20.02</w:t>
            </w:r>
          </w:p>
        </w:tc>
        <w:tc>
          <w:tcPr>
            <w:tcW w:w="1216" w:type="dxa"/>
            <w:vMerge/>
            <w:tcBorders>
              <w:top w:val="nil"/>
              <w:left w:val="single" w:sz="4" w:space="0" w:color="auto"/>
              <w:bottom w:val="single" w:sz="4" w:space="0" w:color="auto"/>
              <w:right w:val="single" w:sz="4" w:space="0" w:color="auto"/>
            </w:tcBorders>
            <w:vAlign w:val="center"/>
            <w:hideMark/>
          </w:tcPr>
          <w:p w14:paraId="5FEB11AD" w14:textId="77777777" w:rsidR="00E77FDA" w:rsidRPr="008C7A86" w:rsidRDefault="00E77FDA" w:rsidP="00420011">
            <w:pPr>
              <w:spacing w:line="240" w:lineRule="auto"/>
              <w:rPr>
                <w:rFonts w:ascii="Arial" w:hAnsi="Arial" w:cs="Arial"/>
                <w:sz w:val="20"/>
                <w:szCs w:val="20"/>
              </w:rPr>
            </w:pPr>
          </w:p>
        </w:tc>
        <w:tc>
          <w:tcPr>
            <w:tcW w:w="1216" w:type="dxa"/>
            <w:vMerge/>
            <w:tcBorders>
              <w:top w:val="nil"/>
              <w:left w:val="single" w:sz="4" w:space="0" w:color="auto"/>
              <w:bottom w:val="single" w:sz="4" w:space="0" w:color="auto"/>
              <w:right w:val="single" w:sz="4" w:space="0" w:color="auto"/>
            </w:tcBorders>
            <w:vAlign w:val="center"/>
            <w:hideMark/>
          </w:tcPr>
          <w:p w14:paraId="58120F8F" w14:textId="77777777" w:rsidR="00E77FDA" w:rsidRPr="008C7A86" w:rsidRDefault="00E77FDA" w:rsidP="00420011">
            <w:pPr>
              <w:spacing w:line="240" w:lineRule="auto"/>
              <w:rPr>
                <w:rFonts w:ascii="Arial" w:hAnsi="Arial" w:cs="Arial"/>
                <w:sz w:val="20"/>
                <w:szCs w:val="20"/>
              </w:rPr>
            </w:pPr>
          </w:p>
        </w:tc>
        <w:tc>
          <w:tcPr>
            <w:tcW w:w="1216" w:type="dxa"/>
            <w:vMerge/>
            <w:tcBorders>
              <w:top w:val="nil"/>
              <w:left w:val="single" w:sz="4" w:space="0" w:color="auto"/>
              <w:bottom w:val="single" w:sz="4" w:space="0" w:color="auto"/>
              <w:right w:val="single" w:sz="4" w:space="0" w:color="auto"/>
            </w:tcBorders>
            <w:vAlign w:val="center"/>
            <w:hideMark/>
          </w:tcPr>
          <w:p w14:paraId="47EBC880" w14:textId="77777777" w:rsidR="00E77FDA" w:rsidRPr="008C7A86" w:rsidRDefault="00E77FDA" w:rsidP="00420011">
            <w:pPr>
              <w:spacing w:line="240" w:lineRule="auto"/>
              <w:rPr>
                <w:rFonts w:ascii="Arial" w:hAnsi="Arial" w:cs="Arial"/>
                <w:sz w:val="20"/>
                <w:szCs w:val="20"/>
              </w:rPr>
            </w:pPr>
          </w:p>
        </w:tc>
        <w:tc>
          <w:tcPr>
            <w:tcW w:w="1216" w:type="dxa"/>
            <w:vMerge/>
            <w:tcBorders>
              <w:top w:val="nil"/>
              <w:left w:val="single" w:sz="4" w:space="0" w:color="auto"/>
              <w:bottom w:val="single" w:sz="4" w:space="0" w:color="auto"/>
              <w:right w:val="single" w:sz="4" w:space="0" w:color="auto"/>
            </w:tcBorders>
            <w:vAlign w:val="center"/>
            <w:hideMark/>
          </w:tcPr>
          <w:p w14:paraId="3B77B163" w14:textId="77777777" w:rsidR="00E77FDA" w:rsidRPr="008C7A86" w:rsidRDefault="00E77FDA" w:rsidP="00420011">
            <w:pPr>
              <w:spacing w:line="240" w:lineRule="auto"/>
              <w:rPr>
                <w:rFonts w:ascii="Arial" w:hAnsi="Arial" w:cs="Arial"/>
                <w:sz w:val="20"/>
                <w:szCs w:val="20"/>
              </w:rPr>
            </w:pPr>
          </w:p>
        </w:tc>
        <w:tc>
          <w:tcPr>
            <w:tcW w:w="1236" w:type="dxa"/>
            <w:tcBorders>
              <w:top w:val="nil"/>
              <w:left w:val="nil"/>
              <w:bottom w:val="single" w:sz="4" w:space="0" w:color="auto"/>
              <w:right w:val="single" w:sz="4" w:space="0" w:color="auto"/>
            </w:tcBorders>
            <w:shd w:val="clear" w:color="auto" w:fill="auto"/>
            <w:noWrap/>
            <w:vAlign w:val="center"/>
            <w:hideMark/>
          </w:tcPr>
          <w:p w14:paraId="79DD0977"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983 </w:t>
            </w:r>
          </w:p>
        </w:tc>
      </w:tr>
      <w:tr w:rsidR="00E77FDA" w:rsidRPr="008C7A86" w14:paraId="71D12D29" w14:textId="77777777" w:rsidTr="00FC7791">
        <w:trPr>
          <w:trHeight w:val="300"/>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14:paraId="1B290837" w14:textId="77777777" w:rsidR="00E77FDA" w:rsidRPr="008C7A86" w:rsidRDefault="00E77FDA" w:rsidP="00420011">
            <w:pPr>
              <w:spacing w:line="240" w:lineRule="auto"/>
              <w:jc w:val="right"/>
              <w:rPr>
                <w:rFonts w:ascii="Arial" w:hAnsi="Arial" w:cs="Arial"/>
                <w:sz w:val="20"/>
                <w:szCs w:val="20"/>
              </w:rPr>
            </w:pPr>
            <w:r w:rsidRPr="008C7A86">
              <w:rPr>
                <w:rFonts w:ascii="Arial" w:hAnsi="Arial" w:cs="Arial"/>
                <w:sz w:val="20"/>
                <w:szCs w:val="20"/>
              </w:rPr>
              <w:t>4</w:t>
            </w:r>
          </w:p>
        </w:tc>
        <w:tc>
          <w:tcPr>
            <w:tcW w:w="2180" w:type="dxa"/>
            <w:tcBorders>
              <w:top w:val="nil"/>
              <w:left w:val="nil"/>
              <w:bottom w:val="single" w:sz="4" w:space="0" w:color="auto"/>
              <w:right w:val="single" w:sz="4" w:space="0" w:color="auto"/>
            </w:tcBorders>
            <w:shd w:val="clear" w:color="auto" w:fill="auto"/>
            <w:vAlign w:val="bottom"/>
            <w:hideMark/>
          </w:tcPr>
          <w:p w14:paraId="102CEDC4" w14:textId="4E69D3AE" w:rsidR="00E77FDA" w:rsidRPr="008C7A86" w:rsidRDefault="002F5358" w:rsidP="00420011">
            <w:pPr>
              <w:spacing w:line="240" w:lineRule="auto"/>
              <w:jc w:val="center"/>
              <w:rPr>
                <w:rFonts w:ascii="Arial" w:hAnsi="Arial" w:cs="Arial"/>
                <w:sz w:val="20"/>
                <w:szCs w:val="20"/>
              </w:rPr>
            </w:pPr>
            <w:r w:rsidRPr="008C7A86">
              <w:rPr>
                <w:rFonts w:ascii="Arial" w:hAnsi="Arial" w:cs="Arial"/>
                <w:sz w:val="20"/>
                <w:szCs w:val="20"/>
              </w:rPr>
              <w:t>deșeuri</w:t>
            </w:r>
            <w:r w:rsidR="00E77FDA" w:rsidRPr="008C7A86">
              <w:rPr>
                <w:rFonts w:ascii="Arial" w:hAnsi="Arial" w:cs="Arial"/>
                <w:sz w:val="20"/>
                <w:szCs w:val="20"/>
              </w:rPr>
              <w:t xml:space="preserve"> stradale</w:t>
            </w:r>
          </w:p>
        </w:tc>
        <w:tc>
          <w:tcPr>
            <w:tcW w:w="995" w:type="dxa"/>
            <w:tcBorders>
              <w:top w:val="nil"/>
              <w:left w:val="nil"/>
              <w:bottom w:val="single" w:sz="4" w:space="0" w:color="auto"/>
              <w:right w:val="single" w:sz="4" w:space="0" w:color="auto"/>
            </w:tcBorders>
            <w:shd w:val="clear" w:color="auto" w:fill="auto"/>
            <w:noWrap/>
            <w:vAlign w:val="bottom"/>
            <w:hideMark/>
          </w:tcPr>
          <w:p w14:paraId="26AA2C21" w14:textId="77777777" w:rsidR="00E77FDA" w:rsidRPr="008C7A86" w:rsidRDefault="00E77FDA" w:rsidP="00420011">
            <w:pPr>
              <w:spacing w:line="240" w:lineRule="auto"/>
              <w:rPr>
                <w:rFonts w:ascii="Arial" w:hAnsi="Arial" w:cs="Arial"/>
                <w:sz w:val="20"/>
                <w:szCs w:val="20"/>
              </w:rPr>
            </w:pPr>
            <w:r w:rsidRPr="008C7A86">
              <w:rPr>
                <w:rFonts w:ascii="Arial" w:hAnsi="Arial" w:cs="Arial"/>
                <w:sz w:val="20"/>
                <w:szCs w:val="20"/>
              </w:rPr>
              <w:t>20.03.03</w:t>
            </w:r>
          </w:p>
        </w:tc>
        <w:tc>
          <w:tcPr>
            <w:tcW w:w="1216" w:type="dxa"/>
            <w:vMerge/>
            <w:tcBorders>
              <w:top w:val="nil"/>
              <w:left w:val="single" w:sz="4" w:space="0" w:color="auto"/>
              <w:bottom w:val="single" w:sz="4" w:space="0" w:color="auto"/>
              <w:right w:val="single" w:sz="4" w:space="0" w:color="auto"/>
            </w:tcBorders>
            <w:vAlign w:val="center"/>
            <w:hideMark/>
          </w:tcPr>
          <w:p w14:paraId="696BC31B" w14:textId="77777777" w:rsidR="00E77FDA" w:rsidRPr="008C7A86" w:rsidRDefault="00E77FDA" w:rsidP="00420011">
            <w:pPr>
              <w:spacing w:line="240" w:lineRule="auto"/>
              <w:rPr>
                <w:rFonts w:ascii="Arial" w:hAnsi="Arial" w:cs="Arial"/>
                <w:sz w:val="20"/>
                <w:szCs w:val="20"/>
              </w:rPr>
            </w:pPr>
          </w:p>
        </w:tc>
        <w:tc>
          <w:tcPr>
            <w:tcW w:w="1216" w:type="dxa"/>
            <w:vMerge/>
            <w:tcBorders>
              <w:top w:val="nil"/>
              <w:left w:val="single" w:sz="4" w:space="0" w:color="auto"/>
              <w:bottom w:val="single" w:sz="4" w:space="0" w:color="auto"/>
              <w:right w:val="single" w:sz="4" w:space="0" w:color="auto"/>
            </w:tcBorders>
            <w:vAlign w:val="center"/>
            <w:hideMark/>
          </w:tcPr>
          <w:p w14:paraId="6628C9D5" w14:textId="77777777" w:rsidR="00E77FDA" w:rsidRPr="008C7A86" w:rsidRDefault="00E77FDA" w:rsidP="00420011">
            <w:pPr>
              <w:spacing w:line="240" w:lineRule="auto"/>
              <w:rPr>
                <w:rFonts w:ascii="Arial" w:hAnsi="Arial" w:cs="Arial"/>
                <w:sz w:val="20"/>
                <w:szCs w:val="20"/>
              </w:rPr>
            </w:pPr>
          </w:p>
        </w:tc>
        <w:tc>
          <w:tcPr>
            <w:tcW w:w="1216" w:type="dxa"/>
            <w:vMerge/>
            <w:tcBorders>
              <w:top w:val="nil"/>
              <w:left w:val="single" w:sz="4" w:space="0" w:color="auto"/>
              <w:bottom w:val="single" w:sz="4" w:space="0" w:color="auto"/>
              <w:right w:val="single" w:sz="4" w:space="0" w:color="auto"/>
            </w:tcBorders>
            <w:vAlign w:val="center"/>
            <w:hideMark/>
          </w:tcPr>
          <w:p w14:paraId="45D3E737" w14:textId="77777777" w:rsidR="00E77FDA" w:rsidRPr="008C7A86" w:rsidRDefault="00E77FDA" w:rsidP="00420011">
            <w:pPr>
              <w:spacing w:line="240" w:lineRule="auto"/>
              <w:rPr>
                <w:rFonts w:ascii="Arial" w:hAnsi="Arial" w:cs="Arial"/>
                <w:sz w:val="20"/>
                <w:szCs w:val="20"/>
              </w:rPr>
            </w:pPr>
          </w:p>
        </w:tc>
        <w:tc>
          <w:tcPr>
            <w:tcW w:w="1216" w:type="dxa"/>
            <w:vMerge/>
            <w:tcBorders>
              <w:top w:val="nil"/>
              <w:left w:val="single" w:sz="4" w:space="0" w:color="auto"/>
              <w:bottom w:val="single" w:sz="4" w:space="0" w:color="auto"/>
              <w:right w:val="single" w:sz="4" w:space="0" w:color="auto"/>
            </w:tcBorders>
            <w:vAlign w:val="center"/>
            <w:hideMark/>
          </w:tcPr>
          <w:p w14:paraId="6D5A05F7" w14:textId="77777777" w:rsidR="00E77FDA" w:rsidRPr="008C7A86" w:rsidRDefault="00E77FDA" w:rsidP="00420011">
            <w:pPr>
              <w:spacing w:line="240" w:lineRule="auto"/>
              <w:rPr>
                <w:rFonts w:ascii="Arial" w:hAnsi="Arial" w:cs="Arial"/>
                <w:sz w:val="20"/>
                <w:szCs w:val="20"/>
              </w:rPr>
            </w:pPr>
          </w:p>
        </w:tc>
        <w:tc>
          <w:tcPr>
            <w:tcW w:w="1236" w:type="dxa"/>
            <w:tcBorders>
              <w:top w:val="nil"/>
              <w:left w:val="nil"/>
              <w:bottom w:val="single" w:sz="4" w:space="0" w:color="auto"/>
              <w:right w:val="single" w:sz="4" w:space="0" w:color="auto"/>
            </w:tcBorders>
            <w:shd w:val="clear" w:color="auto" w:fill="auto"/>
            <w:noWrap/>
            <w:vAlign w:val="center"/>
            <w:hideMark/>
          </w:tcPr>
          <w:p w14:paraId="31A3BE88"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1,350 </w:t>
            </w:r>
          </w:p>
        </w:tc>
      </w:tr>
      <w:tr w:rsidR="00E77FDA" w:rsidRPr="008C7A86" w14:paraId="2AEAD697" w14:textId="77777777" w:rsidTr="00FC7791">
        <w:trPr>
          <w:trHeight w:val="900"/>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14:paraId="00BE8239" w14:textId="77777777" w:rsidR="00E77FDA" w:rsidRPr="008C7A86" w:rsidRDefault="00E77FDA" w:rsidP="00420011">
            <w:pPr>
              <w:spacing w:line="240" w:lineRule="auto"/>
              <w:jc w:val="right"/>
              <w:rPr>
                <w:rFonts w:ascii="Arial" w:hAnsi="Arial" w:cs="Arial"/>
                <w:sz w:val="20"/>
                <w:szCs w:val="20"/>
              </w:rPr>
            </w:pPr>
            <w:r w:rsidRPr="008C7A86">
              <w:rPr>
                <w:rFonts w:ascii="Arial" w:hAnsi="Arial" w:cs="Arial"/>
                <w:sz w:val="20"/>
                <w:szCs w:val="20"/>
              </w:rPr>
              <w:t>5</w:t>
            </w:r>
          </w:p>
        </w:tc>
        <w:tc>
          <w:tcPr>
            <w:tcW w:w="2180" w:type="dxa"/>
            <w:tcBorders>
              <w:top w:val="nil"/>
              <w:left w:val="nil"/>
              <w:bottom w:val="single" w:sz="4" w:space="0" w:color="auto"/>
              <w:right w:val="single" w:sz="4" w:space="0" w:color="auto"/>
            </w:tcBorders>
            <w:shd w:val="clear" w:color="auto" w:fill="auto"/>
            <w:vAlign w:val="bottom"/>
            <w:hideMark/>
          </w:tcPr>
          <w:p w14:paraId="27966FCB" w14:textId="3E731E4D"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Ambalaje din menajere </w:t>
            </w:r>
            <w:r w:rsidR="002F5358" w:rsidRPr="008C7A86">
              <w:rPr>
                <w:rFonts w:ascii="Arial" w:hAnsi="Arial" w:cs="Arial"/>
                <w:sz w:val="20"/>
                <w:szCs w:val="20"/>
              </w:rPr>
              <w:t>colectate</w:t>
            </w:r>
            <w:r w:rsidRPr="008C7A86">
              <w:rPr>
                <w:rFonts w:ascii="Arial" w:hAnsi="Arial" w:cs="Arial"/>
                <w:sz w:val="20"/>
                <w:szCs w:val="20"/>
              </w:rPr>
              <w:t xml:space="preserve"> de </w:t>
            </w:r>
            <w:r w:rsidR="002F5358" w:rsidRPr="008C7A86">
              <w:rPr>
                <w:rFonts w:ascii="Arial" w:hAnsi="Arial" w:cs="Arial"/>
                <w:sz w:val="20"/>
                <w:szCs w:val="20"/>
              </w:rPr>
              <w:t>alți</w:t>
            </w:r>
            <w:r w:rsidRPr="008C7A86">
              <w:rPr>
                <w:rFonts w:ascii="Arial" w:hAnsi="Arial" w:cs="Arial"/>
                <w:sz w:val="20"/>
                <w:szCs w:val="20"/>
              </w:rPr>
              <w:t xml:space="preserve"> operatori</w:t>
            </w:r>
          </w:p>
        </w:tc>
        <w:tc>
          <w:tcPr>
            <w:tcW w:w="995" w:type="dxa"/>
            <w:tcBorders>
              <w:top w:val="nil"/>
              <w:left w:val="nil"/>
              <w:bottom w:val="single" w:sz="4" w:space="0" w:color="auto"/>
              <w:right w:val="single" w:sz="4" w:space="0" w:color="auto"/>
            </w:tcBorders>
            <w:shd w:val="clear" w:color="auto" w:fill="auto"/>
            <w:noWrap/>
            <w:vAlign w:val="bottom"/>
            <w:hideMark/>
          </w:tcPr>
          <w:p w14:paraId="514B833B" w14:textId="77777777" w:rsidR="00E77FDA" w:rsidRPr="008C7A86" w:rsidRDefault="00E77FDA" w:rsidP="00420011">
            <w:pPr>
              <w:spacing w:line="240" w:lineRule="auto"/>
              <w:rPr>
                <w:rFonts w:ascii="Arial" w:hAnsi="Arial" w:cs="Arial"/>
                <w:sz w:val="20"/>
                <w:szCs w:val="20"/>
              </w:rPr>
            </w:pPr>
            <w:r w:rsidRPr="008C7A86">
              <w:rPr>
                <w:rFonts w:ascii="Arial" w:hAnsi="Arial" w:cs="Arial"/>
                <w:sz w:val="20"/>
                <w:szCs w:val="20"/>
              </w:rPr>
              <w:t> </w:t>
            </w:r>
          </w:p>
        </w:tc>
        <w:tc>
          <w:tcPr>
            <w:tcW w:w="1216" w:type="dxa"/>
            <w:tcBorders>
              <w:top w:val="nil"/>
              <w:left w:val="nil"/>
              <w:bottom w:val="single" w:sz="4" w:space="0" w:color="auto"/>
              <w:right w:val="single" w:sz="4" w:space="0" w:color="auto"/>
            </w:tcBorders>
            <w:shd w:val="clear" w:color="auto" w:fill="auto"/>
            <w:noWrap/>
            <w:vAlign w:val="center"/>
            <w:hideMark/>
          </w:tcPr>
          <w:p w14:paraId="58F65486"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w:t>
            </w:r>
          </w:p>
        </w:tc>
        <w:tc>
          <w:tcPr>
            <w:tcW w:w="1216" w:type="dxa"/>
            <w:tcBorders>
              <w:top w:val="nil"/>
              <w:left w:val="nil"/>
              <w:bottom w:val="single" w:sz="4" w:space="0" w:color="auto"/>
              <w:right w:val="single" w:sz="4" w:space="0" w:color="auto"/>
            </w:tcBorders>
            <w:shd w:val="clear" w:color="auto" w:fill="auto"/>
            <w:noWrap/>
            <w:vAlign w:val="center"/>
            <w:hideMark/>
          </w:tcPr>
          <w:p w14:paraId="7D1571FE"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w:t>
            </w:r>
          </w:p>
        </w:tc>
        <w:tc>
          <w:tcPr>
            <w:tcW w:w="1216" w:type="dxa"/>
            <w:tcBorders>
              <w:top w:val="nil"/>
              <w:left w:val="nil"/>
              <w:bottom w:val="single" w:sz="4" w:space="0" w:color="auto"/>
              <w:right w:val="single" w:sz="4" w:space="0" w:color="auto"/>
            </w:tcBorders>
            <w:shd w:val="clear" w:color="auto" w:fill="auto"/>
            <w:noWrap/>
            <w:vAlign w:val="center"/>
            <w:hideMark/>
          </w:tcPr>
          <w:p w14:paraId="3AC30AE5"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w:t>
            </w:r>
          </w:p>
        </w:tc>
        <w:tc>
          <w:tcPr>
            <w:tcW w:w="1216" w:type="dxa"/>
            <w:tcBorders>
              <w:top w:val="nil"/>
              <w:left w:val="nil"/>
              <w:bottom w:val="single" w:sz="4" w:space="0" w:color="auto"/>
              <w:right w:val="single" w:sz="4" w:space="0" w:color="auto"/>
            </w:tcBorders>
            <w:shd w:val="clear" w:color="auto" w:fill="auto"/>
            <w:noWrap/>
            <w:vAlign w:val="center"/>
            <w:hideMark/>
          </w:tcPr>
          <w:p w14:paraId="6785C323"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w:t>
            </w:r>
          </w:p>
        </w:tc>
        <w:tc>
          <w:tcPr>
            <w:tcW w:w="1236" w:type="dxa"/>
            <w:tcBorders>
              <w:top w:val="nil"/>
              <w:left w:val="nil"/>
              <w:bottom w:val="single" w:sz="4" w:space="0" w:color="auto"/>
              <w:right w:val="single" w:sz="4" w:space="0" w:color="auto"/>
            </w:tcBorders>
            <w:shd w:val="clear" w:color="auto" w:fill="auto"/>
            <w:noWrap/>
            <w:vAlign w:val="center"/>
            <w:hideMark/>
          </w:tcPr>
          <w:p w14:paraId="119C0EA7"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278 </w:t>
            </w:r>
          </w:p>
        </w:tc>
      </w:tr>
      <w:tr w:rsidR="00E77FDA" w:rsidRPr="008C7A86" w14:paraId="7BF48595" w14:textId="77777777" w:rsidTr="00FC7791">
        <w:trPr>
          <w:trHeight w:val="900"/>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14:paraId="0E3721FF" w14:textId="77777777" w:rsidR="00E77FDA" w:rsidRPr="008C7A86" w:rsidRDefault="00E77FDA" w:rsidP="00420011">
            <w:pPr>
              <w:spacing w:line="240" w:lineRule="auto"/>
              <w:jc w:val="right"/>
              <w:rPr>
                <w:rFonts w:ascii="Arial" w:hAnsi="Arial" w:cs="Arial"/>
                <w:sz w:val="20"/>
                <w:szCs w:val="20"/>
              </w:rPr>
            </w:pPr>
            <w:r w:rsidRPr="008C7A86">
              <w:rPr>
                <w:rFonts w:ascii="Arial" w:hAnsi="Arial" w:cs="Arial"/>
                <w:sz w:val="20"/>
                <w:szCs w:val="20"/>
              </w:rPr>
              <w:t>6</w:t>
            </w:r>
          </w:p>
        </w:tc>
        <w:tc>
          <w:tcPr>
            <w:tcW w:w="2180" w:type="dxa"/>
            <w:tcBorders>
              <w:top w:val="nil"/>
              <w:left w:val="nil"/>
              <w:bottom w:val="single" w:sz="4" w:space="0" w:color="auto"/>
              <w:right w:val="single" w:sz="4" w:space="0" w:color="auto"/>
            </w:tcBorders>
            <w:shd w:val="clear" w:color="auto" w:fill="auto"/>
            <w:vAlign w:val="bottom"/>
            <w:hideMark/>
          </w:tcPr>
          <w:p w14:paraId="741FDD85" w14:textId="5E894508" w:rsidR="00E77FDA" w:rsidRPr="008C7A86" w:rsidRDefault="002F5358" w:rsidP="00420011">
            <w:pPr>
              <w:spacing w:line="240" w:lineRule="auto"/>
              <w:jc w:val="center"/>
              <w:rPr>
                <w:rFonts w:ascii="Arial" w:hAnsi="Arial" w:cs="Arial"/>
                <w:sz w:val="20"/>
                <w:szCs w:val="20"/>
              </w:rPr>
            </w:pPr>
            <w:r w:rsidRPr="008C7A86">
              <w:rPr>
                <w:rFonts w:ascii="Arial" w:hAnsi="Arial" w:cs="Arial"/>
                <w:sz w:val="20"/>
                <w:szCs w:val="20"/>
              </w:rPr>
              <w:t>deșeuri</w:t>
            </w:r>
            <w:r w:rsidR="00E77FDA" w:rsidRPr="008C7A86">
              <w:rPr>
                <w:rFonts w:ascii="Arial" w:hAnsi="Arial" w:cs="Arial"/>
                <w:sz w:val="20"/>
                <w:szCs w:val="20"/>
              </w:rPr>
              <w:t xml:space="preserve"> menajere si similare generate si necolectate</w:t>
            </w:r>
          </w:p>
        </w:tc>
        <w:tc>
          <w:tcPr>
            <w:tcW w:w="995" w:type="dxa"/>
            <w:tcBorders>
              <w:top w:val="nil"/>
              <w:left w:val="nil"/>
              <w:bottom w:val="single" w:sz="4" w:space="0" w:color="auto"/>
              <w:right w:val="single" w:sz="4" w:space="0" w:color="auto"/>
            </w:tcBorders>
            <w:shd w:val="clear" w:color="auto" w:fill="auto"/>
            <w:noWrap/>
            <w:vAlign w:val="bottom"/>
            <w:hideMark/>
          </w:tcPr>
          <w:p w14:paraId="058225C4" w14:textId="77777777" w:rsidR="00E77FDA" w:rsidRPr="008C7A86" w:rsidRDefault="00E77FDA" w:rsidP="00420011">
            <w:pPr>
              <w:spacing w:line="240" w:lineRule="auto"/>
              <w:rPr>
                <w:rFonts w:ascii="Arial" w:hAnsi="Arial" w:cs="Arial"/>
                <w:sz w:val="20"/>
                <w:szCs w:val="20"/>
              </w:rPr>
            </w:pPr>
            <w:r w:rsidRPr="008C7A86">
              <w:rPr>
                <w:rFonts w:ascii="Arial" w:hAnsi="Arial" w:cs="Arial"/>
                <w:sz w:val="20"/>
                <w:szCs w:val="20"/>
              </w:rPr>
              <w:t> </w:t>
            </w:r>
          </w:p>
        </w:tc>
        <w:tc>
          <w:tcPr>
            <w:tcW w:w="1216" w:type="dxa"/>
            <w:tcBorders>
              <w:top w:val="nil"/>
              <w:left w:val="nil"/>
              <w:bottom w:val="single" w:sz="4" w:space="0" w:color="auto"/>
              <w:right w:val="single" w:sz="4" w:space="0" w:color="auto"/>
            </w:tcBorders>
            <w:shd w:val="clear" w:color="auto" w:fill="auto"/>
            <w:noWrap/>
            <w:vAlign w:val="center"/>
            <w:hideMark/>
          </w:tcPr>
          <w:p w14:paraId="6CEF79C9"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10,034 </w:t>
            </w:r>
          </w:p>
        </w:tc>
        <w:tc>
          <w:tcPr>
            <w:tcW w:w="1216" w:type="dxa"/>
            <w:tcBorders>
              <w:top w:val="nil"/>
              <w:left w:val="nil"/>
              <w:bottom w:val="single" w:sz="4" w:space="0" w:color="auto"/>
              <w:right w:val="single" w:sz="4" w:space="0" w:color="auto"/>
            </w:tcBorders>
            <w:shd w:val="clear" w:color="auto" w:fill="auto"/>
            <w:noWrap/>
            <w:vAlign w:val="center"/>
            <w:hideMark/>
          </w:tcPr>
          <w:p w14:paraId="3A200CF4"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9,173 </w:t>
            </w:r>
          </w:p>
        </w:tc>
        <w:tc>
          <w:tcPr>
            <w:tcW w:w="1216" w:type="dxa"/>
            <w:tcBorders>
              <w:top w:val="nil"/>
              <w:left w:val="nil"/>
              <w:bottom w:val="single" w:sz="4" w:space="0" w:color="auto"/>
              <w:right w:val="single" w:sz="4" w:space="0" w:color="auto"/>
            </w:tcBorders>
            <w:shd w:val="clear" w:color="auto" w:fill="auto"/>
            <w:noWrap/>
            <w:vAlign w:val="center"/>
            <w:hideMark/>
          </w:tcPr>
          <w:p w14:paraId="7A9DCD12"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7,162 </w:t>
            </w:r>
          </w:p>
        </w:tc>
        <w:tc>
          <w:tcPr>
            <w:tcW w:w="1216" w:type="dxa"/>
            <w:tcBorders>
              <w:top w:val="nil"/>
              <w:left w:val="nil"/>
              <w:bottom w:val="single" w:sz="4" w:space="0" w:color="auto"/>
              <w:right w:val="single" w:sz="4" w:space="0" w:color="auto"/>
            </w:tcBorders>
            <w:shd w:val="clear" w:color="auto" w:fill="auto"/>
            <w:noWrap/>
            <w:vAlign w:val="center"/>
            <w:hideMark/>
          </w:tcPr>
          <w:p w14:paraId="12D122FA"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8,873 </w:t>
            </w:r>
          </w:p>
        </w:tc>
        <w:tc>
          <w:tcPr>
            <w:tcW w:w="1236" w:type="dxa"/>
            <w:tcBorders>
              <w:top w:val="nil"/>
              <w:left w:val="nil"/>
              <w:bottom w:val="single" w:sz="4" w:space="0" w:color="auto"/>
              <w:right w:val="single" w:sz="4" w:space="0" w:color="auto"/>
            </w:tcBorders>
            <w:shd w:val="clear" w:color="auto" w:fill="auto"/>
            <w:noWrap/>
            <w:vAlign w:val="center"/>
            <w:hideMark/>
          </w:tcPr>
          <w:p w14:paraId="7C3798F9"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20,089 </w:t>
            </w:r>
          </w:p>
        </w:tc>
      </w:tr>
      <w:tr w:rsidR="00E77FDA" w:rsidRPr="008C7A86" w14:paraId="1D56E061" w14:textId="77777777" w:rsidTr="00FC7791">
        <w:trPr>
          <w:trHeight w:val="600"/>
        </w:trPr>
        <w:tc>
          <w:tcPr>
            <w:tcW w:w="483" w:type="dxa"/>
            <w:tcBorders>
              <w:top w:val="nil"/>
              <w:left w:val="nil"/>
              <w:bottom w:val="nil"/>
              <w:right w:val="nil"/>
            </w:tcBorders>
            <w:shd w:val="clear" w:color="auto" w:fill="auto"/>
            <w:noWrap/>
            <w:vAlign w:val="bottom"/>
            <w:hideMark/>
          </w:tcPr>
          <w:p w14:paraId="6EB5B284" w14:textId="77777777" w:rsidR="00E77FDA" w:rsidRPr="008C7A86" w:rsidRDefault="00E77FDA" w:rsidP="00420011">
            <w:pPr>
              <w:spacing w:line="240" w:lineRule="auto"/>
              <w:rPr>
                <w:rFonts w:ascii="Arial" w:hAnsi="Arial" w:cs="Arial"/>
                <w:sz w:val="20"/>
                <w:szCs w:val="20"/>
              </w:rPr>
            </w:pPr>
          </w:p>
        </w:tc>
        <w:tc>
          <w:tcPr>
            <w:tcW w:w="2180" w:type="dxa"/>
            <w:tcBorders>
              <w:top w:val="nil"/>
              <w:left w:val="single" w:sz="4" w:space="0" w:color="auto"/>
              <w:bottom w:val="single" w:sz="4" w:space="0" w:color="auto"/>
              <w:right w:val="single" w:sz="4" w:space="0" w:color="auto"/>
            </w:tcBorders>
            <w:shd w:val="clear" w:color="auto" w:fill="auto"/>
            <w:vAlign w:val="bottom"/>
            <w:hideMark/>
          </w:tcPr>
          <w:p w14:paraId="4B8E68DD" w14:textId="12E36D21"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Total </w:t>
            </w:r>
            <w:r w:rsidR="002F5358" w:rsidRPr="008C7A86">
              <w:rPr>
                <w:rFonts w:ascii="Arial" w:hAnsi="Arial" w:cs="Arial"/>
                <w:sz w:val="20"/>
                <w:szCs w:val="20"/>
              </w:rPr>
              <w:t>deșeuri</w:t>
            </w:r>
            <w:r w:rsidRPr="008C7A86">
              <w:rPr>
                <w:rFonts w:ascii="Arial" w:hAnsi="Arial" w:cs="Arial"/>
                <w:sz w:val="20"/>
                <w:szCs w:val="20"/>
              </w:rPr>
              <w:t xml:space="preserve"> municipale generate</w:t>
            </w:r>
          </w:p>
        </w:tc>
        <w:tc>
          <w:tcPr>
            <w:tcW w:w="995" w:type="dxa"/>
            <w:tcBorders>
              <w:top w:val="nil"/>
              <w:left w:val="nil"/>
              <w:bottom w:val="single" w:sz="4" w:space="0" w:color="auto"/>
              <w:right w:val="single" w:sz="4" w:space="0" w:color="auto"/>
            </w:tcBorders>
            <w:shd w:val="clear" w:color="auto" w:fill="auto"/>
            <w:noWrap/>
            <w:vAlign w:val="bottom"/>
            <w:hideMark/>
          </w:tcPr>
          <w:p w14:paraId="3159CA51" w14:textId="77777777" w:rsidR="00E77FDA" w:rsidRPr="008C7A86" w:rsidRDefault="00E77FDA" w:rsidP="00420011">
            <w:pPr>
              <w:spacing w:line="240" w:lineRule="auto"/>
              <w:rPr>
                <w:rFonts w:ascii="Arial" w:hAnsi="Arial" w:cs="Arial"/>
                <w:sz w:val="20"/>
                <w:szCs w:val="20"/>
              </w:rPr>
            </w:pPr>
            <w:r w:rsidRPr="008C7A86">
              <w:rPr>
                <w:rFonts w:ascii="Arial" w:hAnsi="Arial" w:cs="Arial"/>
                <w:sz w:val="20"/>
                <w:szCs w:val="20"/>
              </w:rPr>
              <w:t> </w:t>
            </w:r>
          </w:p>
        </w:tc>
        <w:tc>
          <w:tcPr>
            <w:tcW w:w="1216" w:type="dxa"/>
            <w:tcBorders>
              <w:top w:val="nil"/>
              <w:left w:val="nil"/>
              <w:bottom w:val="single" w:sz="4" w:space="0" w:color="auto"/>
              <w:right w:val="single" w:sz="4" w:space="0" w:color="auto"/>
            </w:tcBorders>
            <w:shd w:val="clear" w:color="auto" w:fill="auto"/>
            <w:noWrap/>
            <w:vAlign w:val="center"/>
            <w:hideMark/>
          </w:tcPr>
          <w:p w14:paraId="5CB34BB5"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44,691 </w:t>
            </w:r>
          </w:p>
        </w:tc>
        <w:tc>
          <w:tcPr>
            <w:tcW w:w="1216" w:type="dxa"/>
            <w:tcBorders>
              <w:top w:val="nil"/>
              <w:left w:val="nil"/>
              <w:bottom w:val="single" w:sz="4" w:space="0" w:color="auto"/>
              <w:right w:val="single" w:sz="4" w:space="0" w:color="auto"/>
            </w:tcBorders>
            <w:shd w:val="clear" w:color="auto" w:fill="auto"/>
            <w:noWrap/>
            <w:vAlign w:val="center"/>
            <w:hideMark/>
          </w:tcPr>
          <w:p w14:paraId="656C4721"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45,768 </w:t>
            </w:r>
          </w:p>
        </w:tc>
        <w:tc>
          <w:tcPr>
            <w:tcW w:w="1216" w:type="dxa"/>
            <w:tcBorders>
              <w:top w:val="nil"/>
              <w:left w:val="nil"/>
              <w:bottom w:val="single" w:sz="4" w:space="0" w:color="auto"/>
              <w:right w:val="single" w:sz="4" w:space="0" w:color="auto"/>
            </w:tcBorders>
            <w:shd w:val="clear" w:color="auto" w:fill="auto"/>
            <w:noWrap/>
            <w:vAlign w:val="center"/>
            <w:hideMark/>
          </w:tcPr>
          <w:p w14:paraId="05F197CE"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48,012 </w:t>
            </w:r>
          </w:p>
        </w:tc>
        <w:tc>
          <w:tcPr>
            <w:tcW w:w="1216" w:type="dxa"/>
            <w:tcBorders>
              <w:top w:val="nil"/>
              <w:left w:val="nil"/>
              <w:bottom w:val="single" w:sz="4" w:space="0" w:color="auto"/>
              <w:right w:val="single" w:sz="4" w:space="0" w:color="auto"/>
            </w:tcBorders>
            <w:shd w:val="clear" w:color="auto" w:fill="auto"/>
            <w:noWrap/>
            <w:vAlign w:val="center"/>
            <w:hideMark/>
          </w:tcPr>
          <w:p w14:paraId="20597302"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50,843 </w:t>
            </w:r>
          </w:p>
        </w:tc>
        <w:tc>
          <w:tcPr>
            <w:tcW w:w="1236" w:type="dxa"/>
            <w:tcBorders>
              <w:top w:val="nil"/>
              <w:left w:val="nil"/>
              <w:bottom w:val="single" w:sz="4" w:space="0" w:color="auto"/>
              <w:right w:val="single" w:sz="4" w:space="0" w:color="auto"/>
            </w:tcBorders>
            <w:shd w:val="clear" w:color="auto" w:fill="auto"/>
            <w:noWrap/>
            <w:vAlign w:val="center"/>
            <w:hideMark/>
          </w:tcPr>
          <w:p w14:paraId="229DDDE8"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65,325 </w:t>
            </w:r>
          </w:p>
        </w:tc>
      </w:tr>
      <w:tr w:rsidR="00E77FDA" w:rsidRPr="008C7A86" w14:paraId="2C16B407" w14:textId="77777777" w:rsidTr="00FC7791">
        <w:trPr>
          <w:trHeight w:val="900"/>
        </w:trPr>
        <w:tc>
          <w:tcPr>
            <w:tcW w:w="483" w:type="dxa"/>
            <w:tcBorders>
              <w:top w:val="nil"/>
              <w:left w:val="nil"/>
              <w:bottom w:val="nil"/>
              <w:right w:val="nil"/>
            </w:tcBorders>
            <w:shd w:val="clear" w:color="auto" w:fill="auto"/>
            <w:noWrap/>
            <w:vAlign w:val="bottom"/>
            <w:hideMark/>
          </w:tcPr>
          <w:p w14:paraId="28EAAD93" w14:textId="77777777" w:rsidR="00E77FDA" w:rsidRPr="008C7A86" w:rsidRDefault="00E77FDA" w:rsidP="00420011">
            <w:pPr>
              <w:spacing w:line="240" w:lineRule="auto"/>
              <w:rPr>
                <w:rFonts w:ascii="Arial" w:hAnsi="Arial" w:cs="Arial"/>
                <w:sz w:val="20"/>
                <w:szCs w:val="20"/>
              </w:rPr>
            </w:pPr>
          </w:p>
        </w:tc>
        <w:tc>
          <w:tcPr>
            <w:tcW w:w="2180" w:type="dxa"/>
            <w:tcBorders>
              <w:top w:val="nil"/>
              <w:left w:val="single" w:sz="4" w:space="0" w:color="auto"/>
              <w:bottom w:val="single" w:sz="4" w:space="0" w:color="auto"/>
              <w:right w:val="single" w:sz="4" w:space="0" w:color="auto"/>
            </w:tcBorders>
            <w:shd w:val="clear" w:color="auto" w:fill="auto"/>
            <w:vAlign w:val="bottom"/>
            <w:hideMark/>
          </w:tcPr>
          <w:p w14:paraId="4E11AD0E" w14:textId="086FC5C1" w:rsidR="00E77FDA" w:rsidRPr="008C7A86" w:rsidRDefault="002F5358" w:rsidP="00420011">
            <w:pPr>
              <w:spacing w:line="240" w:lineRule="auto"/>
              <w:jc w:val="center"/>
              <w:rPr>
                <w:rFonts w:ascii="Arial" w:hAnsi="Arial" w:cs="Arial"/>
                <w:sz w:val="20"/>
                <w:szCs w:val="20"/>
              </w:rPr>
            </w:pPr>
            <w:r w:rsidRPr="008C7A86">
              <w:rPr>
                <w:rFonts w:ascii="Arial" w:hAnsi="Arial" w:cs="Arial"/>
                <w:sz w:val="20"/>
                <w:szCs w:val="20"/>
              </w:rPr>
              <w:t>Deșeuri</w:t>
            </w:r>
            <w:r w:rsidR="00E77FDA" w:rsidRPr="008C7A86">
              <w:rPr>
                <w:rFonts w:ascii="Arial" w:hAnsi="Arial" w:cs="Arial"/>
                <w:sz w:val="20"/>
                <w:szCs w:val="20"/>
              </w:rPr>
              <w:t xml:space="preserve"> din </w:t>
            </w:r>
            <w:r w:rsidRPr="008C7A86">
              <w:rPr>
                <w:rFonts w:ascii="Arial" w:hAnsi="Arial" w:cs="Arial"/>
                <w:sz w:val="20"/>
                <w:szCs w:val="20"/>
              </w:rPr>
              <w:t>construcții</w:t>
            </w:r>
            <w:r w:rsidR="00E77FDA" w:rsidRPr="008C7A86">
              <w:rPr>
                <w:rFonts w:ascii="Arial" w:hAnsi="Arial" w:cs="Arial"/>
                <w:sz w:val="20"/>
                <w:szCs w:val="20"/>
              </w:rPr>
              <w:t xml:space="preserve"> si </w:t>
            </w:r>
            <w:r w:rsidRPr="008C7A86">
              <w:rPr>
                <w:rFonts w:ascii="Arial" w:hAnsi="Arial" w:cs="Arial"/>
                <w:sz w:val="20"/>
                <w:szCs w:val="20"/>
              </w:rPr>
              <w:t>desființări</w:t>
            </w:r>
          </w:p>
        </w:tc>
        <w:tc>
          <w:tcPr>
            <w:tcW w:w="995" w:type="dxa"/>
            <w:tcBorders>
              <w:top w:val="nil"/>
              <w:left w:val="nil"/>
              <w:bottom w:val="single" w:sz="4" w:space="0" w:color="auto"/>
              <w:right w:val="single" w:sz="4" w:space="0" w:color="auto"/>
            </w:tcBorders>
            <w:shd w:val="clear" w:color="auto" w:fill="auto"/>
            <w:noWrap/>
            <w:vAlign w:val="bottom"/>
            <w:hideMark/>
          </w:tcPr>
          <w:p w14:paraId="1728C4F6" w14:textId="77777777" w:rsidR="00E77FDA" w:rsidRPr="008C7A86" w:rsidRDefault="00E77FDA" w:rsidP="00420011">
            <w:pPr>
              <w:spacing w:line="240" w:lineRule="auto"/>
              <w:rPr>
                <w:rFonts w:ascii="Arial" w:hAnsi="Arial" w:cs="Arial"/>
                <w:sz w:val="20"/>
                <w:szCs w:val="20"/>
              </w:rPr>
            </w:pPr>
            <w:r w:rsidRPr="008C7A86">
              <w:rPr>
                <w:rFonts w:ascii="Arial" w:hAnsi="Arial" w:cs="Arial"/>
                <w:sz w:val="20"/>
                <w:szCs w:val="20"/>
              </w:rPr>
              <w:t> </w:t>
            </w:r>
          </w:p>
        </w:tc>
        <w:tc>
          <w:tcPr>
            <w:tcW w:w="1216" w:type="dxa"/>
            <w:tcBorders>
              <w:top w:val="nil"/>
              <w:left w:val="nil"/>
              <w:bottom w:val="single" w:sz="4" w:space="0" w:color="auto"/>
              <w:right w:val="single" w:sz="4" w:space="0" w:color="auto"/>
            </w:tcBorders>
            <w:shd w:val="clear" w:color="auto" w:fill="auto"/>
            <w:noWrap/>
            <w:vAlign w:val="center"/>
            <w:hideMark/>
          </w:tcPr>
          <w:p w14:paraId="1218C0CD"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7,225 </w:t>
            </w:r>
          </w:p>
        </w:tc>
        <w:tc>
          <w:tcPr>
            <w:tcW w:w="1216" w:type="dxa"/>
            <w:tcBorders>
              <w:top w:val="nil"/>
              <w:left w:val="nil"/>
              <w:bottom w:val="single" w:sz="4" w:space="0" w:color="auto"/>
              <w:right w:val="single" w:sz="4" w:space="0" w:color="auto"/>
            </w:tcBorders>
            <w:shd w:val="clear" w:color="auto" w:fill="auto"/>
            <w:noWrap/>
            <w:vAlign w:val="center"/>
            <w:hideMark/>
          </w:tcPr>
          <w:p w14:paraId="5AA92B1F"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7,340 </w:t>
            </w:r>
          </w:p>
        </w:tc>
        <w:tc>
          <w:tcPr>
            <w:tcW w:w="1216" w:type="dxa"/>
            <w:tcBorders>
              <w:top w:val="nil"/>
              <w:left w:val="nil"/>
              <w:bottom w:val="single" w:sz="4" w:space="0" w:color="auto"/>
              <w:right w:val="single" w:sz="4" w:space="0" w:color="auto"/>
            </w:tcBorders>
            <w:shd w:val="clear" w:color="auto" w:fill="auto"/>
            <w:noWrap/>
            <w:vAlign w:val="center"/>
            <w:hideMark/>
          </w:tcPr>
          <w:p w14:paraId="26E83C60"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8,120 </w:t>
            </w:r>
          </w:p>
        </w:tc>
        <w:tc>
          <w:tcPr>
            <w:tcW w:w="1216" w:type="dxa"/>
            <w:tcBorders>
              <w:top w:val="nil"/>
              <w:left w:val="nil"/>
              <w:bottom w:val="single" w:sz="4" w:space="0" w:color="auto"/>
              <w:right w:val="single" w:sz="4" w:space="0" w:color="auto"/>
            </w:tcBorders>
            <w:shd w:val="clear" w:color="auto" w:fill="auto"/>
            <w:noWrap/>
            <w:vAlign w:val="center"/>
            <w:hideMark/>
          </w:tcPr>
          <w:p w14:paraId="3660E8DF"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9,340 </w:t>
            </w:r>
          </w:p>
        </w:tc>
        <w:tc>
          <w:tcPr>
            <w:tcW w:w="1236" w:type="dxa"/>
            <w:tcBorders>
              <w:top w:val="nil"/>
              <w:left w:val="nil"/>
              <w:bottom w:val="single" w:sz="4" w:space="0" w:color="auto"/>
              <w:right w:val="single" w:sz="4" w:space="0" w:color="auto"/>
            </w:tcBorders>
            <w:shd w:val="clear" w:color="auto" w:fill="auto"/>
            <w:noWrap/>
            <w:vAlign w:val="center"/>
            <w:hideMark/>
          </w:tcPr>
          <w:p w14:paraId="3ED27D1E" w14:textId="77777777" w:rsidR="00E77FDA" w:rsidRPr="008C7A86" w:rsidRDefault="00E77FDA" w:rsidP="00420011">
            <w:pPr>
              <w:spacing w:line="240" w:lineRule="auto"/>
              <w:jc w:val="center"/>
              <w:rPr>
                <w:rFonts w:ascii="Arial" w:hAnsi="Arial" w:cs="Arial"/>
                <w:sz w:val="20"/>
                <w:szCs w:val="20"/>
              </w:rPr>
            </w:pPr>
            <w:r w:rsidRPr="008C7A86">
              <w:rPr>
                <w:rFonts w:ascii="Arial" w:hAnsi="Arial" w:cs="Arial"/>
                <w:sz w:val="20"/>
                <w:szCs w:val="20"/>
              </w:rPr>
              <w:t xml:space="preserve">             3,100 </w:t>
            </w:r>
          </w:p>
        </w:tc>
      </w:tr>
      <w:tr w:rsidR="00E77FDA" w:rsidRPr="008C7A86" w14:paraId="422C7B45" w14:textId="77777777" w:rsidTr="00FC7791">
        <w:trPr>
          <w:trHeight w:val="600"/>
        </w:trPr>
        <w:tc>
          <w:tcPr>
            <w:tcW w:w="483" w:type="dxa"/>
            <w:tcBorders>
              <w:top w:val="nil"/>
              <w:left w:val="nil"/>
              <w:bottom w:val="nil"/>
              <w:right w:val="nil"/>
            </w:tcBorders>
            <w:shd w:val="clear" w:color="auto" w:fill="auto"/>
            <w:noWrap/>
            <w:vAlign w:val="bottom"/>
            <w:hideMark/>
          </w:tcPr>
          <w:p w14:paraId="7E0538FF" w14:textId="77777777" w:rsidR="00E77FDA" w:rsidRPr="008C7A86" w:rsidRDefault="00E77FDA" w:rsidP="00420011">
            <w:pPr>
              <w:spacing w:line="240" w:lineRule="auto"/>
              <w:rPr>
                <w:rFonts w:ascii="Arial" w:hAnsi="Arial" w:cs="Arial"/>
                <w:sz w:val="20"/>
                <w:szCs w:val="20"/>
              </w:rPr>
            </w:pPr>
          </w:p>
        </w:tc>
        <w:tc>
          <w:tcPr>
            <w:tcW w:w="2180" w:type="dxa"/>
            <w:tcBorders>
              <w:top w:val="nil"/>
              <w:left w:val="single" w:sz="4" w:space="0" w:color="auto"/>
              <w:bottom w:val="single" w:sz="4" w:space="0" w:color="auto"/>
              <w:right w:val="single" w:sz="4" w:space="0" w:color="auto"/>
            </w:tcBorders>
            <w:shd w:val="clear" w:color="auto" w:fill="auto"/>
            <w:vAlign w:val="bottom"/>
            <w:hideMark/>
          </w:tcPr>
          <w:p w14:paraId="29688147" w14:textId="1F795C9C" w:rsidR="00E77FDA" w:rsidRPr="008C7A86" w:rsidRDefault="00E77FDA" w:rsidP="00420011">
            <w:pPr>
              <w:spacing w:line="240" w:lineRule="auto"/>
              <w:jc w:val="center"/>
              <w:rPr>
                <w:rFonts w:ascii="Arial" w:hAnsi="Arial" w:cs="Arial"/>
                <w:b/>
                <w:bCs/>
                <w:sz w:val="20"/>
                <w:szCs w:val="20"/>
              </w:rPr>
            </w:pPr>
            <w:r w:rsidRPr="008C7A86">
              <w:rPr>
                <w:rFonts w:ascii="Arial" w:hAnsi="Arial" w:cs="Arial"/>
                <w:b/>
                <w:bCs/>
                <w:sz w:val="20"/>
                <w:szCs w:val="20"/>
              </w:rPr>
              <w:t xml:space="preserve">Total </w:t>
            </w:r>
            <w:r w:rsidR="002F5358" w:rsidRPr="008C7A86">
              <w:rPr>
                <w:rFonts w:ascii="Arial" w:hAnsi="Arial" w:cs="Arial"/>
                <w:b/>
                <w:bCs/>
                <w:sz w:val="20"/>
                <w:szCs w:val="20"/>
              </w:rPr>
              <w:t>deșeuri</w:t>
            </w:r>
            <w:r w:rsidRPr="008C7A86">
              <w:rPr>
                <w:rFonts w:ascii="Arial" w:hAnsi="Arial" w:cs="Arial"/>
                <w:b/>
                <w:bCs/>
                <w:sz w:val="20"/>
                <w:szCs w:val="20"/>
              </w:rPr>
              <w:t xml:space="preserve"> generate</w:t>
            </w:r>
          </w:p>
        </w:tc>
        <w:tc>
          <w:tcPr>
            <w:tcW w:w="995" w:type="dxa"/>
            <w:tcBorders>
              <w:top w:val="nil"/>
              <w:left w:val="nil"/>
              <w:bottom w:val="single" w:sz="4" w:space="0" w:color="auto"/>
              <w:right w:val="single" w:sz="4" w:space="0" w:color="auto"/>
            </w:tcBorders>
            <w:shd w:val="clear" w:color="auto" w:fill="auto"/>
            <w:noWrap/>
            <w:vAlign w:val="bottom"/>
            <w:hideMark/>
          </w:tcPr>
          <w:p w14:paraId="29345756" w14:textId="77777777" w:rsidR="00E77FDA" w:rsidRPr="008C7A86" w:rsidRDefault="00E77FDA" w:rsidP="00420011">
            <w:pPr>
              <w:spacing w:line="240" w:lineRule="auto"/>
              <w:rPr>
                <w:rFonts w:ascii="Arial" w:hAnsi="Arial" w:cs="Arial"/>
                <w:b/>
                <w:bCs/>
                <w:sz w:val="20"/>
                <w:szCs w:val="20"/>
              </w:rPr>
            </w:pPr>
            <w:r w:rsidRPr="008C7A86">
              <w:rPr>
                <w:rFonts w:ascii="Arial" w:hAnsi="Arial" w:cs="Arial"/>
                <w:b/>
                <w:bCs/>
                <w:sz w:val="20"/>
                <w:szCs w:val="20"/>
              </w:rPr>
              <w:t> </w:t>
            </w:r>
          </w:p>
        </w:tc>
        <w:tc>
          <w:tcPr>
            <w:tcW w:w="1216" w:type="dxa"/>
            <w:tcBorders>
              <w:top w:val="nil"/>
              <w:left w:val="nil"/>
              <w:bottom w:val="single" w:sz="4" w:space="0" w:color="auto"/>
              <w:right w:val="single" w:sz="4" w:space="0" w:color="auto"/>
            </w:tcBorders>
            <w:shd w:val="clear" w:color="auto" w:fill="auto"/>
            <w:noWrap/>
            <w:vAlign w:val="center"/>
            <w:hideMark/>
          </w:tcPr>
          <w:p w14:paraId="58075036" w14:textId="77777777" w:rsidR="00E77FDA" w:rsidRPr="008C7A86" w:rsidRDefault="00E77FDA" w:rsidP="00420011">
            <w:pPr>
              <w:spacing w:line="240" w:lineRule="auto"/>
              <w:jc w:val="center"/>
              <w:rPr>
                <w:rFonts w:ascii="Arial" w:hAnsi="Arial" w:cs="Arial"/>
                <w:b/>
                <w:bCs/>
                <w:sz w:val="20"/>
                <w:szCs w:val="20"/>
              </w:rPr>
            </w:pPr>
            <w:r w:rsidRPr="008C7A86">
              <w:rPr>
                <w:rFonts w:ascii="Arial" w:hAnsi="Arial" w:cs="Arial"/>
                <w:b/>
                <w:bCs/>
                <w:sz w:val="20"/>
                <w:szCs w:val="20"/>
              </w:rPr>
              <w:t xml:space="preserve">           51,916 </w:t>
            </w:r>
          </w:p>
        </w:tc>
        <w:tc>
          <w:tcPr>
            <w:tcW w:w="1216" w:type="dxa"/>
            <w:tcBorders>
              <w:top w:val="nil"/>
              <w:left w:val="nil"/>
              <w:bottom w:val="single" w:sz="4" w:space="0" w:color="auto"/>
              <w:right w:val="single" w:sz="4" w:space="0" w:color="auto"/>
            </w:tcBorders>
            <w:shd w:val="clear" w:color="auto" w:fill="auto"/>
            <w:noWrap/>
            <w:vAlign w:val="center"/>
            <w:hideMark/>
          </w:tcPr>
          <w:p w14:paraId="2B9D1CE2" w14:textId="77777777" w:rsidR="00E77FDA" w:rsidRPr="008C7A86" w:rsidRDefault="00E77FDA" w:rsidP="00420011">
            <w:pPr>
              <w:spacing w:line="240" w:lineRule="auto"/>
              <w:jc w:val="center"/>
              <w:rPr>
                <w:rFonts w:ascii="Arial" w:hAnsi="Arial" w:cs="Arial"/>
                <w:b/>
                <w:bCs/>
                <w:sz w:val="20"/>
                <w:szCs w:val="20"/>
              </w:rPr>
            </w:pPr>
            <w:r w:rsidRPr="008C7A86">
              <w:rPr>
                <w:rFonts w:ascii="Arial" w:hAnsi="Arial" w:cs="Arial"/>
                <w:b/>
                <w:bCs/>
                <w:sz w:val="20"/>
                <w:szCs w:val="20"/>
              </w:rPr>
              <w:t xml:space="preserve">           53,108 </w:t>
            </w:r>
          </w:p>
        </w:tc>
        <w:tc>
          <w:tcPr>
            <w:tcW w:w="1216" w:type="dxa"/>
            <w:tcBorders>
              <w:top w:val="nil"/>
              <w:left w:val="nil"/>
              <w:bottom w:val="single" w:sz="4" w:space="0" w:color="auto"/>
              <w:right w:val="single" w:sz="4" w:space="0" w:color="auto"/>
            </w:tcBorders>
            <w:shd w:val="clear" w:color="auto" w:fill="auto"/>
            <w:noWrap/>
            <w:vAlign w:val="center"/>
            <w:hideMark/>
          </w:tcPr>
          <w:p w14:paraId="4569C7D8" w14:textId="77777777" w:rsidR="00E77FDA" w:rsidRPr="008C7A86" w:rsidRDefault="00E77FDA" w:rsidP="00420011">
            <w:pPr>
              <w:spacing w:line="240" w:lineRule="auto"/>
              <w:jc w:val="center"/>
              <w:rPr>
                <w:rFonts w:ascii="Arial" w:hAnsi="Arial" w:cs="Arial"/>
                <w:b/>
                <w:bCs/>
                <w:sz w:val="20"/>
                <w:szCs w:val="20"/>
              </w:rPr>
            </w:pPr>
            <w:r w:rsidRPr="008C7A86">
              <w:rPr>
                <w:rFonts w:ascii="Arial" w:hAnsi="Arial" w:cs="Arial"/>
                <w:b/>
                <w:bCs/>
                <w:sz w:val="20"/>
                <w:szCs w:val="20"/>
              </w:rPr>
              <w:t xml:space="preserve">           56,132 </w:t>
            </w:r>
          </w:p>
        </w:tc>
        <w:tc>
          <w:tcPr>
            <w:tcW w:w="1216" w:type="dxa"/>
            <w:tcBorders>
              <w:top w:val="nil"/>
              <w:left w:val="nil"/>
              <w:bottom w:val="single" w:sz="4" w:space="0" w:color="auto"/>
              <w:right w:val="single" w:sz="4" w:space="0" w:color="auto"/>
            </w:tcBorders>
            <w:shd w:val="clear" w:color="auto" w:fill="auto"/>
            <w:noWrap/>
            <w:vAlign w:val="center"/>
            <w:hideMark/>
          </w:tcPr>
          <w:p w14:paraId="062476B9" w14:textId="77777777" w:rsidR="00E77FDA" w:rsidRPr="008C7A86" w:rsidRDefault="00E77FDA" w:rsidP="00420011">
            <w:pPr>
              <w:spacing w:line="240" w:lineRule="auto"/>
              <w:jc w:val="center"/>
              <w:rPr>
                <w:rFonts w:ascii="Arial" w:hAnsi="Arial" w:cs="Arial"/>
                <w:b/>
                <w:bCs/>
                <w:sz w:val="20"/>
                <w:szCs w:val="20"/>
              </w:rPr>
            </w:pPr>
            <w:r w:rsidRPr="008C7A86">
              <w:rPr>
                <w:rFonts w:ascii="Arial" w:hAnsi="Arial" w:cs="Arial"/>
                <w:b/>
                <w:bCs/>
                <w:sz w:val="20"/>
                <w:szCs w:val="20"/>
              </w:rPr>
              <w:t xml:space="preserve">           60,183 </w:t>
            </w:r>
          </w:p>
        </w:tc>
        <w:tc>
          <w:tcPr>
            <w:tcW w:w="1236" w:type="dxa"/>
            <w:tcBorders>
              <w:top w:val="nil"/>
              <w:left w:val="nil"/>
              <w:bottom w:val="single" w:sz="4" w:space="0" w:color="auto"/>
              <w:right w:val="single" w:sz="4" w:space="0" w:color="auto"/>
            </w:tcBorders>
            <w:shd w:val="clear" w:color="auto" w:fill="auto"/>
            <w:noWrap/>
            <w:vAlign w:val="center"/>
            <w:hideMark/>
          </w:tcPr>
          <w:p w14:paraId="3FEB5519" w14:textId="77777777" w:rsidR="00E77FDA" w:rsidRPr="008C7A86" w:rsidRDefault="00E77FDA" w:rsidP="00E77FDA">
            <w:pPr>
              <w:keepNext/>
              <w:spacing w:line="240" w:lineRule="auto"/>
              <w:jc w:val="center"/>
              <w:rPr>
                <w:rFonts w:ascii="Arial" w:hAnsi="Arial" w:cs="Arial"/>
                <w:b/>
                <w:bCs/>
                <w:sz w:val="20"/>
                <w:szCs w:val="20"/>
              </w:rPr>
            </w:pPr>
            <w:r w:rsidRPr="008C7A86">
              <w:rPr>
                <w:rFonts w:ascii="Arial" w:hAnsi="Arial" w:cs="Arial"/>
                <w:b/>
                <w:bCs/>
                <w:sz w:val="20"/>
                <w:szCs w:val="20"/>
              </w:rPr>
              <w:t xml:space="preserve">           68,425 </w:t>
            </w:r>
          </w:p>
        </w:tc>
      </w:tr>
    </w:tbl>
    <w:p w14:paraId="3F81E214" w14:textId="5741B7D4" w:rsidR="00E77FDA" w:rsidRPr="008C7A86" w:rsidRDefault="00E77FDA" w:rsidP="00E77FDA">
      <w:pPr>
        <w:pStyle w:val="Legend"/>
        <w:rPr>
          <w:lang w:val="ro-RO"/>
        </w:rPr>
      </w:pPr>
      <w:r w:rsidRPr="008C7A86">
        <w:rPr>
          <w:lang w:val="ro-RO"/>
        </w:rPr>
        <w:t xml:space="preserve">Tabel  </w:t>
      </w:r>
      <w:r w:rsidR="00703E3D" w:rsidRPr="008C7A86">
        <w:rPr>
          <w:lang w:val="ro-RO"/>
        </w:rPr>
        <w:fldChar w:fldCharType="begin"/>
      </w:r>
      <w:r w:rsidR="00703E3D" w:rsidRPr="008C7A86">
        <w:rPr>
          <w:lang w:val="ro-RO"/>
        </w:rPr>
        <w:instrText xml:space="preserve"> STYLEREF 1 \s </w:instrText>
      </w:r>
      <w:r w:rsidR="00703E3D" w:rsidRPr="008C7A86">
        <w:rPr>
          <w:lang w:val="ro-RO"/>
        </w:rPr>
        <w:fldChar w:fldCharType="separate"/>
      </w:r>
      <w:r w:rsidR="00924995">
        <w:rPr>
          <w:noProof/>
          <w:lang w:val="ro-RO"/>
        </w:rPr>
        <w:t>3</w:t>
      </w:r>
      <w:r w:rsidR="00703E3D" w:rsidRPr="008C7A86">
        <w:rPr>
          <w:noProof/>
          <w:lang w:val="ro-RO"/>
        </w:rPr>
        <w:fldChar w:fldCharType="end"/>
      </w:r>
      <w:r w:rsidR="00AE20A1" w:rsidRPr="008C7A86">
        <w:rPr>
          <w:lang w:val="ro-RO"/>
        </w:rPr>
        <w:noBreakHyphen/>
      </w:r>
      <w:r w:rsidR="00703E3D" w:rsidRPr="008C7A86">
        <w:rPr>
          <w:lang w:val="ro-RO"/>
        </w:rPr>
        <w:fldChar w:fldCharType="begin"/>
      </w:r>
      <w:r w:rsidR="00703E3D" w:rsidRPr="008C7A86">
        <w:rPr>
          <w:lang w:val="ro-RO"/>
        </w:rPr>
        <w:instrText xml:space="preserve"> SEQ Tabel_ \* ARABIC \s 1 </w:instrText>
      </w:r>
      <w:r w:rsidR="00703E3D" w:rsidRPr="008C7A86">
        <w:rPr>
          <w:lang w:val="ro-RO"/>
        </w:rPr>
        <w:fldChar w:fldCharType="separate"/>
      </w:r>
      <w:r w:rsidR="00924995">
        <w:rPr>
          <w:noProof/>
          <w:lang w:val="ro-RO"/>
        </w:rPr>
        <w:t>2</w:t>
      </w:r>
      <w:r w:rsidR="00703E3D" w:rsidRPr="008C7A86">
        <w:rPr>
          <w:noProof/>
          <w:lang w:val="ro-RO"/>
        </w:rPr>
        <w:fldChar w:fldCharType="end"/>
      </w:r>
      <w:r w:rsidRPr="008C7A86">
        <w:rPr>
          <w:lang w:val="ro-RO"/>
        </w:rPr>
        <w:t xml:space="preserve"> </w:t>
      </w:r>
      <w:r w:rsidR="002F5358" w:rsidRPr="008C7A86">
        <w:rPr>
          <w:b/>
          <w:i/>
          <w:sz w:val="20"/>
          <w:szCs w:val="20"/>
          <w:lang w:val="ro-RO"/>
        </w:rPr>
        <w:t>Deșeuri</w:t>
      </w:r>
      <w:r w:rsidRPr="008C7A86">
        <w:rPr>
          <w:b/>
          <w:i/>
          <w:sz w:val="20"/>
          <w:szCs w:val="20"/>
          <w:lang w:val="ro-RO"/>
        </w:rPr>
        <w:t xml:space="preserve"> generate si colectate in perioada 2015-2019</w:t>
      </w:r>
      <w:r w:rsidRPr="008C7A86">
        <w:rPr>
          <w:rStyle w:val="Referinnotdesubsol"/>
          <w:rFonts w:eastAsiaTheme="majorEastAsia"/>
          <w:b/>
          <w:i/>
          <w:sz w:val="20"/>
          <w:szCs w:val="20"/>
          <w:lang w:val="ro-RO"/>
        </w:rPr>
        <w:footnoteReference w:id="11"/>
      </w:r>
    </w:p>
    <w:p w14:paraId="0D238F39" w14:textId="77777777" w:rsidR="00E77FDA" w:rsidRPr="008C7A86" w:rsidRDefault="00E77FDA" w:rsidP="00C74F2C">
      <w:pPr>
        <w:rPr>
          <w:rFonts w:ascii="Arial" w:hAnsi="Arial" w:cs="Arial"/>
          <w:lang w:eastAsia="en-GB"/>
        </w:rPr>
      </w:pPr>
    </w:p>
    <w:p w14:paraId="31DFC24E" w14:textId="4064089D" w:rsidR="0070601C" w:rsidRPr="008C7A86" w:rsidRDefault="00BC7267" w:rsidP="00C74F2C">
      <w:pPr>
        <w:rPr>
          <w:rFonts w:ascii="Arial" w:hAnsi="Arial" w:cs="Arial"/>
          <w:sz w:val="20"/>
          <w:szCs w:val="20"/>
          <w:lang w:eastAsia="en-GB"/>
        </w:rPr>
      </w:pPr>
      <w:r w:rsidRPr="008C7A86">
        <w:rPr>
          <w:rFonts w:ascii="Arial" w:hAnsi="Arial" w:cs="Arial"/>
          <w:sz w:val="20"/>
          <w:szCs w:val="20"/>
          <w:lang w:eastAsia="en-GB"/>
        </w:rPr>
        <w:t>Cantitățile</w:t>
      </w:r>
      <w:r w:rsidR="0062099F" w:rsidRPr="008C7A86">
        <w:rPr>
          <w:rFonts w:ascii="Arial" w:hAnsi="Arial" w:cs="Arial"/>
          <w:sz w:val="20"/>
          <w:szCs w:val="20"/>
          <w:lang w:eastAsia="en-GB"/>
        </w:rPr>
        <w:t xml:space="preserve"> de </w:t>
      </w:r>
      <w:r w:rsidRPr="008C7A86">
        <w:rPr>
          <w:rFonts w:ascii="Arial" w:hAnsi="Arial" w:cs="Arial"/>
          <w:sz w:val="20"/>
          <w:szCs w:val="20"/>
          <w:lang w:eastAsia="en-GB"/>
        </w:rPr>
        <w:t>deșeuri</w:t>
      </w:r>
      <w:r w:rsidR="0062099F" w:rsidRPr="008C7A86">
        <w:rPr>
          <w:rFonts w:ascii="Arial" w:hAnsi="Arial" w:cs="Arial"/>
          <w:sz w:val="20"/>
          <w:szCs w:val="20"/>
          <w:lang w:eastAsia="en-GB"/>
        </w:rPr>
        <w:t xml:space="preserve"> reciclabile colectate in anul 2019 sunt prezentate in tabelul </w:t>
      </w:r>
      <w:r w:rsidRPr="008C7A86">
        <w:rPr>
          <w:rFonts w:ascii="Arial" w:hAnsi="Arial" w:cs="Arial"/>
          <w:sz w:val="20"/>
          <w:szCs w:val="20"/>
          <w:lang w:eastAsia="en-GB"/>
        </w:rPr>
        <w:t>următor</w:t>
      </w:r>
      <w:r w:rsidR="0062099F" w:rsidRPr="008C7A86">
        <w:rPr>
          <w:rFonts w:ascii="Arial" w:hAnsi="Arial" w:cs="Arial"/>
          <w:sz w:val="20"/>
          <w:szCs w:val="20"/>
          <w:lang w:eastAsia="en-GB"/>
        </w:rPr>
        <w:t>:</w:t>
      </w:r>
    </w:p>
    <w:p w14:paraId="78B97EF0" w14:textId="7565997B" w:rsidR="00F41F47" w:rsidRPr="008C7A86" w:rsidRDefault="002F5358" w:rsidP="00F41F47">
      <w:pPr>
        <w:autoSpaceDE w:val="0"/>
        <w:autoSpaceDN w:val="0"/>
        <w:adjustRightInd w:val="0"/>
        <w:spacing w:after="0" w:line="240" w:lineRule="auto"/>
        <w:rPr>
          <w:rFonts w:ascii="Arial" w:eastAsiaTheme="minorHAnsi" w:hAnsi="Arial" w:cs="Arial"/>
          <w:i/>
          <w:iCs/>
          <w:sz w:val="20"/>
          <w:szCs w:val="20"/>
        </w:rPr>
      </w:pPr>
      <w:r w:rsidRPr="008C7A86">
        <w:rPr>
          <w:rFonts w:ascii="Arial" w:eastAsiaTheme="minorHAnsi" w:hAnsi="Arial" w:cs="Arial"/>
          <w:sz w:val="20"/>
          <w:szCs w:val="20"/>
        </w:rPr>
        <w:t>Deșeuri</w:t>
      </w:r>
      <w:r w:rsidR="00FC7791" w:rsidRPr="008C7A86">
        <w:rPr>
          <w:rFonts w:ascii="Arial" w:eastAsiaTheme="minorHAnsi" w:hAnsi="Arial" w:cs="Arial"/>
          <w:sz w:val="20"/>
          <w:szCs w:val="20"/>
        </w:rPr>
        <w:t xml:space="preserve"> </w:t>
      </w:r>
      <w:r w:rsidR="00F41F47" w:rsidRPr="008C7A86">
        <w:rPr>
          <w:rFonts w:ascii="Arial" w:eastAsiaTheme="minorHAnsi" w:hAnsi="Arial" w:cs="Arial"/>
          <w:sz w:val="20"/>
          <w:szCs w:val="20"/>
        </w:rPr>
        <w:t>reciclabile colectate separat de operatori de salubrizare</w:t>
      </w:r>
      <w:r w:rsidR="00FC7791" w:rsidRPr="008C7A86">
        <w:rPr>
          <w:rFonts w:ascii="Arial" w:eastAsiaTheme="minorHAnsi" w:hAnsi="Arial" w:cs="Arial"/>
          <w:sz w:val="20"/>
          <w:szCs w:val="20"/>
        </w:rPr>
        <w:t>:</w:t>
      </w:r>
      <w:r w:rsidR="00F41F47" w:rsidRPr="008C7A86">
        <w:rPr>
          <w:rFonts w:ascii="Arial" w:eastAsiaTheme="minorHAnsi" w:hAnsi="Arial" w:cs="Arial"/>
          <w:sz w:val="20"/>
          <w:szCs w:val="20"/>
        </w:rPr>
        <w:t xml:space="preserve"> 1.386 </w:t>
      </w:r>
      <w:r w:rsidR="00F41F47" w:rsidRPr="008C7A86">
        <w:rPr>
          <w:rFonts w:ascii="Arial" w:eastAsiaTheme="minorHAnsi" w:hAnsi="Arial" w:cs="Arial"/>
          <w:i/>
          <w:iCs/>
          <w:sz w:val="20"/>
          <w:szCs w:val="20"/>
        </w:rPr>
        <w:t>to</w:t>
      </w:r>
      <w:r w:rsidR="00FC7791" w:rsidRPr="008C7A86">
        <w:rPr>
          <w:rFonts w:ascii="Arial" w:eastAsiaTheme="minorHAnsi" w:hAnsi="Arial" w:cs="Arial"/>
          <w:i/>
          <w:iCs/>
          <w:sz w:val="20"/>
          <w:szCs w:val="20"/>
        </w:rPr>
        <w:t>ne</w:t>
      </w:r>
    </w:p>
    <w:p w14:paraId="7F47C87A" w14:textId="0CD1C32E" w:rsidR="00F41F47" w:rsidRPr="008C7A86" w:rsidRDefault="00F41F47" w:rsidP="00E36381">
      <w:pPr>
        <w:pStyle w:val="Listparagraf"/>
        <w:numPr>
          <w:ilvl w:val="0"/>
          <w:numId w:val="37"/>
        </w:numPr>
        <w:autoSpaceDE w:val="0"/>
        <w:autoSpaceDN w:val="0"/>
        <w:adjustRightInd w:val="0"/>
        <w:spacing w:after="0" w:line="240" w:lineRule="auto"/>
        <w:rPr>
          <w:rFonts w:ascii="Arial" w:eastAsiaTheme="minorHAnsi" w:hAnsi="Arial" w:cs="Arial"/>
          <w:i/>
          <w:iCs/>
          <w:sz w:val="20"/>
          <w:szCs w:val="20"/>
        </w:rPr>
      </w:pPr>
      <w:r w:rsidRPr="008C7A86">
        <w:rPr>
          <w:rFonts w:ascii="Arial" w:eastAsiaTheme="minorHAnsi" w:hAnsi="Arial" w:cs="Arial"/>
          <w:i/>
          <w:iCs/>
          <w:sz w:val="20"/>
          <w:szCs w:val="20"/>
        </w:rPr>
        <w:t>urban 1.085 to</w:t>
      </w:r>
      <w:r w:rsidR="00FC7791" w:rsidRPr="008C7A86">
        <w:rPr>
          <w:rFonts w:ascii="Arial" w:eastAsiaTheme="minorHAnsi" w:hAnsi="Arial" w:cs="Arial"/>
          <w:i/>
          <w:iCs/>
          <w:sz w:val="20"/>
          <w:szCs w:val="20"/>
        </w:rPr>
        <w:t>ne</w:t>
      </w:r>
    </w:p>
    <w:p w14:paraId="7FE2E3EE" w14:textId="461A82B6" w:rsidR="00F41F47" w:rsidRPr="008C7A86" w:rsidRDefault="00F41F47" w:rsidP="00E36381">
      <w:pPr>
        <w:pStyle w:val="Listparagraf"/>
        <w:numPr>
          <w:ilvl w:val="0"/>
          <w:numId w:val="37"/>
        </w:numPr>
        <w:autoSpaceDE w:val="0"/>
        <w:autoSpaceDN w:val="0"/>
        <w:adjustRightInd w:val="0"/>
        <w:spacing w:after="0" w:line="240" w:lineRule="auto"/>
        <w:rPr>
          <w:rFonts w:ascii="Arial" w:eastAsiaTheme="minorHAnsi" w:hAnsi="Arial" w:cs="Arial"/>
          <w:sz w:val="20"/>
          <w:szCs w:val="20"/>
        </w:rPr>
      </w:pPr>
      <w:r w:rsidRPr="008C7A86">
        <w:rPr>
          <w:rFonts w:ascii="Arial" w:eastAsiaTheme="minorHAnsi" w:hAnsi="Arial" w:cs="Arial"/>
          <w:i/>
          <w:iCs/>
          <w:sz w:val="20"/>
          <w:szCs w:val="20"/>
        </w:rPr>
        <w:t xml:space="preserve">rural 302 </w:t>
      </w:r>
      <w:r w:rsidRPr="008C7A86">
        <w:rPr>
          <w:rFonts w:ascii="Arial" w:eastAsiaTheme="minorHAnsi" w:hAnsi="Arial" w:cs="Arial"/>
          <w:sz w:val="20"/>
          <w:szCs w:val="20"/>
        </w:rPr>
        <w:t>to</w:t>
      </w:r>
      <w:r w:rsidR="00FC7791" w:rsidRPr="008C7A86">
        <w:rPr>
          <w:rFonts w:ascii="Arial" w:eastAsiaTheme="minorHAnsi" w:hAnsi="Arial" w:cs="Arial"/>
          <w:sz w:val="20"/>
          <w:szCs w:val="20"/>
        </w:rPr>
        <w:t>ne</w:t>
      </w:r>
    </w:p>
    <w:p w14:paraId="30C0106B" w14:textId="46178224" w:rsidR="00FC7791" w:rsidRPr="008C7A86" w:rsidRDefault="002F5358" w:rsidP="00FC7791">
      <w:pPr>
        <w:autoSpaceDE w:val="0"/>
        <w:autoSpaceDN w:val="0"/>
        <w:adjustRightInd w:val="0"/>
        <w:spacing w:after="0" w:line="240" w:lineRule="auto"/>
        <w:rPr>
          <w:rFonts w:ascii="Arial" w:eastAsiaTheme="minorHAnsi" w:hAnsi="Arial" w:cs="Arial"/>
          <w:sz w:val="20"/>
          <w:szCs w:val="20"/>
        </w:rPr>
      </w:pPr>
      <w:r w:rsidRPr="008C7A86">
        <w:rPr>
          <w:rFonts w:ascii="Arial" w:eastAsiaTheme="minorHAnsi" w:hAnsi="Arial" w:cs="Arial"/>
          <w:sz w:val="20"/>
          <w:szCs w:val="20"/>
        </w:rPr>
        <w:t>deșeuri</w:t>
      </w:r>
      <w:r w:rsidR="00FC7791" w:rsidRPr="008C7A86">
        <w:rPr>
          <w:rFonts w:ascii="Arial" w:eastAsiaTheme="minorHAnsi" w:hAnsi="Arial" w:cs="Arial"/>
          <w:sz w:val="20"/>
          <w:szCs w:val="20"/>
        </w:rPr>
        <w:t xml:space="preserve"> </w:t>
      </w:r>
      <w:r w:rsidRPr="008C7A86">
        <w:rPr>
          <w:rFonts w:ascii="Arial" w:eastAsiaTheme="minorHAnsi" w:hAnsi="Arial" w:cs="Arial"/>
          <w:sz w:val="20"/>
          <w:szCs w:val="20"/>
        </w:rPr>
        <w:t>din</w:t>
      </w:r>
      <w:r w:rsidR="00FC7791" w:rsidRPr="008C7A86">
        <w:rPr>
          <w:rFonts w:ascii="Arial" w:eastAsiaTheme="minorHAnsi" w:hAnsi="Arial" w:cs="Arial"/>
          <w:sz w:val="20"/>
          <w:szCs w:val="20"/>
        </w:rPr>
        <w:t xml:space="preserve"> </w:t>
      </w:r>
      <w:r w:rsidR="00F41F47" w:rsidRPr="008C7A86">
        <w:rPr>
          <w:rFonts w:ascii="Arial" w:eastAsiaTheme="minorHAnsi" w:hAnsi="Arial" w:cs="Arial"/>
          <w:sz w:val="20"/>
          <w:szCs w:val="20"/>
        </w:rPr>
        <w:t>ambalaje din deșeuri menajere</w:t>
      </w:r>
      <w:r w:rsidR="00FC7791" w:rsidRPr="008C7A86">
        <w:rPr>
          <w:rFonts w:ascii="Arial" w:eastAsiaTheme="minorHAnsi" w:hAnsi="Arial" w:cs="Arial"/>
          <w:sz w:val="20"/>
          <w:szCs w:val="20"/>
        </w:rPr>
        <w:t xml:space="preserve"> </w:t>
      </w:r>
      <w:r w:rsidR="00F41F47" w:rsidRPr="008C7A86">
        <w:rPr>
          <w:rFonts w:ascii="Arial" w:eastAsiaTheme="minorHAnsi" w:hAnsi="Arial" w:cs="Arial"/>
          <w:sz w:val="20"/>
          <w:szCs w:val="20"/>
        </w:rPr>
        <w:t>colectate de alți operatori 278 to</w:t>
      </w:r>
      <w:r w:rsidR="00FC7791" w:rsidRPr="008C7A86">
        <w:rPr>
          <w:rFonts w:ascii="Arial" w:eastAsiaTheme="minorHAnsi" w:hAnsi="Arial" w:cs="Arial"/>
          <w:sz w:val="20"/>
          <w:szCs w:val="20"/>
        </w:rPr>
        <w:t>ne</w:t>
      </w:r>
    </w:p>
    <w:p w14:paraId="3C4855E8" w14:textId="77777777" w:rsidR="00FC7791" w:rsidRPr="008C7A86" w:rsidRDefault="00FC7791" w:rsidP="00FC7791">
      <w:pPr>
        <w:autoSpaceDE w:val="0"/>
        <w:autoSpaceDN w:val="0"/>
        <w:adjustRightInd w:val="0"/>
        <w:spacing w:after="0" w:line="240" w:lineRule="auto"/>
        <w:rPr>
          <w:rFonts w:ascii="Arial" w:eastAsiaTheme="minorHAnsi" w:hAnsi="Arial" w:cs="Arial"/>
          <w:sz w:val="20"/>
          <w:szCs w:val="20"/>
        </w:rPr>
      </w:pPr>
    </w:p>
    <w:p w14:paraId="5D5BD174" w14:textId="05881729" w:rsidR="001A1532" w:rsidRPr="008C7A86" w:rsidRDefault="002F5358" w:rsidP="00E36381">
      <w:pPr>
        <w:pStyle w:val="Titlu2"/>
        <w:numPr>
          <w:ilvl w:val="1"/>
          <w:numId w:val="40"/>
        </w:numPr>
        <w:rPr>
          <w:rFonts w:cs="Arial"/>
          <w:lang w:eastAsia="en-GB"/>
        </w:rPr>
      </w:pPr>
      <w:bookmarkStart w:id="35" w:name="_Toc52901171"/>
      <w:r w:rsidRPr="008C7A86">
        <w:rPr>
          <w:b/>
          <w:bCs/>
          <w:sz w:val="20"/>
          <w:szCs w:val="20"/>
          <w:lang w:eastAsia="en-GB"/>
        </w:rPr>
        <w:t>Cantități</w:t>
      </w:r>
      <w:r w:rsidR="00B84757" w:rsidRPr="008C7A86">
        <w:rPr>
          <w:b/>
          <w:bCs/>
          <w:sz w:val="20"/>
          <w:szCs w:val="20"/>
          <w:lang w:eastAsia="en-GB"/>
        </w:rPr>
        <w:t xml:space="preserve"> de </w:t>
      </w:r>
      <w:r w:rsidRPr="008C7A86">
        <w:rPr>
          <w:b/>
          <w:bCs/>
          <w:sz w:val="20"/>
          <w:szCs w:val="20"/>
          <w:lang w:eastAsia="en-GB"/>
        </w:rPr>
        <w:t>deșeuri</w:t>
      </w:r>
      <w:r w:rsidR="00B84757" w:rsidRPr="008C7A86">
        <w:rPr>
          <w:b/>
          <w:bCs/>
          <w:sz w:val="20"/>
          <w:szCs w:val="20"/>
          <w:lang w:eastAsia="en-GB"/>
        </w:rPr>
        <w:t xml:space="preserve"> estimate a fi gestionate prin SMID</w:t>
      </w:r>
      <w:bookmarkEnd w:id="35"/>
    </w:p>
    <w:p w14:paraId="76BE7D94" w14:textId="77777777" w:rsidR="001A1532" w:rsidRPr="008C7A86" w:rsidRDefault="001A1532" w:rsidP="005155B9">
      <w:pPr>
        <w:rPr>
          <w:rFonts w:cs="Arial"/>
          <w:lang w:eastAsia="en-GB"/>
        </w:rPr>
      </w:pPr>
    </w:p>
    <w:p w14:paraId="394F04D4" w14:textId="62006CC9" w:rsidR="00B84757" w:rsidRPr="008C7A86" w:rsidRDefault="00B84757" w:rsidP="00AB111D">
      <w:pPr>
        <w:jc w:val="both"/>
        <w:rPr>
          <w:rFonts w:ascii="Arial" w:eastAsiaTheme="majorEastAsia" w:hAnsi="Arial" w:cs="Arial"/>
          <w:szCs w:val="26"/>
          <w:lang w:eastAsia="en-GB"/>
        </w:rPr>
      </w:pPr>
      <w:r w:rsidRPr="008C7A86">
        <w:rPr>
          <w:rFonts w:ascii="Arial" w:eastAsiaTheme="minorEastAsia" w:hAnsi="Arial" w:cs="Arial"/>
          <w:sz w:val="20"/>
          <w:szCs w:val="20"/>
          <w:lang w:eastAsia="en-GB"/>
        </w:rPr>
        <w:t xml:space="preserve">Prevederile Studiului de Fezabilitate din cadrul Proiectului “Sistem de Management Integrat al deșeurilor solide în </w:t>
      </w:r>
      <w:r w:rsidR="008C7A86" w:rsidRPr="008C7A86">
        <w:rPr>
          <w:rFonts w:ascii="Arial" w:eastAsiaTheme="minorEastAsia" w:hAnsi="Arial" w:cs="Arial"/>
          <w:sz w:val="20"/>
          <w:szCs w:val="20"/>
          <w:lang w:eastAsia="en-GB"/>
        </w:rPr>
        <w:t>județul</w:t>
      </w:r>
      <w:r w:rsidRPr="008C7A86">
        <w:rPr>
          <w:rFonts w:ascii="Arial" w:eastAsiaTheme="minorEastAsia" w:hAnsi="Arial" w:cs="Arial"/>
          <w:sz w:val="20"/>
          <w:szCs w:val="20"/>
          <w:lang w:eastAsia="en-GB"/>
        </w:rPr>
        <w:t xml:space="preserve"> Vrancea” respectiv datele referitoare la </w:t>
      </w:r>
      <w:r w:rsidR="002F5358" w:rsidRPr="008C7A86">
        <w:rPr>
          <w:rFonts w:ascii="Arial" w:eastAsiaTheme="minorEastAsia" w:hAnsi="Arial" w:cs="Arial"/>
          <w:sz w:val="20"/>
          <w:szCs w:val="20"/>
          <w:lang w:eastAsia="en-GB"/>
        </w:rPr>
        <w:t>cantitățile</w:t>
      </w:r>
      <w:r w:rsidRPr="008C7A86">
        <w:rPr>
          <w:rFonts w:ascii="Arial" w:eastAsiaTheme="minorEastAsia" w:hAnsi="Arial" w:cs="Arial"/>
          <w:sz w:val="20"/>
          <w:szCs w:val="20"/>
          <w:lang w:eastAsia="en-GB"/>
        </w:rPr>
        <w:t xml:space="preserve"> de deșeuri ce urmează a fi gestionate au fost calculate având la bază premise valabile la acea data, cu privire la </w:t>
      </w:r>
      <w:r w:rsidR="002F5358" w:rsidRPr="008C7A86">
        <w:rPr>
          <w:rFonts w:ascii="Arial" w:eastAsiaTheme="minorEastAsia" w:hAnsi="Arial" w:cs="Arial"/>
          <w:sz w:val="20"/>
          <w:szCs w:val="20"/>
          <w:lang w:eastAsia="en-GB"/>
        </w:rPr>
        <w:t>populație</w:t>
      </w:r>
      <w:r w:rsidRPr="008C7A86">
        <w:rPr>
          <w:rFonts w:ascii="Arial" w:eastAsiaTheme="minorEastAsia" w:hAnsi="Arial" w:cs="Arial"/>
          <w:sz w:val="20"/>
          <w:szCs w:val="20"/>
          <w:lang w:eastAsia="en-GB"/>
        </w:rPr>
        <w:t xml:space="preserve">, indice de generare al deșeurilor, </w:t>
      </w:r>
      <w:r w:rsidR="002F5358" w:rsidRPr="008C7A86">
        <w:rPr>
          <w:rFonts w:ascii="Arial" w:eastAsiaTheme="minorEastAsia" w:hAnsi="Arial" w:cs="Arial"/>
          <w:sz w:val="20"/>
          <w:szCs w:val="20"/>
          <w:lang w:eastAsia="en-GB"/>
        </w:rPr>
        <w:t>ținte</w:t>
      </w:r>
      <w:r w:rsidRPr="008C7A86">
        <w:rPr>
          <w:rFonts w:ascii="Arial" w:eastAsiaTheme="minorEastAsia" w:hAnsi="Arial" w:cs="Arial"/>
          <w:sz w:val="20"/>
          <w:szCs w:val="20"/>
          <w:lang w:eastAsia="en-GB"/>
        </w:rPr>
        <w:t xml:space="preserve"> </w:t>
      </w:r>
      <w:r w:rsidR="008C7A86" w:rsidRPr="008C7A86">
        <w:rPr>
          <w:rFonts w:ascii="Arial" w:eastAsiaTheme="minorEastAsia" w:hAnsi="Arial" w:cs="Arial"/>
          <w:sz w:val="20"/>
          <w:szCs w:val="20"/>
          <w:lang w:eastAsia="en-GB"/>
        </w:rPr>
        <w:t>și</w:t>
      </w:r>
      <w:r w:rsidRPr="008C7A86">
        <w:rPr>
          <w:rFonts w:ascii="Arial" w:eastAsiaTheme="minorEastAsia" w:hAnsi="Arial" w:cs="Arial"/>
          <w:sz w:val="20"/>
          <w:szCs w:val="20"/>
          <w:lang w:eastAsia="en-GB"/>
        </w:rPr>
        <w:t xml:space="preserve"> obiective privind reciclarea deșeurilor.</w:t>
      </w:r>
    </w:p>
    <w:p w14:paraId="006B78C6" w14:textId="3283AE6C" w:rsidR="00130A5C" w:rsidRPr="008C7A86" w:rsidRDefault="00B84757" w:rsidP="00AB111D">
      <w:pPr>
        <w:spacing w:after="120"/>
        <w:jc w:val="both"/>
        <w:rPr>
          <w:rFonts w:ascii="Arial" w:eastAsiaTheme="minorEastAsia" w:hAnsi="Arial" w:cs="Arial"/>
          <w:sz w:val="20"/>
          <w:szCs w:val="20"/>
          <w:lang w:eastAsia="en-GB"/>
        </w:rPr>
      </w:pPr>
      <w:r w:rsidRPr="008C7A86">
        <w:rPr>
          <w:rFonts w:ascii="Arial" w:eastAsiaTheme="minorEastAsia" w:hAnsi="Arial" w:cs="Arial"/>
          <w:sz w:val="20"/>
          <w:szCs w:val="20"/>
          <w:lang w:eastAsia="en-GB"/>
        </w:rPr>
        <w:t xml:space="preserve">Ca urmare, s-a procedat la elaborarea unor noi </w:t>
      </w:r>
      <w:r w:rsidR="002F5358" w:rsidRPr="008C7A86">
        <w:rPr>
          <w:rFonts w:ascii="Arial" w:eastAsiaTheme="minorEastAsia" w:hAnsi="Arial" w:cs="Arial"/>
          <w:sz w:val="20"/>
          <w:szCs w:val="20"/>
          <w:lang w:eastAsia="en-GB"/>
        </w:rPr>
        <w:t>proiecții</w:t>
      </w:r>
      <w:r w:rsidRPr="008C7A86">
        <w:rPr>
          <w:rFonts w:ascii="Arial" w:eastAsiaTheme="minorEastAsia" w:hAnsi="Arial" w:cs="Arial"/>
          <w:sz w:val="20"/>
          <w:szCs w:val="20"/>
          <w:lang w:eastAsia="en-GB"/>
        </w:rPr>
        <w:t xml:space="preserve"> a </w:t>
      </w:r>
      <w:r w:rsidR="002F5358" w:rsidRPr="008C7A86">
        <w:rPr>
          <w:rFonts w:ascii="Arial" w:eastAsiaTheme="minorEastAsia" w:hAnsi="Arial" w:cs="Arial"/>
          <w:sz w:val="20"/>
          <w:szCs w:val="20"/>
          <w:lang w:eastAsia="en-GB"/>
        </w:rPr>
        <w:t>cantităților</w:t>
      </w:r>
      <w:r w:rsidRPr="008C7A86">
        <w:rPr>
          <w:rFonts w:ascii="Arial" w:eastAsiaTheme="minorEastAsia" w:hAnsi="Arial" w:cs="Arial"/>
          <w:sz w:val="20"/>
          <w:szCs w:val="20"/>
          <w:lang w:eastAsia="en-GB"/>
        </w:rPr>
        <w:t xml:space="preserve"> de deșeuri care vor fi gestionate în cadrul viitorului/viitoarelor contracte de delegare a serviciului de salubrizare, plecând de la următoarele premise:</w:t>
      </w:r>
    </w:p>
    <w:p w14:paraId="718299FD" w14:textId="77724612" w:rsidR="00B84757" w:rsidRPr="008C7A86" w:rsidRDefault="00B84757" w:rsidP="00E36381">
      <w:pPr>
        <w:pStyle w:val="Listparagraf"/>
        <w:numPr>
          <w:ilvl w:val="0"/>
          <w:numId w:val="36"/>
        </w:numPr>
        <w:spacing w:after="120"/>
        <w:jc w:val="both"/>
        <w:rPr>
          <w:rFonts w:ascii="Arial" w:eastAsiaTheme="minorEastAsia" w:hAnsi="Arial" w:cs="Arial"/>
          <w:sz w:val="20"/>
          <w:szCs w:val="20"/>
          <w:lang w:eastAsia="en-GB"/>
        </w:rPr>
      </w:pPr>
      <w:r w:rsidRPr="008C7A86">
        <w:rPr>
          <w:rFonts w:ascii="Arial" w:eastAsiaTheme="minorEastAsia" w:hAnsi="Arial" w:cs="Arial"/>
          <w:sz w:val="20"/>
          <w:szCs w:val="20"/>
          <w:lang w:eastAsia="en-GB"/>
        </w:rPr>
        <w:t xml:space="preserve">Aprobarea Planului </w:t>
      </w:r>
      <w:r w:rsidR="002F5358" w:rsidRPr="008C7A86">
        <w:rPr>
          <w:rFonts w:ascii="Arial" w:eastAsiaTheme="minorEastAsia" w:hAnsi="Arial" w:cs="Arial"/>
          <w:sz w:val="20"/>
          <w:szCs w:val="20"/>
          <w:lang w:eastAsia="en-GB"/>
        </w:rPr>
        <w:t>Județean</w:t>
      </w:r>
      <w:r w:rsidRPr="008C7A86">
        <w:rPr>
          <w:rFonts w:ascii="Arial" w:eastAsiaTheme="minorEastAsia" w:hAnsi="Arial" w:cs="Arial"/>
          <w:sz w:val="20"/>
          <w:szCs w:val="20"/>
          <w:lang w:eastAsia="en-GB"/>
        </w:rPr>
        <w:t xml:space="preserve"> de gestiune a </w:t>
      </w:r>
      <w:r w:rsidR="008C7A86" w:rsidRPr="008C7A86">
        <w:rPr>
          <w:rFonts w:ascii="Arial" w:eastAsiaTheme="minorEastAsia" w:hAnsi="Arial" w:cs="Arial"/>
          <w:sz w:val="20"/>
          <w:szCs w:val="20"/>
          <w:lang w:eastAsia="en-GB"/>
        </w:rPr>
        <w:t>deșeurilor</w:t>
      </w:r>
    </w:p>
    <w:p w14:paraId="4A934F78" w14:textId="24C3E184" w:rsidR="00B84757" w:rsidRPr="008C7A86" w:rsidRDefault="00B84757" w:rsidP="00E36381">
      <w:pPr>
        <w:pStyle w:val="Listparagraf"/>
        <w:numPr>
          <w:ilvl w:val="0"/>
          <w:numId w:val="36"/>
        </w:numPr>
        <w:spacing w:after="120"/>
        <w:jc w:val="both"/>
        <w:rPr>
          <w:rFonts w:ascii="Arial" w:eastAsiaTheme="minorEastAsia" w:hAnsi="Arial" w:cs="Arial"/>
          <w:sz w:val="20"/>
          <w:szCs w:val="20"/>
          <w:lang w:eastAsia="en-GB"/>
        </w:rPr>
      </w:pPr>
      <w:r w:rsidRPr="008C7A86">
        <w:rPr>
          <w:rFonts w:ascii="Arial" w:eastAsiaTheme="minorEastAsia" w:hAnsi="Arial" w:cs="Arial"/>
          <w:sz w:val="20"/>
          <w:szCs w:val="20"/>
          <w:lang w:eastAsia="en-GB"/>
        </w:rPr>
        <w:t xml:space="preserve">Utilizarea </w:t>
      </w:r>
      <w:r w:rsidR="002F5358" w:rsidRPr="008C7A86">
        <w:rPr>
          <w:rFonts w:ascii="Arial" w:eastAsiaTheme="minorEastAsia" w:hAnsi="Arial" w:cs="Arial"/>
          <w:sz w:val="20"/>
          <w:szCs w:val="20"/>
          <w:lang w:eastAsia="en-GB"/>
        </w:rPr>
        <w:t>prognozelor</w:t>
      </w:r>
      <w:r w:rsidRPr="008C7A86">
        <w:rPr>
          <w:rFonts w:ascii="Arial" w:eastAsiaTheme="minorEastAsia" w:hAnsi="Arial" w:cs="Arial"/>
          <w:sz w:val="20"/>
          <w:szCs w:val="20"/>
          <w:lang w:eastAsia="en-GB"/>
        </w:rPr>
        <w:t xml:space="preserve"> privind </w:t>
      </w:r>
      <w:r w:rsidR="002F5358" w:rsidRPr="008C7A86">
        <w:rPr>
          <w:rFonts w:ascii="Arial" w:eastAsiaTheme="minorEastAsia" w:hAnsi="Arial" w:cs="Arial"/>
          <w:sz w:val="20"/>
          <w:szCs w:val="20"/>
          <w:lang w:eastAsia="en-GB"/>
        </w:rPr>
        <w:t>populația</w:t>
      </w:r>
      <w:r w:rsidRPr="008C7A86">
        <w:rPr>
          <w:rFonts w:ascii="Arial" w:eastAsiaTheme="minorEastAsia" w:hAnsi="Arial" w:cs="Arial"/>
          <w:sz w:val="20"/>
          <w:szCs w:val="20"/>
          <w:lang w:eastAsia="en-GB"/>
        </w:rPr>
        <w:t xml:space="preserve"> in conformitate cu datele Institutului </w:t>
      </w:r>
      <w:r w:rsidR="002F5358" w:rsidRPr="008C7A86">
        <w:rPr>
          <w:rFonts w:ascii="Arial" w:eastAsiaTheme="minorEastAsia" w:hAnsi="Arial" w:cs="Arial"/>
          <w:sz w:val="20"/>
          <w:szCs w:val="20"/>
          <w:lang w:eastAsia="en-GB"/>
        </w:rPr>
        <w:t>național</w:t>
      </w:r>
      <w:r w:rsidRPr="008C7A86">
        <w:rPr>
          <w:rFonts w:ascii="Arial" w:eastAsiaTheme="minorEastAsia" w:hAnsi="Arial" w:cs="Arial"/>
          <w:sz w:val="20"/>
          <w:szCs w:val="20"/>
          <w:lang w:eastAsia="en-GB"/>
        </w:rPr>
        <w:t xml:space="preserve"> de statistica</w:t>
      </w:r>
    </w:p>
    <w:p w14:paraId="08094F72" w14:textId="285009E0" w:rsidR="00B84757" w:rsidRPr="008C7A86" w:rsidRDefault="00B84757" w:rsidP="00E36381">
      <w:pPr>
        <w:pStyle w:val="Listparagraf"/>
        <w:numPr>
          <w:ilvl w:val="0"/>
          <w:numId w:val="36"/>
        </w:numPr>
        <w:spacing w:after="120"/>
        <w:jc w:val="both"/>
        <w:rPr>
          <w:rFonts w:ascii="Arial" w:eastAsiaTheme="minorEastAsia" w:hAnsi="Arial" w:cs="Arial"/>
          <w:sz w:val="20"/>
          <w:szCs w:val="20"/>
          <w:lang w:eastAsia="en-GB"/>
        </w:rPr>
      </w:pPr>
      <w:r w:rsidRPr="008C7A86">
        <w:rPr>
          <w:rFonts w:ascii="Arial" w:eastAsiaTheme="minorEastAsia" w:hAnsi="Arial" w:cs="Arial"/>
          <w:sz w:val="20"/>
          <w:szCs w:val="20"/>
          <w:lang w:eastAsia="en-GB"/>
        </w:rPr>
        <w:t xml:space="preserve">Corelarea datelor din Studiul de Fezabilitate si a </w:t>
      </w:r>
      <w:r w:rsidR="002F5358" w:rsidRPr="008C7A86">
        <w:rPr>
          <w:rFonts w:ascii="Arial" w:eastAsiaTheme="minorEastAsia" w:hAnsi="Arial" w:cs="Arial"/>
          <w:sz w:val="20"/>
          <w:szCs w:val="20"/>
          <w:lang w:eastAsia="en-GB"/>
        </w:rPr>
        <w:t>Aplicației</w:t>
      </w:r>
      <w:r w:rsidRPr="008C7A86">
        <w:rPr>
          <w:rFonts w:ascii="Arial" w:eastAsiaTheme="minorEastAsia" w:hAnsi="Arial" w:cs="Arial"/>
          <w:sz w:val="20"/>
          <w:szCs w:val="20"/>
          <w:lang w:eastAsia="en-GB"/>
        </w:rPr>
        <w:t xml:space="preserve"> de </w:t>
      </w:r>
      <w:r w:rsidR="002F5358" w:rsidRPr="008C7A86">
        <w:rPr>
          <w:rFonts w:ascii="Arial" w:eastAsiaTheme="minorEastAsia" w:hAnsi="Arial" w:cs="Arial"/>
          <w:sz w:val="20"/>
          <w:szCs w:val="20"/>
          <w:lang w:eastAsia="en-GB"/>
        </w:rPr>
        <w:t>finanțare</w:t>
      </w:r>
      <w:r w:rsidRPr="008C7A86">
        <w:rPr>
          <w:rFonts w:ascii="Arial" w:eastAsiaTheme="minorEastAsia" w:hAnsi="Arial" w:cs="Arial"/>
          <w:sz w:val="20"/>
          <w:szCs w:val="20"/>
          <w:lang w:eastAsia="en-GB"/>
        </w:rPr>
        <w:t xml:space="preserve"> cu obiectivele si </w:t>
      </w:r>
      <w:r w:rsidR="002F5358" w:rsidRPr="008C7A86">
        <w:rPr>
          <w:rFonts w:ascii="Arial" w:eastAsiaTheme="minorEastAsia" w:hAnsi="Arial" w:cs="Arial"/>
          <w:sz w:val="20"/>
          <w:szCs w:val="20"/>
          <w:lang w:eastAsia="en-GB"/>
        </w:rPr>
        <w:t>țintele</w:t>
      </w:r>
      <w:r w:rsidRPr="008C7A86">
        <w:rPr>
          <w:rFonts w:ascii="Arial" w:eastAsiaTheme="minorEastAsia" w:hAnsi="Arial" w:cs="Arial"/>
          <w:sz w:val="20"/>
          <w:szCs w:val="20"/>
          <w:lang w:eastAsia="en-GB"/>
        </w:rPr>
        <w:t xml:space="preserve"> impuse de </w:t>
      </w:r>
      <w:r w:rsidR="002F5358" w:rsidRPr="008C7A86">
        <w:rPr>
          <w:rFonts w:ascii="Arial" w:eastAsiaTheme="minorEastAsia" w:hAnsi="Arial" w:cs="Arial"/>
          <w:sz w:val="20"/>
          <w:szCs w:val="20"/>
          <w:lang w:eastAsia="en-GB"/>
        </w:rPr>
        <w:t>legislația</w:t>
      </w:r>
      <w:r w:rsidRPr="008C7A86">
        <w:rPr>
          <w:rFonts w:ascii="Arial" w:eastAsiaTheme="minorEastAsia" w:hAnsi="Arial" w:cs="Arial"/>
          <w:sz w:val="20"/>
          <w:szCs w:val="20"/>
          <w:lang w:eastAsia="en-GB"/>
        </w:rPr>
        <w:t xml:space="preserve"> in vigoare</w:t>
      </w:r>
    </w:p>
    <w:p w14:paraId="2CEFBA1E" w14:textId="0A9BD99B" w:rsidR="00B84757" w:rsidRPr="008C7A86" w:rsidRDefault="00B84757" w:rsidP="00E36381">
      <w:pPr>
        <w:pStyle w:val="Listparagraf"/>
        <w:numPr>
          <w:ilvl w:val="0"/>
          <w:numId w:val="36"/>
        </w:numPr>
        <w:spacing w:after="120"/>
        <w:jc w:val="both"/>
        <w:rPr>
          <w:rFonts w:ascii="Arial" w:eastAsiaTheme="minorEastAsia" w:hAnsi="Arial" w:cs="Arial"/>
          <w:sz w:val="20"/>
          <w:szCs w:val="20"/>
          <w:lang w:eastAsia="en-GB"/>
        </w:rPr>
      </w:pPr>
      <w:r w:rsidRPr="008C7A86">
        <w:rPr>
          <w:rFonts w:ascii="Arial" w:eastAsiaTheme="minorEastAsia" w:hAnsi="Arial" w:cs="Arial"/>
          <w:sz w:val="20"/>
          <w:szCs w:val="20"/>
          <w:lang w:eastAsia="en-GB"/>
        </w:rPr>
        <w:t>Actualizarea cadrului legislativ aplicabil</w:t>
      </w:r>
    </w:p>
    <w:p w14:paraId="17F7B740" w14:textId="3C0E36B9" w:rsidR="00B84757" w:rsidRPr="008C7A86" w:rsidRDefault="00B84757" w:rsidP="00B84757">
      <w:pPr>
        <w:spacing w:after="120"/>
        <w:jc w:val="both"/>
        <w:rPr>
          <w:rFonts w:ascii="Arial" w:eastAsiaTheme="minorEastAsia" w:hAnsi="Arial" w:cs="Arial"/>
          <w:sz w:val="20"/>
          <w:szCs w:val="20"/>
          <w:lang w:eastAsia="en-GB"/>
        </w:rPr>
      </w:pPr>
    </w:p>
    <w:p w14:paraId="08561E3E" w14:textId="270F029D" w:rsidR="00B14389" w:rsidRPr="008C7A86" w:rsidRDefault="002F5358" w:rsidP="00E36381">
      <w:pPr>
        <w:pStyle w:val="Titlu2"/>
        <w:numPr>
          <w:ilvl w:val="2"/>
          <w:numId w:val="40"/>
        </w:numPr>
        <w:rPr>
          <w:b/>
          <w:bCs/>
          <w:sz w:val="20"/>
          <w:szCs w:val="20"/>
          <w:lang w:eastAsia="en-GB"/>
        </w:rPr>
      </w:pPr>
      <w:bookmarkStart w:id="36" w:name="_Toc52901172"/>
      <w:r w:rsidRPr="008C7A86">
        <w:rPr>
          <w:b/>
          <w:bCs/>
          <w:sz w:val="20"/>
          <w:szCs w:val="20"/>
          <w:lang w:eastAsia="en-GB"/>
        </w:rPr>
        <w:t>Proiecția</w:t>
      </w:r>
      <w:r w:rsidR="00B14389" w:rsidRPr="008C7A86">
        <w:rPr>
          <w:b/>
          <w:bCs/>
          <w:sz w:val="20"/>
          <w:szCs w:val="20"/>
          <w:lang w:eastAsia="en-GB"/>
        </w:rPr>
        <w:t xml:space="preserve"> </w:t>
      </w:r>
      <w:bookmarkEnd w:id="36"/>
      <w:r w:rsidRPr="008C7A86">
        <w:rPr>
          <w:b/>
          <w:bCs/>
          <w:sz w:val="20"/>
          <w:szCs w:val="20"/>
          <w:lang w:eastAsia="en-GB"/>
        </w:rPr>
        <w:t>populației</w:t>
      </w:r>
    </w:p>
    <w:p w14:paraId="17FEECA9" w14:textId="1F860365" w:rsidR="00B14389" w:rsidRPr="008C7A86" w:rsidRDefault="00B14389" w:rsidP="00B14389">
      <w:pPr>
        <w:rPr>
          <w:lang w:eastAsia="en-GB"/>
        </w:rPr>
      </w:pPr>
    </w:p>
    <w:p w14:paraId="733CFFD2" w14:textId="60D09269" w:rsidR="00B14389" w:rsidRPr="008C7A86" w:rsidRDefault="00B14389" w:rsidP="00B14389">
      <w:pPr>
        <w:spacing w:after="120"/>
        <w:jc w:val="both"/>
        <w:rPr>
          <w:rFonts w:ascii="Arial" w:eastAsiaTheme="minorEastAsia" w:hAnsi="Arial" w:cs="Arial"/>
          <w:sz w:val="20"/>
          <w:szCs w:val="20"/>
          <w:lang w:eastAsia="en-GB"/>
        </w:rPr>
      </w:pPr>
      <w:r w:rsidRPr="008C7A86">
        <w:rPr>
          <w:rFonts w:ascii="Arial" w:eastAsiaTheme="minorEastAsia" w:hAnsi="Arial" w:cs="Arial"/>
          <w:sz w:val="20"/>
          <w:szCs w:val="20"/>
          <w:lang w:eastAsia="en-GB"/>
        </w:rPr>
        <w:t>Proiecția populației la nivelul județului Vrancea s-a realizat separat pentru mediul urban și mediul rural, pe scenariul mediu elaborat de INS în 2017 ”Proiectarea populației României, în profil teritorial, la orizontul anului 2060”</w:t>
      </w:r>
    </w:p>
    <w:tbl>
      <w:tblPr>
        <w:tblW w:w="7960" w:type="dxa"/>
        <w:jc w:val="center"/>
        <w:tblLook w:val="04A0" w:firstRow="1" w:lastRow="0" w:firstColumn="1" w:lastColumn="0" w:noHBand="0" w:noVBand="1"/>
      </w:tblPr>
      <w:tblGrid>
        <w:gridCol w:w="1000"/>
        <w:gridCol w:w="1160"/>
        <w:gridCol w:w="1160"/>
        <w:gridCol w:w="1160"/>
        <w:gridCol w:w="1160"/>
        <w:gridCol w:w="1160"/>
        <w:gridCol w:w="1160"/>
      </w:tblGrid>
      <w:tr w:rsidR="00B14389" w:rsidRPr="008C7A86" w14:paraId="0181C9EB" w14:textId="77777777" w:rsidTr="00B14389">
        <w:trPr>
          <w:trHeight w:val="300"/>
          <w:jc w:val="center"/>
        </w:trPr>
        <w:tc>
          <w:tcPr>
            <w:tcW w:w="1000" w:type="dxa"/>
            <w:tcBorders>
              <w:top w:val="single" w:sz="4" w:space="0" w:color="auto"/>
              <w:left w:val="single" w:sz="4" w:space="0" w:color="auto"/>
              <w:bottom w:val="single" w:sz="4" w:space="0" w:color="auto"/>
              <w:right w:val="single" w:sz="4" w:space="0" w:color="auto"/>
            </w:tcBorders>
            <w:shd w:val="clear" w:color="000000" w:fill="B8CCE4"/>
            <w:noWrap/>
            <w:vAlign w:val="center"/>
            <w:hideMark/>
          </w:tcPr>
          <w:p w14:paraId="331561BA" w14:textId="157893A5" w:rsidR="00B14389" w:rsidRPr="008C7A86" w:rsidRDefault="002F5358" w:rsidP="00B14389">
            <w:pPr>
              <w:spacing w:after="0" w:line="240" w:lineRule="auto"/>
              <w:rPr>
                <w:rFonts w:ascii="Arial" w:eastAsia="Times New Roman" w:hAnsi="Arial" w:cs="Arial"/>
                <w:b/>
                <w:bCs/>
                <w:sz w:val="18"/>
                <w:szCs w:val="18"/>
              </w:rPr>
            </w:pPr>
            <w:r w:rsidRPr="008C7A86">
              <w:rPr>
                <w:rFonts w:ascii="Arial" w:eastAsia="Times New Roman" w:hAnsi="Arial" w:cs="Arial"/>
                <w:b/>
                <w:bCs/>
                <w:sz w:val="18"/>
                <w:szCs w:val="18"/>
              </w:rPr>
              <w:t>Județ</w:t>
            </w:r>
          </w:p>
        </w:tc>
        <w:tc>
          <w:tcPr>
            <w:tcW w:w="1160" w:type="dxa"/>
            <w:tcBorders>
              <w:top w:val="single" w:sz="4" w:space="0" w:color="auto"/>
              <w:left w:val="nil"/>
              <w:bottom w:val="single" w:sz="4" w:space="0" w:color="auto"/>
              <w:right w:val="single" w:sz="4" w:space="0" w:color="auto"/>
            </w:tcBorders>
            <w:shd w:val="clear" w:color="000000" w:fill="B8CCE4"/>
            <w:noWrap/>
            <w:vAlign w:val="center"/>
            <w:hideMark/>
          </w:tcPr>
          <w:p w14:paraId="5652F728" w14:textId="77777777" w:rsidR="00B14389" w:rsidRPr="008C7A86" w:rsidRDefault="00B14389" w:rsidP="00B14389">
            <w:pPr>
              <w:spacing w:after="0" w:line="240" w:lineRule="auto"/>
              <w:jc w:val="right"/>
              <w:rPr>
                <w:rFonts w:ascii="Arial" w:eastAsia="Times New Roman" w:hAnsi="Arial" w:cs="Arial"/>
                <w:b/>
                <w:bCs/>
                <w:sz w:val="18"/>
                <w:szCs w:val="18"/>
              </w:rPr>
            </w:pPr>
            <w:r w:rsidRPr="008C7A86">
              <w:rPr>
                <w:rFonts w:ascii="Arial" w:eastAsia="Times New Roman" w:hAnsi="Arial" w:cs="Arial"/>
                <w:b/>
                <w:bCs/>
                <w:sz w:val="18"/>
                <w:szCs w:val="18"/>
              </w:rPr>
              <w:t>2015</w:t>
            </w:r>
          </w:p>
        </w:tc>
        <w:tc>
          <w:tcPr>
            <w:tcW w:w="1160" w:type="dxa"/>
            <w:tcBorders>
              <w:top w:val="single" w:sz="4" w:space="0" w:color="auto"/>
              <w:left w:val="nil"/>
              <w:bottom w:val="single" w:sz="4" w:space="0" w:color="auto"/>
              <w:right w:val="single" w:sz="4" w:space="0" w:color="auto"/>
            </w:tcBorders>
            <w:shd w:val="clear" w:color="000000" w:fill="B8CCE4"/>
            <w:noWrap/>
            <w:vAlign w:val="center"/>
            <w:hideMark/>
          </w:tcPr>
          <w:p w14:paraId="47E0AA86" w14:textId="77777777" w:rsidR="00B14389" w:rsidRPr="008C7A86" w:rsidRDefault="00B14389" w:rsidP="00B14389">
            <w:pPr>
              <w:spacing w:after="0" w:line="240" w:lineRule="auto"/>
              <w:jc w:val="right"/>
              <w:rPr>
                <w:rFonts w:ascii="Arial" w:eastAsia="Times New Roman" w:hAnsi="Arial" w:cs="Arial"/>
                <w:b/>
                <w:bCs/>
                <w:sz w:val="18"/>
                <w:szCs w:val="18"/>
              </w:rPr>
            </w:pPr>
            <w:r w:rsidRPr="008C7A86">
              <w:rPr>
                <w:rFonts w:ascii="Arial" w:eastAsia="Times New Roman" w:hAnsi="Arial" w:cs="Arial"/>
                <w:b/>
                <w:bCs/>
                <w:sz w:val="18"/>
                <w:szCs w:val="18"/>
              </w:rPr>
              <w:t>2020</w:t>
            </w:r>
          </w:p>
        </w:tc>
        <w:tc>
          <w:tcPr>
            <w:tcW w:w="1160" w:type="dxa"/>
            <w:tcBorders>
              <w:top w:val="single" w:sz="4" w:space="0" w:color="auto"/>
              <w:left w:val="nil"/>
              <w:bottom w:val="single" w:sz="4" w:space="0" w:color="auto"/>
              <w:right w:val="single" w:sz="4" w:space="0" w:color="auto"/>
            </w:tcBorders>
            <w:shd w:val="clear" w:color="000000" w:fill="B8CCE4"/>
            <w:noWrap/>
            <w:vAlign w:val="center"/>
            <w:hideMark/>
          </w:tcPr>
          <w:p w14:paraId="10FAAD3A" w14:textId="77777777" w:rsidR="00B14389" w:rsidRPr="008C7A86" w:rsidRDefault="00B14389" w:rsidP="00B14389">
            <w:pPr>
              <w:spacing w:after="0" w:line="240" w:lineRule="auto"/>
              <w:jc w:val="right"/>
              <w:rPr>
                <w:rFonts w:ascii="Arial" w:eastAsia="Times New Roman" w:hAnsi="Arial" w:cs="Arial"/>
                <w:b/>
                <w:bCs/>
                <w:sz w:val="18"/>
                <w:szCs w:val="18"/>
              </w:rPr>
            </w:pPr>
            <w:r w:rsidRPr="008C7A86">
              <w:rPr>
                <w:rFonts w:ascii="Arial" w:eastAsia="Times New Roman" w:hAnsi="Arial" w:cs="Arial"/>
                <w:b/>
                <w:bCs/>
                <w:sz w:val="18"/>
                <w:szCs w:val="18"/>
              </w:rPr>
              <w:t>2030</w:t>
            </w:r>
          </w:p>
        </w:tc>
        <w:tc>
          <w:tcPr>
            <w:tcW w:w="1160" w:type="dxa"/>
            <w:tcBorders>
              <w:top w:val="single" w:sz="4" w:space="0" w:color="auto"/>
              <w:left w:val="nil"/>
              <w:bottom w:val="single" w:sz="4" w:space="0" w:color="auto"/>
              <w:right w:val="single" w:sz="4" w:space="0" w:color="auto"/>
            </w:tcBorders>
            <w:shd w:val="clear" w:color="000000" w:fill="B8CCE4"/>
            <w:noWrap/>
            <w:vAlign w:val="center"/>
            <w:hideMark/>
          </w:tcPr>
          <w:p w14:paraId="7BD435AD" w14:textId="77777777" w:rsidR="00B14389" w:rsidRPr="008C7A86" w:rsidRDefault="00B14389" w:rsidP="00B14389">
            <w:pPr>
              <w:spacing w:after="0" w:line="240" w:lineRule="auto"/>
              <w:jc w:val="right"/>
              <w:rPr>
                <w:rFonts w:ascii="Arial" w:eastAsia="Times New Roman" w:hAnsi="Arial" w:cs="Arial"/>
                <w:b/>
                <w:bCs/>
                <w:sz w:val="18"/>
                <w:szCs w:val="18"/>
              </w:rPr>
            </w:pPr>
            <w:r w:rsidRPr="008C7A86">
              <w:rPr>
                <w:rFonts w:ascii="Arial" w:eastAsia="Times New Roman" w:hAnsi="Arial" w:cs="Arial"/>
                <w:b/>
                <w:bCs/>
                <w:sz w:val="18"/>
                <w:szCs w:val="18"/>
              </w:rPr>
              <w:t>2040</w:t>
            </w:r>
          </w:p>
        </w:tc>
        <w:tc>
          <w:tcPr>
            <w:tcW w:w="1160" w:type="dxa"/>
            <w:tcBorders>
              <w:top w:val="single" w:sz="4" w:space="0" w:color="auto"/>
              <w:left w:val="nil"/>
              <w:bottom w:val="single" w:sz="4" w:space="0" w:color="auto"/>
              <w:right w:val="single" w:sz="4" w:space="0" w:color="auto"/>
            </w:tcBorders>
            <w:shd w:val="clear" w:color="000000" w:fill="B8CCE4"/>
            <w:noWrap/>
            <w:vAlign w:val="center"/>
            <w:hideMark/>
          </w:tcPr>
          <w:p w14:paraId="171C231D" w14:textId="77777777" w:rsidR="00B14389" w:rsidRPr="008C7A86" w:rsidRDefault="00B14389" w:rsidP="00B14389">
            <w:pPr>
              <w:spacing w:after="0" w:line="240" w:lineRule="auto"/>
              <w:jc w:val="right"/>
              <w:rPr>
                <w:rFonts w:ascii="Arial" w:eastAsia="Times New Roman" w:hAnsi="Arial" w:cs="Arial"/>
                <w:b/>
                <w:bCs/>
                <w:sz w:val="18"/>
                <w:szCs w:val="18"/>
              </w:rPr>
            </w:pPr>
            <w:r w:rsidRPr="008C7A86">
              <w:rPr>
                <w:rFonts w:ascii="Arial" w:eastAsia="Times New Roman" w:hAnsi="Arial" w:cs="Arial"/>
                <w:b/>
                <w:bCs/>
                <w:sz w:val="18"/>
                <w:szCs w:val="18"/>
              </w:rPr>
              <w:t>2050</w:t>
            </w:r>
          </w:p>
        </w:tc>
        <w:tc>
          <w:tcPr>
            <w:tcW w:w="1160" w:type="dxa"/>
            <w:tcBorders>
              <w:top w:val="single" w:sz="4" w:space="0" w:color="auto"/>
              <w:left w:val="nil"/>
              <w:bottom w:val="single" w:sz="4" w:space="0" w:color="auto"/>
              <w:right w:val="single" w:sz="4" w:space="0" w:color="auto"/>
            </w:tcBorders>
            <w:shd w:val="clear" w:color="000000" w:fill="B8CCE4"/>
            <w:noWrap/>
            <w:vAlign w:val="center"/>
            <w:hideMark/>
          </w:tcPr>
          <w:p w14:paraId="2D7BCD5A" w14:textId="77777777" w:rsidR="00B14389" w:rsidRPr="008C7A86" w:rsidRDefault="00B14389" w:rsidP="00B14389">
            <w:pPr>
              <w:spacing w:after="0" w:line="240" w:lineRule="auto"/>
              <w:jc w:val="right"/>
              <w:rPr>
                <w:rFonts w:ascii="Arial" w:eastAsia="Times New Roman" w:hAnsi="Arial" w:cs="Arial"/>
                <w:b/>
                <w:bCs/>
                <w:sz w:val="18"/>
                <w:szCs w:val="18"/>
              </w:rPr>
            </w:pPr>
            <w:r w:rsidRPr="008C7A86">
              <w:rPr>
                <w:rFonts w:ascii="Arial" w:eastAsia="Times New Roman" w:hAnsi="Arial" w:cs="Arial"/>
                <w:b/>
                <w:bCs/>
                <w:sz w:val="18"/>
                <w:szCs w:val="18"/>
              </w:rPr>
              <w:t>2060</w:t>
            </w:r>
          </w:p>
        </w:tc>
      </w:tr>
      <w:tr w:rsidR="00B14389" w:rsidRPr="008C7A86" w14:paraId="0FB7CE58" w14:textId="77777777" w:rsidTr="00B14389">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bottom"/>
            <w:hideMark/>
          </w:tcPr>
          <w:p w14:paraId="6B2BF623" w14:textId="77777777" w:rsidR="00B14389" w:rsidRPr="008C7A86" w:rsidRDefault="00B14389" w:rsidP="00B14389">
            <w:pPr>
              <w:spacing w:after="0" w:line="240" w:lineRule="auto"/>
              <w:rPr>
                <w:rFonts w:ascii="Arial" w:eastAsia="Times New Roman" w:hAnsi="Arial" w:cs="Arial"/>
                <w:b/>
                <w:bCs/>
                <w:sz w:val="18"/>
                <w:szCs w:val="18"/>
              </w:rPr>
            </w:pPr>
            <w:r w:rsidRPr="008C7A86">
              <w:rPr>
                <w:rFonts w:ascii="Arial" w:eastAsia="Times New Roman" w:hAnsi="Arial" w:cs="Arial"/>
                <w:b/>
                <w:bCs/>
                <w:sz w:val="18"/>
                <w:szCs w:val="18"/>
              </w:rPr>
              <w:t>Vrancea</w:t>
            </w:r>
          </w:p>
        </w:tc>
        <w:tc>
          <w:tcPr>
            <w:tcW w:w="1160" w:type="dxa"/>
            <w:tcBorders>
              <w:top w:val="nil"/>
              <w:left w:val="nil"/>
              <w:bottom w:val="single" w:sz="4" w:space="0" w:color="auto"/>
              <w:right w:val="single" w:sz="4" w:space="0" w:color="auto"/>
            </w:tcBorders>
            <w:shd w:val="clear" w:color="auto" w:fill="auto"/>
            <w:noWrap/>
            <w:vAlign w:val="bottom"/>
            <w:hideMark/>
          </w:tcPr>
          <w:p w14:paraId="108E9EA5" w14:textId="77777777" w:rsidR="00B14389" w:rsidRPr="008C7A86" w:rsidRDefault="00B14389" w:rsidP="00B14389">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 xml:space="preserve">        332,536 </w:t>
            </w:r>
          </w:p>
        </w:tc>
        <w:tc>
          <w:tcPr>
            <w:tcW w:w="1160" w:type="dxa"/>
            <w:tcBorders>
              <w:top w:val="nil"/>
              <w:left w:val="nil"/>
              <w:bottom w:val="single" w:sz="4" w:space="0" w:color="auto"/>
              <w:right w:val="single" w:sz="4" w:space="0" w:color="auto"/>
            </w:tcBorders>
            <w:shd w:val="clear" w:color="auto" w:fill="auto"/>
            <w:noWrap/>
            <w:vAlign w:val="bottom"/>
            <w:hideMark/>
          </w:tcPr>
          <w:p w14:paraId="4A68DD9B" w14:textId="77777777" w:rsidR="00B14389" w:rsidRPr="008C7A86" w:rsidRDefault="00B14389" w:rsidP="00B14389">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 xml:space="preserve">        316,514 </w:t>
            </w:r>
          </w:p>
        </w:tc>
        <w:tc>
          <w:tcPr>
            <w:tcW w:w="1160" w:type="dxa"/>
            <w:tcBorders>
              <w:top w:val="nil"/>
              <w:left w:val="nil"/>
              <w:bottom w:val="single" w:sz="4" w:space="0" w:color="auto"/>
              <w:right w:val="single" w:sz="4" w:space="0" w:color="auto"/>
            </w:tcBorders>
            <w:shd w:val="clear" w:color="auto" w:fill="auto"/>
            <w:noWrap/>
            <w:vAlign w:val="bottom"/>
            <w:hideMark/>
          </w:tcPr>
          <w:p w14:paraId="340A6FF5" w14:textId="77777777" w:rsidR="00B14389" w:rsidRPr="008C7A86" w:rsidRDefault="00B14389" w:rsidP="00B14389">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 xml:space="preserve">        289,062 </w:t>
            </w:r>
          </w:p>
        </w:tc>
        <w:tc>
          <w:tcPr>
            <w:tcW w:w="1160" w:type="dxa"/>
            <w:tcBorders>
              <w:top w:val="nil"/>
              <w:left w:val="nil"/>
              <w:bottom w:val="single" w:sz="4" w:space="0" w:color="auto"/>
              <w:right w:val="single" w:sz="4" w:space="0" w:color="auto"/>
            </w:tcBorders>
            <w:shd w:val="clear" w:color="auto" w:fill="auto"/>
            <w:noWrap/>
            <w:vAlign w:val="bottom"/>
            <w:hideMark/>
          </w:tcPr>
          <w:p w14:paraId="0F75CC05" w14:textId="77777777" w:rsidR="00B14389" w:rsidRPr="008C7A86" w:rsidRDefault="00B14389" w:rsidP="00B14389">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 xml:space="preserve">        263,410 </w:t>
            </w:r>
          </w:p>
        </w:tc>
        <w:tc>
          <w:tcPr>
            <w:tcW w:w="1160" w:type="dxa"/>
            <w:tcBorders>
              <w:top w:val="nil"/>
              <w:left w:val="nil"/>
              <w:bottom w:val="single" w:sz="4" w:space="0" w:color="auto"/>
              <w:right w:val="single" w:sz="4" w:space="0" w:color="auto"/>
            </w:tcBorders>
            <w:shd w:val="clear" w:color="auto" w:fill="auto"/>
            <w:noWrap/>
            <w:vAlign w:val="bottom"/>
            <w:hideMark/>
          </w:tcPr>
          <w:p w14:paraId="35209044" w14:textId="77777777" w:rsidR="00B14389" w:rsidRPr="008C7A86" w:rsidRDefault="00B14389" w:rsidP="00B14389">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 xml:space="preserve">        240,081 </w:t>
            </w:r>
          </w:p>
        </w:tc>
        <w:tc>
          <w:tcPr>
            <w:tcW w:w="1160" w:type="dxa"/>
            <w:tcBorders>
              <w:top w:val="nil"/>
              <w:left w:val="nil"/>
              <w:bottom w:val="single" w:sz="4" w:space="0" w:color="auto"/>
              <w:right w:val="single" w:sz="4" w:space="0" w:color="auto"/>
            </w:tcBorders>
            <w:shd w:val="clear" w:color="auto" w:fill="auto"/>
            <w:noWrap/>
            <w:vAlign w:val="bottom"/>
            <w:hideMark/>
          </w:tcPr>
          <w:p w14:paraId="3D4B603D" w14:textId="77777777" w:rsidR="00B14389" w:rsidRPr="008C7A86" w:rsidRDefault="00B14389" w:rsidP="00B14389">
            <w:pPr>
              <w:keepNext/>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 xml:space="preserve">        221,140 </w:t>
            </w:r>
          </w:p>
        </w:tc>
      </w:tr>
    </w:tbl>
    <w:p w14:paraId="38A118BD" w14:textId="6EE96485" w:rsidR="00B14389" w:rsidRPr="008C7A86" w:rsidRDefault="00B14389" w:rsidP="00B14389">
      <w:pPr>
        <w:pStyle w:val="Legend"/>
        <w:rPr>
          <w:rFonts w:eastAsiaTheme="minorEastAsia"/>
          <w:sz w:val="20"/>
          <w:szCs w:val="20"/>
          <w:lang w:val="ro-RO"/>
        </w:rPr>
      </w:pPr>
      <w:r w:rsidRPr="008C7A86">
        <w:rPr>
          <w:lang w:val="ro-RO"/>
        </w:rPr>
        <w:t xml:space="preserve">Tabel  </w:t>
      </w:r>
      <w:r w:rsidR="00703E3D" w:rsidRPr="008C7A86">
        <w:rPr>
          <w:lang w:val="ro-RO"/>
        </w:rPr>
        <w:fldChar w:fldCharType="begin"/>
      </w:r>
      <w:r w:rsidR="00703E3D" w:rsidRPr="008C7A86">
        <w:rPr>
          <w:lang w:val="ro-RO"/>
        </w:rPr>
        <w:instrText xml:space="preserve"> STYLEREF 1 \s </w:instrText>
      </w:r>
      <w:r w:rsidR="00703E3D" w:rsidRPr="008C7A86">
        <w:rPr>
          <w:lang w:val="ro-RO"/>
        </w:rPr>
        <w:fldChar w:fldCharType="separate"/>
      </w:r>
      <w:r w:rsidR="00924995">
        <w:rPr>
          <w:noProof/>
          <w:lang w:val="ro-RO"/>
        </w:rPr>
        <w:t>3</w:t>
      </w:r>
      <w:r w:rsidR="00703E3D" w:rsidRPr="008C7A86">
        <w:rPr>
          <w:noProof/>
          <w:lang w:val="ro-RO"/>
        </w:rPr>
        <w:fldChar w:fldCharType="end"/>
      </w:r>
      <w:r w:rsidR="00AE20A1" w:rsidRPr="008C7A86">
        <w:rPr>
          <w:lang w:val="ro-RO"/>
        </w:rPr>
        <w:noBreakHyphen/>
      </w:r>
      <w:r w:rsidR="00703E3D" w:rsidRPr="008C7A86">
        <w:rPr>
          <w:lang w:val="ro-RO"/>
        </w:rPr>
        <w:fldChar w:fldCharType="begin"/>
      </w:r>
      <w:r w:rsidR="00703E3D" w:rsidRPr="008C7A86">
        <w:rPr>
          <w:lang w:val="ro-RO"/>
        </w:rPr>
        <w:instrText xml:space="preserve"> SEQ Tabel_ \* ARABIC \s 1 </w:instrText>
      </w:r>
      <w:r w:rsidR="00703E3D" w:rsidRPr="008C7A86">
        <w:rPr>
          <w:lang w:val="ro-RO"/>
        </w:rPr>
        <w:fldChar w:fldCharType="separate"/>
      </w:r>
      <w:r w:rsidR="00924995">
        <w:rPr>
          <w:noProof/>
          <w:lang w:val="ro-RO"/>
        </w:rPr>
        <w:t>3</w:t>
      </w:r>
      <w:r w:rsidR="00703E3D" w:rsidRPr="008C7A86">
        <w:rPr>
          <w:noProof/>
          <w:lang w:val="ro-RO"/>
        </w:rPr>
        <w:fldChar w:fldCharType="end"/>
      </w:r>
      <w:r w:rsidRPr="008C7A86">
        <w:rPr>
          <w:lang w:val="ro-RO"/>
        </w:rPr>
        <w:t xml:space="preserve"> </w:t>
      </w:r>
      <w:r w:rsidR="002F5358" w:rsidRPr="008C7A86">
        <w:rPr>
          <w:lang w:val="ro-RO"/>
        </w:rPr>
        <w:t>Proiecția</w:t>
      </w:r>
      <w:r w:rsidRPr="008C7A86">
        <w:rPr>
          <w:lang w:val="ro-RO"/>
        </w:rPr>
        <w:t xml:space="preserve"> </w:t>
      </w:r>
      <w:r w:rsidR="002F5358" w:rsidRPr="008C7A86">
        <w:rPr>
          <w:lang w:val="ro-RO"/>
        </w:rPr>
        <w:t>populației</w:t>
      </w:r>
      <w:r w:rsidRPr="008C7A86">
        <w:rPr>
          <w:lang w:val="ro-RO"/>
        </w:rPr>
        <w:t xml:space="preserve"> la orizontul 2060 Sursa INSSE</w:t>
      </w:r>
    </w:p>
    <w:p w14:paraId="3B0F88E2" w14:textId="3BDFD519" w:rsidR="00B84757" w:rsidRPr="008C7A86" w:rsidRDefault="00B84757" w:rsidP="00B84757">
      <w:pPr>
        <w:spacing w:after="120"/>
        <w:jc w:val="both"/>
        <w:rPr>
          <w:rFonts w:ascii="Arial" w:eastAsiaTheme="minorEastAsia" w:hAnsi="Arial" w:cs="Arial"/>
          <w:sz w:val="20"/>
          <w:szCs w:val="20"/>
          <w:lang w:eastAsia="en-GB"/>
        </w:rPr>
      </w:pPr>
    </w:p>
    <w:p w14:paraId="14FEF98D" w14:textId="205452BE" w:rsidR="00B14389" w:rsidRPr="008C7A86" w:rsidRDefault="002F5358" w:rsidP="00E36381">
      <w:pPr>
        <w:pStyle w:val="Titlu2"/>
        <w:numPr>
          <w:ilvl w:val="2"/>
          <w:numId w:val="40"/>
        </w:numPr>
        <w:rPr>
          <w:b/>
          <w:bCs/>
          <w:sz w:val="20"/>
          <w:szCs w:val="20"/>
          <w:lang w:eastAsia="en-GB"/>
        </w:rPr>
      </w:pPr>
      <w:bookmarkStart w:id="37" w:name="_Toc52901173"/>
      <w:r w:rsidRPr="008C7A86">
        <w:rPr>
          <w:b/>
          <w:bCs/>
          <w:sz w:val="20"/>
          <w:szCs w:val="20"/>
          <w:lang w:eastAsia="en-GB"/>
        </w:rPr>
        <w:t>Compoziția</w:t>
      </w:r>
      <w:r w:rsidR="00B27FA4" w:rsidRPr="008C7A86">
        <w:rPr>
          <w:b/>
          <w:bCs/>
          <w:sz w:val="20"/>
          <w:szCs w:val="20"/>
          <w:lang w:eastAsia="en-GB"/>
        </w:rPr>
        <w:t xml:space="preserve"> </w:t>
      </w:r>
      <w:bookmarkEnd w:id="37"/>
      <w:r w:rsidR="008C7A86" w:rsidRPr="008C7A86">
        <w:rPr>
          <w:b/>
          <w:bCs/>
          <w:sz w:val="20"/>
          <w:szCs w:val="20"/>
          <w:lang w:eastAsia="en-GB"/>
        </w:rPr>
        <w:t>deșeurilor</w:t>
      </w:r>
    </w:p>
    <w:p w14:paraId="51C0DA91" w14:textId="4F6B6634" w:rsidR="00B27FA4" w:rsidRPr="008C7A86" w:rsidRDefault="00B27FA4" w:rsidP="00B84757">
      <w:pPr>
        <w:spacing w:after="120"/>
        <w:jc w:val="both"/>
        <w:rPr>
          <w:rFonts w:ascii="Arial" w:eastAsiaTheme="minorEastAsia" w:hAnsi="Arial" w:cs="Arial"/>
          <w:sz w:val="20"/>
          <w:szCs w:val="20"/>
          <w:lang w:eastAsia="en-GB"/>
        </w:rPr>
      </w:pPr>
    </w:p>
    <w:p w14:paraId="663CBFFD" w14:textId="149A7AE2" w:rsidR="00B27FA4" w:rsidRPr="008C7A86" w:rsidRDefault="002F5358" w:rsidP="00B84757">
      <w:pPr>
        <w:spacing w:after="120"/>
        <w:jc w:val="both"/>
        <w:rPr>
          <w:rFonts w:ascii="Arial" w:eastAsiaTheme="minorEastAsia" w:hAnsi="Arial" w:cs="Arial"/>
          <w:sz w:val="20"/>
          <w:szCs w:val="20"/>
          <w:lang w:eastAsia="en-GB"/>
        </w:rPr>
      </w:pPr>
      <w:r w:rsidRPr="008C7A86">
        <w:rPr>
          <w:rFonts w:ascii="Arial" w:eastAsiaTheme="minorEastAsia" w:hAnsi="Arial" w:cs="Arial"/>
          <w:sz w:val="20"/>
          <w:szCs w:val="20"/>
          <w:lang w:eastAsia="en-GB"/>
        </w:rPr>
        <w:t>Compoziția</w:t>
      </w:r>
      <w:r w:rsidR="00B27FA4" w:rsidRPr="008C7A86">
        <w:rPr>
          <w:rFonts w:ascii="Arial" w:eastAsiaTheme="minorEastAsia" w:hAnsi="Arial" w:cs="Arial"/>
          <w:sz w:val="20"/>
          <w:szCs w:val="20"/>
          <w:lang w:eastAsia="en-GB"/>
        </w:rPr>
        <w:t xml:space="preserve"> </w:t>
      </w:r>
      <w:r w:rsidR="008C7A86" w:rsidRPr="008C7A86">
        <w:rPr>
          <w:rFonts w:ascii="Arial" w:eastAsiaTheme="minorEastAsia" w:hAnsi="Arial" w:cs="Arial"/>
          <w:sz w:val="20"/>
          <w:szCs w:val="20"/>
          <w:lang w:eastAsia="en-GB"/>
        </w:rPr>
        <w:t>deșeurilor</w:t>
      </w:r>
      <w:r w:rsidR="00B27FA4" w:rsidRPr="008C7A86">
        <w:rPr>
          <w:rFonts w:ascii="Arial" w:eastAsiaTheme="minorEastAsia" w:hAnsi="Arial" w:cs="Arial"/>
          <w:sz w:val="20"/>
          <w:szCs w:val="20"/>
          <w:lang w:eastAsia="en-GB"/>
        </w:rPr>
        <w:t xml:space="preserve"> conform PJGD este </w:t>
      </w:r>
      <w:r w:rsidRPr="008C7A86">
        <w:rPr>
          <w:rFonts w:ascii="Arial" w:eastAsiaTheme="minorEastAsia" w:hAnsi="Arial" w:cs="Arial"/>
          <w:sz w:val="20"/>
          <w:szCs w:val="20"/>
          <w:lang w:eastAsia="en-GB"/>
        </w:rPr>
        <w:t>următoarea</w:t>
      </w:r>
      <w:r w:rsidR="00B27FA4" w:rsidRPr="008C7A86">
        <w:rPr>
          <w:rFonts w:ascii="Arial" w:eastAsiaTheme="minorEastAsia" w:hAnsi="Arial" w:cs="Arial"/>
          <w:sz w:val="20"/>
          <w:szCs w:val="20"/>
          <w:lang w:eastAsia="en-GB"/>
        </w:rPr>
        <w:t>:</w:t>
      </w:r>
    </w:p>
    <w:tbl>
      <w:tblPr>
        <w:tblW w:w="5000" w:type="pct"/>
        <w:tblLook w:val="04A0" w:firstRow="1" w:lastRow="0" w:firstColumn="1" w:lastColumn="0" w:noHBand="0" w:noVBand="1"/>
      </w:tblPr>
      <w:tblGrid>
        <w:gridCol w:w="2516"/>
        <w:gridCol w:w="893"/>
        <w:gridCol w:w="893"/>
        <w:gridCol w:w="1154"/>
        <w:gridCol w:w="892"/>
        <w:gridCol w:w="892"/>
        <w:gridCol w:w="892"/>
        <w:gridCol w:w="892"/>
        <w:gridCol w:w="892"/>
      </w:tblGrid>
      <w:tr w:rsidR="00B27FA4" w:rsidRPr="008C7A86" w14:paraId="71997454" w14:textId="77777777" w:rsidTr="00CE5B51">
        <w:trPr>
          <w:trHeight w:val="300"/>
        </w:trPr>
        <w:tc>
          <w:tcPr>
            <w:tcW w:w="1268" w:type="pct"/>
            <w:tcBorders>
              <w:top w:val="single" w:sz="4" w:space="0" w:color="auto"/>
              <w:left w:val="single" w:sz="4" w:space="0" w:color="auto"/>
              <w:bottom w:val="single" w:sz="4" w:space="0" w:color="auto"/>
              <w:right w:val="single" w:sz="4" w:space="0" w:color="auto"/>
            </w:tcBorders>
            <w:shd w:val="clear" w:color="000000" w:fill="DCE6F1"/>
            <w:noWrap/>
            <w:vAlign w:val="bottom"/>
            <w:hideMark/>
          </w:tcPr>
          <w:p w14:paraId="10FB1694" w14:textId="2568057F" w:rsidR="00B27FA4" w:rsidRPr="008C7A86" w:rsidRDefault="002F5358" w:rsidP="00B27FA4">
            <w:pPr>
              <w:spacing w:after="0" w:line="240" w:lineRule="auto"/>
              <w:rPr>
                <w:rFonts w:ascii="Arial" w:eastAsia="Times New Roman" w:hAnsi="Arial" w:cs="Arial"/>
                <w:color w:val="000000"/>
                <w:sz w:val="18"/>
                <w:szCs w:val="18"/>
              </w:rPr>
            </w:pPr>
            <w:r w:rsidRPr="008C7A86">
              <w:rPr>
                <w:rFonts w:ascii="Arial" w:eastAsia="Times New Roman" w:hAnsi="Arial" w:cs="Arial"/>
                <w:color w:val="000000"/>
                <w:sz w:val="18"/>
                <w:szCs w:val="18"/>
              </w:rPr>
              <w:t>Compoziție</w:t>
            </w:r>
            <w:r w:rsidR="00B27FA4" w:rsidRPr="008C7A86">
              <w:rPr>
                <w:rFonts w:ascii="Arial" w:eastAsia="Times New Roman" w:hAnsi="Arial" w:cs="Arial"/>
                <w:color w:val="000000"/>
                <w:sz w:val="18"/>
                <w:szCs w:val="18"/>
              </w:rPr>
              <w:t xml:space="preserve"> [%]</w:t>
            </w:r>
          </w:p>
        </w:tc>
        <w:tc>
          <w:tcPr>
            <w:tcW w:w="450" w:type="pct"/>
            <w:tcBorders>
              <w:top w:val="nil"/>
              <w:left w:val="nil"/>
              <w:bottom w:val="nil"/>
              <w:right w:val="nil"/>
            </w:tcBorders>
            <w:shd w:val="clear" w:color="auto" w:fill="auto"/>
            <w:noWrap/>
            <w:vAlign w:val="bottom"/>
            <w:hideMark/>
          </w:tcPr>
          <w:p w14:paraId="0B9DF726" w14:textId="77777777" w:rsidR="00B27FA4" w:rsidRPr="008C7A86" w:rsidRDefault="00B27FA4" w:rsidP="00B27FA4">
            <w:pPr>
              <w:spacing w:after="0" w:line="240" w:lineRule="auto"/>
              <w:rPr>
                <w:rFonts w:ascii="Arial" w:eastAsia="Times New Roman" w:hAnsi="Arial" w:cs="Arial"/>
                <w:color w:val="000000"/>
                <w:sz w:val="18"/>
                <w:szCs w:val="18"/>
              </w:rPr>
            </w:pPr>
          </w:p>
        </w:tc>
        <w:tc>
          <w:tcPr>
            <w:tcW w:w="450" w:type="pct"/>
            <w:tcBorders>
              <w:top w:val="nil"/>
              <w:left w:val="nil"/>
              <w:bottom w:val="nil"/>
              <w:right w:val="nil"/>
            </w:tcBorders>
            <w:shd w:val="clear" w:color="auto" w:fill="auto"/>
            <w:noWrap/>
            <w:vAlign w:val="bottom"/>
            <w:hideMark/>
          </w:tcPr>
          <w:p w14:paraId="461F15F1" w14:textId="77777777" w:rsidR="00B27FA4" w:rsidRPr="008C7A86" w:rsidRDefault="00B27FA4" w:rsidP="00B27FA4">
            <w:pPr>
              <w:spacing w:after="0" w:line="240" w:lineRule="auto"/>
              <w:rPr>
                <w:rFonts w:ascii="Arial" w:eastAsia="Times New Roman" w:hAnsi="Arial" w:cs="Arial"/>
                <w:sz w:val="18"/>
                <w:szCs w:val="18"/>
              </w:rPr>
            </w:pPr>
          </w:p>
        </w:tc>
        <w:tc>
          <w:tcPr>
            <w:tcW w:w="582" w:type="pct"/>
            <w:tcBorders>
              <w:top w:val="nil"/>
              <w:left w:val="nil"/>
              <w:bottom w:val="nil"/>
              <w:right w:val="nil"/>
            </w:tcBorders>
            <w:shd w:val="clear" w:color="auto" w:fill="auto"/>
            <w:noWrap/>
            <w:vAlign w:val="bottom"/>
            <w:hideMark/>
          </w:tcPr>
          <w:p w14:paraId="31998DAD" w14:textId="77777777" w:rsidR="00B27FA4" w:rsidRPr="008C7A86" w:rsidRDefault="00B27FA4" w:rsidP="00B27FA4">
            <w:pPr>
              <w:spacing w:after="0" w:line="240" w:lineRule="auto"/>
              <w:rPr>
                <w:rFonts w:ascii="Arial" w:eastAsia="Times New Roman" w:hAnsi="Arial" w:cs="Arial"/>
                <w:sz w:val="18"/>
                <w:szCs w:val="18"/>
              </w:rPr>
            </w:pPr>
          </w:p>
        </w:tc>
        <w:tc>
          <w:tcPr>
            <w:tcW w:w="450" w:type="pct"/>
            <w:tcBorders>
              <w:top w:val="nil"/>
              <w:left w:val="nil"/>
              <w:bottom w:val="nil"/>
              <w:right w:val="nil"/>
            </w:tcBorders>
            <w:shd w:val="clear" w:color="auto" w:fill="auto"/>
            <w:noWrap/>
            <w:vAlign w:val="bottom"/>
            <w:hideMark/>
          </w:tcPr>
          <w:p w14:paraId="6ADCF87E" w14:textId="77777777" w:rsidR="00B27FA4" w:rsidRPr="008C7A86" w:rsidRDefault="00B27FA4" w:rsidP="00B27FA4">
            <w:pPr>
              <w:spacing w:after="0" w:line="240" w:lineRule="auto"/>
              <w:rPr>
                <w:rFonts w:ascii="Arial" w:eastAsia="Times New Roman" w:hAnsi="Arial" w:cs="Arial"/>
                <w:sz w:val="18"/>
                <w:szCs w:val="18"/>
              </w:rPr>
            </w:pPr>
          </w:p>
        </w:tc>
        <w:tc>
          <w:tcPr>
            <w:tcW w:w="450" w:type="pct"/>
            <w:tcBorders>
              <w:top w:val="nil"/>
              <w:left w:val="nil"/>
              <w:bottom w:val="nil"/>
              <w:right w:val="nil"/>
            </w:tcBorders>
            <w:shd w:val="clear" w:color="auto" w:fill="auto"/>
            <w:noWrap/>
            <w:vAlign w:val="bottom"/>
            <w:hideMark/>
          </w:tcPr>
          <w:p w14:paraId="3A35E106" w14:textId="77777777" w:rsidR="00B27FA4" w:rsidRPr="008C7A86" w:rsidRDefault="00B27FA4" w:rsidP="00B27FA4">
            <w:pPr>
              <w:spacing w:after="0" w:line="240" w:lineRule="auto"/>
              <w:rPr>
                <w:rFonts w:ascii="Arial" w:eastAsia="Times New Roman" w:hAnsi="Arial" w:cs="Arial"/>
                <w:sz w:val="18"/>
                <w:szCs w:val="18"/>
              </w:rPr>
            </w:pPr>
          </w:p>
        </w:tc>
        <w:tc>
          <w:tcPr>
            <w:tcW w:w="450" w:type="pct"/>
            <w:tcBorders>
              <w:top w:val="nil"/>
              <w:left w:val="nil"/>
              <w:bottom w:val="nil"/>
              <w:right w:val="nil"/>
            </w:tcBorders>
            <w:shd w:val="clear" w:color="auto" w:fill="auto"/>
            <w:noWrap/>
            <w:vAlign w:val="bottom"/>
            <w:hideMark/>
          </w:tcPr>
          <w:p w14:paraId="400688B5" w14:textId="77777777" w:rsidR="00B27FA4" w:rsidRPr="008C7A86" w:rsidRDefault="00B27FA4" w:rsidP="00B27FA4">
            <w:pPr>
              <w:spacing w:after="0" w:line="240" w:lineRule="auto"/>
              <w:rPr>
                <w:rFonts w:ascii="Arial" w:eastAsia="Times New Roman" w:hAnsi="Arial" w:cs="Arial"/>
                <w:sz w:val="18"/>
                <w:szCs w:val="18"/>
              </w:rPr>
            </w:pPr>
          </w:p>
        </w:tc>
        <w:tc>
          <w:tcPr>
            <w:tcW w:w="450" w:type="pct"/>
            <w:tcBorders>
              <w:top w:val="nil"/>
              <w:left w:val="nil"/>
              <w:bottom w:val="nil"/>
              <w:right w:val="nil"/>
            </w:tcBorders>
            <w:shd w:val="clear" w:color="auto" w:fill="auto"/>
            <w:noWrap/>
            <w:vAlign w:val="bottom"/>
            <w:hideMark/>
          </w:tcPr>
          <w:p w14:paraId="55B76650" w14:textId="77777777" w:rsidR="00B27FA4" w:rsidRPr="008C7A86" w:rsidRDefault="00B27FA4" w:rsidP="00B27FA4">
            <w:pPr>
              <w:spacing w:after="0" w:line="240" w:lineRule="auto"/>
              <w:rPr>
                <w:rFonts w:ascii="Arial" w:eastAsia="Times New Roman" w:hAnsi="Arial" w:cs="Arial"/>
                <w:sz w:val="18"/>
                <w:szCs w:val="18"/>
              </w:rPr>
            </w:pPr>
          </w:p>
        </w:tc>
        <w:tc>
          <w:tcPr>
            <w:tcW w:w="450" w:type="pct"/>
            <w:tcBorders>
              <w:top w:val="nil"/>
              <w:left w:val="nil"/>
              <w:bottom w:val="nil"/>
              <w:right w:val="nil"/>
            </w:tcBorders>
            <w:shd w:val="clear" w:color="auto" w:fill="auto"/>
            <w:noWrap/>
            <w:vAlign w:val="bottom"/>
            <w:hideMark/>
          </w:tcPr>
          <w:p w14:paraId="77DCEDBD" w14:textId="77777777" w:rsidR="00B27FA4" w:rsidRPr="008C7A86" w:rsidRDefault="00B27FA4" w:rsidP="00B27FA4">
            <w:pPr>
              <w:spacing w:after="0" w:line="240" w:lineRule="auto"/>
              <w:rPr>
                <w:rFonts w:ascii="Arial" w:eastAsia="Times New Roman" w:hAnsi="Arial" w:cs="Arial"/>
                <w:sz w:val="18"/>
                <w:szCs w:val="18"/>
              </w:rPr>
            </w:pPr>
          </w:p>
        </w:tc>
      </w:tr>
      <w:tr w:rsidR="00B27FA4" w:rsidRPr="008C7A86" w14:paraId="5EBF52C1" w14:textId="77777777" w:rsidTr="00CE5B51">
        <w:trPr>
          <w:trHeight w:val="300"/>
        </w:trPr>
        <w:tc>
          <w:tcPr>
            <w:tcW w:w="1268" w:type="pct"/>
            <w:tcBorders>
              <w:top w:val="nil"/>
              <w:left w:val="single" w:sz="4" w:space="0" w:color="auto"/>
              <w:bottom w:val="single" w:sz="4" w:space="0" w:color="auto"/>
              <w:right w:val="single" w:sz="4" w:space="0" w:color="auto"/>
            </w:tcBorders>
            <w:shd w:val="clear" w:color="000000" w:fill="DCE6F1"/>
            <w:noWrap/>
            <w:vAlign w:val="bottom"/>
            <w:hideMark/>
          </w:tcPr>
          <w:p w14:paraId="2710A058" w14:textId="77777777" w:rsidR="00B27FA4" w:rsidRPr="008C7A86" w:rsidRDefault="00B27FA4" w:rsidP="00B27FA4">
            <w:pPr>
              <w:spacing w:after="0" w:line="240" w:lineRule="auto"/>
              <w:rPr>
                <w:rFonts w:ascii="Arial" w:eastAsia="Times New Roman" w:hAnsi="Arial" w:cs="Arial"/>
                <w:color w:val="000000"/>
                <w:sz w:val="18"/>
                <w:szCs w:val="18"/>
              </w:rPr>
            </w:pPr>
            <w:r w:rsidRPr="008C7A86">
              <w:rPr>
                <w:rFonts w:ascii="Arial" w:eastAsia="Times New Roman" w:hAnsi="Arial" w:cs="Arial"/>
                <w:color w:val="000000"/>
                <w:sz w:val="18"/>
                <w:szCs w:val="18"/>
              </w:rPr>
              <w:t>Deșeuri menajere si similare</w:t>
            </w:r>
          </w:p>
        </w:tc>
        <w:tc>
          <w:tcPr>
            <w:tcW w:w="450" w:type="pct"/>
            <w:tcBorders>
              <w:top w:val="nil"/>
              <w:left w:val="nil"/>
              <w:bottom w:val="nil"/>
              <w:right w:val="nil"/>
            </w:tcBorders>
            <w:shd w:val="clear" w:color="auto" w:fill="auto"/>
            <w:noWrap/>
            <w:vAlign w:val="bottom"/>
            <w:hideMark/>
          </w:tcPr>
          <w:p w14:paraId="43E4241D" w14:textId="77777777" w:rsidR="00B27FA4" w:rsidRPr="008C7A86" w:rsidRDefault="00B27FA4" w:rsidP="00B27FA4">
            <w:pPr>
              <w:spacing w:after="0" w:line="240" w:lineRule="auto"/>
              <w:rPr>
                <w:rFonts w:ascii="Arial" w:eastAsia="Times New Roman" w:hAnsi="Arial" w:cs="Arial"/>
                <w:color w:val="000000"/>
                <w:sz w:val="18"/>
                <w:szCs w:val="18"/>
              </w:rPr>
            </w:pPr>
          </w:p>
        </w:tc>
        <w:tc>
          <w:tcPr>
            <w:tcW w:w="450" w:type="pct"/>
            <w:tcBorders>
              <w:top w:val="nil"/>
              <w:left w:val="nil"/>
              <w:bottom w:val="nil"/>
              <w:right w:val="nil"/>
            </w:tcBorders>
            <w:shd w:val="clear" w:color="auto" w:fill="auto"/>
            <w:noWrap/>
            <w:vAlign w:val="bottom"/>
            <w:hideMark/>
          </w:tcPr>
          <w:p w14:paraId="224A45B4" w14:textId="77777777" w:rsidR="00B27FA4" w:rsidRPr="008C7A86" w:rsidRDefault="00B27FA4" w:rsidP="00B27FA4">
            <w:pPr>
              <w:spacing w:after="0" w:line="240" w:lineRule="auto"/>
              <w:rPr>
                <w:rFonts w:ascii="Arial" w:eastAsia="Times New Roman" w:hAnsi="Arial" w:cs="Arial"/>
                <w:sz w:val="18"/>
                <w:szCs w:val="18"/>
              </w:rPr>
            </w:pPr>
          </w:p>
        </w:tc>
        <w:tc>
          <w:tcPr>
            <w:tcW w:w="582" w:type="pct"/>
            <w:tcBorders>
              <w:top w:val="nil"/>
              <w:left w:val="nil"/>
              <w:bottom w:val="nil"/>
              <w:right w:val="nil"/>
            </w:tcBorders>
            <w:shd w:val="clear" w:color="auto" w:fill="auto"/>
            <w:noWrap/>
            <w:vAlign w:val="bottom"/>
            <w:hideMark/>
          </w:tcPr>
          <w:p w14:paraId="1660C3B7" w14:textId="77777777" w:rsidR="00B27FA4" w:rsidRPr="008C7A86" w:rsidRDefault="00B27FA4" w:rsidP="00B27FA4">
            <w:pPr>
              <w:spacing w:after="0" w:line="240" w:lineRule="auto"/>
              <w:rPr>
                <w:rFonts w:ascii="Arial" w:eastAsia="Times New Roman" w:hAnsi="Arial" w:cs="Arial"/>
                <w:sz w:val="18"/>
                <w:szCs w:val="18"/>
              </w:rPr>
            </w:pPr>
          </w:p>
        </w:tc>
        <w:tc>
          <w:tcPr>
            <w:tcW w:w="450" w:type="pct"/>
            <w:tcBorders>
              <w:top w:val="nil"/>
              <w:left w:val="nil"/>
              <w:bottom w:val="nil"/>
              <w:right w:val="nil"/>
            </w:tcBorders>
            <w:shd w:val="clear" w:color="auto" w:fill="auto"/>
            <w:noWrap/>
            <w:vAlign w:val="bottom"/>
            <w:hideMark/>
          </w:tcPr>
          <w:p w14:paraId="1940F53C" w14:textId="77777777" w:rsidR="00B27FA4" w:rsidRPr="008C7A86" w:rsidRDefault="00B27FA4" w:rsidP="00B27FA4">
            <w:pPr>
              <w:spacing w:after="0" w:line="240" w:lineRule="auto"/>
              <w:rPr>
                <w:rFonts w:ascii="Arial" w:eastAsia="Times New Roman" w:hAnsi="Arial" w:cs="Arial"/>
                <w:sz w:val="18"/>
                <w:szCs w:val="18"/>
              </w:rPr>
            </w:pPr>
          </w:p>
        </w:tc>
        <w:tc>
          <w:tcPr>
            <w:tcW w:w="450" w:type="pct"/>
            <w:tcBorders>
              <w:top w:val="nil"/>
              <w:left w:val="nil"/>
              <w:bottom w:val="nil"/>
              <w:right w:val="nil"/>
            </w:tcBorders>
            <w:shd w:val="clear" w:color="auto" w:fill="auto"/>
            <w:noWrap/>
            <w:vAlign w:val="bottom"/>
            <w:hideMark/>
          </w:tcPr>
          <w:p w14:paraId="6C0CC9A6" w14:textId="77777777" w:rsidR="00B27FA4" w:rsidRPr="008C7A86" w:rsidRDefault="00B27FA4" w:rsidP="00B27FA4">
            <w:pPr>
              <w:spacing w:after="0" w:line="240" w:lineRule="auto"/>
              <w:rPr>
                <w:rFonts w:ascii="Arial" w:eastAsia="Times New Roman" w:hAnsi="Arial" w:cs="Arial"/>
                <w:sz w:val="18"/>
                <w:szCs w:val="18"/>
              </w:rPr>
            </w:pPr>
          </w:p>
        </w:tc>
        <w:tc>
          <w:tcPr>
            <w:tcW w:w="450" w:type="pct"/>
            <w:tcBorders>
              <w:top w:val="nil"/>
              <w:left w:val="nil"/>
              <w:bottom w:val="nil"/>
              <w:right w:val="nil"/>
            </w:tcBorders>
            <w:shd w:val="clear" w:color="auto" w:fill="auto"/>
            <w:noWrap/>
            <w:vAlign w:val="bottom"/>
            <w:hideMark/>
          </w:tcPr>
          <w:p w14:paraId="41A0D0C1" w14:textId="77777777" w:rsidR="00B27FA4" w:rsidRPr="008C7A86" w:rsidRDefault="00B27FA4" w:rsidP="00B27FA4">
            <w:pPr>
              <w:spacing w:after="0" w:line="240" w:lineRule="auto"/>
              <w:rPr>
                <w:rFonts w:ascii="Arial" w:eastAsia="Times New Roman" w:hAnsi="Arial" w:cs="Arial"/>
                <w:sz w:val="18"/>
                <w:szCs w:val="18"/>
              </w:rPr>
            </w:pPr>
          </w:p>
        </w:tc>
        <w:tc>
          <w:tcPr>
            <w:tcW w:w="450" w:type="pct"/>
            <w:tcBorders>
              <w:top w:val="nil"/>
              <w:left w:val="nil"/>
              <w:bottom w:val="nil"/>
              <w:right w:val="nil"/>
            </w:tcBorders>
            <w:shd w:val="clear" w:color="auto" w:fill="auto"/>
            <w:noWrap/>
            <w:vAlign w:val="bottom"/>
            <w:hideMark/>
          </w:tcPr>
          <w:p w14:paraId="517541DF" w14:textId="77777777" w:rsidR="00B27FA4" w:rsidRPr="008C7A86" w:rsidRDefault="00B27FA4" w:rsidP="00B27FA4">
            <w:pPr>
              <w:spacing w:after="0" w:line="240" w:lineRule="auto"/>
              <w:rPr>
                <w:rFonts w:ascii="Arial" w:eastAsia="Times New Roman" w:hAnsi="Arial" w:cs="Arial"/>
                <w:sz w:val="18"/>
                <w:szCs w:val="18"/>
              </w:rPr>
            </w:pPr>
          </w:p>
        </w:tc>
        <w:tc>
          <w:tcPr>
            <w:tcW w:w="450" w:type="pct"/>
            <w:tcBorders>
              <w:top w:val="nil"/>
              <w:left w:val="nil"/>
              <w:bottom w:val="nil"/>
              <w:right w:val="nil"/>
            </w:tcBorders>
            <w:shd w:val="clear" w:color="auto" w:fill="auto"/>
            <w:noWrap/>
            <w:vAlign w:val="bottom"/>
            <w:hideMark/>
          </w:tcPr>
          <w:p w14:paraId="1A6CE5F9" w14:textId="77777777" w:rsidR="00B27FA4" w:rsidRPr="008C7A86" w:rsidRDefault="00B27FA4" w:rsidP="00B27FA4">
            <w:pPr>
              <w:spacing w:after="0" w:line="240" w:lineRule="auto"/>
              <w:rPr>
                <w:rFonts w:ascii="Arial" w:eastAsia="Times New Roman" w:hAnsi="Arial" w:cs="Arial"/>
                <w:sz w:val="18"/>
                <w:szCs w:val="18"/>
              </w:rPr>
            </w:pPr>
          </w:p>
        </w:tc>
      </w:tr>
      <w:tr w:rsidR="00B27FA4" w:rsidRPr="008C7A86" w14:paraId="372FAB63" w14:textId="77777777" w:rsidTr="00CE5B51">
        <w:trPr>
          <w:trHeight w:val="300"/>
        </w:trPr>
        <w:tc>
          <w:tcPr>
            <w:tcW w:w="1268" w:type="pct"/>
            <w:tcBorders>
              <w:top w:val="nil"/>
              <w:left w:val="single" w:sz="4" w:space="0" w:color="auto"/>
              <w:bottom w:val="single" w:sz="4" w:space="0" w:color="auto"/>
              <w:right w:val="single" w:sz="4" w:space="0" w:color="auto"/>
            </w:tcBorders>
            <w:shd w:val="clear" w:color="000000" w:fill="DCE6F1"/>
            <w:noWrap/>
            <w:vAlign w:val="bottom"/>
            <w:hideMark/>
          </w:tcPr>
          <w:p w14:paraId="6CD69306" w14:textId="77777777" w:rsidR="00B27FA4" w:rsidRPr="008C7A86" w:rsidRDefault="00B27FA4" w:rsidP="00B27FA4">
            <w:pPr>
              <w:spacing w:after="0" w:line="240" w:lineRule="auto"/>
              <w:rPr>
                <w:rFonts w:ascii="Arial" w:eastAsia="Times New Roman" w:hAnsi="Arial" w:cs="Arial"/>
                <w:sz w:val="18"/>
                <w:szCs w:val="18"/>
              </w:rPr>
            </w:pPr>
            <w:r w:rsidRPr="008C7A86">
              <w:rPr>
                <w:rFonts w:ascii="Arial" w:eastAsia="Times New Roman" w:hAnsi="Arial" w:cs="Arial"/>
                <w:sz w:val="18"/>
                <w:szCs w:val="18"/>
              </w:rPr>
              <w:t>URBAN</w:t>
            </w:r>
          </w:p>
        </w:tc>
        <w:tc>
          <w:tcPr>
            <w:tcW w:w="450" w:type="pct"/>
            <w:tcBorders>
              <w:top w:val="single" w:sz="4" w:space="0" w:color="auto"/>
              <w:left w:val="nil"/>
              <w:bottom w:val="single" w:sz="4" w:space="0" w:color="auto"/>
              <w:right w:val="single" w:sz="4" w:space="0" w:color="auto"/>
            </w:tcBorders>
            <w:shd w:val="clear" w:color="000000" w:fill="DCE6F1"/>
            <w:noWrap/>
            <w:vAlign w:val="bottom"/>
            <w:hideMark/>
          </w:tcPr>
          <w:p w14:paraId="7ED33002"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2019</w:t>
            </w:r>
          </w:p>
        </w:tc>
        <w:tc>
          <w:tcPr>
            <w:tcW w:w="450" w:type="pct"/>
            <w:tcBorders>
              <w:top w:val="single" w:sz="4" w:space="0" w:color="auto"/>
              <w:left w:val="nil"/>
              <w:bottom w:val="single" w:sz="4" w:space="0" w:color="auto"/>
              <w:right w:val="single" w:sz="4" w:space="0" w:color="auto"/>
            </w:tcBorders>
            <w:shd w:val="clear" w:color="000000" w:fill="DCE6F1"/>
            <w:noWrap/>
            <w:vAlign w:val="bottom"/>
            <w:hideMark/>
          </w:tcPr>
          <w:p w14:paraId="06E5AD0C"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2020</w:t>
            </w:r>
          </w:p>
        </w:tc>
        <w:tc>
          <w:tcPr>
            <w:tcW w:w="582" w:type="pct"/>
            <w:tcBorders>
              <w:top w:val="single" w:sz="4" w:space="0" w:color="auto"/>
              <w:left w:val="nil"/>
              <w:bottom w:val="single" w:sz="4" w:space="0" w:color="auto"/>
              <w:right w:val="single" w:sz="4" w:space="0" w:color="auto"/>
            </w:tcBorders>
            <w:shd w:val="clear" w:color="000000" w:fill="DCE6F1"/>
            <w:noWrap/>
            <w:vAlign w:val="bottom"/>
            <w:hideMark/>
          </w:tcPr>
          <w:p w14:paraId="342C63A0"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2021</w:t>
            </w:r>
          </w:p>
        </w:tc>
        <w:tc>
          <w:tcPr>
            <w:tcW w:w="450" w:type="pct"/>
            <w:tcBorders>
              <w:top w:val="single" w:sz="4" w:space="0" w:color="auto"/>
              <w:left w:val="nil"/>
              <w:bottom w:val="single" w:sz="4" w:space="0" w:color="auto"/>
              <w:right w:val="single" w:sz="4" w:space="0" w:color="auto"/>
            </w:tcBorders>
            <w:shd w:val="clear" w:color="000000" w:fill="DCE6F1"/>
            <w:noWrap/>
            <w:vAlign w:val="bottom"/>
            <w:hideMark/>
          </w:tcPr>
          <w:p w14:paraId="25F6C8CB"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2022</w:t>
            </w:r>
          </w:p>
        </w:tc>
        <w:tc>
          <w:tcPr>
            <w:tcW w:w="450" w:type="pct"/>
            <w:tcBorders>
              <w:top w:val="single" w:sz="4" w:space="0" w:color="auto"/>
              <w:left w:val="nil"/>
              <w:bottom w:val="single" w:sz="4" w:space="0" w:color="auto"/>
              <w:right w:val="single" w:sz="4" w:space="0" w:color="auto"/>
            </w:tcBorders>
            <w:shd w:val="clear" w:color="000000" w:fill="DCE6F1"/>
            <w:noWrap/>
            <w:vAlign w:val="bottom"/>
            <w:hideMark/>
          </w:tcPr>
          <w:p w14:paraId="0781DB28"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2023</w:t>
            </w:r>
          </w:p>
        </w:tc>
        <w:tc>
          <w:tcPr>
            <w:tcW w:w="450" w:type="pct"/>
            <w:tcBorders>
              <w:top w:val="single" w:sz="4" w:space="0" w:color="auto"/>
              <w:left w:val="nil"/>
              <w:bottom w:val="single" w:sz="4" w:space="0" w:color="auto"/>
              <w:right w:val="single" w:sz="4" w:space="0" w:color="auto"/>
            </w:tcBorders>
            <w:shd w:val="clear" w:color="000000" w:fill="DCE6F1"/>
            <w:noWrap/>
            <w:vAlign w:val="bottom"/>
            <w:hideMark/>
          </w:tcPr>
          <w:p w14:paraId="1BC144FB"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2024</w:t>
            </w:r>
          </w:p>
        </w:tc>
        <w:tc>
          <w:tcPr>
            <w:tcW w:w="450" w:type="pct"/>
            <w:tcBorders>
              <w:top w:val="single" w:sz="4" w:space="0" w:color="auto"/>
              <w:left w:val="nil"/>
              <w:bottom w:val="single" w:sz="4" w:space="0" w:color="auto"/>
              <w:right w:val="single" w:sz="4" w:space="0" w:color="auto"/>
            </w:tcBorders>
            <w:shd w:val="clear" w:color="000000" w:fill="DCE6F1"/>
            <w:noWrap/>
            <w:vAlign w:val="bottom"/>
            <w:hideMark/>
          </w:tcPr>
          <w:p w14:paraId="6080148B"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2025</w:t>
            </w:r>
          </w:p>
        </w:tc>
        <w:tc>
          <w:tcPr>
            <w:tcW w:w="450" w:type="pct"/>
            <w:tcBorders>
              <w:top w:val="single" w:sz="4" w:space="0" w:color="auto"/>
              <w:left w:val="nil"/>
              <w:bottom w:val="single" w:sz="4" w:space="0" w:color="auto"/>
              <w:right w:val="single" w:sz="4" w:space="0" w:color="auto"/>
            </w:tcBorders>
            <w:shd w:val="clear" w:color="000000" w:fill="DCE6F1"/>
            <w:noWrap/>
            <w:vAlign w:val="bottom"/>
            <w:hideMark/>
          </w:tcPr>
          <w:p w14:paraId="2CA0FDA7"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2026</w:t>
            </w:r>
          </w:p>
        </w:tc>
      </w:tr>
      <w:tr w:rsidR="00B27FA4" w:rsidRPr="008C7A86" w14:paraId="601192B0" w14:textId="77777777" w:rsidTr="00CE5B51">
        <w:trPr>
          <w:trHeight w:val="300"/>
        </w:trPr>
        <w:tc>
          <w:tcPr>
            <w:tcW w:w="1268" w:type="pct"/>
            <w:tcBorders>
              <w:top w:val="nil"/>
              <w:left w:val="single" w:sz="4" w:space="0" w:color="auto"/>
              <w:bottom w:val="single" w:sz="4" w:space="0" w:color="auto"/>
              <w:right w:val="single" w:sz="4" w:space="0" w:color="auto"/>
            </w:tcBorders>
            <w:shd w:val="clear" w:color="auto" w:fill="auto"/>
            <w:noWrap/>
            <w:vAlign w:val="bottom"/>
            <w:hideMark/>
          </w:tcPr>
          <w:p w14:paraId="3ACEC5E3" w14:textId="77777777" w:rsidR="00B27FA4" w:rsidRPr="008C7A86" w:rsidRDefault="00B27FA4" w:rsidP="00B27FA4">
            <w:pPr>
              <w:spacing w:after="0" w:line="240" w:lineRule="auto"/>
              <w:rPr>
                <w:rFonts w:ascii="Arial" w:eastAsia="Times New Roman" w:hAnsi="Arial" w:cs="Arial"/>
                <w:sz w:val="18"/>
                <w:szCs w:val="18"/>
              </w:rPr>
            </w:pPr>
            <w:r w:rsidRPr="008C7A86">
              <w:rPr>
                <w:rFonts w:ascii="Arial" w:eastAsia="Times New Roman" w:hAnsi="Arial" w:cs="Arial"/>
                <w:sz w:val="18"/>
                <w:szCs w:val="18"/>
              </w:rPr>
              <w:t>Hârtie si carton</w:t>
            </w:r>
          </w:p>
        </w:tc>
        <w:tc>
          <w:tcPr>
            <w:tcW w:w="450" w:type="pct"/>
            <w:tcBorders>
              <w:top w:val="nil"/>
              <w:left w:val="nil"/>
              <w:bottom w:val="single" w:sz="4" w:space="0" w:color="auto"/>
              <w:right w:val="single" w:sz="4" w:space="0" w:color="auto"/>
            </w:tcBorders>
            <w:shd w:val="clear" w:color="auto" w:fill="auto"/>
            <w:noWrap/>
            <w:vAlign w:val="bottom"/>
            <w:hideMark/>
          </w:tcPr>
          <w:p w14:paraId="298A75E6"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12.10</w:t>
            </w:r>
          </w:p>
        </w:tc>
        <w:tc>
          <w:tcPr>
            <w:tcW w:w="450" w:type="pct"/>
            <w:tcBorders>
              <w:top w:val="nil"/>
              <w:left w:val="nil"/>
              <w:bottom w:val="single" w:sz="4" w:space="0" w:color="auto"/>
              <w:right w:val="single" w:sz="4" w:space="0" w:color="auto"/>
            </w:tcBorders>
            <w:shd w:val="clear" w:color="auto" w:fill="auto"/>
            <w:noWrap/>
            <w:vAlign w:val="bottom"/>
            <w:hideMark/>
          </w:tcPr>
          <w:p w14:paraId="3FD9C9A1"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12.38</w:t>
            </w:r>
          </w:p>
        </w:tc>
        <w:tc>
          <w:tcPr>
            <w:tcW w:w="582" w:type="pct"/>
            <w:tcBorders>
              <w:top w:val="nil"/>
              <w:left w:val="nil"/>
              <w:bottom w:val="single" w:sz="4" w:space="0" w:color="auto"/>
              <w:right w:val="single" w:sz="4" w:space="0" w:color="auto"/>
            </w:tcBorders>
            <w:shd w:val="clear" w:color="auto" w:fill="auto"/>
            <w:noWrap/>
            <w:vAlign w:val="bottom"/>
            <w:hideMark/>
          </w:tcPr>
          <w:p w14:paraId="2118ED7F"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12.67</w:t>
            </w:r>
          </w:p>
        </w:tc>
        <w:tc>
          <w:tcPr>
            <w:tcW w:w="450" w:type="pct"/>
            <w:tcBorders>
              <w:top w:val="nil"/>
              <w:left w:val="nil"/>
              <w:bottom w:val="single" w:sz="4" w:space="0" w:color="auto"/>
              <w:right w:val="single" w:sz="4" w:space="0" w:color="auto"/>
            </w:tcBorders>
            <w:shd w:val="clear" w:color="auto" w:fill="auto"/>
            <w:noWrap/>
            <w:vAlign w:val="bottom"/>
            <w:hideMark/>
          </w:tcPr>
          <w:p w14:paraId="545BE9F7"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12.95</w:t>
            </w:r>
          </w:p>
        </w:tc>
        <w:tc>
          <w:tcPr>
            <w:tcW w:w="450" w:type="pct"/>
            <w:tcBorders>
              <w:top w:val="nil"/>
              <w:left w:val="nil"/>
              <w:bottom w:val="single" w:sz="4" w:space="0" w:color="auto"/>
              <w:right w:val="single" w:sz="4" w:space="0" w:color="auto"/>
            </w:tcBorders>
            <w:shd w:val="clear" w:color="auto" w:fill="auto"/>
            <w:noWrap/>
            <w:vAlign w:val="bottom"/>
            <w:hideMark/>
          </w:tcPr>
          <w:p w14:paraId="652B97D9"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14.80</w:t>
            </w:r>
          </w:p>
        </w:tc>
        <w:tc>
          <w:tcPr>
            <w:tcW w:w="450" w:type="pct"/>
            <w:tcBorders>
              <w:top w:val="nil"/>
              <w:left w:val="nil"/>
              <w:bottom w:val="single" w:sz="4" w:space="0" w:color="auto"/>
              <w:right w:val="single" w:sz="4" w:space="0" w:color="auto"/>
            </w:tcBorders>
            <w:shd w:val="clear" w:color="auto" w:fill="auto"/>
            <w:noWrap/>
            <w:vAlign w:val="bottom"/>
            <w:hideMark/>
          </w:tcPr>
          <w:p w14:paraId="546D47FB"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14.80</w:t>
            </w:r>
          </w:p>
        </w:tc>
        <w:tc>
          <w:tcPr>
            <w:tcW w:w="450" w:type="pct"/>
            <w:tcBorders>
              <w:top w:val="nil"/>
              <w:left w:val="nil"/>
              <w:bottom w:val="single" w:sz="4" w:space="0" w:color="auto"/>
              <w:right w:val="single" w:sz="4" w:space="0" w:color="auto"/>
            </w:tcBorders>
            <w:shd w:val="clear" w:color="auto" w:fill="auto"/>
            <w:noWrap/>
            <w:vAlign w:val="bottom"/>
            <w:hideMark/>
          </w:tcPr>
          <w:p w14:paraId="7F6F5474"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14.80</w:t>
            </w:r>
          </w:p>
        </w:tc>
        <w:tc>
          <w:tcPr>
            <w:tcW w:w="450" w:type="pct"/>
            <w:tcBorders>
              <w:top w:val="nil"/>
              <w:left w:val="nil"/>
              <w:bottom w:val="single" w:sz="4" w:space="0" w:color="auto"/>
              <w:right w:val="single" w:sz="4" w:space="0" w:color="auto"/>
            </w:tcBorders>
            <w:shd w:val="clear" w:color="auto" w:fill="auto"/>
            <w:noWrap/>
            <w:vAlign w:val="bottom"/>
            <w:hideMark/>
          </w:tcPr>
          <w:p w14:paraId="6D07D209"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14.80</w:t>
            </w:r>
          </w:p>
        </w:tc>
      </w:tr>
      <w:tr w:rsidR="00B27FA4" w:rsidRPr="008C7A86" w14:paraId="67D11D90" w14:textId="77777777" w:rsidTr="00CE5B51">
        <w:trPr>
          <w:trHeight w:val="300"/>
        </w:trPr>
        <w:tc>
          <w:tcPr>
            <w:tcW w:w="1268" w:type="pct"/>
            <w:tcBorders>
              <w:top w:val="nil"/>
              <w:left w:val="single" w:sz="4" w:space="0" w:color="auto"/>
              <w:bottom w:val="single" w:sz="4" w:space="0" w:color="auto"/>
              <w:right w:val="single" w:sz="4" w:space="0" w:color="auto"/>
            </w:tcBorders>
            <w:shd w:val="clear" w:color="auto" w:fill="auto"/>
            <w:noWrap/>
            <w:vAlign w:val="bottom"/>
            <w:hideMark/>
          </w:tcPr>
          <w:p w14:paraId="1D3547AD" w14:textId="77777777" w:rsidR="00B27FA4" w:rsidRPr="008C7A86" w:rsidRDefault="00B27FA4" w:rsidP="00B27FA4">
            <w:pPr>
              <w:spacing w:after="0" w:line="240" w:lineRule="auto"/>
              <w:rPr>
                <w:rFonts w:ascii="Arial" w:eastAsia="Times New Roman" w:hAnsi="Arial" w:cs="Arial"/>
                <w:sz w:val="18"/>
                <w:szCs w:val="18"/>
              </w:rPr>
            </w:pPr>
            <w:r w:rsidRPr="008C7A86">
              <w:rPr>
                <w:rFonts w:ascii="Arial" w:eastAsia="Times New Roman" w:hAnsi="Arial" w:cs="Arial"/>
                <w:sz w:val="18"/>
                <w:szCs w:val="18"/>
              </w:rPr>
              <w:t>Plastic</w:t>
            </w:r>
          </w:p>
        </w:tc>
        <w:tc>
          <w:tcPr>
            <w:tcW w:w="450" w:type="pct"/>
            <w:tcBorders>
              <w:top w:val="nil"/>
              <w:left w:val="nil"/>
              <w:bottom w:val="single" w:sz="4" w:space="0" w:color="auto"/>
              <w:right w:val="single" w:sz="4" w:space="0" w:color="auto"/>
            </w:tcBorders>
            <w:shd w:val="clear" w:color="auto" w:fill="auto"/>
            <w:noWrap/>
            <w:vAlign w:val="bottom"/>
            <w:hideMark/>
          </w:tcPr>
          <w:p w14:paraId="200B743E"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11.30</w:t>
            </w:r>
          </w:p>
        </w:tc>
        <w:tc>
          <w:tcPr>
            <w:tcW w:w="450" w:type="pct"/>
            <w:tcBorders>
              <w:top w:val="nil"/>
              <w:left w:val="nil"/>
              <w:bottom w:val="single" w:sz="4" w:space="0" w:color="auto"/>
              <w:right w:val="single" w:sz="4" w:space="0" w:color="auto"/>
            </w:tcBorders>
            <w:shd w:val="clear" w:color="auto" w:fill="auto"/>
            <w:noWrap/>
            <w:vAlign w:val="bottom"/>
            <w:hideMark/>
          </w:tcPr>
          <w:p w14:paraId="7277316F"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11.12</w:t>
            </w:r>
          </w:p>
        </w:tc>
        <w:tc>
          <w:tcPr>
            <w:tcW w:w="582" w:type="pct"/>
            <w:tcBorders>
              <w:top w:val="nil"/>
              <w:left w:val="nil"/>
              <w:bottom w:val="single" w:sz="4" w:space="0" w:color="auto"/>
              <w:right w:val="single" w:sz="4" w:space="0" w:color="auto"/>
            </w:tcBorders>
            <w:shd w:val="clear" w:color="auto" w:fill="auto"/>
            <w:noWrap/>
            <w:vAlign w:val="bottom"/>
            <w:hideMark/>
          </w:tcPr>
          <w:p w14:paraId="61B05107"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10.93</w:t>
            </w:r>
          </w:p>
        </w:tc>
        <w:tc>
          <w:tcPr>
            <w:tcW w:w="450" w:type="pct"/>
            <w:tcBorders>
              <w:top w:val="nil"/>
              <w:left w:val="nil"/>
              <w:bottom w:val="single" w:sz="4" w:space="0" w:color="auto"/>
              <w:right w:val="single" w:sz="4" w:space="0" w:color="auto"/>
            </w:tcBorders>
            <w:shd w:val="clear" w:color="auto" w:fill="auto"/>
            <w:noWrap/>
            <w:vAlign w:val="bottom"/>
            <w:hideMark/>
          </w:tcPr>
          <w:p w14:paraId="4421745A"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10.75</w:t>
            </w:r>
          </w:p>
        </w:tc>
        <w:tc>
          <w:tcPr>
            <w:tcW w:w="450" w:type="pct"/>
            <w:tcBorders>
              <w:top w:val="nil"/>
              <w:left w:val="nil"/>
              <w:bottom w:val="single" w:sz="4" w:space="0" w:color="auto"/>
              <w:right w:val="single" w:sz="4" w:space="0" w:color="auto"/>
            </w:tcBorders>
            <w:shd w:val="clear" w:color="auto" w:fill="auto"/>
            <w:noWrap/>
            <w:vAlign w:val="bottom"/>
            <w:hideMark/>
          </w:tcPr>
          <w:p w14:paraId="52796F5F"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8.80</w:t>
            </w:r>
          </w:p>
        </w:tc>
        <w:tc>
          <w:tcPr>
            <w:tcW w:w="450" w:type="pct"/>
            <w:tcBorders>
              <w:top w:val="nil"/>
              <w:left w:val="nil"/>
              <w:bottom w:val="single" w:sz="4" w:space="0" w:color="auto"/>
              <w:right w:val="single" w:sz="4" w:space="0" w:color="auto"/>
            </w:tcBorders>
            <w:shd w:val="clear" w:color="auto" w:fill="auto"/>
            <w:noWrap/>
            <w:vAlign w:val="bottom"/>
            <w:hideMark/>
          </w:tcPr>
          <w:p w14:paraId="17B25EB7"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8.80</w:t>
            </w:r>
          </w:p>
        </w:tc>
        <w:tc>
          <w:tcPr>
            <w:tcW w:w="450" w:type="pct"/>
            <w:tcBorders>
              <w:top w:val="nil"/>
              <w:left w:val="nil"/>
              <w:bottom w:val="single" w:sz="4" w:space="0" w:color="auto"/>
              <w:right w:val="single" w:sz="4" w:space="0" w:color="auto"/>
            </w:tcBorders>
            <w:shd w:val="clear" w:color="auto" w:fill="auto"/>
            <w:noWrap/>
            <w:vAlign w:val="bottom"/>
            <w:hideMark/>
          </w:tcPr>
          <w:p w14:paraId="30E845BC"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8.80</w:t>
            </w:r>
          </w:p>
        </w:tc>
        <w:tc>
          <w:tcPr>
            <w:tcW w:w="450" w:type="pct"/>
            <w:tcBorders>
              <w:top w:val="nil"/>
              <w:left w:val="nil"/>
              <w:bottom w:val="single" w:sz="4" w:space="0" w:color="auto"/>
              <w:right w:val="single" w:sz="4" w:space="0" w:color="auto"/>
            </w:tcBorders>
            <w:shd w:val="clear" w:color="auto" w:fill="auto"/>
            <w:noWrap/>
            <w:vAlign w:val="bottom"/>
            <w:hideMark/>
          </w:tcPr>
          <w:p w14:paraId="59C7FA10"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8.80</w:t>
            </w:r>
          </w:p>
        </w:tc>
      </w:tr>
      <w:tr w:rsidR="00B27FA4" w:rsidRPr="008C7A86" w14:paraId="1A315550" w14:textId="77777777" w:rsidTr="00CE5B51">
        <w:trPr>
          <w:trHeight w:val="300"/>
        </w:trPr>
        <w:tc>
          <w:tcPr>
            <w:tcW w:w="1268" w:type="pct"/>
            <w:tcBorders>
              <w:top w:val="nil"/>
              <w:left w:val="single" w:sz="4" w:space="0" w:color="auto"/>
              <w:bottom w:val="single" w:sz="4" w:space="0" w:color="auto"/>
              <w:right w:val="single" w:sz="4" w:space="0" w:color="auto"/>
            </w:tcBorders>
            <w:shd w:val="clear" w:color="auto" w:fill="auto"/>
            <w:noWrap/>
            <w:vAlign w:val="bottom"/>
            <w:hideMark/>
          </w:tcPr>
          <w:p w14:paraId="5C6810C7" w14:textId="77777777" w:rsidR="00B27FA4" w:rsidRPr="008C7A86" w:rsidRDefault="00B27FA4" w:rsidP="00B27FA4">
            <w:pPr>
              <w:spacing w:after="0" w:line="240" w:lineRule="auto"/>
              <w:rPr>
                <w:rFonts w:ascii="Arial" w:eastAsia="Times New Roman" w:hAnsi="Arial" w:cs="Arial"/>
                <w:sz w:val="18"/>
                <w:szCs w:val="18"/>
              </w:rPr>
            </w:pPr>
            <w:r w:rsidRPr="008C7A86">
              <w:rPr>
                <w:rFonts w:ascii="Arial" w:eastAsia="Times New Roman" w:hAnsi="Arial" w:cs="Arial"/>
                <w:sz w:val="18"/>
                <w:szCs w:val="18"/>
              </w:rPr>
              <w:t>Metal</w:t>
            </w:r>
          </w:p>
        </w:tc>
        <w:tc>
          <w:tcPr>
            <w:tcW w:w="450" w:type="pct"/>
            <w:tcBorders>
              <w:top w:val="nil"/>
              <w:left w:val="nil"/>
              <w:bottom w:val="single" w:sz="4" w:space="0" w:color="auto"/>
              <w:right w:val="single" w:sz="4" w:space="0" w:color="auto"/>
            </w:tcBorders>
            <w:shd w:val="clear" w:color="auto" w:fill="auto"/>
            <w:noWrap/>
            <w:vAlign w:val="bottom"/>
            <w:hideMark/>
          </w:tcPr>
          <w:p w14:paraId="1F58789D"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2.40</w:t>
            </w:r>
          </w:p>
        </w:tc>
        <w:tc>
          <w:tcPr>
            <w:tcW w:w="450" w:type="pct"/>
            <w:tcBorders>
              <w:top w:val="nil"/>
              <w:left w:val="nil"/>
              <w:bottom w:val="single" w:sz="4" w:space="0" w:color="auto"/>
              <w:right w:val="single" w:sz="4" w:space="0" w:color="auto"/>
            </w:tcBorders>
            <w:shd w:val="clear" w:color="auto" w:fill="auto"/>
            <w:noWrap/>
            <w:vAlign w:val="bottom"/>
            <w:hideMark/>
          </w:tcPr>
          <w:p w14:paraId="2017DC1B"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2.65</w:t>
            </w:r>
          </w:p>
        </w:tc>
        <w:tc>
          <w:tcPr>
            <w:tcW w:w="582" w:type="pct"/>
            <w:tcBorders>
              <w:top w:val="nil"/>
              <w:left w:val="nil"/>
              <w:bottom w:val="single" w:sz="4" w:space="0" w:color="auto"/>
              <w:right w:val="single" w:sz="4" w:space="0" w:color="auto"/>
            </w:tcBorders>
            <w:shd w:val="clear" w:color="auto" w:fill="auto"/>
            <w:noWrap/>
            <w:vAlign w:val="bottom"/>
            <w:hideMark/>
          </w:tcPr>
          <w:p w14:paraId="4E63ACB5"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2.90</w:t>
            </w:r>
          </w:p>
        </w:tc>
        <w:tc>
          <w:tcPr>
            <w:tcW w:w="450" w:type="pct"/>
            <w:tcBorders>
              <w:top w:val="nil"/>
              <w:left w:val="nil"/>
              <w:bottom w:val="single" w:sz="4" w:space="0" w:color="auto"/>
              <w:right w:val="single" w:sz="4" w:space="0" w:color="auto"/>
            </w:tcBorders>
            <w:shd w:val="clear" w:color="auto" w:fill="auto"/>
            <w:noWrap/>
            <w:vAlign w:val="bottom"/>
            <w:hideMark/>
          </w:tcPr>
          <w:p w14:paraId="60E57EBC"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3.15</w:t>
            </w:r>
          </w:p>
        </w:tc>
        <w:tc>
          <w:tcPr>
            <w:tcW w:w="450" w:type="pct"/>
            <w:tcBorders>
              <w:top w:val="nil"/>
              <w:left w:val="nil"/>
              <w:bottom w:val="single" w:sz="4" w:space="0" w:color="auto"/>
              <w:right w:val="single" w:sz="4" w:space="0" w:color="auto"/>
            </w:tcBorders>
            <w:shd w:val="clear" w:color="auto" w:fill="auto"/>
            <w:noWrap/>
            <w:vAlign w:val="bottom"/>
            <w:hideMark/>
          </w:tcPr>
          <w:p w14:paraId="5F3BCA1C"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3.50</w:t>
            </w:r>
          </w:p>
        </w:tc>
        <w:tc>
          <w:tcPr>
            <w:tcW w:w="450" w:type="pct"/>
            <w:tcBorders>
              <w:top w:val="nil"/>
              <w:left w:val="nil"/>
              <w:bottom w:val="single" w:sz="4" w:space="0" w:color="auto"/>
              <w:right w:val="single" w:sz="4" w:space="0" w:color="auto"/>
            </w:tcBorders>
            <w:shd w:val="clear" w:color="auto" w:fill="auto"/>
            <w:noWrap/>
            <w:vAlign w:val="bottom"/>
            <w:hideMark/>
          </w:tcPr>
          <w:p w14:paraId="13C58FE2"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3.50</w:t>
            </w:r>
          </w:p>
        </w:tc>
        <w:tc>
          <w:tcPr>
            <w:tcW w:w="450" w:type="pct"/>
            <w:tcBorders>
              <w:top w:val="nil"/>
              <w:left w:val="nil"/>
              <w:bottom w:val="single" w:sz="4" w:space="0" w:color="auto"/>
              <w:right w:val="single" w:sz="4" w:space="0" w:color="auto"/>
            </w:tcBorders>
            <w:shd w:val="clear" w:color="auto" w:fill="auto"/>
            <w:noWrap/>
            <w:vAlign w:val="bottom"/>
            <w:hideMark/>
          </w:tcPr>
          <w:p w14:paraId="1D2D804F"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3.50</w:t>
            </w:r>
          </w:p>
        </w:tc>
        <w:tc>
          <w:tcPr>
            <w:tcW w:w="450" w:type="pct"/>
            <w:tcBorders>
              <w:top w:val="nil"/>
              <w:left w:val="nil"/>
              <w:bottom w:val="single" w:sz="4" w:space="0" w:color="auto"/>
              <w:right w:val="single" w:sz="4" w:space="0" w:color="auto"/>
            </w:tcBorders>
            <w:shd w:val="clear" w:color="auto" w:fill="auto"/>
            <w:noWrap/>
            <w:vAlign w:val="bottom"/>
            <w:hideMark/>
          </w:tcPr>
          <w:p w14:paraId="75A01ACE"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3.50</w:t>
            </w:r>
          </w:p>
        </w:tc>
      </w:tr>
      <w:tr w:rsidR="00B27FA4" w:rsidRPr="008C7A86" w14:paraId="7F483121" w14:textId="77777777" w:rsidTr="00CE5B51">
        <w:trPr>
          <w:trHeight w:val="300"/>
        </w:trPr>
        <w:tc>
          <w:tcPr>
            <w:tcW w:w="1268" w:type="pct"/>
            <w:tcBorders>
              <w:top w:val="nil"/>
              <w:left w:val="single" w:sz="4" w:space="0" w:color="auto"/>
              <w:bottom w:val="single" w:sz="4" w:space="0" w:color="auto"/>
              <w:right w:val="single" w:sz="4" w:space="0" w:color="auto"/>
            </w:tcBorders>
            <w:shd w:val="clear" w:color="auto" w:fill="auto"/>
            <w:noWrap/>
            <w:vAlign w:val="bottom"/>
            <w:hideMark/>
          </w:tcPr>
          <w:p w14:paraId="71A296EE" w14:textId="77777777" w:rsidR="00B27FA4" w:rsidRPr="008C7A86" w:rsidRDefault="00B27FA4" w:rsidP="00B27FA4">
            <w:pPr>
              <w:spacing w:after="0" w:line="240" w:lineRule="auto"/>
              <w:rPr>
                <w:rFonts w:ascii="Arial" w:eastAsia="Times New Roman" w:hAnsi="Arial" w:cs="Arial"/>
                <w:sz w:val="18"/>
                <w:szCs w:val="18"/>
              </w:rPr>
            </w:pPr>
            <w:r w:rsidRPr="008C7A86">
              <w:rPr>
                <w:rFonts w:ascii="Arial" w:eastAsia="Times New Roman" w:hAnsi="Arial" w:cs="Arial"/>
                <w:sz w:val="18"/>
                <w:szCs w:val="18"/>
              </w:rPr>
              <w:t>deșeuri compozite</w:t>
            </w:r>
          </w:p>
        </w:tc>
        <w:tc>
          <w:tcPr>
            <w:tcW w:w="450" w:type="pct"/>
            <w:tcBorders>
              <w:top w:val="nil"/>
              <w:left w:val="nil"/>
              <w:bottom w:val="single" w:sz="4" w:space="0" w:color="auto"/>
              <w:right w:val="single" w:sz="4" w:space="0" w:color="auto"/>
            </w:tcBorders>
            <w:shd w:val="clear" w:color="auto" w:fill="auto"/>
            <w:noWrap/>
            <w:vAlign w:val="bottom"/>
            <w:hideMark/>
          </w:tcPr>
          <w:p w14:paraId="0585237F"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1.00</w:t>
            </w:r>
          </w:p>
        </w:tc>
        <w:tc>
          <w:tcPr>
            <w:tcW w:w="450" w:type="pct"/>
            <w:tcBorders>
              <w:top w:val="nil"/>
              <w:left w:val="nil"/>
              <w:bottom w:val="single" w:sz="4" w:space="0" w:color="auto"/>
              <w:right w:val="single" w:sz="4" w:space="0" w:color="auto"/>
            </w:tcBorders>
            <w:shd w:val="clear" w:color="auto" w:fill="auto"/>
            <w:noWrap/>
            <w:vAlign w:val="bottom"/>
            <w:hideMark/>
          </w:tcPr>
          <w:p w14:paraId="5FAF7C80"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1.07</w:t>
            </w:r>
          </w:p>
        </w:tc>
        <w:tc>
          <w:tcPr>
            <w:tcW w:w="582" w:type="pct"/>
            <w:tcBorders>
              <w:top w:val="nil"/>
              <w:left w:val="nil"/>
              <w:bottom w:val="single" w:sz="4" w:space="0" w:color="auto"/>
              <w:right w:val="single" w:sz="4" w:space="0" w:color="auto"/>
            </w:tcBorders>
            <w:shd w:val="clear" w:color="auto" w:fill="auto"/>
            <w:noWrap/>
            <w:vAlign w:val="bottom"/>
            <w:hideMark/>
          </w:tcPr>
          <w:p w14:paraId="6A4831A2"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1.13</w:t>
            </w:r>
          </w:p>
        </w:tc>
        <w:tc>
          <w:tcPr>
            <w:tcW w:w="450" w:type="pct"/>
            <w:tcBorders>
              <w:top w:val="nil"/>
              <w:left w:val="nil"/>
              <w:bottom w:val="single" w:sz="4" w:space="0" w:color="auto"/>
              <w:right w:val="single" w:sz="4" w:space="0" w:color="auto"/>
            </w:tcBorders>
            <w:shd w:val="clear" w:color="auto" w:fill="auto"/>
            <w:noWrap/>
            <w:vAlign w:val="bottom"/>
            <w:hideMark/>
          </w:tcPr>
          <w:p w14:paraId="6EA50CB5"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1.20</w:t>
            </w:r>
          </w:p>
        </w:tc>
        <w:tc>
          <w:tcPr>
            <w:tcW w:w="450" w:type="pct"/>
            <w:tcBorders>
              <w:top w:val="nil"/>
              <w:left w:val="nil"/>
              <w:bottom w:val="single" w:sz="4" w:space="0" w:color="auto"/>
              <w:right w:val="single" w:sz="4" w:space="0" w:color="auto"/>
            </w:tcBorders>
            <w:shd w:val="clear" w:color="auto" w:fill="auto"/>
            <w:noWrap/>
            <w:vAlign w:val="bottom"/>
            <w:hideMark/>
          </w:tcPr>
          <w:p w14:paraId="4CE57B6E"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2.00</w:t>
            </w:r>
          </w:p>
        </w:tc>
        <w:tc>
          <w:tcPr>
            <w:tcW w:w="450" w:type="pct"/>
            <w:tcBorders>
              <w:top w:val="nil"/>
              <w:left w:val="nil"/>
              <w:bottom w:val="single" w:sz="4" w:space="0" w:color="auto"/>
              <w:right w:val="single" w:sz="4" w:space="0" w:color="auto"/>
            </w:tcBorders>
            <w:shd w:val="clear" w:color="auto" w:fill="auto"/>
            <w:noWrap/>
            <w:vAlign w:val="bottom"/>
            <w:hideMark/>
          </w:tcPr>
          <w:p w14:paraId="1ABD1895"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2.00</w:t>
            </w:r>
          </w:p>
        </w:tc>
        <w:tc>
          <w:tcPr>
            <w:tcW w:w="450" w:type="pct"/>
            <w:tcBorders>
              <w:top w:val="nil"/>
              <w:left w:val="nil"/>
              <w:bottom w:val="single" w:sz="4" w:space="0" w:color="auto"/>
              <w:right w:val="single" w:sz="4" w:space="0" w:color="auto"/>
            </w:tcBorders>
            <w:shd w:val="clear" w:color="auto" w:fill="auto"/>
            <w:noWrap/>
            <w:vAlign w:val="bottom"/>
            <w:hideMark/>
          </w:tcPr>
          <w:p w14:paraId="6364DC00"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2.00</w:t>
            </w:r>
          </w:p>
        </w:tc>
        <w:tc>
          <w:tcPr>
            <w:tcW w:w="450" w:type="pct"/>
            <w:tcBorders>
              <w:top w:val="nil"/>
              <w:left w:val="nil"/>
              <w:bottom w:val="single" w:sz="4" w:space="0" w:color="auto"/>
              <w:right w:val="single" w:sz="4" w:space="0" w:color="auto"/>
            </w:tcBorders>
            <w:shd w:val="clear" w:color="auto" w:fill="auto"/>
            <w:noWrap/>
            <w:vAlign w:val="bottom"/>
            <w:hideMark/>
          </w:tcPr>
          <w:p w14:paraId="2F58DDF8"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2.00</w:t>
            </w:r>
          </w:p>
        </w:tc>
      </w:tr>
      <w:tr w:rsidR="00B27FA4" w:rsidRPr="008C7A86" w14:paraId="5EB9722A" w14:textId="77777777" w:rsidTr="00CE5B51">
        <w:trPr>
          <w:trHeight w:val="300"/>
        </w:trPr>
        <w:tc>
          <w:tcPr>
            <w:tcW w:w="1268" w:type="pct"/>
            <w:tcBorders>
              <w:top w:val="nil"/>
              <w:left w:val="single" w:sz="4" w:space="0" w:color="auto"/>
              <w:bottom w:val="single" w:sz="4" w:space="0" w:color="auto"/>
              <w:right w:val="single" w:sz="4" w:space="0" w:color="auto"/>
            </w:tcBorders>
            <w:shd w:val="clear" w:color="auto" w:fill="auto"/>
            <w:noWrap/>
            <w:vAlign w:val="bottom"/>
            <w:hideMark/>
          </w:tcPr>
          <w:p w14:paraId="0F91CE7B" w14:textId="77777777" w:rsidR="00B27FA4" w:rsidRPr="008C7A86" w:rsidRDefault="00B27FA4" w:rsidP="00B27FA4">
            <w:pPr>
              <w:spacing w:after="0" w:line="240" w:lineRule="auto"/>
              <w:rPr>
                <w:rFonts w:ascii="Arial" w:eastAsia="Times New Roman" w:hAnsi="Arial" w:cs="Arial"/>
                <w:sz w:val="18"/>
                <w:szCs w:val="18"/>
              </w:rPr>
            </w:pPr>
            <w:r w:rsidRPr="008C7A86">
              <w:rPr>
                <w:rFonts w:ascii="Arial" w:eastAsia="Times New Roman" w:hAnsi="Arial" w:cs="Arial"/>
                <w:sz w:val="18"/>
                <w:szCs w:val="18"/>
              </w:rPr>
              <w:t>Sticla</w:t>
            </w:r>
          </w:p>
        </w:tc>
        <w:tc>
          <w:tcPr>
            <w:tcW w:w="450" w:type="pct"/>
            <w:tcBorders>
              <w:top w:val="nil"/>
              <w:left w:val="nil"/>
              <w:bottom w:val="single" w:sz="4" w:space="0" w:color="auto"/>
              <w:right w:val="single" w:sz="4" w:space="0" w:color="auto"/>
            </w:tcBorders>
            <w:shd w:val="clear" w:color="auto" w:fill="auto"/>
            <w:noWrap/>
            <w:vAlign w:val="bottom"/>
            <w:hideMark/>
          </w:tcPr>
          <w:p w14:paraId="67AAF22A"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5.30</w:t>
            </w:r>
          </w:p>
        </w:tc>
        <w:tc>
          <w:tcPr>
            <w:tcW w:w="450" w:type="pct"/>
            <w:tcBorders>
              <w:top w:val="nil"/>
              <w:left w:val="nil"/>
              <w:bottom w:val="single" w:sz="4" w:space="0" w:color="auto"/>
              <w:right w:val="single" w:sz="4" w:space="0" w:color="auto"/>
            </w:tcBorders>
            <w:shd w:val="clear" w:color="auto" w:fill="auto"/>
            <w:noWrap/>
            <w:vAlign w:val="bottom"/>
            <w:hideMark/>
          </w:tcPr>
          <w:p w14:paraId="241918EA"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5.23</w:t>
            </w:r>
          </w:p>
        </w:tc>
        <w:tc>
          <w:tcPr>
            <w:tcW w:w="582" w:type="pct"/>
            <w:tcBorders>
              <w:top w:val="nil"/>
              <w:left w:val="nil"/>
              <w:bottom w:val="single" w:sz="4" w:space="0" w:color="auto"/>
              <w:right w:val="single" w:sz="4" w:space="0" w:color="auto"/>
            </w:tcBorders>
            <w:shd w:val="clear" w:color="auto" w:fill="auto"/>
            <w:noWrap/>
            <w:vAlign w:val="bottom"/>
            <w:hideMark/>
          </w:tcPr>
          <w:p w14:paraId="71DD92CF"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5.17</w:t>
            </w:r>
          </w:p>
        </w:tc>
        <w:tc>
          <w:tcPr>
            <w:tcW w:w="450" w:type="pct"/>
            <w:tcBorders>
              <w:top w:val="nil"/>
              <w:left w:val="nil"/>
              <w:bottom w:val="single" w:sz="4" w:space="0" w:color="auto"/>
              <w:right w:val="single" w:sz="4" w:space="0" w:color="auto"/>
            </w:tcBorders>
            <w:shd w:val="clear" w:color="auto" w:fill="auto"/>
            <w:noWrap/>
            <w:vAlign w:val="bottom"/>
            <w:hideMark/>
          </w:tcPr>
          <w:p w14:paraId="5C560C2E"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5.10</w:t>
            </w:r>
          </w:p>
        </w:tc>
        <w:tc>
          <w:tcPr>
            <w:tcW w:w="450" w:type="pct"/>
            <w:tcBorders>
              <w:top w:val="nil"/>
              <w:left w:val="nil"/>
              <w:bottom w:val="single" w:sz="4" w:space="0" w:color="auto"/>
              <w:right w:val="single" w:sz="4" w:space="0" w:color="auto"/>
            </w:tcBorders>
            <w:shd w:val="clear" w:color="auto" w:fill="auto"/>
            <w:noWrap/>
            <w:vAlign w:val="bottom"/>
            <w:hideMark/>
          </w:tcPr>
          <w:p w14:paraId="6C1E19A6"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5.10</w:t>
            </w:r>
          </w:p>
        </w:tc>
        <w:tc>
          <w:tcPr>
            <w:tcW w:w="450" w:type="pct"/>
            <w:tcBorders>
              <w:top w:val="nil"/>
              <w:left w:val="nil"/>
              <w:bottom w:val="single" w:sz="4" w:space="0" w:color="auto"/>
              <w:right w:val="single" w:sz="4" w:space="0" w:color="auto"/>
            </w:tcBorders>
            <w:shd w:val="clear" w:color="auto" w:fill="auto"/>
            <w:noWrap/>
            <w:vAlign w:val="bottom"/>
            <w:hideMark/>
          </w:tcPr>
          <w:p w14:paraId="59CAE672"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5.10</w:t>
            </w:r>
          </w:p>
        </w:tc>
        <w:tc>
          <w:tcPr>
            <w:tcW w:w="450" w:type="pct"/>
            <w:tcBorders>
              <w:top w:val="nil"/>
              <w:left w:val="nil"/>
              <w:bottom w:val="single" w:sz="4" w:space="0" w:color="auto"/>
              <w:right w:val="single" w:sz="4" w:space="0" w:color="auto"/>
            </w:tcBorders>
            <w:shd w:val="clear" w:color="auto" w:fill="auto"/>
            <w:noWrap/>
            <w:vAlign w:val="bottom"/>
            <w:hideMark/>
          </w:tcPr>
          <w:p w14:paraId="57F7880B"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5.10</w:t>
            </w:r>
          </w:p>
        </w:tc>
        <w:tc>
          <w:tcPr>
            <w:tcW w:w="450" w:type="pct"/>
            <w:tcBorders>
              <w:top w:val="nil"/>
              <w:left w:val="nil"/>
              <w:bottom w:val="single" w:sz="4" w:space="0" w:color="auto"/>
              <w:right w:val="single" w:sz="4" w:space="0" w:color="auto"/>
            </w:tcBorders>
            <w:shd w:val="clear" w:color="auto" w:fill="auto"/>
            <w:noWrap/>
            <w:vAlign w:val="bottom"/>
            <w:hideMark/>
          </w:tcPr>
          <w:p w14:paraId="4E2AE5A9"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5.10</w:t>
            </w:r>
          </w:p>
        </w:tc>
      </w:tr>
      <w:tr w:rsidR="00B27FA4" w:rsidRPr="008C7A86" w14:paraId="3E186114" w14:textId="77777777" w:rsidTr="00CE5B51">
        <w:trPr>
          <w:trHeight w:val="300"/>
        </w:trPr>
        <w:tc>
          <w:tcPr>
            <w:tcW w:w="1268" w:type="pct"/>
            <w:tcBorders>
              <w:top w:val="nil"/>
              <w:left w:val="single" w:sz="4" w:space="0" w:color="auto"/>
              <w:bottom w:val="single" w:sz="4" w:space="0" w:color="auto"/>
              <w:right w:val="single" w:sz="4" w:space="0" w:color="auto"/>
            </w:tcBorders>
            <w:shd w:val="clear" w:color="auto" w:fill="auto"/>
            <w:noWrap/>
            <w:vAlign w:val="bottom"/>
            <w:hideMark/>
          </w:tcPr>
          <w:p w14:paraId="0B5D9312" w14:textId="77777777" w:rsidR="00B27FA4" w:rsidRPr="008C7A86" w:rsidRDefault="00B27FA4" w:rsidP="00B27FA4">
            <w:pPr>
              <w:spacing w:after="0" w:line="240" w:lineRule="auto"/>
              <w:rPr>
                <w:rFonts w:ascii="Arial" w:eastAsia="Times New Roman" w:hAnsi="Arial" w:cs="Arial"/>
                <w:sz w:val="18"/>
                <w:szCs w:val="18"/>
              </w:rPr>
            </w:pPr>
            <w:r w:rsidRPr="008C7A86">
              <w:rPr>
                <w:rFonts w:ascii="Arial" w:eastAsia="Times New Roman" w:hAnsi="Arial" w:cs="Arial"/>
                <w:sz w:val="18"/>
                <w:szCs w:val="18"/>
              </w:rPr>
              <w:t>Lemn</w:t>
            </w:r>
          </w:p>
        </w:tc>
        <w:tc>
          <w:tcPr>
            <w:tcW w:w="450" w:type="pct"/>
            <w:tcBorders>
              <w:top w:val="nil"/>
              <w:left w:val="nil"/>
              <w:bottom w:val="single" w:sz="4" w:space="0" w:color="auto"/>
              <w:right w:val="single" w:sz="4" w:space="0" w:color="auto"/>
            </w:tcBorders>
            <w:shd w:val="clear" w:color="auto" w:fill="auto"/>
            <w:noWrap/>
            <w:vAlign w:val="bottom"/>
            <w:hideMark/>
          </w:tcPr>
          <w:p w14:paraId="1FDFDCE7"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2.60</w:t>
            </w:r>
          </w:p>
        </w:tc>
        <w:tc>
          <w:tcPr>
            <w:tcW w:w="450" w:type="pct"/>
            <w:tcBorders>
              <w:top w:val="nil"/>
              <w:left w:val="nil"/>
              <w:bottom w:val="single" w:sz="4" w:space="0" w:color="auto"/>
              <w:right w:val="single" w:sz="4" w:space="0" w:color="auto"/>
            </w:tcBorders>
            <w:shd w:val="clear" w:color="auto" w:fill="auto"/>
            <w:noWrap/>
            <w:vAlign w:val="bottom"/>
            <w:hideMark/>
          </w:tcPr>
          <w:p w14:paraId="6A2A48B5"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2.62</w:t>
            </w:r>
          </w:p>
        </w:tc>
        <w:tc>
          <w:tcPr>
            <w:tcW w:w="582" w:type="pct"/>
            <w:tcBorders>
              <w:top w:val="nil"/>
              <w:left w:val="nil"/>
              <w:bottom w:val="single" w:sz="4" w:space="0" w:color="auto"/>
              <w:right w:val="single" w:sz="4" w:space="0" w:color="auto"/>
            </w:tcBorders>
            <w:shd w:val="clear" w:color="auto" w:fill="auto"/>
            <w:noWrap/>
            <w:vAlign w:val="bottom"/>
            <w:hideMark/>
          </w:tcPr>
          <w:p w14:paraId="733429D5"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2.63</w:t>
            </w:r>
          </w:p>
        </w:tc>
        <w:tc>
          <w:tcPr>
            <w:tcW w:w="450" w:type="pct"/>
            <w:tcBorders>
              <w:top w:val="nil"/>
              <w:left w:val="nil"/>
              <w:bottom w:val="single" w:sz="4" w:space="0" w:color="auto"/>
              <w:right w:val="single" w:sz="4" w:space="0" w:color="auto"/>
            </w:tcBorders>
            <w:shd w:val="clear" w:color="auto" w:fill="auto"/>
            <w:noWrap/>
            <w:vAlign w:val="bottom"/>
            <w:hideMark/>
          </w:tcPr>
          <w:p w14:paraId="3335C7AA"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2.65</w:t>
            </w:r>
          </w:p>
        </w:tc>
        <w:tc>
          <w:tcPr>
            <w:tcW w:w="450" w:type="pct"/>
            <w:tcBorders>
              <w:top w:val="nil"/>
              <w:left w:val="nil"/>
              <w:bottom w:val="single" w:sz="4" w:space="0" w:color="auto"/>
              <w:right w:val="single" w:sz="4" w:space="0" w:color="auto"/>
            </w:tcBorders>
            <w:shd w:val="clear" w:color="auto" w:fill="auto"/>
            <w:noWrap/>
            <w:vAlign w:val="bottom"/>
            <w:hideMark/>
          </w:tcPr>
          <w:p w14:paraId="3139A531"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2.67</w:t>
            </w:r>
          </w:p>
        </w:tc>
        <w:tc>
          <w:tcPr>
            <w:tcW w:w="450" w:type="pct"/>
            <w:tcBorders>
              <w:top w:val="nil"/>
              <w:left w:val="nil"/>
              <w:bottom w:val="single" w:sz="4" w:space="0" w:color="auto"/>
              <w:right w:val="single" w:sz="4" w:space="0" w:color="auto"/>
            </w:tcBorders>
            <w:shd w:val="clear" w:color="auto" w:fill="auto"/>
            <w:noWrap/>
            <w:vAlign w:val="bottom"/>
            <w:hideMark/>
          </w:tcPr>
          <w:p w14:paraId="0B8319E0"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2.68</w:t>
            </w:r>
          </w:p>
        </w:tc>
        <w:tc>
          <w:tcPr>
            <w:tcW w:w="450" w:type="pct"/>
            <w:tcBorders>
              <w:top w:val="nil"/>
              <w:left w:val="nil"/>
              <w:bottom w:val="single" w:sz="4" w:space="0" w:color="auto"/>
              <w:right w:val="single" w:sz="4" w:space="0" w:color="auto"/>
            </w:tcBorders>
            <w:shd w:val="clear" w:color="auto" w:fill="auto"/>
            <w:noWrap/>
            <w:vAlign w:val="bottom"/>
            <w:hideMark/>
          </w:tcPr>
          <w:p w14:paraId="3F846E62"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2.70</w:t>
            </w:r>
          </w:p>
        </w:tc>
        <w:tc>
          <w:tcPr>
            <w:tcW w:w="450" w:type="pct"/>
            <w:tcBorders>
              <w:top w:val="nil"/>
              <w:left w:val="nil"/>
              <w:bottom w:val="single" w:sz="4" w:space="0" w:color="auto"/>
              <w:right w:val="single" w:sz="4" w:space="0" w:color="auto"/>
            </w:tcBorders>
            <w:shd w:val="clear" w:color="auto" w:fill="auto"/>
            <w:noWrap/>
            <w:vAlign w:val="bottom"/>
            <w:hideMark/>
          </w:tcPr>
          <w:p w14:paraId="568B6E6E"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2.70</w:t>
            </w:r>
          </w:p>
        </w:tc>
      </w:tr>
      <w:tr w:rsidR="00B27FA4" w:rsidRPr="008C7A86" w14:paraId="6E3F9688" w14:textId="77777777" w:rsidTr="00CE5B51">
        <w:trPr>
          <w:trHeight w:val="300"/>
        </w:trPr>
        <w:tc>
          <w:tcPr>
            <w:tcW w:w="1268" w:type="pct"/>
            <w:tcBorders>
              <w:top w:val="nil"/>
              <w:left w:val="single" w:sz="4" w:space="0" w:color="auto"/>
              <w:bottom w:val="single" w:sz="4" w:space="0" w:color="auto"/>
              <w:right w:val="single" w:sz="4" w:space="0" w:color="auto"/>
            </w:tcBorders>
            <w:shd w:val="clear" w:color="auto" w:fill="auto"/>
            <w:noWrap/>
            <w:vAlign w:val="bottom"/>
            <w:hideMark/>
          </w:tcPr>
          <w:p w14:paraId="4851246A" w14:textId="77777777" w:rsidR="00B27FA4" w:rsidRPr="008C7A86" w:rsidRDefault="00B27FA4" w:rsidP="00B27FA4">
            <w:pPr>
              <w:spacing w:after="0" w:line="240" w:lineRule="auto"/>
              <w:rPr>
                <w:rFonts w:ascii="Arial" w:eastAsia="Times New Roman" w:hAnsi="Arial" w:cs="Arial"/>
                <w:sz w:val="18"/>
                <w:szCs w:val="18"/>
              </w:rPr>
            </w:pPr>
            <w:r w:rsidRPr="008C7A86">
              <w:rPr>
                <w:rFonts w:ascii="Arial" w:eastAsia="Times New Roman" w:hAnsi="Arial" w:cs="Arial"/>
                <w:sz w:val="18"/>
                <w:szCs w:val="18"/>
              </w:rPr>
              <w:t>Biodeșeuri</w:t>
            </w:r>
          </w:p>
        </w:tc>
        <w:tc>
          <w:tcPr>
            <w:tcW w:w="450" w:type="pct"/>
            <w:tcBorders>
              <w:top w:val="nil"/>
              <w:left w:val="nil"/>
              <w:bottom w:val="single" w:sz="4" w:space="0" w:color="auto"/>
              <w:right w:val="single" w:sz="4" w:space="0" w:color="auto"/>
            </w:tcBorders>
            <w:shd w:val="clear" w:color="auto" w:fill="auto"/>
            <w:noWrap/>
            <w:vAlign w:val="bottom"/>
            <w:hideMark/>
          </w:tcPr>
          <w:p w14:paraId="6BEEE2C7"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54.00</w:t>
            </w:r>
          </w:p>
        </w:tc>
        <w:tc>
          <w:tcPr>
            <w:tcW w:w="450" w:type="pct"/>
            <w:tcBorders>
              <w:top w:val="nil"/>
              <w:left w:val="nil"/>
              <w:bottom w:val="single" w:sz="4" w:space="0" w:color="auto"/>
              <w:right w:val="single" w:sz="4" w:space="0" w:color="auto"/>
            </w:tcBorders>
            <w:shd w:val="clear" w:color="auto" w:fill="auto"/>
            <w:noWrap/>
            <w:vAlign w:val="bottom"/>
            <w:hideMark/>
          </w:tcPr>
          <w:p w14:paraId="467ED831"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53.67</w:t>
            </w:r>
          </w:p>
        </w:tc>
        <w:tc>
          <w:tcPr>
            <w:tcW w:w="582" w:type="pct"/>
            <w:tcBorders>
              <w:top w:val="nil"/>
              <w:left w:val="nil"/>
              <w:bottom w:val="single" w:sz="4" w:space="0" w:color="auto"/>
              <w:right w:val="single" w:sz="4" w:space="0" w:color="auto"/>
            </w:tcBorders>
            <w:shd w:val="clear" w:color="auto" w:fill="auto"/>
            <w:noWrap/>
            <w:vAlign w:val="bottom"/>
            <w:hideMark/>
          </w:tcPr>
          <w:p w14:paraId="0B3898DC"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53.33</w:t>
            </w:r>
          </w:p>
        </w:tc>
        <w:tc>
          <w:tcPr>
            <w:tcW w:w="450" w:type="pct"/>
            <w:tcBorders>
              <w:top w:val="nil"/>
              <w:left w:val="nil"/>
              <w:bottom w:val="single" w:sz="4" w:space="0" w:color="auto"/>
              <w:right w:val="single" w:sz="4" w:space="0" w:color="auto"/>
            </w:tcBorders>
            <w:shd w:val="clear" w:color="auto" w:fill="auto"/>
            <w:noWrap/>
            <w:vAlign w:val="bottom"/>
            <w:hideMark/>
          </w:tcPr>
          <w:p w14:paraId="154CE739"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53.00</w:t>
            </w:r>
          </w:p>
        </w:tc>
        <w:tc>
          <w:tcPr>
            <w:tcW w:w="450" w:type="pct"/>
            <w:tcBorders>
              <w:top w:val="nil"/>
              <w:left w:val="nil"/>
              <w:bottom w:val="single" w:sz="4" w:space="0" w:color="auto"/>
              <w:right w:val="single" w:sz="4" w:space="0" w:color="auto"/>
            </w:tcBorders>
            <w:shd w:val="clear" w:color="auto" w:fill="auto"/>
            <w:noWrap/>
            <w:vAlign w:val="bottom"/>
            <w:hideMark/>
          </w:tcPr>
          <w:p w14:paraId="424F2B22"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52.67</w:t>
            </w:r>
          </w:p>
        </w:tc>
        <w:tc>
          <w:tcPr>
            <w:tcW w:w="450" w:type="pct"/>
            <w:tcBorders>
              <w:top w:val="nil"/>
              <w:left w:val="nil"/>
              <w:bottom w:val="single" w:sz="4" w:space="0" w:color="auto"/>
              <w:right w:val="single" w:sz="4" w:space="0" w:color="auto"/>
            </w:tcBorders>
            <w:shd w:val="clear" w:color="auto" w:fill="auto"/>
            <w:noWrap/>
            <w:vAlign w:val="bottom"/>
            <w:hideMark/>
          </w:tcPr>
          <w:p w14:paraId="72367E61"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52.33</w:t>
            </w:r>
          </w:p>
        </w:tc>
        <w:tc>
          <w:tcPr>
            <w:tcW w:w="450" w:type="pct"/>
            <w:tcBorders>
              <w:top w:val="nil"/>
              <w:left w:val="nil"/>
              <w:bottom w:val="single" w:sz="4" w:space="0" w:color="auto"/>
              <w:right w:val="single" w:sz="4" w:space="0" w:color="auto"/>
            </w:tcBorders>
            <w:shd w:val="clear" w:color="auto" w:fill="auto"/>
            <w:noWrap/>
            <w:vAlign w:val="bottom"/>
            <w:hideMark/>
          </w:tcPr>
          <w:p w14:paraId="2F9B56EF"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52.00</w:t>
            </w:r>
          </w:p>
        </w:tc>
        <w:tc>
          <w:tcPr>
            <w:tcW w:w="450" w:type="pct"/>
            <w:tcBorders>
              <w:top w:val="nil"/>
              <w:left w:val="nil"/>
              <w:bottom w:val="single" w:sz="4" w:space="0" w:color="auto"/>
              <w:right w:val="single" w:sz="4" w:space="0" w:color="auto"/>
            </w:tcBorders>
            <w:shd w:val="clear" w:color="auto" w:fill="auto"/>
            <w:noWrap/>
            <w:vAlign w:val="bottom"/>
            <w:hideMark/>
          </w:tcPr>
          <w:p w14:paraId="7562E6DD"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52.00</w:t>
            </w:r>
          </w:p>
        </w:tc>
      </w:tr>
      <w:tr w:rsidR="00B27FA4" w:rsidRPr="008C7A86" w14:paraId="4D03510E" w14:textId="77777777" w:rsidTr="00CE5B51">
        <w:trPr>
          <w:trHeight w:val="300"/>
        </w:trPr>
        <w:tc>
          <w:tcPr>
            <w:tcW w:w="1268" w:type="pct"/>
            <w:tcBorders>
              <w:top w:val="nil"/>
              <w:left w:val="single" w:sz="4" w:space="0" w:color="auto"/>
              <w:bottom w:val="single" w:sz="4" w:space="0" w:color="auto"/>
              <w:right w:val="single" w:sz="4" w:space="0" w:color="auto"/>
            </w:tcBorders>
            <w:shd w:val="clear" w:color="auto" w:fill="auto"/>
            <w:noWrap/>
            <w:vAlign w:val="bottom"/>
            <w:hideMark/>
          </w:tcPr>
          <w:p w14:paraId="187ECF21" w14:textId="77777777" w:rsidR="00B27FA4" w:rsidRPr="008C7A86" w:rsidRDefault="00B27FA4" w:rsidP="00B27FA4">
            <w:pPr>
              <w:spacing w:after="0" w:line="240" w:lineRule="auto"/>
              <w:rPr>
                <w:rFonts w:ascii="Arial" w:eastAsia="Times New Roman" w:hAnsi="Arial" w:cs="Arial"/>
                <w:sz w:val="18"/>
                <w:szCs w:val="18"/>
              </w:rPr>
            </w:pPr>
            <w:r w:rsidRPr="008C7A86">
              <w:rPr>
                <w:rFonts w:ascii="Arial" w:eastAsia="Times New Roman" w:hAnsi="Arial" w:cs="Arial"/>
                <w:sz w:val="18"/>
                <w:szCs w:val="18"/>
              </w:rPr>
              <w:t>Textile</w:t>
            </w:r>
          </w:p>
        </w:tc>
        <w:tc>
          <w:tcPr>
            <w:tcW w:w="450" w:type="pct"/>
            <w:tcBorders>
              <w:top w:val="nil"/>
              <w:left w:val="nil"/>
              <w:bottom w:val="single" w:sz="4" w:space="0" w:color="auto"/>
              <w:right w:val="single" w:sz="4" w:space="0" w:color="auto"/>
            </w:tcBorders>
            <w:shd w:val="clear" w:color="auto" w:fill="auto"/>
            <w:noWrap/>
            <w:vAlign w:val="bottom"/>
            <w:hideMark/>
          </w:tcPr>
          <w:p w14:paraId="53DCD1DF"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1.10</w:t>
            </w:r>
          </w:p>
        </w:tc>
        <w:tc>
          <w:tcPr>
            <w:tcW w:w="450" w:type="pct"/>
            <w:tcBorders>
              <w:top w:val="nil"/>
              <w:left w:val="nil"/>
              <w:bottom w:val="single" w:sz="4" w:space="0" w:color="auto"/>
              <w:right w:val="single" w:sz="4" w:space="0" w:color="auto"/>
            </w:tcBorders>
            <w:shd w:val="clear" w:color="auto" w:fill="auto"/>
            <w:noWrap/>
            <w:vAlign w:val="bottom"/>
            <w:hideMark/>
          </w:tcPr>
          <w:p w14:paraId="596C2A48"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1.10</w:t>
            </w:r>
          </w:p>
        </w:tc>
        <w:tc>
          <w:tcPr>
            <w:tcW w:w="582" w:type="pct"/>
            <w:tcBorders>
              <w:top w:val="nil"/>
              <w:left w:val="nil"/>
              <w:bottom w:val="single" w:sz="4" w:space="0" w:color="auto"/>
              <w:right w:val="single" w:sz="4" w:space="0" w:color="auto"/>
            </w:tcBorders>
            <w:shd w:val="clear" w:color="auto" w:fill="auto"/>
            <w:noWrap/>
            <w:vAlign w:val="bottom"/>
            <w:hideMark/>
          </w:tcPr>
          <w:p w14:paraId="259EF6EE"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1.10</w:t>
            </w:r>
          </w:p>
        </w:tc>
        <w:tc>
          <w:tcPr>
            <w:tcW w:w="450" w:type="pct"/>
            <w:tcBorders>
              <w:top w:val="nil"/>
              <w:left w:val="nil"/>
              <w:bottom w:val="single" w:sz="4" w:space="0" w:color="auto"/>
              <w:right w:val="single" w:sz="4" w:space="0" w:color="auto"/>
            </w:tcBorders>
            <w:shd w:val="clear" w:color="auto" w:fill="auto"/>
            <w:noWrap/>
            <w:vAlign w:val="bottom"/>
            <w:hideMark/>
          </w:tcPr>
          <w:p w14:paraId="5E73DC14"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1.10</w:t>
            </w:r>
          </w:p>
        </w:tc>
        <w:tc>
          <w:tcPr>
            <w:tcW w:w="450" w:type="pct"/>
            <w:tcBorders>
              <w:top w:val="nil"/>
              <w:left w:val="nil"/>
              <w:bottom w:val="single" w:sz="4" w:space="0" w:color="auto"/>
              <w:right w:val="single" w:sz="4" w:space="0" w:color="auto"/>
            </w:tcBorders>
            <w:shd w:val="clear" w:color="auto" w:fill="auto"/>
            <w:noWrap/>
            <w:vAlign w:val="bottom"/>
            <w:hideMark/>
          </w:tcPr>
          <w:p w14:paraId="1DCEE062"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1.10</w:t>
            </w:r>
          </w:p>
        </w:tc>
        <w:tc>
          <w:tcPr>
            <w:tcW w:w="450" w:type="pct"/>
            <w:tcBorders>
              <w:top w:val="nil"/>
              <w:left w:val="nil"/>
              <w:bottom w:val="single" w:sz="4" w:space="0" w:color="auto"/>
              <w:right w:val="single" w:sz="4" w:space="0" w:color="auto"/>
            </w:tcBorders>
            <w:shd w:val="clear" w:color="auto" w:fill="auto"/>
            <w:noWrap/>
            <w:vAlign w:val="bottom"/>
            <w:hideMark/>
          </w:tcPr>
          <w:p w14:paraId="2482BF68"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1.10</w:t>
            </w:r>
          </w:p>
        </w:tc>
        <w:tc>
          <w:tcPr>
            <w:tcW w:w="450" w:type="pct"/>
            <w:tcBorders>
              <w:top w:val="nil"/>
              <w:left w:val="nil"/>
              <w:bottom w:val="single" w:sz="4" w:space="0" w:color="auto"/>
              <w:right w:val="single" w:sz="4" w:space="0" w:color="auto"/>
            </w:tcBorders>
            <w:shd w:val="clear" w:color="auto" w:fill="auto"/>
            <w:noWrap/>
            <w:vAlign w:val="bottom"/>
            <w:hideMark/>
          </w:tcPr>
          <w:p w14:paraId="46F5CE46"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1.10</w:t>
            </w:r>
          </w:p>
        </w:tc>
        <w:tc>
          <w:tcPr>
            <w:tcW w:w="450" w:type="pct"/>
            <w:tcBorders>
              <w:top w:val="nil"/>
              <w:left w:val="nil"/>
              <w:bottom w:val="single" w:sz="4" w:space="0" w:color="auto"/>
              <w:right w:val="single" w:sz="4" w:space="0" w:color="auto"/>
            </w:tcBorders>
            <w:shd w:val="clear" w:color="auto" w:fill="auto"/>
            <w:noWrap/>
            <w:vAlign w:val="bottom"/>
            <w:hideMark/>
          </w:tcPr>
          <w:p w14:paraId="5EF736EF"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1.10</w:t>
            </w:r>
          </w:p>
        </w:tc>
      </w:tr>
      <w:tr w:rsidR="00B27FA4" w:rsidRPr="008C7A86" w14:paraId="23450D6C" w14:textId="77777777" w:rsidTr="00CE5B51">
        <w:trPr>
          <w:trHeight w:val="300"/>
        </w:trPr>
        <w:tc>
          <w:tcPr>
            <w:tcW w:w="1268" w:type="pct"/>
            <w:tcBorders>
              <w:top w:val="nil"/>
              <w:left w:val="single" w:sz="4" w:space="0" w:color="auto"/>
              <w:bottom w:val="single" w:sz="4" w:space="0" w:color="auto"/>
              <w:right w:val="single" w:sz="4" w:space="0" w:color="auto"/>
            </w:tcBorders>
            <w:shd w:val="clear" w:color="auto" w:fill="auto"/>
            <w:noWrap/>
            <w:vAlign w:val="bottom"/>
            <w:hideMark/>
          </w:tcPr>
          <w:p w14:paraId="134964F3" w14:textId="77777777" w:rsidR="00B27FA4" w:rsidRPr="008C7A86" w:rsidRDefault="00B27FA4" w:rsidP="00B27FA4">
            <w:pPr>
              <w:spacing w:after="0" w:line="240" w:lineRule="auto"/>
              <w:rPr>
                <w:rFonts w:ascii="Arial" w:eastAsia="Times New Roman" w:hAnsi="Arial" w:cs="Arial"/>
                <w:sz w:val="18"/>
                <w:szCs w:val="18"/>
              </w:rPr>
            </w:pPr>
            <w:r w:rsidRPr="008C7A86">
              <w:rPr>
                <w:rFonts w:ascii="Arial" w:eastAsia="Times New Roman" w:hAnsi="Arial" w:cs="Arial"/>
                <w:sz w:val="18"/>
                <w:szCs w:val="18"/>
              </w:rPr>
              <w:t>Deșeuri voluminoase</w:t>
            </w:r>
          </w:p>
        </w:tc>
        <w:tc>
          <w:tcPr>
            <w:tcW w:w="450" w:type="pct"/>
            <w:tcBorders>
              <w:top w:val="nil"/>
              <w:left w:val="nil"/>
              <w:bottom w:val="single" w:sz="4" w:space="0" w:color="auto"/>
              <w:right w:val="single" w:sz="4" w:space="0" w:color="auto"/>
            </w:tcBorders>
            <w:shd w:val="clear" w:color="auto" w:fill="auto"/>
            <w:noWrap/>
            <w:vAlign w:val="bottom"/>
            <w:hideMark/>
          </w:tcPr>
          <w:p w14:paraId="01B2701C"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2.40</w:t>
            </w:r>
          </w:p>
        </w:tc>
        <w:tc>
          <w:tcPr>
            <w:tcW w:w="450" w:type="pct"/>
            <w:tcBorders>
              <w:top w:val="nil"/>
              <w:left w:val="nil"/>
              <w:bottom w:val="single" w:sz="4" w:space="0" w:color="auto"/>
              <w:right w:val="single" w:sz="4" w:space="0" w:color="auto"/>
            </w:tcBorders>
            <w:shd w:val="clear" w:color="auto" w:fill="auto"/>
            <w:noWrap/>
            <w:vAlign w:val="bottom"/>
            <w:hideMark/>
          </w:tcPr>
          <w:p w14:paraId="35838DA2"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3.75</w:t>
            </w:r>
          </w:p>
        </w:tc>
        <w:tc>
          <w:tcPr>
            <w:tcW w:w="582" w:type="pct"/>
            <w:tcBorders>
              <w:top w:val="nil"/>
              <w:left w:val="nil"/>
              <w:bottom w:val="single" w:sz="4" w:space="0" w:color="auto"/>
              <w:right w:val="single" w:sz="4" w:space="0" w:color="auto"/>
            </w:tcBorders>
            <w:shd w:val="clear" w:color="auto" w:fill="auto"/>
            <w:noWrap/>
            <w:vAlign w:val="bottom"/>
            <w:hideMark/>
          </w:tcPr>
          <w:p w14:paraId="12DD40D2"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3.80</w:t>
            </w:r>
          </w:p>
        </w:tc>
        <w:tc>
          <w:tcPr>
            <w:tcW w:w="450" w:type="pct"/>
            <w:tcBorders>
              <w:top w:val="nil"/>
              <w:left w:val="nil"/>
              <w:bottom w:val="single" w:sz="4" w:space="0" w:color="auto"/>
              <w:right w:val="single" w:sz="4" w:space="0" w:color="auto"/>
            </w:tcBorders>
            <w:shd w:val="clear" w:color="auto" w:fill="auto"/>
            <w:noWrap/>
            <w:vAlign w:val="bottom"/>
            <w:hideMark/>
          </w:tcPr>
          <w:p w14:paraId="4D0C6EE9"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3.85</w:t>
            </w:r>
          </w:p>
        </w:tc>
        <w:tc>
          <w:tcPr>
            <w:tcW w:w="450" w:type="pct"/>
            <w:tcBorders>
              <w:top w:val="nil"/>
              <w:left w:val="nil"/>
              <w:bottom w:val="single" w:sz="4" w:space="0" w:color="auto"/>
              <w:right w:val="single" w:sz="4" w:space="0" w:color="auto"/>
            </w:tcBorders>
            <w:shd w:val="clear" w:color="auto" w:fill="auto"/>
            <w:noWrap/>
            <w:vAlign w:val="bottom"/>
            <w:hideMark/>
          </w:tcPr>
          <w:p w14:paraId="7107CA71"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3.90</w:t>
            </w:r>
          </w:p>
        </w:tc>
        <w:tc>
          <w:tcPr>
            <w:tcW w:w="450" w:type="pct"/>
            <w:tcBorders>
              <w:top w:val="nil"/>
              <w:left w:val="nil"/>
              <w:bottom w:val="single" w:sz="4" w:space="0" w:color="auto"/>
              <w:right w:val="single" w:sz="4" w:space="0" w:color="auto"/>
            </w:tcBorders>
            <w:shd w:val="clear" w:color="auto" w:fill="auto"/>
            <w:noWrap/>
            <w:vAlign w:val="bottom"/>
            <w:hideMark/>
          </w:tcPr>
          <w:p w14:paraId="52EE3D2C"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3.95</w:t>
            </w:r>
          </w:p>
        </w:tc>
        <w:tc>
          <w:tcPr>
            <w:tcW w:w="450" w:type="pct"/>
            <w:tcBorders>
              <w:top w:val="nil"/>
              <w:left w:val="nil"/>
              <w:bottom w:val="single" w:sz="4" w:space="0" w:color="auto"/>
              <w:right w:val="single" w:sz="4" w:space="0" w:color="auto"/>
            </w:tcBorders>
            <w:shd w:val="clear" w:color="auto" w:fill="auto"/>
            <w:noWrap/>
            <w:vAlign w:val="bottom"/>
            <w:hideMark/>
          </w:tcPr>
          <w:p w14:paraId="18AD9F06"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4.00</w:t>
            </w:r>
          </w:p>
        </w:tc>
        <w:tc>
          <w:tcPr>
            <w:tcW w:w="450" w:type="pct"/>
            <w:tcBorders>
              <w:top w:val="nil"/>
              <w:left w:val="nil"/>
              <w:bottom w:val="single" w:sz="4" w:space="0" w:color="auto"/>
              <w:right w:val="single" w:sz="4" w:space="0" w:color="auto"/>
            </w:tcBorders>
            <w:shd w:val="clear" w:color="auto" w:fill="auto"/>
            <w:noWrap/>
            <w:vAlign w:val="bottom"/>
            <w:hideMark/>
          </w:tcPr>
          <w:p w14:paraId="57BA5B15"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4.00</w:t>
            </w:r>
          </w:p>
        </w:tc>
      </w:tr>
      <w:tr w:rsidR="00B27FA4" w:rsidRPr="008C7A86" w14:paraId="1B2343F9" w14:textId="77777777" w:rsidTr="00CE5B51">
        <w:trPr>
          <w:trHeight w:val="300"/>
        </w:trPr>
        <w:tc>
          <w:tcPr>
            <w:tcW w:w="1268" w:type="pct"/>
            <w:tcBorders>
              <w:top w:val="nil"/>
              <w:left w:val="single" w:sz="4" w:space="0" w:color="auto"/>
              <w:bottom w:val="single" w:sz="4" w:space="0" w:color="auto"/>
              <w:right w:val="single" w:sz="4" w:space="0" w:color="auto"/>
            </w:tcBorders>
            <w:shd w:val="clear" w:color="auto" w:fill="auto"/>
            <w:noWrap/>
            <w:vAlign w:val="bottom"/>
            <w:hideMark/>
          </w:tcPr>
          <w:p w14:paraId="2B20A514" w14:textId="77777777" w:rsidR="00B27FA4" w:rsidRPr="008C7A86" w:rsidRDefault="00B27FA4" w:rsidP="00B27FA4">
            <w:pPr>
              <w:spacing w:after="0" w:line="240" w:lineRule="auto"/>
              <w:rPr>
                <w:rFonts w:ascii="Arial" w:eastAsia="Times New Roman" w:hAnsi="Arial" w:cs="Arial"/>
                <w:sz w:val="18"/>
                <w:szCs w:val="18"/>
              </w:rPr>
            </w:pPr>
            <w:r w:rsidRPr="008C7A86">
              <w:rPr>
                <w:rFonts w:ascii="Arial" w:eastAsia="Times New Roman" w:hAnsi="Arial" w:cs="Arial"/>
                <w:sz w:val="18"/>
                <w:szCs w:val="18"/>
              </w:rPr>
              <w:t>Deșeuri periculoase</w:t>
            </w:r>
          </w:p>
        </w:tc>
        <w:tc>
          <w:tcPr>
            <w:tcW w:w="450" w:type="pct"/>
            <w:tcBorders>
              <w:top w:val="nil"/>
              <w:left w:val="nil"/>
              <w:bottom w:val="single" w:sz="4" w:space="0" w:color="auto"/>
              <w:right w:val="single" w:sz="4" w:space="0" w:color="auto"/>
            </w:tcBorders>
            <w:shd w:val="clear" w:color="auto" w:fill="auto"/>
            <w:noWrap/>
            <w:vAlign w:val="bottom"/>
            <w:hideMark/>
          </w:tcPr>
          <w:p w14:paraId="1E69B6A0"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1.30</w:t>
            </w:r>
          </w:p>
        </w:tc>
        <w:tc>
          <w:tcPr>
            <w:tcW w:w="450" w:type="pct"/>
            <w:tcBorders>
              <w:top w:val="nil"/>
              <w:left w:val="nil"/>
              <w:bottom w:val="single" w:sz="4" w:space="0" w:color="auto"/>
              <w:right w:val="single" w:sz="4" w:space="0" w:color="auto"/>
            </w:tcBorders>
            <w:shd w:val="clear" w:color="auto" w:fill="auto"/>
            <w:noWrap/>
            <w:vAlign w:val="bottom"/>
            <w:hideMark/>
          </w:tcPr>
          <w:p w14:paraId="588FE11B"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1.31</w:t>
            </w:r>
          </w:p>
        </w:tc>
        <w:tc>
          <w:tcPr>
            <w:tcW w:w="582" w:type="pct"/>
            <w:tcBorders>
              <w:top w:val="nil"/>
              <w:left w:val="nil"/>
              <w:bottom w:val="single" w:sz="4" w:space="0" w:color="auto"/>
              <w:right w:val="single" w:sz="4" w:space="0" w:color="auto"/>
            </w:tcBorders>
            <w:shd w:val="clear" w:color="auto" w:fill="auto"/>
            <w:noWrap/>
            <w:vAlign w:val="bottom"/>
            <w:hideMark/>
          </w:tcPr>
          <w:p w14:paraId="22BB9F81"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1.32</w:t>
            </w:r>
          </w:p>
        </w:tc>
        <w:tc>
          <w:tcPr>
            <w:tcW w:w="450" w:type="pct"/>
            <w:tcBorders>
              <w:top w:val="nil"/>
              <w:left w:val="nil"/>
              <w:bottom w:val="single" w:sz="4" w:space="0" w:color="auto"/>
              <w:right w:val="single" w:sz="4" w:space="0" w:color="auto"/>
            </w:tcBorders>
            <w:shd w:val="clear" w:color="auto" w:fill="auto"/>
            <w:noWrap/>
            <w:vAlign w:val="bottom"/>
            <w:hideMark/>
          </w:tcPr>
          <w:p w14:paraId="12E2D169"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1.33</w:t>
            </w:r>
          </w:p>
        </w:tc>
        <w:tc>
          <w:tcPr>
            <w:tcW w:w="450" w:type="pct"/>
            <w:tcBorders>
              <w:top w:val="nil"/>
              <w:left w:val="nil"/>
              <w:bottom w:val="single" w:sz="4" w:space="0" w:color="auto"/>
              <w:right w:val="single" w:sz="4" w:space="0" w:color="auto"/>
            </w:tcBorders>
            <w:shd w:val="clear" w:color="auto" w:fill="auto"/>
            <w:noWrap/>
            <w:vAlign w:val="bottom"/>
            <w:hideMark/>
          </w:tcPr>
          <w:p w14:paraId="22886FCE"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1.33</w:t>
            </w:r>
          </w:p>
        </w:tc>
        <w:tc>
          <w:tcPr>
            <w:tcW w:w="450" w:type="pct"/>
            <w:tcBorders>
              <w:top w:val="nil"/>
              <w:left w:val="nil"/>
              <w:bottom w:val="single" w:sz="4" w:space="0" w:color="auto"/>
              <w:right w:val="single" w:sz="4" w:space="0" w:color="auto"/>
            </w:tcBorders>
            <w:shd w:val="clear" w:color="auto" w:fill="auto"/>
            <w:noWrap/>
            <w:vAlign w:val="bottom"/>
            <w:hideMark/>
          </w:tcPr>
          <w:p w14:paraId="6735F053"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1.34</w:t>
            </w:r>
          </w:p>
        </w:tc>
        <w:tc>
          <w:tcPr>
            <w:tcW w:w="450" w:type="pct"/>
            <w:tcBorders>
              <w:top w:val="nil"/>
              <w:left w:val="nil"/>
              <w:bottom w:val="single" w:sz="4" w:space="0" w:color="auto"/>
              <w:right w:val="single" w:sz="4" w:space="0" w:color="auto"/>
            </w:tcBorders>
            <w:shd w:val="clear" w:color="auto" w:fill="auto"/>
            <w:noWrap/>
            <w:vAlign w:val="bottom"/>
            <w:hideMark/>
          </w:tcPr>
          <w:p w14:paraId="1B518CBA"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1.35</w:t>
            </w:r>
          </w:p>
        </w:tc>
        <w:tc>
          <w:tcPr>
            <w:tcW w:w="450" w:type="pct"/>
            <w:tcBorders>
              <w:top w:val="nil"/>
              <w:left w:val="nil"/>
              <w:bottom w:val="single" w:sz="4" w:space="0" w:color="auto"/>
              <w:right w:val="single" w:sz="4" w:space="0" w:color="auto"/>
            </w:tcBorders>
            <w:shd w:val="clear" w:color="auto" w:fill="auto"/>
            <w:noWrap/>
            <w:vAlign w:val="bottom"/>
            <w:hideMark/>
          </w:tcPr>
          <w:p w14:paraId="2290769E"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1.35</w:t>
            </w:r>
          </w:p>
        </w:tc>
      </w:tr>
      <w:tr w:rsidR="00B27FA4" w:rsidRPr="008C7A86" w14:paraId="516A5921" w14:textId="77777777" w:rsidTr="00CE5B51">
        <w:trPr>
          <w:trHeight w:val="300"/>
        </w:trPr>
        <w:tc>
          <w:tcPr>
            <w:tcW w:w="1268" w:type="pct"/>
            <w:tcBorders>
              <w:top w:val="nil"/>
              <w:left w:val="single" w:sz="4" w:space="0" w:color="auto"/>
              <w:bottom w:val="single" w:sz="4" w:space="0" w:color="auto"/>
              <w:right w:val="single" w:sz="4" w:space="0" w:color="auto"/>
            </w:tcBorders>
            <w:shd w:val="clear" w:color="auto" w:fill="auto"/>
            <w:noWrap/>
            <w:vAlign w:val="bottom"/>
            <w:hideMark/>
          </w:tcPr>
          <w:p w14:paraId="32F36041" w14:textId="77777777" w:rsidR="00B27FA4" w:rsidRPr="008C7A86" w:rsidRDefault="00B27FA4" w:rsidP="00B27FA4">
            <w:pPr>
              <w:spacing w:after="0" w:line="240" w:lineRule="auto"/>
              <w:rPr>
                <w:rFonts w:ascii="Arial" w:eastAsia="Times New Roman" w:hAnsi="Arial" w:cs="Arial"/>
                <w:sz w:val="18"/>
                <w:szCs w:val="18"/>
              </w:rPr>
            </w:pPr>
            <w:r w:rsidRPr="008C7A86">
              <w:rPr>
                <w:rFonts w:ascii="Arial" w:eastAsia="Times New Roman" w:hAnsi="Arial" w:cs="Arial"/>
                <w:sz w:val="18"/>
                <w:szCs w:val="18"/>
              </w:rPr>
              <w:t>Deșeuri inerte</w:t>
            </w:r>
          </w:p>
        </w:tc>
        <w:tc>
          <w:tcPr>
            <w:tcW w:w="450" w:type="pct"/>
            <w:tcBorders>
              <w:top w:val="nil"/>
              <w:left w:val="nil"/>
              <w:bottom w:val="single" w:sz="4" w:space="0" w:color="auto"/>
              <w:right w:val="single" w:sz="4" w:space="0" w:color="auto"/>
            </w:tcBorders>
            <w:shd w:val="clear" w:color="auto" w:fill="auto"/>
            <w:noWrap/>
            <w:vAlign w:val="bottom"/>
            <w:hideMark/>
          </w:tcPr>
          <w:p w14:paraId="3DC06B50"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1.10</w:t>
            </w:r>
          </w:p>
        </w:tc>
        <w:tc>
          <w:tcPr>
            <w:tcW w:w="450" w:type="pct"/>
            <w:tcBorders>
              <w:top w:val="nil"/>
              <w:left w:val="nil"/>
              <w:bottom w:val="single" w:sz="4" w:space="0" w:color="auto"/>
              <w:right w:val="single" w:sz="4" w:space="0" w:color="auto"/>
            </w:tcBorders>
            <w:shd w:val="clear" w:color="auto" w:fill="auto"/>
            <w:noWrap/>
            <w:vAlign w:val="bottom"/>
            <w:hideMark/>
          </w:tcPr>
          <w:p w14:paraId="19E1C3C4"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1.10</w:t>
            </w:r>
          </w:p>
        </w:tc>
        <w:tc>
          <w:tcPr>
            <w:tcW w:w="582" w:type="pct"/>
            <w:tcBorders>
              <w:top w:val="nil"/>
              <w:left w:val="nil"/>
              <w:bottom w:val="single" w:sz="4" w:space="0" w:color="auto"/>
              <w:right w:val="single" w:sz="4" w:space="0" w:color="auto"/>
            </w:tcBorders>
            <w:shd w:val="clear" w:color="auto" w:fill="auto"/>
            <w:noWrap/>
            <w:vAlign w:val="bottom"/>
            <w:hideMark/>
          </w:tcPr>
          <w:p w14:paraId="051FF8AB"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1.10</w:t>
            </w:r>
          </w:p>
        </w:tc>
        <w:tc>
          <w:tcPr>
            <w:tcW w:w="450" w:type="pct"/>
            <w:tcBorders>
              <w:top w:val="nil"/>
              <w:left w:val="nil"/>
              <w:bottom w:val="single" w:sz="4" w:space="0" w:color="auto"/>
              <w:right w:val="single" w:sz="4" w:space="0" w:color="auto"/>
            </w:tcBorders>
            <w:shd w:val="clear" w:color="auto" w:fill="auto"/>
            <w:noWrap/>
            <w:vAlign w:val="bottom"/>
            <w:hideMark/>
          </w:tcPr>
          <w:p w14:paraId="36937005"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1.10</w:t>
            </w:r>
          </w:p>
        </w:tc>
        <w:tc>
          <w:tcPr>
            <w:tcW w:w="450" w:type="pct"/>
            <w:tcBorders>
              <w:top w:val="nil"/>
              <w:left w:val="nil"/>
              <w:bottom w:val="single" w:sz="4" w:space="0" w:color="auto"/>
              <w:right w:val="single" w:sz="4" w:space="0" w:color="auto"/>
            </w:tcBorders>
            <w:shd w:val="clear" w:color="auto" w:fill="auto"/>
            <w:noWrap/>
            <w:vAlign w:val="bottom"/>
            <w:hideMark/>
          </w:tcPr>
          <w:p w14:paraId="513D369F"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1.10</w:t>
            </w:r>
          </w:p>
        </w:tc>
        <w:tc>
          <w:tcPr>
            <w:tcW w:w="450" w:type="pct"/>
            <w:tcBorders>
              <w:top w:val="nil"/>
              <w:left w:val="nil"/>
              <w:bottom w:val="single" w:sz="4" w:space="0" w:color="auto"/>
              <w:right w:val="single" w:sz="4" w:space="0" w:color="auto"/>
            </w:tcBorders>
            <w:shd w:val="clear" w:color="auto" w:fill="auto"/>
            <w:noWrap/>
            <w:vAlign w:val="bottom"/>
            <w:hideMark/>
          </w:tcPr>
          <w:p w14:paraId="3465648E"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1.10</w:t>
            </w:r>
          </w:p>
        </w:tc>
        <w:tc>
          <w:tcPr>
            <w:tcW w:w="450" w:type="pct"/>
            <w:tcBorders>
              <w:top w:val="nil"/>
              <w:left w:val="nil"/>
              <w:bottom w:val="single" w:sz="4" w:space="0" w:color="auto"/>
              <w:right w:val="single" w:sz="4" w:space="0" w:color="auto"/>
            </w:tcBorders>
            <w:shd w:val="clear" w:color="auto" w:fill="auto"/>
            <w:noWrap/>
            <w:vAlign w:val="bottom"/>
            <w:hideMark/>
          </w:tcPr>
          <w:p w14:paraId="30CF598E"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1.10</w:t>
            </w:r>
          </w:p>
        </w:tc>
        <w:tc>
          <w:tcPr>
            <w:tcW w:w="450" w:type="pct"/>
            <w:tcBorders>
              <w:top w:val="nil"/>
              <w:left w:val="nil"/>
              <w:bottom w:val="single" w:sz="4" w:space="0" w:color="auto"/>
              <w:right w:val="single" w:sz="4" w:space="0" w:color="auto"/>
            </w:tcBorders>
            <w:shd w:val="clear" w:color="auto" w:fill="auto"/>
            <w:noWrap/>
            <w:vAlign w:val="bottom"/>
            <w:hideMark/>
          </w:tcPr>
          <w:p w14:paraId="1DAB5862"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1.10</w:t>
            </w:r>
          </w:p>
        </w:tc>
      </w:tr>
      <w:tr w:rsidR="00B27FA4" w:rsidRPr="008C7A86" w14:paraId="55084A35" w14:textId="77777777" w:rsidTr="00CE5B51">
        <w:trPr>
          <w:trHeight w:val="300"/>
        </w:trPr>
        <w:tc>
          <w:tcPr>
            <w:tcW w:w="1268" w:type="pct"/>
            <w:tcBorders>
              <w:top w:val="nil"/>
              <w:left w:val="single" w:sz="4" w:space="0" w:color="auto"/>
              <w:bottom w:val="single" w:sz="4" w:space="0" w:color="auto"/>
              <w:right w:val="single" w:sz="4" w:space="0" w:color="auto"/>
            </w:tcBorders>
            <w:shd w:val="clear" w:color="auto" w:fill="auto"/>
            <w:noWrap/>
            <w:vAlign w:val="bottom"/>
            <w:hideMark/>
          </w:tcPr>
          <w:p w14:paraId="77EA234C" w14:textId="77777777" w:rsidR="00B27FA4" w:rsidRPr="008C7A86" w:rsidRDefault="00B27FA4" w:rsidP="00B27FA4">
            <w:pPr>
              <w:spacing w:after="0" w:line="240" w:lineRule="auto"/>
              <w:rPr>
                <w:rFonts w:ascii="Arial" w:eastAsia="Times New Roman" w:hAnsi="Arial" w:cs="Arial"/>
                <w:sz w:val="18"/>
                <w:szCs w:val="18"/>
              </w:rPr>
            </w:pPr>
            <w:r w:rsidRPr="008C7A86">
              <w:rPr>
                <w:rFonts w:ascii="Arial" w:eastAsia="Times New Roman" w:hAnsi="Arial" w:cs="Arial"/>
                <w:sz w:val="18"/>
                <w:szCs w:val="18"/>
              </w:rPr>
              <w:t>Altele</w:t>
            </w:r>
          </w:p>
        </w:tc>
        <w:tc>
          <w:tcPr>
            <w:tcW w:w="450" w:type="pct"/>
            <w:tcBorders>
              <w:top w:val="nil"/>
              <w:left w:val="nil"/>
              <w:bottom w:val="single" w:sz="4" w:space="0" w:color="auto"/>
              <w:right w:val="single" w:sz="4" w:space="0" w:color="auto"/>
            </w:tcBorders>
            <w:shd w:val="clear" w:color="auto" w:fill="auto"/>
            <w:noWrap/>
            <w:vAlign w:val="bottom"/>
            <w:hideMark/>
          </w:tcPr>
          <w:p w14:paraId="6C59126B"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3.30</w:t>
            </w:r>
          </w:p>
        </w:tc>
        <w:tc>
          <w:tcPr>
            <w:tcW w:w="450" w:type="pct"/>
            <w:tcBorders>
              <w:top w:val="nil"/>
              <w:left w:val="nil"/>
              <w:bottom w:val="single" w:sz="4" w:space="0" w:color="auto"/>
              <w:right w:val="single" w:sz="4" w:space="0" w:color="auto"/>
            </w:tcBorders>
            <w:shd w:val="clear" w:color="auto" w:fill="auto"/>
            <w:noWrap/>
            <w:vAlign w:val="bottom"/>
            <w:hideMark/>
          </w:tcPr>
          <w:p w14:paraId="30247DCC"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1.83</w:t>
            </w:r>
          </w:p>
        </w:tc>
        <w:tc>
          <w:tcPr>
            <w:tcW w:w="582" w:type="pct"/>
            <w:tcBorders>
              <w:top w:val="nil"/>
              <w:left w:val="nil"/>
              <w:bottom w:val="single" w:sz="4" w:space="0" w:color="auto"/>
              <w:right w:val="single" w:sz="4" w:space="0" w:color="auto"/>
            </w:tcBorders>
            <w:shd w:val="clear" w:color="auto" w:fill="auto"/>
            <w:noWrap/>
            <w:vAlign w:val="bottom"/>
            <w:hideMark/>
          </w:tcPr>
          <w:p w14:paraId="02FAB662"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1.69</w:t>
            </w:r>
          </w:p>
        </w:tc>
        <w:tc>
          <w:tcPr>
            <w:tcW w:w="450" w:type="pct"/>
            <w:tcBorders>
              <w:top w:val="nil"/>
              <w:left w:val="nil"/>
              <w:bottom w:val="single" w:sz="4" w:space="0" w:color="auto"/>
              <w:right w:val="single" w:sz="4" w:space="0" w:color="auto"/>
            </w:tcBorders>
            <w:shd w:val="clear" w:color="auto" w:fill="auto"/>
            <w:noWrap/>
            <w:vAlign w:val="bottom"/>
            <w:hideMark/>
          </w:tcPr>
          <w:p w14:paraId="673374B6"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1.52</w:t>
            </w:r>
          </w:p>
        </w:tc>
        <w:tc>
          <w:tcPr>
            <w:tcW w:w="450" w:type="pct"/>
            <w:tcBorders>
              <w:top w:val="nil"/>
              <w:left w:val="nil"/>
              <w:bottom w:val="single" w:sz="4" w:space="0" w:color="auto"/>
              <w:right w:val="single" w:sz="4" w:space="0" w:color="auto"/>
            </w:tcBorders>
            <w:shd w:val="clear" w:color="auto" w:fill="auto"/>
            <w:noWrap/>
            <w:vAlign w:val="bottom"/>
            <w:hideMark/>
          </w:tcPr>
          <w:p w14:paraId="3C116347"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0.66</w:t>
            </w:r>
          </w:p>
        </w:tc>
        <w:tc>
          <w:tcPr>
            <w:tcW w:w="450" w:type="pct"/>
            <w:tcBorders>
              <w:top w:val="nil"/>
              <w:left w:val="nil"/>
              <w:bottom w:val="single" w:sz="4" w:space="0" w:color="auto"/>
              <w:right w:val="single" w:sz="4" w:space="0" w:color="auto"/>
            </w:tcBorders>
            <w:shd w:val="clear" w:color="auto" w:fill="auto"/>
            <w:noWrap/>
            <w:vAlign w:val="bottom"/>
            <w:hideMark/>
          </w:tcPr>
          <w:p w14:paraId="021A80A0"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0.87</w:t>
            </w:r>
          </w:p>
        </w:tc>
        <w:tc>
          <w:tcPr>
            <w:tcW w:w="450" w:type="pct"/>
            <w:tcBorders>
              <w:top w:val="nil"/>
              <w:left w:val="nil"/>
              <w:bottom w:val="single" w:sz="4" w:space="0" w:color="auto"/>
              <w:right w:val="single" w:sz="4" w:space="0" w:color="auto"/>
            </w:tcBorders>
            <w:shd w:val="clear" w:color="auto" w:fill="auto"/>
            <w:noWrap/>
            <w:vAlign w:val="bottom"/>
            <w:hideMark/>
          </w:tcPr>
          <w:p w14:paraId="4DC527D5"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1.05</w:t>
            </w:r>
          </w:p>
        </w:tc>
        <w:tc>
          <w:tcPr>
            <w:tcW w:w="450" w:type="pct"/>
            <w:tcBorders>
              <w:top w:val="nil"/>
              <w:left w:val="nil"/>
              <w:bottom w:val="single" w:sz="4" w:space="0" w:color="auto"/>
              <w:right w:val="single" w:sz="4" w:space="0" w:color="auto"/>
            </w:tcBorders>
            <w:shd w:val="clear" w:color="auto" w:fill="auto"/>
            <w:noWrap/>
            <w:vAlign w:val="bottom"/>
            <w:hideMark/>
          </w:tcPr>
          <w:p w14:paraId="1F95E894"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1.05</w:t>
            </w:r>
          </w:p>
        </w:tc>
      </w:tr>
      <w:tr w:rsidR="00B27FA4" w:rsidRPr="008C7A86" w14:paraId="61DFB6C4" w14:textId="77777777" w:rsidTr="00CE5B51">
        <w:trPr>
          <w:trHeight w:val="300"/>
        </w:trPr>
        <w:tc>
          <w:tcPr>
            <w:tcW w:w="1268" w:type="pct"/>
            <w:tcBorders>
              <w:top w:val="nil"/>
              <w:left w:val="single" w:sz="4" w:space="0" w:color="auto"/>
              <w:bottom w:val="single" w:sz="4" w:space="0" w:color="auto"/>
              <w:right w:val="single" w:sz="4" w:space="0" w:color="auto"/>
            </w:tcBorders>
            <w:shd w:val="clear" w:color="auto" w:fill="auto"/>
            <w:noWrap/>
            <w:vAlign w:val="bottom"/>
            <w:hideMark/>
          </w:tcPr>
          <w:p w14:paraId="3A13C84B" w14:textId="77777777" w:rsidR="00B27FA4" w:rsidRPr="008C7A86" w:rsidRDefault="00B27FA4" w:rsidP="00B27FA4">
            <w:pPr>
              <w:spacing w:after="0" w:line="240" w:lineRule="auto"/>
              <w:rPr>
                <w:rFonts w:ascii="Arial" w:eastAsia="Times New Roman" w:hAnsi="Arial" w:cs="Arial"/>
                <w:sz w:val="18"/>
                <w:szCs w:val="18"/>
              </w:rPr>
            </w:pPr>
            <w:r w:rsidRPr="008C7A86">
              <w:rPr>
                <w:rFonts w:ascii="Arial" w:eastAsia="Times New Roman" w:hAnsi="Arial" w:cs="Arial"/>
                <w:sz w:val="18"/>
                <w:szCs w:val="18"/>
              </w:rPr>
              <w:t>Deșeuri de mici dimensiuni</w:t>
            </w:r>
          </w:p>
        </w:tc>
        <w:tc>
          <w:tcPr>
            <w:tcW w:w="450" w:type="pct"/>
            <w:tcBorders>
              <w:top w:val="nil"/>
              <w:left w:val="nil"/>
              <w:bottom w:val="single" w:sz="4" w:space="0" w:color="auto"/>
              <w:right w:val="single" w:sz="4" w:space="0" w:color="auto"/>
            </w:tcBorders>
            <w:shd w:val="clear" w:color="auto" w:fill="auto"/>
            <w:noWrap/>
            <w:vAlign w:val="bottom"/>
            <w:hideMark/>
          </w:tcPr>
          <w:p w14:paraId="23F7B473"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2.10</w:t>
            </w:r>
          </w:p>
        </w:tc>
        <w:tc>
          <w:tcPr>
            <w:tcW w:w="450" w:type="pct"/>
            <w:tcBorders>
              <w:top w:val="nil"/>
              <w:left w:val="nil"/>
              <w:bottom w:val="single" w:sz="4" w:space="0" w:color="auto"/>
              <w:right w:val="single" w:sz="4" w:space="0" w:color="auto"/>
            </w:tcBorders>
            <w:shd w:val="clear" w:color="auto" w:fill="auto"/>
            <w:noWrap/>
            <w:vAlign w:val="bottom"/>
            <w:hideMark/>
          </w:tcPr>
          <w:p w14:paraId="70D25307"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2.17</w:t>
            </w:r>
          </w:p>
        </w:tc>
        <w:tc>
          <w:tcPr>
            <w:tcW w:w="582" w:type="pct"/>
            <w:tcBorders>
              <w:top w:val="nil"/>
              <w:left w:val="nil"/>
              <w:bottom w:val="single" w:sz="4" w:space="0" w:color="auto"/>
              <w:right w:val="single" w:sz="4" w:space="0" w:color="auto"/>
            </w:tcBorders>
            <w:shd w:val="clear" w:color="auto" w:fill="auto"/>
            <w:noWrap/>
            <w:vAlign w:val="bottom"/>
            <w:hideMark/>
          </w:tcPr>
          <w:p w14:paraId="4FC816AC"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2.23</w:t>
            </w:r>
          </w:p>
        </w:tc>
        <w:tc>
          <w:tcPr>
            <w:tcW w:w="450" w:type="pct"/>
            <w:tcBorders>
              <w:top w:val="nil"/>
              <w:left w:val="nil"/>
              <w:bottom w:val="single" w:sz="4" w:space="0" w:color="auto"/>
              <w:right w:val="single" w:sz="4" w:space="0" w:color="auto"/>
            </w:tcBorders>
            <w:shd w:val="clear" w:color="auto" w:fill="auto"/>
            <w:noWrap/>
            <w:vAlign w:val="bottom"/>
            <w:hideMark/>
          </w:tcPr>
          <w:p w14:paraId="4A1AAA50"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2.30</w:t>
            </w:r>
          </w:p>
        </w:tc>
        <w:tc>
          <w:tcPr>
            <w:tcW w:w="450" w:type="pct"/>
            <w:tcBorders>
              <w:top w:val="nil"/>
              <w:left w:val="nil"/>
              <w:bottom w:val="single" w:sz="4" w:space="0" w:color="auto"/>
              <w:right w:val="single" w:sz="4" w:space="0" w:color="auto"/>
            </w:tcBorders>
            <w:shd w:val="clear" w:color="auto" w:fill="auto"/>
            <w:noWrap/>
            <w:vAlign w:val="bottom"/>
            <w:hideMark/>
          </w:tcPr>
          <w:p w14:paraId="7C049321"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2.37</w:t>
            </w:r>
          </w:p>
        </w:tc>
        <w:tc>
          <w:tcPr>
            <w:tcW w:w="450" w:type="pct"/>
            <w:tcBorders>
              <w:top w:val="nil"/>
              <w:left w:val="nil"/>
              <w:bottom w:val="single" w:sz="4" w:space="0" w:color="auto"/>
              <w:right w:val="single" w:sz="4" w:space="0" w:color="auto"/>
            </w:tcBorders>
            <w:shd w:val="clear" w:color="auto" w:fill="auto"/>
            <w:noWrap/>
            <w:vAlign w:val="bottom"/>
            <w:hideMark/>
          </w:tcPr>
          <w:p w14:paraId="568D518C"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2.43</w:t>
            </w:r>
          </w:p>
        </w:tc>
        <w:tc>
          <w:tcPr>
            <w:tcW w:w="450" w:type="pct"/>
            <w:tcBorders>
              <w:top w:val="nil"/>
              <w:left w:val="nil"/>
              <w:bottom w:val="single" w:sz="4" w:space="0" w:color="auto"/>
              <w:right w:val="single" w:sz="4" w:space="0" w:color="auto"/>
            </w:tcBorders>
            <w:shd w:val="clear" w:color="auto" w:fill="auto"/>
            <w:noWrap/>
            <w:vAlign w:val="bottom"/>
            <w:hideMark/>
          </w:tcPr>
          <w:p w14:paraId="067E4BBE" w14:textId="77777777" w:rsidR="00B27FA4" w:rsidRPr="008C7A86" w:rsidRDefault="00B27FA4" w:rsidP="00B27FA4">
            <w:pPr>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2.50</w:t>
            </w:r>
          </w:p>
        </w:tc>
        <w:tc>
          <w:tcPr>
            <w:tcW w:w="450" w:type="pct"/>
            <w:tcBorders>
              <w:top w:val="nil"/>
              <w:left w:val="nil"/>
              <w:bottom w:val="single" w:sz="4" w:space="0" w:color="auto"/>
              <w:right w:val="single" w:sz="4" w:space="0" w:color="auto"/>
            </w:tcBorders>
            <w:shd w:val="clear" w:color="auto" w:fill="auto"/>
            <w:noWrap/>
            <w:vAlign w:val="bottom"/>
            <w:hideMark/>
          </w:tcPr>
          <w:p w14:paraId="362C705F" w14:textId="77777777" w:rsidR="00B27FA4" w:rsidRPr="008C7A86" w:rsidRDefault="00B27FA4" w:rsidP="00B27FA4">
            <w:pPr>
              <w:keepNext/>
              <w:spacing w:after="0" w:line="240" w:lineRule="auto"/>
              <w:jc w:val="right"/>
              <w:rPr>
                <w:rFonts w:ascii="Arial" w:eastAsia="Times New Roman" w:hAnsi="Arial" w:cs="Arial"/>
                <w:sz w:val="18"/>
                <w:szCs w:val="18"/>
              </w:rPr>
            </w:pPr>
            <w:r w:rsidRPr="008C7A86">
              <w:rPr>
                <w:rFonts w:ascii="Arial" w:eastAsia="Times New Roman" w:hAnsi="Arial" w:cs="Arial"/>
                <w:sz w:val="18"/>
                <w:szCs w:val="18"/>
              </w:rPr>
              <w:t>2.50</w:t>
            </w:r>
          </w:p>
        </w:tc>
      </w:tr>
    </w:tbl>
    <w:p w14:paraId="685EC9D0" w14:textId="1DFDDC90" w:rsidR="00B27FA4" w:rsidRPr="008C7A86" w:rsidRDefault="00B27FA4" w:rsidP="00B27FA4">
      <w:pPr>
        <w:pStyle w:val="Legend"/>
        <w:rPr>
          <w:lang w:val="ro-RO"/>
        </w:rPr>
      </w:pPr>
      <w:r w:rsidRPr="008C7A86">
        <w:rPr>
          <w:lang w:val="ro-RO"/>
        </w:rPr>
        <w:t xml:space="preserve">Tabel  </w:t>
      </w:r>
      <w:r w:rsidR="00703E3D" w:rsidRPr="008C7A86">
        <w:rPr>
          <w:lang w:val="ro-RO"/>
        </w:rPr>
        <w:fldChar w:fldCharType="begin"/>
      </w:r>
      <w:r w:rsidR="00703E3D" w:rsidRPr="008C7A86">
        <w:rPr>
          <w:lang w:val="ro-RO"/>
        </w:rPr>
        <w:instrText xml:space="preserve"> STYLEREF 1 \s </w:instrText>
      </w:r>
      <w:r w:rsidR="00703E3D" w:rsidRPr="008C7A86">
        <w:rPr>
          <w:lang w:val="ro-RO"/>
        </w:rPr>
        <w:fldChar w:fldCharType="separate"/>
      </w:r>
      <w:r w:rsidR="00924995">
        <w:rPr>
          <w:noProof/>
          <w:lang w:val="ro-RO"/>
        </w:rPr>
        <w:t>3</w:t>
      </w:r>
      <w:r w:rsidR="00703E3D" w:rsidRPr="008C7A86">
        <w:rPr>
          <w:noProof/>
          <w:lang w:val="ro-RO"/>
        </w:rPr>
        <w:fldChar w:fldCharType="end"/>
      </w:r>
      <w:r w:rsidR="00AE20A1" w:rsidRPr="008C7A86">
        <w:rPr>
          <w:lang w:val="ro-RO"/>
        </w:rPr>
        <w:noBreakHyphen/>
      </w:r>
      <w:r w:rsidR="00703E3D" w:rsidRPr="008C7A86">
        <w:rPr>
          <w:lang w:val="ro-RO"/>
        </w:rPr>
        <w:fldChar w:fldCharType="begin"/>
      </w:r>
      <w:r w:rsidR="00703E3D" w:rsidRPr="008C7A86">
        <w:rPr>
          <w:lang w:val="ro-RO"/>
        </w:rPr>
        <w:instrText xml:space="preserve"> SEQ Tabel_ \* ARABIC \s 1 </w:instrText>
      </w:r>
      <w:r w:rsidR="00703E3D" w:rsidRPr="008C7A86">
        <w:rPr>
          <w:lang w:val="ro-RO"/>
        </w:rPr>
        <w:fldChar w:fldCharType="separate"/>
      </w:r>
      <w:r w:rsidR="00924995">
        <w:rPr>
          <w:noProof/>
          <w:lang w:val="ro-RO"/>
        </w:rPr>
        <w:t>4</w:t>
      </w:r>
      <w:r w:rsidR="00703E3D" w:rsidRPr="008C7A86">
        <w:rPr>
          <w:noProof/>
          <w:lang w:val="ro-RO"/>
        </w:rPr>
        <w:fldChar w:fldCharType="end"/>
      </w:r>
      <w:r w:rsidRPr="008C7A86">
        <w:rPr>
          <w:lang w:val="ro-RO"/>
        </w:rPr>
        <w:t xml:space="preserve"> </w:t>
      </w:r>
      <w:r w:rsidR="002F5358" w:rsidRPr="008C7A86">
        <w:rPr>
          <w:lang w:val="ro-RO"/>
        </w:rPr>
        <w:t>Compoziția</w:t>
      </w:r>
      <w:r w:rsidRPr="008C7A86">
        <w:rPr>
          <w:lang w:val="ro-RO"/>
        </w:rPr>
        <w:t xml:space="preserve"> </w:t>
      </w:r>
      <w:r w:rsidR="008C7A86" w:rsidRPr="008C7A86">
        <w:rPr>
          <w:lang w:val="ro-RO"/>
        </w:rPr>
        <w:t>deșeurilor</w:t>
      </w:r>
      <w:r w:rsidRPr="008C7A86">
        <w:rPr>
          <w:lang w:val="ro-RO"/>
        </w:rPr>
        <w:t xml:space="preserve"> Sursa PJGD Vrancea</w:t>
      </w:r>
    </w:p>
    <w:p w14:paraId="334411B3" w14:textId="77777777" w:rsidR="00B27FA4" w:rsidRPr="008C7A86" w:rsidRDefault="00B27FA4" w:rsidP="00B27FA4">
      <w:pPr>
        <w:pStyle w:val="BodyText"/>
        <w:rPr>
          <w:lang w:val="ro-RO"/>
        </w:rPr>
      </w:pPr>
    </w:p>
    <w:tbl>
      <w:tblPr>
        <w:tblW w:w="5000" w:type="pct"/>
        <w:tblLook w:val="04A0" w:firstRow="1" w:lastRow="0" w:firstColumn="1" w:lastColumn="0" w:noHBand="0" w:noVBand="1"/>
      </w:tblPr>
      <w:tblGrid>
        <w:gridCol w:w="2740"/>
        <w:gridCol w:w="864"/>
        <w:gridCol w:w="864"/>
        <w:gridCol w:w="1126"/>
        <w:gridCol w:w="864"/>
        <w:gridCol w:w="864"/>
        <w:gridCol w:w="864"/>
        <w:gridCol w:w="865"/>
        <w:gridCol w:w="865"/>
      </w:tblGrid>
      <w:tr w:rsidR="00B27FA4" w:rsidRPr="008C7A86" w14:paraId="4B56BAEB" w14:textId="77777777" w:rsidTr="00B27FA4">
        <w:trPr>
          <w:trHeight w:val="300"/>
        </w:trPr>
        <w:tc>
          <w:tcPr>
            <w:tcW w:w="1266" w:type="pct"/>
            <w:tcBorders>
              <w:top w:val="single" w:sz="4" w:space="0" w:color="auto"/>
              <w:left w:val="single" w:sz="4" w:space="0" w:color="auto"/>
              <w:bottom w:val="single" w:sz="4" w:space="0" w:color="auto"/>
              <w:right w:val="single" w:sz="4" w:space="0" w:color="auto"/>
            </w:tcBorders>
            <w:shd w:val="clear" w:color="000000" w:fill="DCE6F1"/>
            <w:noWrap/>
            <w:vAlign w:val="bottom"/>
            <w:hideMark/>
          </w:tcPr>
          <w:p w14:paraId="73E9EC05" w14:textId="160E580E" w:rsidR="00B27FA4" w:rsidRPr="008C7A86" w:rsidRDefault="002F5358" w:rsidP="00B27FA4">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Compoziție</w:t>
            </w:r>
            <w:r w:rsidR="00B27FA4" w:rsidRPr="008C7A86">
              <w:rPr>
                <w:rFonts w:ascii="Arial" w:eastAsia="Times New Roman" w:hAnsi="Arial" w:cs="Arial"/>
                <w:color w:val="000000"/>
                <w:sz w:val="20"/>
                <w:szCs w:val="20"/>
              </w:rPr>
              <w:t xml:space="preserve"> [%]</w:t>
            </w:r>
          </w:p>
        </w:tc>
        <w:tc>
          <w:tcPr>
            <w:tcW w:w="450" w:type="pct"/>
            <w:tcBorders>
              <w:top w:val="nil"/>
              <w:left w:val="nil"/>
              <w:bottom w:val="nil"/>
              <w:right w:val="nil"/>
            </w:tcBorders>
            <w:shd w:val="clear" w:color="auto" w:fill="auto"/>
            <w:noWrap/>
            <w:vAlign w:val="bottom"/>
            <w:hideMark/>
          </w:tcPr>
          <w:p w14:paraId="70107DBD" w14:textId="77777777" w:rsidR="00B27FA4" w:rsidRPr="008C7A86" w:rsidRDefault="00B27FA4" w:rsidP="00B27FA4">
            <w:pPr>
              <w:spacing w:after="0" w:line="240" w:lineRule="auto"/>
              <w:rPr>
                <w:rFonts w:ascii="Arial" w:eastAsia="Times New Roman" w:hAnsi="Arial" w:cs="Arial"/>
                <w:color w:val="000000"/>
                <w:sz w:val="20"/>
                <w:szCs w:val="20"/>
              </w:rPr>
            </w:pPr>
          </w:p>
        </w:tc>
        <w:tc>
          <w:tcPr>
            <w:tcW w:w="450" w:type="pct"/>
            <w:tcBorders>
              <w:top w:val="nil"/>
              <w:left w:val="nil"/>
              <w:bottom w:val="nil"/>
              <w:right w:val="nil"/>
            </w:tcBorders>
            <w:shd w:val="clear" w:color="auto" w:fill="auto"/>
            <w:noWrap/>
            <w:vAlign w:val="bottom"/>
            <w:hideMark/>
          </w:tcPr>
          <w:p w14:paraId="43B4BAAA" w14:textId="77777777" w:rsidR="00B27FA4" w:rsidRPr="008C7A86" w:rsidRDefault="00B27FA4" w:rsidP="00B27FA4">
            <w:pPr>
              <w:spacing w:after="0" w:line="240" w:lineRule="auto"/>
              <w:rPr>
                <w:rFonts w:ascii="Arial" w:eastAsia="Times New Roman" w:hAnsi="Arial" w:cs="Arial"/>
                <w:sz w:val="20"/>
                <w:szCs w:val="20"/>
              </w:rPr>
            </w:pPr>
          </w:p>
        </w:tc>
        <w:tc>
          <w:tcPr>
            <w:tcW w:w="582" w:type="pct"/>
            <w:tcBorders>
              <w:top w:val="nil"/>
              <w:left w:val="nil"/>
              <w:bottom w:val="nil"/>
              <w:right w:val="nil"/>
            </w:tcBorders>
            <w:shd w:val="clear" w:color="auto" w:fill="auto"/>
            <w:noWrap/>
            <w:vAlign w:val="bottom"/>
            <w:hideMark/>
          </w:tcPr>
          <w:p w14:paraId="0769E11B" w14:textId="77777777" w:rsidR="00B27FA4" w:rsidRPr="008C7A86" w:rsidRDefault="00B27FA4" w:rsidP="00B27FA4">
            <w:pPr>
              <w:spacing w:after="0" w:line="240" w:lineRule="auto"/>
              <w:rPr>
                <w:rFonts w:ascii="Arial" w:eastAsia="Times New Roman" w:hAnsi="Arial" w:cs="Arial"/>
                <w:sz w:val="20"/>
                <w:szCs w:val="20"/>
              </w:rPr>
            </w:pPr>
          </w:p>
        </w:tc>
        <w:tc>
          <w:tcPr>
            <w:tcW w:w="450" w:type="pct"/>
            <w:tcBorders>
              <w:top w:val="nil"/>
              <w:left w:val="nil"/>
              <w:bottom w:val="nil"/>
              <w:right w:val="nil"/>
            </w:tcBorders>
            <w:shd w:val="clear" w:color="auto" w:fill="auto"/>
            <w:noWrap/>
            <w:vAlign w:val="bottom"/>
            <w:hideMark/>
          </w:tcPr>
          <w:p w14:paraId="03ED7804" w14:textId="77777777" w:rsidR="00B27FA4" w:rsidRPr="008C7A86" w:rsidRDefault="00B27FA4" w:rsidP="00B27FA4">
            <w:pPr>
              <w:spacing w:after="0" w:line="240" w:lineRule="auto"/>
              <w:rPr>
                <w:rFonts w:ascii="Arial" w:eastAsia="Times New Roman" w:hAnsi="Arial" w:cs="Arial"/>
                <w:sz w:val="20"/>
                <w:szCs w:val="20"/>
              </w:rPr>
            </w:pPr>
          </w:p>
        </w:tc>
        <w:tc>
          <w:tcPr>
            <w:tcW w:w="450" w:type="pct"/>
            <w:tcBorders>
              <w:top w:val="nil"/>
              <w:left w:val="nil"/>
              <w:bottom w:val="nil"/>
              <w:right w:val="nil"/>
            </w:tcBorders>
            <w:shd w:val="clear" w:color="auto" w:fill="auto"/>
            <w:noWrap/>
            <w:vAlign w:val="bottom"/>
            <w:hideMark/>
          </w:tcPr>
          <w:p w14:paraId="4821F590" w14:textId="77777777" w:rsidR="00B27FA4" w:rsidRPr="008C7A86" w:rsidRDefault="00B27FA4" w:rsidP="00B27FA4">
            <w:pPr>
              <w:spacing w:after="0" w:line="240" w:lineRule="auto"/>
              <w:rPr>
                <w:rFonts w:ascii="Arial" w:eastAsia="Times New Roman" w:hAnsi="Arial" w:cs="Arial"/>
                <w:sz w:val="20"/>
                <w:szCs w:val="20"/>
              </w:rPr>
            </w:pPr>
          </w:p>
        </w:tc>
        <w:tc>
          <w:tcPr>
            <w:tcW w:w="450" w:type="pct"/>
            <w:tcBorders>
              <w:top w:val="nil"/>
              <w:left w:val="nil"/>
              <w:bottom w:val="nil"/>
              <w:right w:val="nil"/>
            </w:tcBorders>
            <w:shd w:val="clear" w:color="auto" w:fill="auto"/>
            <w:noWrap/>
            <w:vAlign w:val="bottom"/>
            <w:hideMark/>
          </w:tcPr>
          <w:p w14:paraId="59D6736C" w14:textId="77777777" w:rsidR="00B27FA4" w:rsidRPr="008C7A86" w:rsidRDefault="00B27FA4" w:rsidP="00B27FA4">
            <w:pPr>
              <w:spacing w:after="0" w:line="240" w:lineRule="auto"/>
              <w:rPr>
                <w:rFonts w:ascii="Arial" w:eastAsia="Times New Roman" w:hAnsi="Arial" w:cs="Arial"/>
                <w:sz w:val="20"/>
                <w:szCs w:val="20"/>
              </w:rPr>
            </w:pPr>
          </w:p>
        </w:tc>
        <w:tc>
          <w:tcPr>
            <w:tcW w:w="450" w:type="pct"/>
            <w:tcBorders>
              <w:top w:val="nil"/>
              <w:left w:val="nil"/>
              <w:bottom w:val="nil"/>
              <w:right w:val="nil"/>
            </w:tcBorders>
            <w:shd w:val="clear" w:color="auto" w:fill="auto"/>
            <w:noWrap/>
            <w:vAlign w:val="bottom"/>
            <w:hideMark/>
          </w:tcPr>
          <w:p w14:paraId="1316D579" w14:textId="77777777" w:rsidR="00B27FA4" w:rsidRPr="008C7A86" w:rsidRDefault="00B27FA4" w:rsidP="00B27FA4">
            <w:pPr>
              <w:spacing w:after="0" w:line="240" w:lineRule="auto"/>
              <w:rPr>
                <w:rFonts w:ascii="Arial" w:eastAsia="Times New Roman" w:hAnsi="Arial" w:cs="Arial"/>
                <w:sz w:val="20"/>
                <w:szCs w:val="20"/>
              </w:rPr>
            </w:pPr>
          </w:p>
        </w:tc>
        <w:tc>
          <w:tcPr>
            <w:tcW w:w="450" w:type="pct"/>
            <w:tcBorders>
              <w:top w:val="nil"/>
              <w:left w:val="nil"/>
              <w:bottom w:val="nil"/>
              <w:right w:val="nil"/>
            </w:tcBorders>
            <w:shd w:val="clear" w:color="auto" w:fill="auto"/>
            <w:noWrap/>
            <w:vAlign w:val="bottom"/>
            <w:hideMark/>
          </w:tcPr>
          <w:p w14:paraId="6E083143" w14:textId="77777777" w:rsidR="00B27FA4" w:rsidRPr="008C7A86" w:rsidRDefault="00B27FA4" w:rsidP="00B27FA4">
            <w:pPr>
              <w:spacing w:after="0" w:line="240" w:lineRule="auto"/>
              <w:rPr>
                <w:rFonts w:ascii="Arial" w:eastAsia="Times New Roman" w:hAnsi="Arial" w:cs="Arial"/>
                <w:sz w:val="20"/>
                <w:szCs w:val="20"/>
              </w:rPr>
            </w:pPr>
          </w:p>
        </w:tc>
      </w:tr>
      <w:tr w:rsidR="00B27FA4" w:rsidRPr="008C7A86" w14:paraId="35407759" w14:textId="77777777" w:rsidTr="00B27FA4">
        <w:trPr>
          <w:trHeight w:val="300"/>
        </w:trPr>
        <w:tc>
          <w:tcPr>
            <w:tcW w:w="1266" w:type="pct"/>
            <w:tcBorders>
              <w:top w:val="nil"/>
              <w:left w:val="single" w:sz="4" w:space="0" w:color="auto"/>
              <w:bottom w:val="nil"/>
              <w:right w:val="single" w:sz="4" w:space="0" w:color="auto"/>
            </w:tcBorders>
            <w:shd w:val="clear" w:color="000000" w:fill="DCE6F1"/>
            <w:noWrap/>
            <w:vAlign w:val="bottom"/>
            <w:hideMark/>
          </w:tcPr>
          <w:p w14:paraId="594DB2A5" w14:textId="77777777" w:rsidR="00B27FA4" w:rsidRPr="008C7A86" w:rsidRDefault="00B27FA4" w:rsidP="00B27FA4">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Deșeuri menajere si similare</w:t>
            </w:r>
          </w:p>
        </w:tc>
        <w:tc>
          <w:tcPr>
            <w:tcW w:w="450" w:type="pct"/>
            <w:tcBorders>
              <w:top w:val="nil"/>
              <w:left w:val="nil"/>
              <w:bottom w:val="nil"/>
              <w:right w:val="nil"/>
            </w:tcBorders>
            <w:shd w:val="clear" w:color="auto" w:fill="auto"/>
            <w:noWrap/>
            <w:vAlign w:val="bottom"/>
            <w:hideMark/>
          </w:tcPr>
          <w:p w14:paraId="14CB45A7" w14:textId="77777777" w:rsidR="00B27FA4" w:rsidRPr="008C7A86" w:rsidRDefault="00B27FA4" w:rsidP="00B27FA4">
            <w:pPr>
              <w:spacing w:after="0" w:line="240" w:lineRule="auto"/>
              <w:rPr>
                <w:rFonts w:ascii="Arial" w:eastAsia="Times New Roman" w:hAnsi="Arial" w:cs="Arial"/>
                <w:color w:val="000000"/>
                <w:sz w:val="20"/>
                <w:szCs w:val="20"/>
              </w:rPr>
            </w:pPr>
          </w:p>
        </w:tc>
        <w:tc>
          <w:tcPr>
            <w:tcW w:w="450" w:type="pct"/>
            <w:tcBorders>
              <w:top w:val="nil"/>
              <w:left w:val="nil"/>
              <w:bottom w:val="nil"/>
              <w:right w:val="nil"/>
            </w:tcBorders>
            <w:shd w:val="clear" w:color="auto" w:fill="auto"/>
            <w:noWrap/>
            <w:vAlign w:val="bottom"/>
            <w:hideMark/>
          </w:tcPr>
          <w:p w14:paraId="553BC5BF" w14:textId="77777777" w:rsidR="00B27FA4" w:rsidRPr="008C7A86" w:rsidRDefault="00B27FA4" w:rsidP="00B27FA4">
            <w:pPr>
              <w:spacing w:after="0" w:line="240" w:lineRule="auto"/>
              <w:rPr>
                <w:rFonts w:ascii="Arial" w:eastAsia="Times New Roman" w:hAnsi="Arial" w:cs="Arial"/>
                <w:sz w:val="20"/>
                <w:szCs w:val="20"/>
              </w:rPr>
            </w:pPr>
          </w:p>
        </w:tc>
        <w:tc>
          <w:tcPr>
            <w:tcW w:w="582" w:type="pct"/>
            <w:tcBorders>
              <w:top w:val="nil"/>
              <w:left w:val="nil"/>
              <w:bottom w:val="nil"/>
              <w:right w:val="nil"/>
            </w:tcBorders>
            <w:shd w:val="clear" w:color="auto" w:fill="auto"/>
            <w:noWrap/>
            <w:vAlign w:val="bottom"/>
            <w:hideMark/>
          </w:tcPr>
          <w:p w14:paraId="711E256C" w14:textId="77777777" w:rsidR="00B27FA4" w:rsidRPr="008C7A86" w:rsidRDefault="00B27FA4" w:rsidP="00B27FA4">
            <w:pPr>
              <w:spacing w:after="0" w:line="240" w:lineRule="auto"/>
              <w:rPr>
                <w:rFonts w:ascii="Arial" w:eastAsia="Times New Roman" w:hAnsi="Arial" w:cs="Arial"/>
                <w:sz w:val="20"/>
                <w:szCs w:val="20"/>
              </w:rPr>
            </w:pPr>
          </w:p>
        </w:tc>
        <w:tc>
          <w:tcPr>
            <w:tcW w:w="450" w:type="pct"/>
            <w:tcBorders>
              <w:top w:val="nil"/>
              <w:left w:val="nil"/>
              <w:bottom w:val="nil"/>
              <w:right w:val="nil"/>
            </w:tcBorders>
            <w:shd w:val="clear" w:color="auto" w:fill="auto"/>
            <w:noWrap/>
            <w:vAlign w:val="bottom"/>
            <w:hideMark/>
          </w:tcPr>
          <w:p w14:paraId="2C8E95CC" w14:textId="77777777" w:rsidR="00B27FA4" w:rsidRPr="008C7A86" w:rsidRDefault="00B27FA4" w:rsidP="00B27FA4">
            <w:pPr>
              <w:spacing w:after="0" w:line="240" w:lineRule="auto"/>
              <w:rPr>
                <w:rFonts w:ascii="Arial" w:eastAsia="Times New Roman" w:hAnsi="Arial" w:cs="Arial"/>
                <w:sz w:val="20"/>
                <w:szCs w:val="20"/>
              </w:rPr>
            </w:pPr>
          </w:p>
        </w:tc>
        <w:tc>
          <w:tcPr>
            <w:tcW w:w="450" w:type="pct"/>
            <w:tcBorders>
              <w:top w:val="nil"/>
              <w:left w:val="nil"/>
              <w:bottom w:val="nil"/>
              <w:right w:val="nil"/>
            </w:tcBorders>
            <w:shd w:val="clear" w:color="auto" w:fill="auto"/>
            <w:noWrap/>
            <w:vAlign w:val="bottom"/>
            <w:hideMark/>
          </w:tcPr>
          <w:p w14:paraId="75158CCC" w14:textId="77777777" w:rsidR="00B27FA4" w:rsidRPr="008C7A86" w:rsidRDefault="00B27FA4" w:rsidP="00B27FA4">
            <w:pPr>
              <w:spacing w:after="0" w:line="240" w:lineRule="auto"/>
              <w:rPr>
                <w:rFonts w:ascii="Arial" w:eastAsia="Times New Roman" w:hAnsi="Arial" w:cs="Arial"/>
                <w:sz w:val="20"/>
                <w:szCs w:val="20"/>
              </w:rPr>
            </w:pPr>
          </w:p>
        </w:tc>
        <w:tc>
          <w:tcPr>
            <w:tcW w:w="450" w:type="pct"/>
            <w:tcBorders>
              <w:top w:val="nil"/>
              <w:left w:val="nil"/>
              <w:bottom w:val="nil"/>
              <w:right w:val="nil"/>
            </w:tcBorders>
            <w:shd w:val="clear" w:color="auto" w:fill="auto"/>
            <w:noWrap/>
            <w:vAlign w:val="bottom"/>
            <w:hideMark/>
          </w:tcPr>
          <w:p w14:paraId="56C75835" w14:textId="77777777" w:rsidR="00B27FA4" w:rsidRPr="008C7A86" w:rsidRDefault="00B27FA4" w:rsidP="00B27FA4">
            <w:pPr>
              <w:spacing w:after="0" w:line="240" w:lineRule="auto"/>
              <w:rPr>
                <w:rFonts w:ascii="Arial" w:eastAsia="Times New Roman" w:hAnsi="Arial" w:cs="Arial"/>
                <w:sz w:val="20"/>
                <w:szCs w:val="20"/>
              </w:rPr>
            </w:pPr>
          </w:p>
        </w:tc>
        <w:tc>
          <w:tcPr>
            <w:tcW w:w="450" w:type="pct"/>
            <w:tcBorders>
              <w:top w:val="nil"/>
              <w:left w:val="nil"/>
              <w:bottom w:val="nil"/>
              <w:right w:val="nil"/>
            </w:tcBorders>
            <w:shd w:val="clear" w:color="auto" w:fill="auto"/>
            <w:noWrap/>
            <w:vAlign w:val="bottom"/>
            <w:hideMark/>
          </w:tcPr>
          <w:p w14:paraId="388FCAE3" w14:textId="77777777" w:rsidR="00B27FA4" w:rsidRPr="008C7A86" w:rsidRDefault="00B27FA4" w:rsidP="00B27FA4">
            <w:pPr>
              <w:spacing w:after="0" w:line="240" w:lineRule="auto"/>
              <w:rPr>
                <w:rFonts w:ascii="Arial" w:eastAsia="Times New Roman" w:hAnsi="Arial" w:cs="Arial"/>
                <w:sz w:val="20"/>
                <w:szCs w:val="20"/>
              </w:rPr>
            </w:pPr>
          </w:p>
        </w:tc>
        <w:tc>
          <w:tcPr>
            <w:tcW w:w="450" w:type="pct"/>
            <w:tcBorders>
              <w:top w:val="nil"/>
              <w:left w:val="nil"/>
              <w:bottom w:val="nil"/>
              <w:right w:val="nil"/>
            </w:tcBorders>
            <w:shd w:val="clear" w:color="auto" w:fill="auto"/>
            <w:noWrap/>
            <w:vAlign w:val="bottom"/>
            <w:hideMark/>
          </w:tcPr>
          <w:p w14:paraId="7F6733F0" w14:textId="77777777" w:rsidR="00B27FA4" w:rsidRPr="008C7A86" w:rsidRDefault="00B27FA4" w:rsidP="00B27FA4">
            <w:pPr>
              <w:spacing w:after="0" w:line="240" w:lineRule="auto"/>
              <w:rPr>
                <w:rFonts w:ascii="Arial" w:eastAsia="Times New Roman" w:hAnsi="Arial" w:cs="Arial"/>
                <w:sz w:val="20"/>
                <w:szCs w:val="20"/>
              </w:rPr>
            </w:pPr>
          </w:p>
        </w:tc>
      </w:tr>
      <w:tr w:rsidR="00B27FA4" w:rsidRPr="008C7A86" w14:paraId="3912031F" w14:textId="77777777" w:rsidTr="00B27FA4">
        <w:trPr>
          <w:trHeight w:val="300"/>
        </w:trPr>
        <w:tc>
          <w:tcPr>
            <w:tcW w:w="1266"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2F603C" w14:textId="77777777" w:rsidR="00B27FA4" w:rsidRPr="008C7A86" w:rsidRDefault="00B27FA4" w:rsidP="00B27FA4">
            <w:pPr>
              <w:spacing w:after="0" w:line="240" w:lineRule="auto"/>
              <w:rPr>
                <w:rFonts w:ascii="Arial" w:eastAsia="Times New Roman" w:hAnsi="Arial" w:cs="Arial"/>
                <w:sz w:val="20"/>
                <w:szCs w:val="20"/>
              </w:rPr>
            </w:pPr>
            <w:r w:rsidRPr="008C7A86">
              <w:rPr>
                <w:rFonts w:ascii="Arial" w:eastAsia="Times New Roman" w:hAnsi="Arial" w:cs="Arial"/>
                <w:sz w:val="20"/>
                <w:szCs w:val="20"/>
              </w:rPr>
              <w:t>RURAL</w:t>
            </w:r>
          </w:p>
        </w:tc>
        <w:tc>
          <w:tcPr>
            <w:tcW w:w="450" w:type="pct"/>
            <w:tcBorders>
              <w:top w:val="single" w:sz="4" w:space="0" w:color="auto"/>
              <w:left w:val="nil"/>
              <w:bottom w:val="single" w:sz="4" w:space="0" w:color="auto"/>
              <w:right w:val="single" w:sz="4" w:space="0" w:color="auto"/>
            </w:tcBorders>
            <w:shd w:val="clear" w:color="000000" w:fill="DCE6F1"/>
            <w:noWrap/>
            <w:vAlign w:val="bottom"/>
            <w:hideMark/>
          </w:tcPr>
          <w:p w14:paraId="058B9B8B"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2019</w:t>
            </w:r>
          </w:p>
        </w:tc>
        <w:tc>
          <w:tcPr>
            <w:tcW w:w="450" w:type="pct"/>
            <w:tcBorders>
              <w:top w:val="single" w:sz="4" w:space="0" w:color="auto"/>
              <w:left w:val="nil"/>
              <w:bottom w:val="single" w:sz="4" w:space="0" w:color="auto"/>
              <w:right w:val="single" w:sz="4" w:space="0" w:color="auto"/>
            </w:tcBorders>
            <w:shd w:val="clear" w:color="000000" w:fill="DCE6F1"/>
            <w:noWrap/>
            <w:vAlign w:val="bottom"/>
            <w:hideMark/>
          </w:tcPr>
          <w:p w14:paraId="57DACA62"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2020</w:t>
            </w:r>
          </w:p>
        </w:tc>
        <w:tc>
          <w:tcPr>
            <w:tcW w:w="582" w:type="pct"/>
            <w:tcBorders>
              <w:top w:val="single" w:sz="4" w:space="0" w:color="auto"/>
              <w:left w:val="nil"/>
              <w:bottom w:val="single" w:sz="4" w:space="0" w:color="auto"/>
              <w:right w:val="single" w:sz="4" w:space="0" w:color="auto"/>
            </w:tcBorders>
            <w:shd w:val="clear" w:color="000000" w:fill="DCE6F1"/>
            <w:noWrap/>
            <w:vAlign w:val="bottom"/>
            <w:hideMark/>
          </w:tcPr>
          <w:p w14:paraId="7F92F5DA"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2021</w:t>
            </w:r>
          </w:p>
        </w:tc>
        <w:tc>
          <w:tcPr>
            <w:tcW w:w="450" w:type="pct"/>
            <w:tcBorders>
              <w:top w:val="single" w:sz="4" w:space="0" w:color="auto"/>
              <w:left w:val="nil"/>
              <w:bottom w:val="single" w:sz="4" w:space="0" w:color="auto"/>
              <w:right w:val="single" w:sz="4" w:space="0" w:color="auto"/>
            </w:tcBorders>
            <w:shd w:val="clear" w:color="000000" w:fill="DCE6F1"/>
            <w:noWrap/>
            <w:vAlign w:val="bottom"/>
            <w:hideMark/>
          </w:tcPr>
          <w:p w14:paraId="43EEADBF"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2022</w:t>
            </w:r>
          </w:p>
        </w:tc>
        <w:tc>
          <w:tcPr>
            <w:tcW w:w="450" w:type="pct"/>
            <w:tcBorders>
              <w:top w:val="single" w:sz="4" w:space="0" w:color="auto"/>
              <w:left w:val="nil"/>
              <w:bottom w:val="single" w:sz="4" w:space="0" w:color="auto"/>
              <w:right w:val="single" w:sz="4" w:space="0" w:color="auto"/>
            </w:tcBorders>
            <w:shd w:val="clear" w:color="000000" w:fill="DCE6F1"/>
            <w:noWrap/>
            <w:vAlign w:val="bottom"/>
            <w:hideMark/>
          </w:tcPr>
          <w:p w14:paraId="368C5479"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2023</w:t>
            </w:r>
          </w:p>
        </w:tc>
        <w:tc>
          <w:tcPr>
            <w:tcW w:w="450" w:type="pct"/>
            <w:tcBorders>
              <w:top w:val="single" w:sz="4" w:space="0" w:color="auto"/>
              <w:left w:val="nil"/>
              <w:bottom w:val="single" w:sz="4" w:space="0" w:color="auto"/>
              <w:right w:val="single" w:sz="4" w:space="0" w:color="auto"/>
            </w:tcBorders>
            <w:shd w:val="clear" w:color="000000" w:fill="DCE6F1"/>
            <w:noWrap/>
            <w:vAlign w:val="bottom"/>
            <w:hideMark/>
          </w:tcPr>
          <w:p w14:paraId="409188DD"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2024</w:t>
            </w:r>
          </w:p>
        </w:tc>
        <w:tc>
          <w:tcPr>
            <w:tcW w:w="450" w:type="pct"/>
            <w:tcBorders>
              <w:top w:val="single" w:sz="4" w:space="0" w:color="auto"/>
              <w:left w:val="nil"/>
              <w:bottom w:val="single" w:sz="4" w:space="0" w:color="auto"/>
              <w:right w:val="single" w:sz="4" w:space="0" w:color="auto"/>
            </w:tcBorders>
            <w:shd w:val="clear" w:color="000000" w:fill="DCE6F1"/>
            <w:noWrap/>
            <w:vAlign w:val="bottom"/>
            <w:hideMark/>
          </w:tcPr>
          <w:p w14:paraId="2A3C5722"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2025</w:t>
            </w:r>
          </w:p>
        </w:tc>
        <w:tc>
          <w:tcPr>
            <w:tcW w:w="450" w:type="pct"/>
            <w:tcBorders>
              <w:top w:val="single" w:sz="4" w:space="0" w:color="auto"/>
              <w:left w:val="nil"/>
              <w:bottom w:val="single" w:sz="4" w:space="0" w:color="auto"/>
              <w:right w:val="single" w:sz="4" w:space="0" w:color="auto"/>
            </w:tcBorders>
            <w:shd w:val="clear" w:color="000000" w:fill="DCE6F1"/>
            <w:noWrap/>
            <w:vAlign w:val="bottom"/>
            <w:hideMark/>
          </w:tcPr>
          <w:p w14:paraId="67E78CD0"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2026</w:t>
            </w:r>
          </w:p>
        </w:tc>
      </w:tr>
      <w:tr w:rsidR="00B27FA4" w:rsidRPr="008C7A86" w14:paraId="3CD307AC" w14:textId="77777777" w:rsidTr="00B27FA4">
        <w:trPr>
          <w:trHeight w:val="300"/>
        </w:trPr>
        <w:tc>
          <w:tcPr>
            <w:tcW w:w="1266" w:type="pct"/>
            <w:tcBorders>
              <w:top w:val="nil"/>
              <w:left w:val="single" w:sz="4" w:space="0" w:color="auto"/>
              <w:bottom w:val="single" w:sz="4" w:space="0" w:color="auto"/>
              <w:right w:val="single" w:sz="4" w:space="0" w:color="auto"/>
            </w:tcBorders>
            <w:shd w:val="clear" w:color="auto" w:fill="auto"/>
            <w:noWrap/>
            <w:vAlign w:val="bottom"/>
            <w:hideMark/>
          </w:tcPr>
          <w:p w14:paraId="030E83E6" w14:textId="77777777" w:rsidR="00B27FA4" w:rsidRPr="008C7A86" w:rsidRDefault="00B27FA4" w:rsidP="00B27FA4">
            <w:pPr>
              <w:spacing w:after="0" w:line="240" w:lineRule="auto"/>
              <w:rPr>
                <w:rFonts w:ascii="Arial" w:eastAsia="Times New Roman" w:hAnsi="Arial" w:cs="Arial"/>
                <w:sz w:val="20"/>
                <w:szCs w:val="20"/>
              </w:rPr>
            </w:pPr>
            <w:r w:rsidRPr="008C7A86">
              <w:rPr>
                <w:rFonts w:ascii="Arial" w:eastAsia="Times New Roman" w:hAnsi="Arial" w:cs="Arial"/>
                <w:sz w:val="20"/>
                <w:szCs w:val="20"/>
              </w:rPr>
              <w:t>Hârtie si carton</w:t>
            </w:r>
          </w:p>
        </w:tc>
        <w:tc>
          <w:tcPr>
            <w:tcW w:w="450" w:type="pct"/>
            <w:tcBorders>
              <w:top w:val="nil"/>
              <w:left w:val="nil"/>
              <w:bottom w:val="single" w:sz="4" w:space="0" w:color="auto"/>
              <w:right w:val="single" w:sz="4" w:space="0" w:color="auto"/>
            </w:tcBorders>
            <w:shd w:val="clear" w:color="auto" w:fill="auto"/>
            <w:noWrap/>
            <w:vAlign w:val="bottom"/>
            <w:hideMark/>
          </w:tcPr>
          <w:p w14:paraId="5EE6B48B"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12.40</w:t>
            </w:r>
          </w:p>
        </w:tc>
        <w:tc>
          <w:tcPr>
            <w:tcW w:w="450" w:type="pct"/>
            <w:tcBorders>
              <w:top w:val="nil"/>
              <w:left w:val="nil"/>
              <w:bottom w:val="single" w:sz="4" w:space="0" w:color="auto"/>
              <w:right w:val="single" w:sz="4" w:space="0" w:color="auto"/>
            </w:tcBorders>
            <w:shd w:val="clear" w:color="auto" w:fill="auto"/>
            <w:noWrap/>
            <w:vAlign w:val="bottom"/>
            <w:hideMark/>
          </w:tcPr>
          <w:p w14:paraId="53A915DC"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12.52</w:t>
            </w:r>
          </w:p>
        </w:tc>
        <w:tc>
          <w:tcPr>
            <w:tcW w:w="582" w:type="pct"/>
            <w:tcBorders>
              <w:top w:val="nil"/>
              <w:left w:val="nil"/>
              <w:bottom w:val="single" w:sz="4" w:space="0" w:color="auto"/>
              <w:right w:val="single" w:sz="4" w:space="0" w:color="auto"/>
            </w:tcBorders>
            <w:shd w:val="clear" w:color="auto" w:fill="auto"/>
            <w:noWrap/>
            <w:vAlign w:val="bottom"/>
            <w:hideMark/>
          </w:tcPr>
          <w:p w14:paraId="18B86FD7"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12.64</w:t>
            </w:r>
          </w:p>
        </w:tc>
        <w:tc>
          <w:tcPr>
            <w:tcW w:w="450" w:type="pct"/>
            <w:tcBorders>
              <w:top w:val="nil"/>
              <w:left w:val="nil"/>
              <w:bottom w:val="single" w:sz="4" w:space="0" w:color="auto"/>
              <w:right w:val="single" w:sz="4" w:space="0" w:color="auto"/>
            </w:tcBorders>
            <w:shd w:val="clear" w:color="auto" w:fill="auto"/>
            <w:noWrap/>
            <w:vAlign w:val="bottom"/>
            <w:hideMark/>
          </w:tcPr>
          <w:p w14:paraId="76A7598D"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12.76</w:t>
            </w:r>
          </w:p>
        </w:tc>
        <w:tc>
          <w:tcPr>
            <w:tcW w:w="450" w:type="pct"/>
            <w:tcBorders>
              <w:top w:val="nil"/>
              <w:left w:val="nil"/>
              <w:bottom w:val="single" w:sz="4" w:space="0" w:color="auto"/>
              <w:right w:val="single" w:sz="4" w:space="0" w:color="auto"/>
            </w:tcBorders>
            <w:shd w:val="clear" w:color="auto" w:fill="auto"/>
            <w:noWrap/>
            <w:vAlign w:val="bottom"/>
            <w:hideMark/>
          </w:tcPr>
          <w:p w14:paraId="0D237D3F"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14.60</w:t>
            </w:r>
          </w:p>
        </w:tc>
        <w:tc>
          <w:tcPr>
            <w:tcW w:w="450" w:type="pct"/>
            <w:tcBorders>
              <w:top w:val="nil"/>
              <w:left w:val="nil"/>
              <w:bottom w:val="single" w:sz="4" w:space="0" w:color="auto"/>
              <w:right w:val="single" w:sz="4" w:space="0" w:color="auto"/>
            </w:tcBorders>
            <w:shd w:val="clear" w:color="auto" w:fill="auto"/>
            <w:noWrap/>
            <w:vAlign w:val="bottom"/>
            <w:hideMark/>
          </w:tcPr>
          <w:p w14:paraId="258899A7"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14.60</w:t>
            </w:r>
          </w:p>
        </w:tc>
        <w:tc>
          <w:tcPr>
            <w:tcW w:w="450" w:type="pct"/>
            <w:tcBorders>
              <w:top w:val="nil"/>
              <w:left w:val="nil"/>
              <w:bottom w:val="single" w:sz="4" w:space="0" w:color="auto"/>
              <w:right w:val="single" w:sz="4" w:space="0" w:color="auto"/>
            </w:tcBorders>
            <w:shd w:val="clear" w:color="auto" w:fill="auto"/>
            <w:noWrap/>
            <w:vAlign w:val="bottom"/>
            <w:hideMark/>
          </w:tcPr>
          <w:p w14:paraId="047B6540"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14.60</w:t>
            </w:r>
          </w:p>
        </w:tc>
        <w:tc>
          <w:tcPr>
            <w:tcW w:w="450" w:type="pct"/>
            <w:tcBorders>
              <w:top w:val="nil"/>
              <w:left w:val="nil"/>
              <w:bottom w:val="single" w:sz="4" w:space="0" w:color="auto"/>
              <w:right w:val="single" w:sz="4" w:space="0" w:color="auto"/>
            </w:tcBorders>
            <w:shd w:val="clear" w:color="auto" w:fill="auto"/>
            <w:noWrap/>
            <w:vAlign w:val="bottom"/>
            <w:hideMark/>
          </w:tcPr>
          <w:p w14:paraId="0CE809F7"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14.60</w:t>
            </w:r>
          </w:p>
        </w:tc>
      </w:tr>
      <w:tr w:rsidR="00B27FA4" w:rsidRPr="008C7A86" w14:paraId="1FCFFDAC" w14:textId="77777777" w:rsidTr="00B27FA4">
        <w:trPr>
          <w:trHeight w:val="300"/>
        </w:trPr>
        <w:tc>
          <w:tcPr>
            <w:tcW w:w="1266" w:type="pct"/>
            <w:tcBorders>
              <w:top w:val="nil"/>
              <w:left w:val="single" w:sz="4" w:space="0" w:color="auto"/>
              <w:bottom w:val="single" w:sz="4" w:space="0" w:color="auto"/>
              <w:right w:val="single" w:sz="4" w:space="0" w:color="auto"/>
            </w:tcBorders>
            <w:shd w:val="clear" w:color="auto" w:fill="auto"/>
            <w:noWrap/>
            <w:vAlign w:val="bottom"/>
            <w:hideMark/>
          </w:tcPr>
          <w:p w14:paraId="06DA1B25" w14:textId="77777777" w:rsidR="00B27FA4" w:rsidRPr="008C7A86" w:rsidRDefault="00B27FA4" w:rsidP="00B27FA4">
            <w:pPr>
              <w:spacing w:after="0" w:line="240" w:lineRule="auto"/>
              <w:rPr>
                <w:rFonts w:ascii="Arial" w:eastAsia="Times New Roman" w:hAnsi="Arial" w:cs="Arial"/>
                <w:sz w:val="20"/>
                <w:szCs w:val="20"/>
              </w:rPr>
            </w:pPr>
            <w:r w:rsidRPr="008C7A86">
              <w:rPr>
                <w:rFonts w:ascii="Arial" w:eastAsia="Times New Roman" w:hAnsi="Arial" w:cs="Arial"/>
                <w:sz w:val="20"/>
                <w:szCs w:val="20"/>
              </w:rPr>
              <w:t>Plastic</w:t>
            </w:r>
          </w:p>
        </w:tc>
        <w:tc>
          <w:tcPr>
            <w:tcW w:w="450" w:type="pct"/>
            <w:tcBorders>
              <w:top w:val="nil"/>
              <w:left w:val="nil"/>
              <w:bottom w:val="single" w:sz="4" w:space="0" w:color="auto"/>
              <w:right w:val="single" w:sz="4" w:space="0" w:color="auto"/>
            </w:tcBorders>
            <w:shd w:val="clear" w:color="auto" w:fill="auto"/>
            <w:noWrap/>
            <w:vAlign w:val="bottom"/>
            <w:hideMark/>
          </w:tcPr>
          <w:p w14:paraId="784FFCC1"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11.40</w:t>
            </w:r>
          </w:p>
        </w:tc>
        <w:tc>
          <w:tcPr>
            <w:tcW w:w="450" w:type="pct"/>
            <w:tcBorders>
              <w:top w:val="nil"/>
              <w:left w:val="nil"/>
              <w:bottom w:val="single" w:sz="4" w:space="0" w:color="auto"/>
              <w:right w:val="single" w:sz="4" w:space="0" w:color="auto"/>
            </w:tcBorders>
            <w:shd w:val="clear" w:color="auto" w:fill="auto"/>
            <w:noWrap/>
            <w:vAlign w:val="bottom"/>
            <w:hideMark/>
          </w:tcPr>
          <w:p w14:paraId="2FA07FA9"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11.13</w:t>
            </w:r>
          </w:p>
        </w:tc>
        <w:tc>
          <w:tcPr>
            <w:tcW w:w="582" w:type="pct"/>
            <w:tcBorders>
              <w:top w:val="nil"/>
              <w:left w:val="nil"/>
              <w:bottom w:val="single" w:sz="4" w:space="0" w:color="auto"/>
              <w:right w:val="single" w:sz="4" w:space="0" w:color="auto"/>
            </w:tcBorders>
            <w:shd w:val="clear" w:color="auto" w:fill="auto"/>
            <w:noWrap/>
            <w:vAlign w:val="bottom"/>
            <w:hideMark/>
          </w:tcPr>
          <w:p w14:paraId="3B4E4080"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10.85</w:t>
            </w:r>
          </w:p>
        </w:tc>
        <w:tc>
          <w:tcPr>
            <w:tcW w:w="450" w:type="pct"/>
            <w:tcBorders>
              <w:top w:val="nil"/>
              <w:left w:val="nil"/>
              <w:bottom w:val="single" w:sz="4" w:space="0" w:color="auto"/>
              <w:right w:val="single" w:sz="4" w:space="0" w:color="auto"/>
            </w:tcBorders>
            <w:shd w:val="clear" w:color="auto" w:fill="auto"/>
            <w:noWrap/>
            <w:vAlign w:val="bottom"/>
            <w:hideMark/>
          </w:tcPr>
          <w:p w14:paraId="440D3AA1"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10.58</w:t>
            </w:r>
          </w:p>
        </w:tc>
        <w:tc>
          <w:tcPr>
            <w:tcW w:w="450" w:type="pct"/>
            <w:tcBorders>
              <w:top w:val="nil"/>
              <w:left w:val="nil"/>
              <w:bottom w:val="single" w:sz="4" w:space="0" w:color="auto"/>
              <w:right w:val="single" w:sz="4" w:space="0" w:color="auto"/>
            </w:tcBorders>
            <w:shd w:val="clear" w:color="auto" w:fill="auto"/>
            <w:noWrap/>
            <w:vAlign w:val="bottom"/>
            <w:hideMark/>
          </w:tcPr>
          <w:p w14:paraId="4A8EFAF2"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8.00</w:t>
            </w:r>
          </w:p>
        </w:tc>
        <w:tc>
          <w:tcPr>
            <w:tcW w:w="450" w:type="pct"/>
            <w:tcBorders>
              <w:top w:val="nil"/>
              <w:left w:val="nil"/>
              <w:bottom w:val="single" w:sz="4" w:space="0" w:color="auto"/>
              <w:right w:val="single" w:sz="4" w:space="0" w:color="auto"/>
            </w:tcBorders>
            <w:shd w:val="clear" w:color="auto" w:fill="auto"/>
            <w:noWrap/>
            <w:vAlign w:val="bottom"/>
            <w:hideMark/>
          </w:tcPr>
          <w:p w14:paraId="6A3DE230"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8.00</w:t>
            </w:r>
          </w:p>
        </w:tc>
        <w:tc>
          <w:tcPr>
            <w:tcW w:w="450" w:type="pct"/>
            <w:tcBorders>
              <w:top w:val="nil"/>
              <w:left w:val="nil"/>
              <w:bottom w:val="single" w:sz="4" w:space="0" w:color="auto"/>
              <w:right w:val="single" w:sz="4" w:space="0" w:color="auto"/>
            </w:tcBorders>
            <w:shd w:val="clear" w:color="auto" w:fill="auto"/>
            <w:noWrap/>
            <w:vAlign w:val="bottom"/>
            <w:hideMark/>
          </w:tcPr>
          <w:p w14:paraId="631B4831"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8.00</w:t>
            </w:r>
          </w:p>
        </w:tc>
        <w:tc>
          <w:tcPr>
            <w:tcW w:w="450" w:type="pct"/>
            <w:tcBorders>
              <w:top w:val="nil"/>
              <w:left w:val="nil"/>
              <w:bottom w:val="single" w:sz="4" w:space="0" w:color="auto"/>
              <w:right w:val="single" w:sz="4" w:space="0" w:color="auto"/>
            </w:tcBorders>
            <w:shd w:val="clear" w:color="auto" w:fill="auto"/>
            <w:noWrap/>
            <w:vAlign w:val="bottom"/>
            <w:hideMark/>
          </w:tcPr>
          <w:p w14:paraId="28AD6A33"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8.00</w:t>
            </w:r>
          </w:p>
        </w:tc>
      </w:tr>
      <w:tr w:rsidR="00B27FA4" w:rsidRPr="008C7A86" w14:paraId="5F1E1552" w14:textId="77777777" w:rsidTr="00B27FA4">
        <w:trPr>
          <w:trHeight w:val="300"/>
        </w:trPr>
        <w:tc>
          <w:tcPr>
            <w:tcW w:w="1266" w:type="pct"/>
            <w:tcBorders>
              <w:top w:val="nil"/>
              <w:left w:val="single" w:sz="4" w:space="0" w:color="auto"/>
              <w:bottom w:val="single" w:sz="4" w:space="0" w:color="auto"/>
              <w:right w:val="single" w:sz="4" w:space="0" w:color="auto"/>
            </w:tcBorders>
            <w:shd w:val="clear" w:color="auto" w:fill="auto"/>
            <w:noWrap/>
            <w:vAlign w:val="bottom"/>
            <w:hideMark/>
          </w:tcPr>
          <w:p w14:paraId="09436C7B" w14:textId="77777777" w:rsidR="00B27FA4" w:rsidRPr="008C7A86" w:rsidRDefault="00B27FA4" w:rsidP="00B27FA4">
            <w:pPr>
              <w:spacing w:after="0" w:line="240" w:lineRule="auto"/>
              <w:rPr>
                <w:rFonts w:ascii="Arial" w:eastAsia="Times New Roman" w:hAnsi="Arial" w:cs="Arial"/>
                <w:sz w:val="20"/>
                <w:szCs w:val="20"/>
              </w:rPr>
            </w:pPr>
            <w:r w:rsidRPr="008C7A86">
              <w:rPr>
                <w:rFonts w:ascii="Arial" w:eastAsia="Times New Roman" w:hAnsi="Arial" w:cs="Arial"/>
                <w:sz w:val="20"/>
                <w:szCs w:val="20"/>
              </w:rPr>
              <w:t>Metal</w:t>
            </w:r>
          </w:p>
        </w:tc>
        <w:tc>
          <w:tcPr>
            <w:tcW w:w="450" w:type="pct"/>
            <w:tcBorders>
              <w:top w:val="nil"/>
              <w:left w:val="nil"/>
              <w:bottom w:val="single" w:sz="4" w:space="0" w:color="auto"/>
              <w:right w:val="single" w:sz="4" w:space="0" w:color="auto"/>
            </w:tcBorders>
            <w:shd w:val="clear" w:color="auto" w:fill="auto"/>
            <w:noWrap/>
            <w:vAlign w:val="bottom"/>
            <w:hideMark/>
          </w:tcPr>
          <w:p w14:paraId="7AA5589D"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1.50</w:t>
            </w:r>
          </w:p>
        </w:tc>
        <w:tc>
          <w:tcPr>
            <w:tcW w:w="450" w:type="pct"/>
            <w:tcBorders>
              <w:top w:val="nil"/>
              <w:left w:val="nil"/>
              <w:bottom w:val="single" w:sz="4" w:space="0" w:color="auto"/>
              <w:right w:val="single" w:sz="4" w:space="0" w:color="auto"/>
            </w:tcBorders>
            <w:shd w:val="clear" w:color="auto" w:fill="auto"/>
            <w:noWrap/>
            <w:vAlign w:val="bottom"/>
            <w:hideMark/>
          </w:tcPr>
          <w:p w14:paraId="34456623"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1.75</w:t>
            </w:r>
          </w:p>
        </w:tc>
        <w:tc>
          <w:tcPr>
            <w:tcW w:w="582" w:type="pct"/>
            <w:tcBorders>
              <w:top w:val="nil"/>
              <w:left w:val="nil"/>
              <w:bottom w:val="single" w:sz="4" w:space="0" w:color="auto"/>
              <w:right w:val="single" w:sz="4" w:space="0" w:color="auto"/>
            </w:tcBorders>
            <w:shd w:val="clear" w:color="auto" w:fill="auto"/>
            <w:noWrap/>
            <w:vAlign w:val="bottom"/>
            <w:hideMark/>
          </w:tcPr>
          <w:p w14:paraId="656C2427"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2.00</w:t>
            </w:r>
          </w:p>
        </w:tc>
        <w:tc>
          <w:tcPr>
            <w:tcW w:w="450" w:type="pct"/>
            <w:tcBorders>
              <w:top w:val="nil"/>
              <w:left w:val="nil"/>
              <w:bottom w:val="single" w:sz="4" w:space="0" w:color="auto"/>
              <w:right w:val="single" w:sz="4" w:space="0" w:color="auto"/>
            </w:tcBorders>
            <w:shd w:val="clear" w:color="auto" w:fill="auto"/>
            <w:noWrap/>
            <w:vAlign w:val="bottom"/>
            <w:hideMark/>
          </w:tcPr>
          <w:p w14:paraId="00B3EB67"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2.25</w:t>
            </w:r>
          </w:p>
        </w:tc>
        <w:tc>
          <w:tcPr>
            <w:tcW w:w="450" w:type="pct"/>
            <w:tcBorders>
              <w:top w:val="nil"/>
              <w:left w:val="nil"/>
              <w:bottom w:val="single" w:sz="4" w:space="0" w:color="auto"/>
              <w:right w:val="single" w:sz="4" w:space="0" w:color="auto"/>
            </w:tcBorders>
            <w:shd w:val="clear" w:color="auto" w:fill="auto"/>
            <w:noWrap/>
            <w:vAlign w:val="bottom"/>
            <w:hideMark/>
          </w:tcPr>
          <w:p w14:paraId="115A6BDE"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2.80</w:t>
            </w:r>
          </w:p>
        </w:tc>
        <w:tc>
          <w:tcPr>
            <w:tcW w:w="450" w:type="pct"/>
            <w:tcBorders>
              <w:top w:val="nil"/>
              <w:left w:val="nil"/>
              <w:bottom w:val="single" w:sz="4" w:space="0" w:color="auto"/>
              <w:right w:val="single" w:sz="4" w:space="0" w:color="auto"/>
            </w:tcBorders>
            <w:shd w:val="clear" w:color="auto" w:fill="auto"/>
            <w:noWrap/>
            <w:vAlign w:val="bottom"/>
            <w:hideMark/>
          </w:tcPr>
          <w:p w14:paraId="54E8E5E3"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2.80</w:t>
            </w:r>
          </w:p>
        </w:tc>
        <w:tc>
          <w:tcPr>
            <w:tcW w:w="450" w:type="pct"/>
            <w:tcBorders>
              <w:top w:val="nil"/>
              <w:left w:val="nil"/>
              <w:bottom w:val="single" w:sz="4" w:space="0" w:color="auto"/>
              <w:right w:val="single" w:sz="4" w:space="0" w:color="auto"/>
            </w:tcBorders>
            <w:shd w:val="clear" w:color="auto" w:fill="auto"/>
            <w:noWrap/>
            <w:vAlign w:val="bottom"/>
            <w:hideMark/>
          </w:tcPr>
          <w:p w14:paraId="05C80A53"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2.80</w:t>
            </w:r>
          </w:p>
        </w:tc>
        <w:tc>
          <w:tcPr>
            <w:tcW w:w="450" w:type="pct"/>
            <w:tcBorders>
              <w:top w:val="nil"/>
              <w:left w:val="nil"/>
              <w:bottom w:val="single" w:sz="4" w:space="0" w:color="auto"/>
              <w:right w:val="single" w:sz="4" w:space="0" w:color="auto"/>
            </w:tcBorders>
            <w:shd w:val="clear" w:color="auto" w:fill="auto"/>
            <w:noWrap/>
            <w:vAlign w:val="bottom"/>
            <w:hideMark/>
          </w:tcPr>
          <w:p w14:paraId="6640CDA5"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2.80</w:t>
            </w:r>
          </w:p>
        </w:tc>
      </w:tr>
      <w:tr w:rsidR="00B27FA4" w:rsidRPr="008C7A86" w14:paraId="69B60391" w14:textId="77777777" w:rsidTr="00B27FA4">
        <w:trPr>
          <w:trHeight w:val="300"/>
        </w:trPr>
        <w:tc>
          <w:tcPr>
            <w:tcW w:w="1266" w:type="pct"/>
            <w:tcBorders>
              <w:top w:val="nil"/>
              <w:left w:val="single" w:sz="4" w:space="0" w:color="auto"/>
              <w:bottom w:val="single" w:sz="4" w:space="0" w:color="auto"/>
              <w:right w:val="single" w:sz="4" w:space="0" w:color="auto"/>
            </w:tcBorders>
            <w:shd w:val="clear" w:color="auto" w:fill="auto"/>
            <w:noWrap/>
            <w:vAlign w:val="bottom"/>
            <w:hideMark/>
          </w:tcPr>
          <w:p w14:paraId="2024D796" w14:textId="77777777" w:rsidR="00B27FA4" w:rsidRPr="008C7A86" w:rsidRDefault="00B27FA4" w:rsidP="00B27FA4">
            <w:pPr>
              <w:spacing w:after="0" w:line="240" w:lineRule="auto"/>
              <w:rPr>
                <w:rFonts w:ascii="Arial" w:eastAsia="Times New Roman" w:hAnsi="Arial" w:cs="Arial"/>
                <w:sz w:val="20"/>
                <w:szCs w:val="20"/>
              </w:rPr>
            </w:pPr>
            <w:r w:rsidRPr="008C7A86">
              <w:rPr>
                <w:rFonts w:ascii="Arial" w:eastAsia="Times New Roman" w:hAnsi="Arial" w:cs="Arial"/>
                <w:sz w:val="20"/>
                <w:szCs w:val="20"/>
              </w:rPr>
              <w:t>deșeuri compozite</w:t>
            </w:r>
          </w:p>
        </w:tc>
        <w:tc>
          <w:tcPr>
            <w:tcW w:w="450" w:type="pct"/>
            <w:tcBorders>
              <w:top w:val="nil"/>
              <w:left w:val="nil"/>
              <w:bottom w:val="single" w:sz="4" w:space="0" w:color="auto"/>
              <w:right w:val="single" w:sz="4" w:space="0" w:color="auto"/>
            </w:tcBorders>
            <w:shd w:val="clear" w:color="auto" w:fill="auto"/>
            <w:noWrap/>
            <w:vAlign w:val="bottom"/>
            <w:hideMark/>
          </w:tcPr>
          <w:p w14:paraId="406F6571"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0.00</w:t>
            </w:r>
          </w:p>
        </w:tc>
        <w:tc>
          <w:tcPr>
            <w:tcW w:w="450" w:type="pct"/>
            <w:tcBorders>
              <w:top w:val="nil"/>
              <w:left w:val="nil"/>
              <w:bottom w:val="single" w:sz="4" w:space="0" w:color="auto"/>
              <w:right w:val="single" w:sz="4" w:space="0" w:color="auto"/>
            </w:tcBorders>
            <w:shd w:val="clear" w:color="auto" w:fill="auto"/>
            <w:noWrap/>
            <w:vAlign w:val="bottom"/>
            <w:hideMark/>
          </w:tcPr>
          <w:p w14:paraId="0C9372A0"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0.25</w:t>
            </w:r>
          </w:p>
        </w:tc>
        <w:tc>
          <w:tcPr>
            <w:tcW w:w="582" w:type="pct"/>
            <w:tcBorders>
              <w:top w:val="nil"/>
              <w:left w:val="nil"/>
              <w:bottom w:val="single" w:sz="4" w:space="0" w:color="auto"/>
              <w:right w:val="single" w:sz="4" w:space="0" w:color="auto"/>
            </w:tcBorders>
            <w:shd w:val="clear" w:color="auto" w:fill="auto"/>
            <w:noWrap/>
            <w:vAlign w:val="bottom"/>
            <w:hideMark/>
          </w:tcPr>
          <w:p w14:paraId="0FA11E0C"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0.50</w:t>
            </w:r>
          </w:p>
        </w:tc>
        <w:tc>
          <w:tcPr>
            <w:tcW w:w="450" w:type="pct"/>
            <w:tcBorders>
              <w:top w:val="nil"/>
              <w:left w:val="nil"/>
              <w:bottom w:val="single" w:sz="4" w:space="0" w:color="auto"/>
              <w:right w:val="single" w:sz="4" w:space="0" w:color="auto"/>
            </w:tcBorders>
            <w:shd w:val="clear" w:color="auto" w:fill="auto"/>
            <w:noWrap/>
            <w:vAlign w:val="bottom"/>
            <w:hideMark/>
          </w:tcPr>
          <w:p w14:paraId="330A757F"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0.75</w:t>
            </w:r>
          </w:p>
        </w:tc>
        <w:tc>
          <w:tcPr>
            <w:tcW w:w="450" w:type="pct"/>
            <w:tcBorders>
              <w:top w:val="nil"/>
              <w:left w:val="nil"/>
              <w:bottom w:val="single" w:sz="4" w:space="0" w:color="auto"/>
              <w:right w:val="single" w:sz="4" w:space="0" w:color="auto"/>
            </w:tcBorders>
            <w:shd w:val="clear" w:color="auto" w:fill="auto"/>
            <w:noWrap/>
            <w:vAlign w:val="bottom"/>
            <w:hideMark/>
          </w:tcPr>
          <w:p w14:paraId="334A5963"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1.00</w:t>
            </w:r>
          </w:p>
        </w:tc>
        <w:tc>
          <w:tcPr>
            <w:tcW w:w="450" w:type="pct"/>
            <w:tcBorders>
              <w:top w:val="nil"/>
              <w:left w:val="nil"/>
              <w:bottom w:val="single" w:sz="4" w:space="0" w:color="auto"/>
              <w:right w:val="single" w:sz="4" w:space="0" w:color="auto"/>
            </w:tcBorders>
            <w:shd w:val="clear" w:color="auto" w:fill="auto"/>
            <w:noWrap/>
            <w:vAlign w:val="bottom"/>
            <w:hideMark/>
          </w:tcPr>
          <w:p w14:paraId="4653F30C"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1.00</w:t>
            </w:r>
          </w:p>
        </w:tc>
        <w:tc>
          <w:tcPr>
            <w:tcW w:w="450" w:type="pct"/>
            <w:tcBorders>
              <w:top w:val="nil"/>
              <w:left w:val="nil"/>
              <w:bottom w:val="single" w:sz="4" w:space="0" w:color="auto"/>
              <w:right w:val="single" w:sz="4" w:space="0" w:color="auto"/>
            </w:tcBorders>
            <w:shd w:val="clear" w:color="auto" w:fill="auto"/>
            <w:noWrap/>
            <w:vAlign w:val="bottom"/>
            <w:hideMark/>
          </w:tcPr>
          <w:p w14:paraId="1D9FE329"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1.00</w:t>
            </w:r>
          </w:p>
        </w:tc>
        <w:tc>
          <w:tcPr>
            <w:tcW w:w="450" w:type="pct"/>
            <w:tcBorders>
              <w:top w:val="nil"/>
              <w:left w:val="nil"/>
              <w:bottom w:val="single" w:sz="4" w:space="0" w:color="auto"/>
              <w:right w:val="single" w:sz="4" w:space="0" w:color="auto"/>
            </w:tcBorders>
            <w:shd w:val="clear" w:color="auto" w:fill="auto"/>
            <w:noWrap/>
            <w:vAlign w:val="bottom"/>
            <w:hideMark/>
          </w:tcPr>
          <w:p w14:paraId="19DA6088"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1.00</w:t>
            </w:r>
          </w:p>
        </w:tc>
      </w:tr>
      <w:tr w:rsidR="00B27FA4" w:rsidRPr="008C7A86" w14:paraId="60BA8462" w14:textId="77777777" w:rsidTr="00B27FA4">
        <w:trPr>
          <w:trHeight w:val="300"/>
        </w:trPr>
        <w:tc>
          <w:tcPr>
            <w:tcW w:w="1266" w:type="pct"/>
            <w:tcBorders>
              <w:top w:val="nil"/>
              <w:left w:val="single" w:sz="4" w:space="0" w:color="auto"/>
              <w:bottom w:val="single" w:sz="4" w:space="0" w:color="auto"/>
              <w:right w:val="single" w:sz="4" w:space="0" w:color="auto"/>
            </w:tcBorders>
            <w:shd w:val="clear" w:color="auto" w:fill="auto"/>
            <w:noWrap/>
            <w:vAlign w:val="bottom"/>
            <w:hideMark/>
          </w:tcPr>
          <w:p w14:paraId="06B3BA6E" w14:textId="77777777" w:rsidR="00B27FA4" w:rsidRPr="008C7A86" w:rsidRDefault="00B27FA4" w:rsidP="00B27FA4">
            <w:pPr>
              <w:spacing w:after="0" w:line="240" w:lineRule="auto"/>
              <w:rPr>
                <w:rFonts w:ascii="Arial" w:eastAsia="Times New Roman" w:hAnsi="Arial" w:cs="Arial"/>
                <w:sz w:val="20"/>
                <w:szCs w:val="20"/>
              </w:rPr>
            </w:pPr>
            <w:r w:rsidRPr="008C7A86">
              <w:rPr>
                <w:rFonts w:ascii="Arial" w:eastAsia="Times New Roman" w:hAnsi="Arial" w:cs="Arial"/>
                <w:sz w:val="20"/>
                <w:szCs w:val="20"/>
              </w:rPr>
              <w:t>Sticla</w:t>
            </w:r>
          </w:p>
        </w:tc>
        <w:tc>
          <w:tcPr>
            <w:tcW w:w="450" w:type="pct"/>
            <w:tcBorders>
              <w:top w:val="nil"/>
              <w:left w:val="nil"/>
              <w:bottom w:val="single" w:sz="4" w:space="0" w:color="auto"/>
              <w:right w:val="single" w:sz="4" w:space="0" w:color="auto"/>
            </w:tcBorders>
            <w:shd w:val="clear" w:color="auto" w:fill="auto"/>
            <w:noWrap/>
            <w:vAlign w:val="bottom"/>
            <w:hideMark/>
          </w:tcPr>
          <w:p w14:paraId="3803BEE4"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4.50</w:t>
            </w:r>
          </w:p>
        </w:tc>
        <w:tc>
          <w:tcPr>
            <w:tcW w:w="450" w:type="pct"/>
            <w:tcBorders>
              <w:top w:val="nil"/>
              <w:left w:val="nil"/>
              <w:bottom w:val="single" w:sz="4" w:space="0" w:color="auto"/>
              <w:right w:val="single" w:sz="4" w:space="0" w:color="auto"/>
            </w:tcBorders>
            <w:shd w:val="clear" w:color="auto" w:fill="auto"/>
            <w:noWrap/>
            <w:vAlign w:val="bottom"/>
            <w:hideMark/>
          </w:tcPr>
          <w:p w14:paraId="02BEFBC3"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4.33</w:t>
            </w:r>
          </w:p>
        </w:tc>
        <w:tc>
          <w:tcPr>
            <w:tcW w:w="582" w:type="pct"/>
            <w:tcBorders>
              <w:top w:val="nil"/>
              <w:left w:val="nil"/>
              <w:bottom w:val="single" w:sz="4" w:space="0" w:color="auto"/>
              <w:right w:val="single" w:sz="4" w:space="0" w:color="auto"/>
            </w:tcBorders>
            <w:shd w:val="clear" w:color="auto" w:fill="auto"/>
            <w:noWrap/>
            <w:vAlign w:val="bottom"/>
            <w:hideMark/>
          </w:tcPr>
          <w:p w14:paraId="73CD0D87"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4.17</w:t>
            </w:r>
          </w:p>
        </w:tc>
        <w:tc>
          <w:tcPr>
            <w:tcW w:w="450" w:type="pct"/>
            <w:tcBorders>
              <w:top w:val="nil"/>
              <w:left w:val="nil"/>
              <w:bottom w:val="single" w:sz="4" w:space="0" w:color="auto"/>
              <w:right w:val="single" w:sz="4" w:space="0" w:color="auto"/>
            </w:tcBorders>
            <w:shd w:val="clear" w:color="auto" w:fill="auto"/>
            <w:noWrap/>
            <w:vAlign w:val="bottom"/>
            <w:hideMark/>
          </w:tcPr>
          <w:p w14:paraId="1C8CDBE6"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4.00</w:t>
            </w:r>
          </w:p>
        </w:tc>
        <w:tc>
          <w:tcPr>
            <w:tcW w:w="450" w:type="pct"/>
            <w:tcBorders>
              <w:top w:val="nil"/>
              <w:left w:val="nil"/>
              <w:bottom w:val="single" w:sz="4" w:space="0" w:color="auto"/>
              <w:right w:val="single" w:sz="4" w:space="0" w:color="auto"/>
            </w:tcBorders>
            <w:shd w:val="clear" w:color="auto" w:fill="auto"/>
            <w:noWrap/>
            <w:vAlign w:val="bottom"/>
            <w:hideMark/>
          </w:tcPr>
          <w:p w14:paraId="62DCC7AA"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4.50</w:t>
            </w:r>
          </w:p>
        </w:tc>
        <w:tc>
          <w:tcPr>
            <w:tcW w:w="450" w:type="pct"/>
            <w:tcBorders>
              <w:top w:val="nil"/>
              <w:left w:val="nil"/>
              <w:bottom w:val="single" w:sz="4" w:space="0" w:color="auto"/>
              <w:right w:val="single" w:sz="4" w:space="0" w:color="auto"/>
            </w:tcBorders>
            <w:shd w:val="clear" w:color="auto" w:fill="auto"/>
            <w:noWrap/>
            <w:vAlign w:val="bottom"/>
            <w:hideMark/>
          </w:tcPr>
          <w:p w14:paraId="4AE4BF0A"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4.50</w:t>
            </w:r>
          </w:p>
        </w:tc>
        <w:tc>
          <w:tcPr>
            <w:tcW w:w="450" w:type="pct"/>
            <w:tcBorders>
              <w:top w:val="nil"/>
              <w:left w:val="nil"/>
              <w:bottom w:val="single" w:sz="4" w:space="0" w:color="auto"/>
              <w:right w:val="single" w:sz="4" w:space="0" w:color="auto"/>
            </w:tcBorders>
            <w:shd w:val="clear" w:color="auto" w:fill="auto"/>
            <w:noWrap/>
            <w:vAlign w:val="bottom"/>
            <w:hideMark/>
          </w:tcPr>
          <w:p w14:paraId="4481CD41"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4.50</w:t>
            </w:r>
          </w:p>
        </w:tc>
        <w:tc>
          <w:tcPr>
            <w:tcW w:w="450" w:type="pct"/>
            <w:tcBorders>
              <w:top w:val="nil"/>
              <w:left w:val="nil"/>
              <w:bottom w:val="single" w:sz="4" w:space="0" w:color="auto"/>
              <w:right w:val="single" w:sz="4" w:space="0" w:color="auto"/>
            </w:tcBorders>
            <w:shd w:val="clear" w:color="auto" w:fill="auto"/>
            <w:noWrap/>
            <w:vAlign w:val="bottom"/>
            <w:hideMark/>
          </w:tcPr>
          <w:p w14:paraId="42AC22A9"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4.50</w:t>
            </w:r>
          </w:p>
        </w:tc>
      </w:tr>
      <w:tr w:rsidR="00B27FA4" w:rsidRPr="008C7A86" w14:paraId="2EDC76E6" w14:textId="77777777" w:rsidTr="00B27FA4">
        <w:trPr>
          <w:trHeight w:val="300"/>
        </w:trPr>
        <w:tc>
          <w:tcPr>
            <w:tcW w:w="1266" w:type="pct"/>
            <w:tcBorders>
              <w:top w:val="nil"/>
              <w:left w:val="single" w:sz="4" w:space="0" w:color="auto"/>
              <w:bottom w:val="single" w:sz="4" w:space="0" w:color="auto"/>
              <w:right w:val="single" w:sz="4" w:space="0" w:color="auto"/>
            </w:tcBorders>
            <w:shd w:val="clear" w:color="auto" w:fill="auto"/>
            <w:noWrap/>
            <w:vAlign w:val="bottom"/>
            <w:hideMark/>
          </w:tcPr>
          <w:p w14:paraId="6E759F61" w14:textId="77777777" w:rsidR="00B27FA4" w:rsidRPr="008C7A86" w:rsidRDefault="00B27FA4" w:rsidP="00B27FA4">
            <w:pPr>
              <w:spacing w:after="0" w:line="240" w:lineRule="auto"/>
              <w:rPr>
                <w:rFonts w:ascii="Arial" w:eastAsia="Times New Roman" w:hAnsi="Arial" w:cs="Arial"/>
                <w:sz w:val="20"/>
                <w:szCs w:val="20"/>
              </w:rPr>
            </w:pPr>
            <w:r w:rsidRPr="008C7A86">
              <w:rPr>
                <w:rFonts w:ascii="Arial" w:eastAsia="Times New Roman" w:hAnsi="Arial" w:cs="Arial"/>
                <w:sz w:val="20"/>
                <w:szCs w:val="20"/>
              </w:rPr>
              <w:t>Lemn</w:t>
            </w:r>
          </w:p>
        </w:tc>
        <w:tc>
          <w:tcPr>
            <w:tcW w:w="450" w:type="pct"/>
            <w:tcBorders>
              <w:top w:val="nil"/>
              <w:left w:val="nil"/>
              <w:bottom w:val="single" w:sz="4" w:space="0" w:color="auto"/>
              <w:right w:val="single" w:sz="4" w:space="0" w:color="auto"/>
            </w:tcBorders>
            <w:shd w:val="clear" w:color="auto" w:fill="auto"/>
            <w:noWrap/>
            <w:vAlign w:val="bottom"/>
            <w:hideMark/>
          </w:tcPr>
          <w:p w14:paraId="31704F24"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2.30</w:t>
            </w:r>
          </w:p>
        </w:tc>
        <w:tc>
          <w:tcPr>
            <w:tcW w:w="450" w:type="pct"/>
            <w:tcBorders>
              <w:top w:val="nil"/>
              <w:left w:val="nil"/>
              <w:bottom w:val="single" w:sz="4" w:space="0" w:color="auto"/>
              <w:right w:val="single" w:sz="4" w:space="0" w:color="auto"/>
            </w:tcBorders>
            <w:shd w:val="clear" w:color="auto" w:fill="auto"/>
            <w:noWrap/>
            <w:vAlign w:val="bottom"/>
            <w:hideMark/>
          </w:tcPr>
          <w:p w14:paraId="3C98D824"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2.39</w:t>
            </w:r>
          </w:p>
        </w:tc>
        <w:tc>
          <w:tcPr>
            <w:tcW w:w="582" w:type="pct"/>
            <w:tcBorders>
              <w:top w:val="nil"/>
              <w:left w:val="nil"/>
              <w:bottom w:val="single" w:sz="4" w:space="0" w:color="auto"/>
              <w:right w:val="single" w:sz="4" w:space="0" w:color="auto"/>
            </w:tcBorders>
            <w:shd w:val="clear" w:color="auto" w:fill="auto"/>
            <w:noWrap/>
            <w:vAlign w:val="bottom"/>
            <w:hideMark/>
          </w:tcPr>
          <w:p w14:paraId="4EA8C288"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2.48</w:t>
            </w:r>
          </w:p>
        </w:tc>
        <w:tc>
          <w:tcPr>
            <w:tcW w:w="450" w:type="pct"/>
            <w:tcBorders>
              <w:top w:val="nil"/>
              <w:left w:val="nil"/>
              <w:bottom w:val="single" w:sz="4" w:space="0" w:color="auto"/>
              <w:right w:val="single" w:sz="4" w:space="0" w:color="auto"/>
            </w:tcBorders>
            <w:shd w:val="clear" w:color="auto" w:fill="auto"/>
            <w:noWrap/>
            <w:vAlign w:val="bottom"/>
            <w:hideMark/>
          </w:tcPr>
          <w:p w14:paraId="3B3BB2FF"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2.57</w:t>
            </w:r>
          </w:p>
        </w:tc>
        <w:tc>
          <w:tcPr>
            <w:tcW w:w="450" w:type="pct"/>
            <w:tcBorders>
              <w:top w:val="nil"/>
              <w:left w:val="nil"/>
              <w:bottom w:val="single" w:sz="4" w:space="0" w:color="auto"/>
              <w:right w:val="single" w:sz="4" w:space="0" w:color="auto"/>
            </w:tcBorders>
            <w:shd w:val="clear" w:color="auto" w:fill="auto"/>
            <w:noWrap/>
            <w:vAlign w:val="bottom"/>
            <w:hideMark/>
          </w:tcPr>
          <w:p w14:paraId="7C4EC76F"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2.65</w:t>
            </w:r>
          </w:p>
        </w:tc>
        <w:tc>
          <w:tcPr>
            <w:tcW w:w="450" w:type="pct"/>
            <w:tcBorders>
              <w:top w:val="nil"/>
              <w:left w:val="nil"/>
              <w:bottom w:val="single" w:sz="4" w:space="0" w:color="auto"/>
              <w:right w:val="single" w:sz="4" w:space="0" w:color="auto"/>
            </w:tcBorders>
            <w:shd w:val="clear" w:color="auto" w:fill="auto"/>
            <w:noWrap/>
            <w:vAlign w:val="bottom"/>
            <w:hideMark/>
          </w:tcPr>
          <w:p w14:paraId="7545F59E"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2.74</w:t>
            </w:r>
          </w:p>
        </w:tc>
        <w:tc>
          <w:tcPr>
            <w:tcW w:w="450" w:type="pct"/>
            <w:tcBorders>
              <w:top w:val="nil"/>
              <w:left w:val="nil"/>
              <w:bottom w:val="single" w:sz="4" w:space="0" w:color="auto"/>
              <w:right w:val="single" w:sz="4" w:space="0" w:color="auto"/>
            </w:tcBorders>
            <w:shd w:val="clear" w:color="auto" w:fill="auto"/>
            <w:noWrap/>
            <w:vAlign w:val="bottom"/>
            <w:hideMark/>
          </w:tcPr>
          <w:p w14:paraId="17EC97D3"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2.83</w:t>
            </w:r>
          </w:p>
        </w:tc>
        <w:tc>
          <w:tcPr>
            <w:tcW w:w="450" w:type="pct"/>
            <w:tcBorders>
              <w:top w:val="nil"/>
              <w:left w:val="nil"/>
              <w:bottom w:val="single" w:sz="4" w:space="0" w:color="auto"/>
              <w:right w:val="single" w:sz="4" w:space="0" w:color="auto"/>
            </w:tcBorders>
            <w:shd w:val="clear" w:color="auto" w:fill="auto"/>
            <w:noWrap/>
            <w:vAlign w:val="bottom"/>
            <w:hideMark/>
          </w:tcPr>
          <w:p w14:paraId="6A894301"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2.83</w:t>
            </w:r>
          </w:p>
        </w:tc>
      </w:tr>
      <w:tr w:rsidR="00B27FA4" w:rsidRPr="008C7A86" w14:paraId="74817CC2" w14:textId="77777777" w:rsidTr="00B27FA4">
        <w:trPr>
          <w:trHeight w:val="300"/>
        </w:trPr>
        <w:tc>
          <w:tcPr>
            <w:tcW w:w="1266" w:type="pct"/>
            <w:tcBorders>
              <w:top w:val="nil"/>
              <w:left w:val="single" w:sz="4" w:space="0" w:color="auto"/>
              <w:bottom w:val="single" w:sz="4" w:space="0" w:color="auto"/>
              <w:right w:val="single" w:sz="4" w:space="0" w:color="auto"/>
            </w:tcBorders>
            <w:shd w:val="clear" w:color="auto" w:fill="auto"/>
            <w:noWrap/>
            <w:vAlign w:val="bottom"/>
            <w:hideMark/>
          </w:tcPr>
          <w:p w14:paraId="5ACA20DB" w14:textId="77777777" w:rsidR="00B27FA4" w:rsidRPr="008C7A86" w:rsidRDefault="00B27FA4" w:rsidP="00B27FA4">
            <w:pPr>
              <w:spacing w:after="0" w:line="240" w:lineRule="auto"/>
              <w:rPr>
                <w:rFonts w:ascii="Arial" w:eastAsia="Times New Roman" w:hAnsi="Arial" w:cs="Arial"/>
                <w:sz w:val="20"/>
                <w:szCs w:val="20"/>
              </w:rPr>
            </w:pPr>
            <w:r w:rsidRPr="008C7A86">
              <w:rPr>
                <w:rFonts w:ascii="Arial" w:eastAsia="Times New Roman" w:hAnsi="Arial" w:cs="Arial"/>
                <w:sz w:val="20"/>
                <w:szCs w:val="20"/>
              </w:rPr>
              <w:t>Biodeșeuri</w:t>
            </w:r>
          </w:p>
        </w:tc>
        <w:tc>
          <w:tcPr>
            <w:tcW w:w="450" w:type="pct"/>
            <w:tcBorders>
              <w:top w:val="nil"/>
              <w:left w:val="nil"/>
              <w:bottom w:val="single" w:sz="4" w:space="0" w:color="auto"/>
              <w:right w:val="single" w:sz="4" w:space="0" w:color="auto"/>
            </w:tcBorders>
            <w:shd w:val="clear" w:color="auto" w:fill="auto"/>
            <w:noWrap/>
            <w:vAlign w:val="bottom"/>
            <w:hideMark/>
          </w:tcPr>
          <w:p w14:paraId="175B6075"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56.00</w:t>
            </w:r>
          </w:p>
        </w:tc>
        <w:tc>
          <w:tcPr>
            <w:tcW w:w="450" w:type="pct"/>
            <w:tcBorders>
              <w:top w:val="nil"/>
              <w:left w:val="nil"/>
              <w:bottom w:val="single" w:sz="4" w:space="0" w:color="auto"/>
              <w:right w:val="single" w:sz="4" w:space="0" w:color="auto"/>
            </w:tcBorders>
            <w:shd w:val="clear" w:color="auto" w:fill="auto"/>
            <w:noWrap/>
            <w:vAlign w:val="bottom"/>
            <w:hideMark/>
          </w:tcPr>
          <w:p w14:paraId="27901563"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55.72</w:t>
            </w:r>
          </w:p>
        </w:tc>
        <w:tc>
          <w:tcPr>
            <w:tcW w:w="582" w:type="pct"/>
            <w:tcBorders>
              <w:top w:val="nil"/>
              <w:left w:val="nil"/>
              <w:bottom w:val="single" w:sz="4" w:space="0" w:color="auto"/>
              <w:right w:val="single" w:sz="4" w:space="0" w:color="auto"/>
            </w:tcBorders>
            <w:shd w:val="clear" w:color="auto" w:fill="auto"/>
            <w:noWrap/>
            <w:vAlign w:val="bottom"/>
            <w:hideMark/>
          </w:tcPr>
          <w:p w14:paraId="5D91493C"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55.43</w:t>
            </w:r>
          </w:p>
        </w:tc>
        <w:tc>
          <w:tcPr>
            <w:tcW w:w="450" w:type="pct"/>
            <w:tcBorders>
              <w:top w:val="nil"/>
              <w:left w:val="nil"/>
              <w:bottom w:val="single" w:sz="4" w:space="0" w:color="auto"/>
              <w:right w:val="single" w:sz="4" w:space="0" w:color="auto"/>
            </w:tcBorders>
            <w:shd w:val="clear" w:color="auto" w:fill="auto"/>
            <w:noWrap/>
            <w:vAlign w:val="bottom"/>
            <w:hideMark/>
          </w:tcPr>
          <w:p w14:paraId="29B36D92"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55.15</w:t>
            </w:r>
          </w:p>
        </w:tc>
        <w:tc>
          <w:tcPr>
            <w:tcW w:w="450" w:type="pct"/>
            <w:tcBorders>
              <w:top w:val="nil"/>
              <w:left w:val="nil"/>
              <w:bottom w:val="single" w:sz="4" w:space="0" w:color="auto"/>
              <w:right w:val="single" w:sz="4" w:space="0" w:color="auto"/>
            </w:tcBorders>
            <w:shd w:val="clear" w:color="auto" w:fill="auto"/>
            <w:noWrap/>
            <w:vAlign w:val="bottom"/>
            <w:hideMark/>
          </w:tcPr>
          <w:p w14:paraId="637F4DA8"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54.87</w:t>
            </w:r>
          </w:p>
        </w:tc>
        <w:tc>
          <w:tcPr>
            <w:tcW w:w="450" w:type="pct"/>
            <w:tcBorders>
              <w:top w:val="nil"/>
              <w:left w:val="nil"/>
              <w:bottom w:val="single" w:sz="4" w:space="0" w:color="auto"/>
              <w:right w:val="single" w:sz="4" w:space="0" w:color="auto"/>
            </w:tcBorders>
            <w:shd w:val="clear" w:color="auto" w:fill="auto"/>
            <w:noWrap/>
            <w:vAlign w:val="bottom"/>
            <w:hideMark/>
          </w:tcPr>
          <w:p w14:paraId="25D31B25"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54.58</w:t>
            </w:r>
          </w:p>
        </w:tc>
        <w:tc>
          <w:tcPr>
            <w:tcW w:w="450" w:type="pct"/>
            <w:tcBorders>
              <w:top w:val="nil"/>
              <w:left w:val="nil"/>
              <w:bottom w:val="single" w:sz="4" w:space="0" w:color="auto"/>
              <w:right w:val="single" w:sz="4" w:space="0" w:color="auto"/>
            </w:tcBorders>
            <w:shd w:val="clear" w:color="auto" w:fill="auto"/>
            <w:noWrap/>
            <w:vAlign w:val="bottom"/>
            <w:hideMark/>
          </w:tcPr>
          <w:p w14:paraId="2EC5309C"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54.30</w:t>
            </w:r>
          </w:p>
        </w:tc>
        <w:tc>
          <w:tcPr>
            <w:tcW w:w="450" w:type="pct"/>
            <w:tcBorders>
              <w:top w:val="nil"/>
              <w:left w:val="nil"/>
              <w:bottom w:val="single" w:sz="4" w:space="0" w:color="auto"/>
              <w:right w:val="single" w:sz="4" w:space="0" w:color="auto"/>
            </w:tcBorders>
            <w:shd w:val="clear" w:color="auto" w:fill="auto"/>
            <w:noWrap/>
            <w:vAlign w:val="bottom"/>
            <w:hideMark/>
          </w:tcPr>
          <w:p w14:paraId="5DE6A62A"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54.30</w:t>
            </w:r>
          </w:p>
        </w:tc>
      </w:tr>
      <w:tr w:rsidR="00B27FA4" w:rsidRPr="008C7A86" w14:paraId="4BC08759" w14:textId="77777777" w:rsidTr="00B27FA4">
        <w:trPr>
          <w:trHeight w:val="300"/>
        </w:trPr>
        <w:tc>
          <w:tcPr>
            <w:tcW w:w="1266" w:type="pct"/>
            <w:tcBorders>
              <w:top w:val="nil"/>
              <w:left w:val="single" w:sz="4" w:space="0" w:color="auto"/>
              <w:bottom w:val="single" w:sz="4" w:space="0" w:color="auto"/>
              <w:right w:val="single" w:sz="4" w:space="0" w:color="auto"/>
            </w:tcBorders>
            <w:shd w:val="clear" w:color="auto" w:fill="auto"/>
            <w:noWrap/>
            <w:vAlign w:val="bottom"/>
            <w:hideMark/>
          </w:tcPr>
          <w:p w14:paraId="269C2713" w14:textId="77777777" w:rsidR="00B27FA4" w:rsidRPr="008C7A86" w:rsidRDefault="00B27FA4" w:rsidP="00B27FA4">
            <w:pPr>
              <w:spacing w:after="0" w:line="240" w:lineRule="auto"/>
              <w:rPr>
                <w:rFonts w:ascii="Arial" w:eastAsia="Times New Roman" w:hAnsi="Arial" w:cs="Arial"/>
                <w:sz w:val="20"/>
                <w:szCs w:val="20"/>
              </w:rPr>
            </w:pPr>
            <w:r w:rsidRPr="008C7A86">
              <w:rPr>
                <w:rFonts w:ascii="Arial" w:eastAsia="Times New Roman" w:hAnsi="Arial" w:cs="Arial"/>
                <w:sz w:val="20"/>
                <w:szCs w:val="20"/>
              </w:rPr>
              <w:t>Textile</w:t>
            </w:r>
          </w:p>
        </w:tc>
        <w:tc>
          <w:tcPr>
            <w:tcW w:w="450" w:type="pct"/>
            <w:tcBorders>
              <w:top w:val="nil"/>
              <w:left w:val="nil"/>
              <w:bottom w:val="single" w:sz="4" w:space="0" w:color="auto"/>
              <w:right w:val="single" w:sz="4" w:space="0" w:color="auto"/>
            </w:tcBorders>
            <w:shd w:val="clear" w:color="auto" w:fill="auto"/>
            <w:noWrap/>
            <w:vAlign w:val="bottom"/>
            <w:hideMark/>
          </w:tcPr>
          <w:p w14:paraId="4F93BC79"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0.80</w:t>
            </w:r>
          </w:p>
        </w:tc>
        <w:tc>
          <w:tcPr>
            <w:tcW w:w="450" w:type="pct"/>
            <w:tcBorders>
              <w:top w:val="nil"/>
              <w:left w:val="nil"/>
              <w:bottom w:val="single" w:sz="4" w:space="0" w:color="auto"/>
              <w:right w:val="single" w:sz="4" w:space="0" w:color="auto"/>
            </w:tcBorders>
            <w:shd w:val="clear" w:color="auto" w:fill="auto"/>
            <w:noWrap/>
            <w:vAlign w:val="bottom"/>
            <w:hideMark/>
          </w:tcPr>
          <w:p w14:paraId="71B24D1D"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0.87</w:t>
            </w:r>
          </w:p>
        </w:tc>
        <w:tc>
          <w:tcPr>
            <w:tcW w:w="582" w:type="pct"/>
            <w:tcBorders>
              <w:top w:val="nil"/>
              <w:left w:val="nil"/>
              <w:bottom w:val="single" w:sz="4" w:space="0" w:color="auto"/>
              <w:right w:val="single" w:sz="4" w:space="0" w:color="auto"/>
            </w:tcBorders>
            <w:shd w:val="clear" w:color="auto" w:fill="auto"/>
            <w:noWrap/>
            <w:vAlign w:val="bottom"/>
            <w:hideMark/>
          </w:tcPr>
          <w:p w14:paraId="60454599"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0.87</w:t>
            </w:r>
          </w:p>
        </w:tc>
        <w:tc>
          <w:tcPr>
            <w:tcW w:w="450" w:type="pct"/>
            <w:tcBorders>
              <w:top w:val="nil"/>
              <w:left w:val="nil"/>
              <w:bottom w:val="single" w:sz="4" w:space="0" w:color="auto"/>
              <w:right w:val="single" w:sz="4" w:space="0" w:color="auto"/>
            </w:tcBorders>
            <w:shd w:val="clear" w:color="auto" w:fill="auto"/>
            <w:noWrap/>
            <w:vAlign w:val="bottom"/>
            <w:hideMark/>
          </w:tcPr>
          <w:p w14:paraId="5C8BE65B"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0.87</w:t>
            </w:r>
          </w:p>
        </w:tc>
        <w:tc>
          <w:tcPr>
            <w:tcW w:w="450" w:type="pct"/>
            <w:tcBorders>
              <w:top w:val="nil"/>
              <w:left w:val="nil"/>
              <w:bottom w:val="single" w:sz="4" w:space="0" w:color="auto"/>
              <w:right w:val="single" w:sz="4" w:space="0" w:color="auto"/>
            </w:tcBorders>
            <w:shd w:val="clear" w:color="auto" w:fill="auto"/>
            <w:noWrap/>
            <w:vAlign w:val="bottom"/>
            <w:hideMark/>
          </w:tcPr>
          <w:p w14:paraId="7E1120D9"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0.87</w:t>
            </w:r>
          </w:p>
        </w:tc>
        <w:tc>
          <w:tcPr>
            <w:tcW w:w="450" w:type="pct"/>
            <w:tcBorders>
              <w:top w:val="nil"/>
              <w:left w:val="nil"/>
              <w:bottom w:val="single" w:sz="4" w:space="0" w:color="auto"/>
              <w:right w:val="single" w:sz="4" w:space="0" w:color="auto"/>
            </w:tcBorders>
            <w:shd w:val="clear" w:color="auto" w:fill="auto"/>
            <w:noWrap/>
            <w:vAlign w:val="bottom"/>
            <w:hideMark/>
          </w:tcPr>
          <w:p w14:paraId="72262555"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0.87</w:t>
            </w:r>
          </w:p>
        </w:tc>
        <w:tc>
          <w:tcPr>
            <w:tcW w:w="450" w:type="pct"/>
            <w:tcBorders>
              <w:top w:val="nil"/>
              <w:left w:val="nil"/>
              <w:bottom w:val="single" w:sz="4" w:space="0" w:color="auto"/>
              <w:right w:val="single" w:sz="4" w:space="0" w:color="auto"/>
            </w:tcBorders>
            <w:shd w:val="clear" w:color="auto" w:fill="auto"/>
            <w:noWrap/>
            <w:vAlign w:val="bottom"/>
            <w:hideMark/>
          </w:tcPr>
          <w:p w14:paraId="3C731B80"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0.87</w:t>
            </w:r>
          </w:p>
        </w:tc>
        <w:tc>
          <w:tcPr>
            <w:tcW w:w="450" w:type="pct"/>
            <w:tcBorders>
              <w:top w:val="nil"/>
              <w:left w:val="nil"/>
              <w:bottom w:val="single" w:sz="4" w:space="0" w:color="auto"/>
              <w:right w:val="single" w:sz="4" w:space="0" w:color="auto"/>
            </w:tcBorders>
            <w:shd w:val="clear" w:color="auto" w:fill="auto"/>
            <w:noWrap/>
            <w:vAlign w:val="bottom"/>
            <w:hideMark/>
          </w:tcPr>
          <w:p w14:paraId="26F2CD73"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0.87</w:t>
            </w:r>
          </w:p>
        </w:tc>
      </w:tr>
      <w:tr w:rsidR="00B27FA4" w:rsidRPr="008C7A86" w14:paraId="0C258FDD" w14:textId="77777777" w:rsidTr="00B27FA4">
        <w:trPr>
          <w:trHeight w:val="300"/>
        </w:trPr>
        <w:tc>
          <w:tcPr>
            <w:tcW w:w="1266" w:type="pct"/>
            <w:tcBorders>
              <w:top w:val="nil"/>
              <w:left w:val="single" w:sz="4" w:space="0" w:color="auto"/>
              <w:bottom w:val="single" w:sz="4" w:space="0" w:color="auto"/>
              <w:right w:val="single" w:sz="4" w:space="0" w:color="auto"/>
            </w:tcBorders>
            <w:shd w:val="clear" w:color="auto" w:fill="auto"/>
            <w:noWrap/>
            <w:vAlign w:val="bottom"/>
            <w:hideMark/>
          </w:tcPr>
          <w:p w14:paraId="3415419E" w14:textId="77777777" w:rsidR="00B27FA4" w:rsidRPr="008C7A86" w:rsidRDefault="00B27FA4" w:rsidP="00B27FA4">
            <w:pPr>
              <w:spacing w:after="0" w:line="240" w:lineRule="auto"/>
              <w:rPr>
                <w:rFonts w:ascii="Arial" w:eastAsia="Times New Roman" w:hAnsi="Arial" w:cs="Arial"/>
                <w:sz w:val="20"/>
                <w:szCs w:val="20"/>
              </w:rPr>
            </w:pPr>
            <w:r w:rsidRPr="008C7A86">
              <w:rPr>
                <w:rFonts w:ascii="Arial" w:eastAsia="Times New Roman" w:hAnsi="Arial" w:cs="Arial"/>
                <w:sz w:val="20"/>
                <w:szCs w:val="20"/>
              </w:rPr>
              <w:t>Deșeuri voluminoase</w:t>
            </w:r>
          </w:p>
        </w:tc>
        <w:tc>
          <w:tcPr>
            <w:tcW w:w="450" w:type="pct"/>
            <w:tcBorders>
              <w:top w:val="nil"/>
              <w:left w:val="nil"/>
              <w:bottom w:val="single" w:sz="4" w:space="0" w:color="auto"/>
              <w:right w:val="single" w:sz="4" w:space="0" w:color="auto"/>
            </w:tcBorders>
            <w:shd w:val="clear" w:color="auto" w:fill="auto"/>
            <w:noWrap/>
            <w:vAlign w:val="bottom"/>
            <w:hideMark/>
          </w:tcPr>
          <w:p w14:paraId="2E830D89"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1.90</w:t>
            </w:r>
          </w:p>
        </w:tc>
        <w:tc>
          <w:tcPr>
            <w:tcW w:w="450" w:type="pct"/>
            <w:tcBorders>
              <w:top w:val="nil"/>
              <w:left w:val="nil"/>
              <w:bottom w:val="single" w:sz="4" w:space="0" w:color="auto"/>
              <w:right w:val="single" w:sz="4" w:space="0" w:color="auto"/>
            </w:tcBorders>
            <w:shd w:val="clear" w:color="auto" w:fill="auto"/>
            <w:noWrap/>
            <w:vAlign w:val="bottom"/>
            <w:hideMark/>
          </w:tcPr>
          <w:p w14:paraId="74AB1104"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3.01</w:t>
            </w:r>
          </w:p>
        </w:tc>
        <w:tc>
          <w:tcPr>
            <w:tcW w:w="582" w:type="pct"/>
            <w:tcBorders>
              <w:top w:val="nil"/>
              <w:left w:val="nil"/>
              <w:bottom w:val="single" w:sz="4" w:space="0" w:color="auto"/>
              <w:right w:val="single" w:sz="4" w:space="0" w:color="auto"/>
            </w:tcBorders>
            <w:shd w:val="clear" w:color="auto" w:fill="auto"/>
            <w:noWrap/>
            <w:vAlign w:val="bottom"/>
            <w:hideMark/>
          </w:tcPr>
          <w:p w14:paraId="61B8B4E5"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3.03</w:t>
            </w:r>
          </w:p>
        </w:tc>
        <w:tc>
          <w:tcPr>
            <w:tcW w:w="450" w:type="pct"/>
            <w:tcBorders>
              <w:top w:val="nil"/>
              <w:left w:val="nil"/>
              <w:bottom w:val="single" w:sz="4" w:space="0" w:color="auto"/>
              <w:right w:val="single" w:sz="4" w:space="0" w:color="auto"/>
            </w:tcBorders>
            <w:shd w:val="clear" w:color="auto" w:fill="auto"/>
            <w:noWrap/>
            <w:vAlign w:val="bottom"/>
            <w:hideMark/>
          </w:tcPr>
          <w:p w14:paraId="0600AB82"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3.05</w:t>
            </w:r>
          </w:p>
        </w:tc>
        <w:tc>
          <w:tcPr>
            <w:tcW w:w="450" w:type="pct"/>
            <w:tcBorders>
              <w:top w:val="nil"/>
              <w:left w:val="nil"/>
              <w:bottom w:val="single" w:sz="4" w:space="0" w:color="auto"/>
              <w:right w:val="single" w:sz="4" w:space="0" w:color="auto"/>
            </w:tcBorders>
            <w:shd w:val="clear" w:color="auto" w:fill="auto"/>
            <w:noWrap/>
            <w:vAlign w:val="bottom"/>
            <w:hideMark/>
          </w:tcPr>
          <w:p w14:paraId="62C0466F"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3.07</w:t>
            </w:r>
          </w:p>
        </w:tc>
        <w:tc>
          <w:tcPr>
            <w:tcW w:w="450" w:type="pct"/>
            <w:tcBorders>
              <w:top w:val="nil"/>
              <w:left w:val="nil"/>
              <w:bottom w:val="single" w:sz="4" w:space="0" w:color="auto"/>
              <w:right w:val="single" w:sz="4" w:space="0" w:color="auto"/>
            </w:tcBorders>
            <w:shd w:val="clear" w:color="auto" w:fill="auto"/>
            <w:noWrap/>
            <w:vAlign w:val="bottom"/>
            <w:hideMark/>
          </w:tcPr>
          <w:p w14:paraId="055AF09C"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3.09</w:t>
            </w:r>
          </w:p>
        </w:tc>
        <w:tc>
          <w:tcPr>
            <w:tcW w:w="450" w:type="pct"/>
            <w:tcBorders>
              <w:top w:val="nil"/>
              <w:left w:val="nil"/>
              <w:bottom w:val="single" w:sz="4" w:space="0" w:color="auto"/>
              <w:right w:val="single" w:sz="4" w:space="0" w:color="auto"/>
            </w:tcBorders>
            <w:shd w:val="clear" w:color="auto" w:fill="auto"/>
            <w:noWrap/>
            <w:vAlign w:val="bottom"/>
            <w:hideMark/>
          </w:tcPr>
          <w:p w14:paraId="0CCD53D0"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3.11</w:t>
            </w:r>
          </w:p>
        </w:tc>
        <w:tc>
          <w:tcPr>
            <w:tcW w:w="450" w:type="pct"/>
            <w:tcBorders>
              <w:top w:val="nil"/>
              <w:left w:val="nil"/>
              <w:bottom w:val="single" w:sz="4" w:space="0" w:color="auto"/>
              <w:right w:val="single" w:sz="4" w:space="0" w:color="auto"/>
            </w:tcBorders>
            <w:shd w:val="clear" w:color="auto" w:fill="auto"/>
            <w:noWrap/>
            <w:vAlign w:val="bottom"/>
            <w:hideMark/>
          </w:tcPr>
          <w:p w14:paraId="3C14FC73"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3.11</w:t>
            </w:r>
          </w:p>
        </w:tc>
      </w:tr>
      <w:tr w:rsidR="00B27FA4" w:rsidRPr="008C7A86" w14:paraId="2DC22830" w14:textId="77777777" w:rsidTr="00B27FA4">
        <w:trPr>
          <w:trHeight w:val="300"/>
        </w:trPr>
        <w:tc>
          <w:tcPr>
            <w:tcW w:w="1266" w:type="pct"/>
            <w:tcBorders>
              <w:top w:val="nil"/>
              <w:left w:val="single" w:sz="4" w:space="0" w:color="auto"/>
              <w:bottom w:val="single" w:sz="4" w:space="0" w:color="auto"/>
              <w:right w:val="single" w:sz="4" w:space="0" w:color="auto"/>
            </w:tcBorders>
            <w:shd w:val="clear" w:color="auto" w:fill="auto"/>
            <w:noWrap/>
            <w:vAlign w:val="bottom"/>
            <w:hideMark/>
          </w:tcPr>
          <w:p w14:paraId="180CBAB9" w14:textId="77777777" w:rsidR="00B27FA4" w:rsidRPr="008C7A86" w:rsidRDefault="00B27FA4" w:rsidP="00B27FA4">
            <w:pPr>
              <w:spacing w:after="0" w:line="240" w:lineRule="auto"/>
              <w:rPr>
                <w:rFonts w:ascii="Arial" w:eastAsia="Times New Roman" w:hAnsi="Arial" w:cs="Arial"/>
                <w:sz w:val="20"/>
                <w:szCs w:val="20"/>
              </w:rPr>
            </w:pPr>
            <w:r w:rsidRPr="008C7A86">
              <w:rPr>
                <w:rFonts w:ascii="Arial" w:eastAsia="Times New Roman" w:hAnsi="Arial" w:cs="Arial"/>
                <w:sz w:val="20"/>
                <w:szCs w:val="20"/>
              </w:rPr>
              <w:t>Deșeuri periculoase</w:t>
            </w:r>
          </w:p>
        </w:tc>
        <w:tc>
          <w:tcPr>
            <w:tcW w:w="450" w:type="pct"/>
            <w:tcBorders>
              <w:top w:val="nil"/>
              <w:left w:val="nil"/>
              <w:bottom w:val="single" w:sz="4" w:space="0" w:color="auto"/>
              <w:right w:val="single" w:sz="4" w:space="0" w:color="auto"/>
            </w:tcBorders>
            <w:shd w:val="clear" w:color="auto" w:fill="auto"/>
            <w:noWrap/>
            <w:vAlign w:val="bottom"/>
            <w:hideMark/>
          </w:tcPr>
          <w:p w14:paraId="3B640FD8"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0.00</w:t>
            </w:r>
          </w:p>
        </w:tc>
        <w:tc>
          <w:tcPr>
            <w:tcW w:w="450" w:type="pct"/>
            <w:tcBorders>
              <w:top w:val="nil"/>
              <w:left w:val="nil"/>
              <w:bottom w:val="single" w:sz="4" w:space="0" w:color="auto"/>
              <w:right w:val="single" w:sz="4" w:space="0" w:color="auto"/>
            </w:tcBorders>
            <w:shd w:val="clear" w:color="auto" w:fill="auto"/>
            <w:noWrap/>
            <w:vAlign w:val="bottom"/>
            <w:hideMark/>
          </w:tcPr>
          <w:p w14:paraId="08C093A2"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0.69</w:t>
            </w:r>
          </w:p>
        </w:tc>
        <w:tc>
          <w:tcPr>
            <w:tcW w:w="582" w:type="pct"/>
            <w:tcBorders>
              <w:top w:val="nil"/>
              <w:left w:val="nil"/>
              <w:bottom w:val="single" w:sz="4" w:space="0" w:color="auto"/>
              <w:right w:val="single" w:sz="4" w:space="0" w:color="auto"/>
            </w:tcBorders>
            <w:shd w:val="clear" w:color="auto" w:fill="auto"/>
            <w:noWrap/>
            <w:vAlign w:val="bottom"/>
            <w:hideMark/>
          </w:tcPr>
          <w:p w14:paraId="5EEC703D"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0.70</w:t>
            </w:r>
          </w:p>
        </w:tc>
        <w:tc>
          <w:tcPr>
            <w:tcW w:w="450" w:type="pct"/>
            <w:tcBorders>
              <w:top w:val="nil"/>
              <w:left w:val="nil"/>
              <w:bottom w:val="single" w:sz="4" w:space="0" w:color="auto"/>
              <w:right w:val="single" w:sz="4" w:space="0" w:color="auto"/>
            </w:tcBorders>
            <w:shd w:val="clear" w:color="auto" w:fill="auto"/>
            <w:noWrap/>
            <w:vAlign w:val="bottom"/>
            <w:hideMark/>
          </w:tcPr>
          <w:p w14:paraId="2F9AAB74"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0.72</w:t>
            </w:r>
          </w:p>
        </w:tc>
        <w:tc>
          <w:tcPr>
            <w:tcW w:w="450" w:type="pct"/>
            <w:tcBorders>
              <w:top w:val="nil"/>
              <w:left w:val="nil"/>
              <w:bottom w:val="single" w:sz="4" w:space="0" w:color="auto"/>
              <w:right w:val="single" w:sz="4" w:space="0" w:color="auto"/>
            </w:tcBorders>
            <w:shd w:val="clear" w:color="auto" w:fill="auto"/>
            <w:noWrap/>
            <w:vAlign w:val="bottom"/>
            <w:hideMark/>
          </w:tcPr>
          <w:p w14:paraId="5BB04C11"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0.74</w:t>
            </w:r>
          </w:p>
        </w:tc>
        <w:tc>
          <w:tcPr>
            <w:tcW w:w="450" w:type="pct"/>
            <w:tcBorders>
              <w:top w:val="nil"/>
              <w:left w:val="nil"/>
              <w:bottom w:val="single" w:sz="4" w:space="0" w:color="auto"/>
              <w:right w:val="single" w:sz="4" w:space="0" w:color="auto"/>
            </w:tcBorders>
            <w:shd w:val="clear" w:color="auto" w:fill="auto"/>
            <w:noWrap/>
            <w:vAlign w:val="bottom"/>
            <w:hideMark/>
          </w:tcPr>
          <w:p w14:paraId="15631A98"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0.75</w:t>
            </w:r>
          </w:p>
        </w:tc>
        <w:tc>
          <w:tcPr>
            <w:tcW w:w="450" w:type="pct"/>
            <w:tcBorders>
              <w:top w:val="nil"/>
              <w:left w:val="nil"/>
              <w:bottom w:val="single" w:sz="4" w:space="0" w:color="auto"/>
              <w:right w:val="single" w:sz="4" w:space="0" w:color="auto"/>
            </w:tcBorders>
            <w:shd w:val="clear" w:color="auto" w:fill="auto"/>
            <w:noWrap/>
            <w:vAlign w:val="bottom"/>
            <w:hideMark/>
          </w:tcPr>
          <w:p w14:paraId="15FFFAB5"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0.77</w:t>
            </w:r>
          </w:p>
        </w:tc>
        <w:tc>
          <w:tcPr>
            <w:tcW w:w="450" w:type="pct"/>
            <w:tcBorders>
              <w:top w:val="nil"/>
              <w:left w:val="nil"/>
              <w:bottom w:val="single" w:sz="4" w:space="0" w:color="auto"/>
              <w:right w:val="single" w:sz="4" w:space="0" w:color="auto"/>
            </w:tcBorders>
            <w:shd w:val="clear" w:color="auto" w:fill="auto"/>
            <w:noWrap/>
            <w:vAlign w:val="bottom"/>
            <w:hideMark/>
          </w:tcPr>
          <w:p w14:paraId="1841C228"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0.77</w:t>
            </w:r>
          </w:p>
        </w:tc>
      </w:tr>
      <w:tr w:rsidR="00B27FA4" w:rsidRPr="008C7A86" w14:paraId="37A359B7" w14:textId="77777777" w:rsidTr="00B27FA4">
        <w:trPr>
          <w:trHeight w:val="300"/>
        </w:trPr>
        <w:tc>
          <w:tcPr>
            <w:tcW w:w="1266" w:type="pct"/>
            <w:tcBorders>
              <w:top w:val="nil"/>
              <w:left w:val="single" w:sz="4" w:space="0" w:color="auto"/>
              <w:bottom w:val="single" w:sz="4" w:space="0" w:color="auto"/>
              <w:right w:val="single" w:sz="4" w:space="0" w:color="auto"/>
            </w:tcBorders>
            <w:shd w:val="clear" w:color="auto" w:fill="auto"/>
            <w:noWrap/>
            <w:vAlign w:val="bottom"/>
            <w:hideMark/>
          </w:tcPr>
          <w:p w14:paraId="0C8C80FF" w14:textId="77777777" w:rsidR="00B27FA4" w:rsidRPr="008C7A86" w:rsidRDefault="00B27FA4" w:rsidP="00B27FA4">
            <w:pPr>
              <w:spacing w:after="0" w:line="240" w:lineRule="auto"/>
              <w:rPr>
                <w:rFonts w:ascii="Arial" w:eastAsia="Times New Roman" w:hAnsi="Arial" w:cs="Arial"/>
                <w:sz w:val="20"/>
                <w:szCs w:val="20"/>
              </w:rPr>
            </w:pPr>
            <w:r w:rsidRPr="008C7A86">
              <w:rPr>
                <w:rFonts w:ascii="Arial" w:eastAsia="Times New Roman" w:hAnsi="Arial" w:cs="Arial"/>
                <w:sz w:val="20"/>
                <w:szCs w:val="20"/>
              </w:rPr>
              <w:t>Deșeuri inerte</w:t>
            </w:r>
          </w:p>
        </w:tc>
        <w:tc>
          <w:tcPr>
            <w:tcW w:w="450" w:type="pct"/>
            <w:tcBorders>
              <w:top w:val="nil"/>
              <w:left w:val="nil"/>
              <w:bottom w:val="single" w:sz="4" w:space="0" w:color="auto"/>
              <w:right w:val="single" w:sz="4" w:space="0" w:color="auto"/>
            </w:tcBorders>
            <w:shd w:val="clear" w:color="auto" w:fill="auto"/>
            <w:noWrap/>
            <w:vAlign w:val="bottom"/>
            <w:hideMark/>
          </w:tcPr>
          <w:p w14:paraId="053D7C06"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1.50</w:t>
            </w:r>
          </w:p>
        </w:tc>
        <w:tc>
          <w:tcPr>
            <w:tcW w:w="450" w:type="pct"/>
            <w:tcBorders>
              <w:top w:val="nil"/>
              <w:left w:val="nil"/>
              <w:bottom w:val="single" w:sz="4" w:space="0" w:color="auto"/>
              <w:right w:val="single" w:sz="4" w:space="0" w:color="auto"/>
            </w:tcBorders>
            <w:shd w:val="clear" w:color="auto" w:fill="auto"/>
            <w:noWrap/>
            <w:vAlign w:val="bottom"/>
            <w:hideMark/>
          </w:tcPr>
          <w:p w14:paraId="22CBAD4D"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1.43</w:t>
            </w:r>
          </w:p>
        </w:tc>
        <w:tc>
          <w:tcPr>
            <w:tcW w:w="582" w:type="pct"/>
            <w:tcBorders>
              <w:top w:val="nil"/>
              <w:left w:val="nil"/>
              <w:bottom w:val="single" w:sz="4" w:space="0" w:color="auto"/>
              <w:right w:val="single" w:sz="4" w:space="0" w:color="auto"/>
            </w:tcBorders>
            <w:shd w:val="clear" w:color="auto" w:fill="auto"/>
            <w:noWrap/>
            <w:vAlign w:val="bottom"/>
            <w:hideMark/>
          </w:tcPr>
          <w:p w14:paraId="7AC42282"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1.37</w:t>
            </w:r>
          </w:p>
        </w:tc>
        <w:tc>
          <w:tcPr>
            <w:tcW w:w="450" w:type="pct"/>
            <w:tcBorders>
              <w:top w:val="nil"/>
              <w:left w:val="nil"/>
              <w:bottom w:val="single" w:sz="4" w:space="0" w:color="auto"/>
              <w:right w:val="single" w:sz="4" w:space="0" w:color="auto"/>
            </w:tcBorders>
            <w:shd w:val="clear" w:color="auto" w:fill="auto"/>
            <w:noWrap/>
            <w:vAlign w:val="bottom"/>
            <w:hideMark/>
          </w:tcPr>
          <w:p w14:paraId="516CD6A1"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1.30</w:t>
            </w:r>
          </w:p>
        </w:tc>
        <w:tc>
          <w:tcPr>
            <w:tcW w:w="450" w:type="pct"/>
            <w:tcBorders>
              <w:top w:val="nil"/>
              <w:left w:val="nil"/>
              <w:bottom w:val="single" w:sz="4" w:space="0" w:color="auto"/>
              <w:right w:val="single" w:sz="4" w:space="0" w:color="auto"/>
            </w:tcBorders>
            <w:shd w:val="clear" w:color="auto" w:fill="auto"/>
            <w:noWrap/>
            <w:vAlign w:val="bottom"/>
            <w:hideMark/>
          </w:tcPr>
          <w:p w14:paraId="5772ACA3"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1.23</w:t>
            </w:r>
          </w:p>
        </w:tc>
        <w:tc>
          <w:tcPr>
            <w:tcW w:w="450" w:type="pct"/>
            <w:tcBorders>
              <w:top w:val="nil"/>
              <w:left w:val="nil"/>
              <w:bottom w:val="single" w:sz="4" w:space="0" w:color="auto"/>
              <w:right w:val="single" w:sz="4" w:space="0" w:color="auto"/>
            </w:tcBorders>
            <w:shd w:val="clear" w:color="auto" w:fill="auto"/>
            <w:noWrap/>
            <w:vAlign w:val="bottom"/>
            <w:hideMark/>
          </w:tcPr>
          <w:p w14:paraId="6555D45C"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1.17</w:t>
            </w:r>
          </w:p>
        </w:tc>
        <w:tc>
          <w:tcPr>
            <w:tcW w:w="450" w:type="pct"/>
            <w:tcBorders>
              <w:top w:val="nil"/>
              <w:left w:val="nil"/>
              <w:bottom w:val="single" w:sz="4" w:space="0" w:color="auto"/>
              <w:right w:val="single" w:sz="4" w:space="0" w:color="auto"/>
            </w:tcBorders>
            <w:shd w:val="clear" w:color="auto" w:fill="auto"/>
            <w:noWrap/>
            <w:vAlign w:val="bottom"/>
            <w:hideMark/>
          </w:tcPr>
          <w:p w14:paraId="28C0C3E3"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1.10</w:t>
            </w:r>
          </w:p>
        </w:tc>
        <w:tc>
          <w:tcPr>
            <w:tcW w:w="450" w:type="pct"/>
            <w:tcBorders>
              <w:top w:val="nil"/>
              <w:left w:val="nil"/>
              <w:bottom w:val="single" w:sz="4" w:space="0" w:color="auto"/>
              <w:right w:val="single" w:sz="4" w:space="0" w:color="auto"/>
            </w:tcBorders>
            <w:shd w:val="clear" w:color="auto" w:fill="auto"/>
            <w:noWrap/>
            <w:vAlign w:val="bottom"/>
            <w:hideMark/>
          </w:tcPr>
          <w:p w14:paraId="0627959D"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1.10</w:t>
            </w:r>
          </w:p>
        </w:tc>
      </w:tr>
      <w:tr w:rsidR="00B27FA4" w:rsidRPr="008C7A86" w14:paraId="4AE9D0DA" w14:textId="77777777" w:rsidTr="00B27FA4">
        <w:trPr>
          <w:trHeight w:val="300"/>
        </w:trPr>
        <w:tc>
          <w:tcPr>
            <w:tcW w:w="1266" w:type="pct"/>
            <w:tcBorders>
              <w:top w:val="nil"/>
              <w:left w:val="single" w:sz="4" w:space="0" w:color="auto"/>
              <w:bottom w:val="single" w:sz="4" w:space="0" w:color="auto"/>
              <w:right w:val="single" w:sz="4" w:space="0" w:color="auto"/>
            </w:tcBorders>
            <w:shd w:val="clear" w:color="auto" w:fill="auto"/>
            <w:noWrap/>
            <w:vAlign w:val="bottom"/>
            <w:hideMark/>
          </w:tcPr>
          <w:p w14:paraId="10B5855E" w14:textId="77777777" w:rsidR="00B27FA4" w:rsidRPr="008C7A86" w:rsidRDefault="00B27FA4" w:rsidP="00B27FA4">
            <w:pPr>
              <w:spacing w:after="0" w:line="240" w:lineRule="auto"/>
              <w:rPr>
                <w:rFonts w:ascii="Arial" w:eastAsia="Times New Roman" w:hAnsi="Arial" w:cs="Arial"/>
                <w:sz w:val="20"/>
                <w:szCs w:val="20"/>
              </w:rPr>
            </w:pPr>
            <w:r w:rsidRPr="008C7A86">
              <w:rPr>
                <w:rFonts w:ascii="Arial" w:eastAsia="Times New Roman" w:hAnsi="Arial" w:cs="Arial"/>
                <w:sz w:val="20"/>
                <w:szCs w:val="20"/>
              </w:rPr>
              <w:t>Altele</w:t>
            </w:r>
          </w:p>
        </w:tc>
        <w:tc>
          <w:tcPr>
            <w:tcW w:w="450" w:type="pct"/>
            <w:tcBorders>
              <w:top w:val="nil"/>
              <w:left w:val="nil"/>
              <w:bottom w:val="single" w:sz="4" w:space="0" w:color="auto"/>
              <w:right w:val="single" w:sz="4" w:space="0" w:color="auto"/>
            </w:tcBorders>
            <w:shd w:val="clear" w:color="auto" w:fill="auto"/>
            <w:noWrap/>
            <w:vAlign w:val="bottom"/>
            <w:hideMark/>
          </w:tcPr>
          <w:p w14:paraId="1ECA305B"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5.00</w:t>
            </w:r>
          </w:p>
        </w:tc>
        <w:tc>
          <w:tcPr>
            <w:tcW w:w="450" w:type="pct"/>
            <w:tcBorders>
              <w:top w:val="nil"/>
              <w:left w:val="nil"/>
              <w:bottom w:val="single" w:sz="4" w:space="0" w:color="auto"/>
              <w:right w:val="single" w:sz="4" w:space="0" w:color="auto"/>
            </w:tcBorders>
            <w:shd w:val="clear" w:color="auto" w:fill="auto"/>
            <w:noWrap/>
            <w:vAlign w:val="bottom"/>
            <w:hideMark/>
          </w:tcPr>
          <w:p w14:paraId="4DADD84B"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3.30</w:t>
            </w:r>
          </w:p>
        </w:tc>
        <w:tc>
          <w:tcPr>
            <w:tcW w:w="582" w:type="pct"/>
            <w:tcBorders>
              <w:top w:val="nil"/>
              <w:left w:val="nil"/>
              <w:bottom w:val="single" w:sz="4" w:space="0" w:color="auto"/>
              <w:right w:val="single" w:sz="4" w:space="0" w:color="auto"/>
            </w:tcBorders>
            <w:shd w:val="clear" w:color="auto" w:fill="auto"/>
            <w:noWrap/>
            <w:vAlign w:val="bottom"/>
            <w:hideMark/>
          </w:tcPr>
          <w:p w14:paraId="214F88CB"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3.43</w:t>
            </w:r>
          </w:p>
        </w:tc>
        <w:tc>
          <w:tcPr>
            <w:tcW w:w="450" w:type="pct"/>
            <w:tcBorders>
              <w:top w:val="nil"/>
              <w:left w:val="nil"/>
              <w:bottom w:val="single" w:sz="4" w:space="0" w:color="auto"/>
              <w:right w:val="single" w:sz="4" w:space="0" w:color="auto"/>
            </w:tcBorders>
            <w:shd w:val="clear" w:color="auto" w:fill="auto"/>
            <w:noWrap/>
            <w:vAlign w:val="bottom"/>
            <w:hideMark/>
          </w:tcPr>
          <w:p w14:paraId="033F9B88"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3.55</w:t>
            </w:r>
          </w:p>
        </w:tc>
        <w:tc>
          <w:tcPr>
            <w:tcW w:w="450" w:type="pct"/>
            <w:tcBorders>
              <w:top w:val="nil"/>
              <w:left w:val="nil"/>
              <w:bottom w:val="single" w:sz="4" w:space="0" w:color="auto"/>
              <w:right w:val="single" w:sz="4" w:space="0" w:color="auto"/>
            </w:tcBorders>
            <w:shd w:val="clear" w:color="auto" w:fill="auto"/>
            <w:noWrap/>
            <w:vAlign w:val="bottom"/>
            <w:hideMark/>
          </w:tcPr>
          <w:p w14:paraId="3A3E6455"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3.30</w:t>
            </w:r>
          </w:p>
        </w:tc>
        <w:tc>
          <w:tcPr>
            <w:tcW w:w="450" w:type="pct"/>
            <w:tcBorders>
              <w:top w:val="nil"/>
              <w:left w:val="nil"/>
              <w:bottom w:val="single" w:sz="4" w:space="0" w:color="auto"/>
              <w:right w:val="single" w:sz="4" w:space="0" w:color="auto"/>
            </w:tcBorders>
            <w:shd w:val="clear" w:color="auto" w:fill="auto"/>
            <w:noWrap/>
            <w:vAlign w:val="bottom"/>
            <w:hideMark/>
          </w:tcPr>
          <w:p w14:paraId="069BE601"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3.62</w:t>
            </w:r>
          </w:p>
        </w:tc>
        <w:tc>
          <w:tcPr>
            <w:tcW w:w="450" w:type="pct"/>
            <w:tcBorders>
              <w:top w:val="nil"/>
              <w:left w:val="nil"/>
              <w:bottom w:val="single" w:sz="4" w:space="0" w:color="auto"/>
              <w:right w:val="single" w:sz="4" w:space="0" w:color="auto"/>
            </w:tcBorders>
            <w:shd w:val="clear" w:color="auto" w:fill="auto"/>
            <w:noWrap/>
            <w:vAlign w:val="bottom"/>
            <w:hideMark/>
          </w:tcPr>
          <w:p w14:paraId="25D365AB"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3.92</w:t>
            </w:r>
          </w:p>
        </w:tc>
        <w:tc>
          <w:tcPr>
            <w:tcW w:w="450" w:type="pct"/>
            <w:tcBorders>
              <w:top w:val="nil"/>
              <w:left w:val="nil"/>
              <w:bottom w:val="single" w:sz="4" w:space="0" w:color="auto"/>
              <w:right w:val="single" w:sz="4" w:space="0" w:color="auto"/>
            </w:tcBorders>
            <w:shd w:val="clear" w:color="auto" w:fill="auto"/>
            <w:noWrap/>
            <w:vAlign w:val="bottom"/>
            <w:hideMark/>
          </w:tcPr>
          <w:p w14:paraId="39F01887"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3.92</w:t>
            </w:r>
          </w:p>
        </w:tc>
      </w:tr>
      <w:tr w:rsidR="00B27FA4" w:rsidRPr="008C7A86" w14:paraId="3901F202" w14:textId="77777777" w:rsidTr="00B27FA4">
        <w:trPr>
          <w:trHeight w:val="300"/>
        </w:trPr>
        <w:tc>
          <w:tcPr>
            <w:tcW w:w="1266" w:type="pct"/>
            <w:tcBorders>
              <w:top w:val="nil"/>
              <w:left w:val="single" w:sz="4" w:space="0" w:color="auto"/>
              <w:bottom w:val="single" w:sz="4" w:space="0" w:color="auto"/>
              <w:right w:val="single" w:sz="4" w:space="0" w:color="auto"/>
            </w:tcBorders>
            <w:shd w:val="clear" w:color="auto" w:fill="auto"/>
            <w:noWrap/>
            <w:vAlign w:val="bottom"/>
            <w:hideMark/>
          </w:tcPr>
          <w:p w14:paraId="06FE24EC" w14:textId="77777777" w:rsidR="00B27FA4" w:rsidRPr="008C7A86" w:rsidRDefault="00B27FA4" w:rsidP="00B27FA4">
            <w:pPr>
              <w:spacing w:after="0" w:line="240" w:lineRule="auto"/>
              <w:rPr>
                <w:rFonts w:ascii="Arial" w:eastAsia="Times New Roman" w:hAnsi="Arial" w:cs="Arial"/>
                <w:sz w:val="20"/>
                <w:szCs w:val="20"/>
              </w:rPr>
            </w:pPr>
            <w:r w:rsidRPr="008C7A86">
              <w:rPr>
                <w:rFonts w:ascii="Arial" w:eastAsia="Times New Roman" w:hAnsi="Arial" w:cs="Arial"/>
                <w:sz w:val="20"/>
                <w:szCs w:val="20"/>
              </w:rPr>
              <w:t>Deșeuri de mici dimensiuni</w:t>
            </w:r>
          </w:p>
        </w:tc>
        <w:tc>
          <w:tcPr>
            <w:tcW w:w="450" w:type="pct"/>
            <w:tcBorders>
              <w:top w:val="nil"/>
              <w:left w:val="nil"/>
              <w:bottom w:val="single" w:sz="4" w:space="0" w:color="auto"/>
              <w:right w:val="single" w:sz="4" w:space="0" w:color="auto"/>
            </w:tcBorders>
            <w:shd w:val="clear" w:color="auto" w:fill="auto"/>
            <w:noWrap/>
            <w:vAlign w:val="bottom"/>
            <w:hideMark/>
          </w:tcPr>
          <w:p w14:paraId="5EDB3086"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2.70</w:t>
            </w:r>
          </w:p>
        </w:tc>
        <w:tc>
          <w:tcPr>
            <w:tcW w:w="450" w:type="pct"/>
            <w:tcBorders>
              <w:top w:val="nil"/>
              <w:left w:val="nil"/>
              <w:bottom w:val="single" w:sz="4" w:space="0" w:color="auto"/>
              <w:right w:val="single" w:sz="4" w:space="0" w:color="auto"/>
            </w:tcBorders>
            <w:shd w:val="clear" w:color="auto" w:fill="auto"/>
            <w:noWrap/>
            <w:vAlign w:val="bottom"/>
            <w:hideMark/>
          </w:tcPr>
          <w:p w14:paraId="19E166C3"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2.61</w:t>
            </w:r>
          </w:p>
        </w:tc>
        <w:tc>
          <w:tcPr>
            <w:tcW w:w="582" w:type="pct"/>
            <w:tcBorders>
              <w:top w:val="nil"/>
              <w:left w:val="nil"/>
              <w:bottom w:val="single" w:sz="4" w:space="0" w:color="auto"/>
              <w:right w:val="single" w:sz="4" w:space="0" w:color="auto"/>
            </w:tcBorders>
            <w:shd w:val="clear" w:color="auto" w:fill="auto"/>
            <w:noWrap/>
            <w:vAlign w:val="bottom"/>
            <w:hideMark/>
          </w:tcPr>
          <w:p w14:paraId="773017C2"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2.53</w:t>
            </w:r>
          </w:p>
        </w:tc>
        <w:tc>
          <w:tcPr>
            <w:tcW w:w="450" w:type="pct"/>
            <w:tcBorders>
              <w:top w:val="nil"/>
              <w:left w:val="nil"/>
              <w:bottom w:val="single" w:sz="4" w:space="0" w:color="auto"/>
              <w:right w:val="single" w:sz="4" w:space="0" w:color="auto"/>
            </w:tcBorders>
            <w:shd w:val="clear" w:color="auto" w:fill="auto"/>
            <w:noWrap/>
            <w:vAlign w:val="bottom"/>
            <w:hideMark/>
          </w:tcPr>
          <w:p w14:paraId="0B0C7447"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2.45</w:t>
            </w:r>
          </w:p>
        </w:tc>
        <w:tc>
          <w:tcPr>
            <w:tcW w:w="450" w:type="pct"/>
            <w:tcBorders>
              <w:top w:val="nil"/>
              <w:left w:val="nil"/>
              <w:bottom w:val="single" w:sz="4" w:space="0" w:color="auto"/>
              <w:right w:val="single" w:sz="4" w:space="0" w:color="auto"/>
            </w:tcBorders>
            <w:shd w:val="clear" w:color="auto" w:fill="auto"/>
            <w:noWrap/>
            <w:vAlign w:val="bottom"/>
            <w:hideMark/>
          </w:tcPr>
          <w:p w14:paraId="77D57293"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2.37</w:t>
            </w:r>
          </w:p>
        </w:tc>
        <w:tc>
          <w:tcPr>
            <w:tcW w:w="450" w:type="pct"/>
            <w:tcBorders>
              <w:top w:val="nil"/>
              <w:left w:val="nil"/>
              <w:bottom w:val="single" w:sz="4" w:space="0" w:color="auto"/>
              <w:right w:val="single" w:sz="4" w:space="0" w:color="auto"/>
            </w:tcBorders>
            <w:shd w:val="clear" w:color="auto" w:fill="auto"/>
            <w:noWrap/>
            <w:vAlign w:val="bottom"/>
            <w:hideMark/>
          </w:tcPr>
          <w:p w14:paraId="529966BD"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2.28</w:t>
            </w:r>
          </w:p>
        </w:tc>
        <w:tc>
          <w:tcPr>
            <w:tcW w:w="450" w:type="pct"/>
            <w:tcBorders>
              <w:top w:val="nil"/>
              <w:left w:val="nil"/>
              <w:bottom w:val="single" w:sz="4" w:space="0" w:color="auto"/>
              <w:right w:val="single" w:sz="4" w:space="0" w:color="auto"/>
            </w:tcBorders>
            <w:shd w:val="clear" w:color="auto" w:fill="auto"/>
            <w:noWrap/>
            <w:vAlign w:val="bottom"/>
            <w:hideMark/>
          </w:tcPr>
          <w:p w14:paraId="62074BE1" w14:textId="77777777" w:rsidR="00B27FA4" w:rsidRPr="008C7A86" w:rsidRDefault="00B27FA4" w:rsidP="00B27FA4">
            <w:pPr>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2.20</w:t>
            </w:r>
          </w:p>
        </w:tc>
        <w:tc>
          <w:tcPr>
            <w:tcW w:w="450" w:type="pct"/>
            <w:tcBorders>
              <w:top w:val="nil"/>
              <w:left w:val="nil"/>
              <w:bottom w:val="single" w:sz="4" w:space="0" w:color="auto"/>
              <w:right w:val="single" w:sz="4" w:space="0" w:color="auto"/>
            </w:tcBorders>
            <w:shd w:val="clear" w:color="auto" w:fill="auto"/>
            <w:noWrap/>
            <w:vAlign w:val="bottom"/>
            <w:hideMark/>
          </w:tcPr>
          <w:p w14:paraId="4CF6F42B" w14:textId="77777777" w:rsidR="00B27FA4" w:rsidRPr="008C7A86" w:rsidRDefault="00B27FA4" w:rsidP="00B27FA4">
            <w:pPr>
              <w:keepNext/>
              <w:spacing w:after="0" w:line="240" w:lineRule="auto"/>
              <w:jc w:val="right"/>
              <w:rPr>
                <w:rFonts w:ascii="Arial" w:eastAsia="Times New Roman" w:hAnsi="Arial" w:cs="Arial"/>
                <w:sz w:val="20"/>
                <w:szCs w:val="20"/>
              </w:rPr>
            </w:pPr>
            <w:r w:rsidRPr="008C7A86">
              <w:rPr>
                <w:rFonts w:ascii="Arial" w:eastAsia="Times New Roman" w:hAnsi="Arial" w:cs="Arial"/>
                <w:sz w:val="20"/>
                <w:szCs w:val="20"/>
              </w:rPr>
              <w:t>2.20</w:t>
            </w:r>
          </w:p>
        </w:tc>
      </w:tr>
    </w:tbl>
    <w:p w14:paraId="201E0E5B" w14:textId="6D5772A5" w:rsidR="00B27FA4" w:rsidRPr="008C7A86" w:rsidRDefault="00B27FA4" w:rsidP="00B27FA4">
      <w:pPr>
        <w:pStyle w:val="Legend"/>
        <w:rPr>
          <w:lang w:val="ro-RO"/>
        </w:rPr>
      </w:pPr>
      <w:r w:rsidRPr="008C7A86">
        <w:rPr>
          <w:lang w:val="ro-RO"/>
        </w:rPr>
        <w:t xml:space="preserve">Tabel  </w:t>
      </w:r>
      <w:r w:rsidR="00703E3D" w:rsidRPr="008C7A86">
        <w:rPr>
          <w:lang w:val="ro-RO"/>
        </w:rPr>
        <w:fldChar w:fldCharType="begin"/>
      </w:r>
      <w:r w:rsidR="00703E3D" w:rsidRPr="008C7A86">
        <w:rPr>
          <w:lang w:val="ro-RO"/>
        </w:rPr>
        <w:instrText xml:space="preserve"> STYLEREF 1 \s </w:instrText>
      </w:r>
      <w:r w:rsidR="00703E3D" w:rsidRPr="008C7A86">
        <w:rPr>
          <w:lang w:val="ro-RO"/>
        </w:rPr>
        <w:fldChar w:fldCharType="separate"/>
      </w:r>
      <w:r w:rsidR="00924995">
        <w:rPr>
          <w:noProof/>
          <w:lang w:val="ro-RO"/>
        </w:rPr>
        <w:t>3</w:t>
      </w:r>
      <w:r w:rsidR="00703E3D" w:rsidRPr="008C7A86">
        <w:rPr>
          <w:noProof/>
          <w:lang w:val="ro-RO"/>
        </w:rPr>
        <w:fldChar w:fldCharType="end"/>
      </w:r>
      <w:r w:rsidR="00AE20A1" w:rsidRPr="008C7A86">
        <w:rPr>
          <w:lang w:val="ro-RO"/>
        </w:rPr>
        <w:noBreakHyphen/>
      </w:r>
      <w:r w:rsidR="00703E3D" w:rsidRPr="008C7A86">
        <w:rPr>
          <w:lang w:val="ro-RO"/>
        </w:rPr>
        <w:fldChar w:fldCharType="begin"/>
      </w:r>
      <w:r w:rsidR="00703E3D" w:rsidRPr="008C7A86">
        <w:rPr>
          <w:lang w:val="ro-RO"/>
        </w:rPr>
        <w:instrText xml:space="preserve"> SEQ Tabel_ \* ARABIC \s 1 </w:instrText>
      </w:r>
      <w:r w:rsidR="00703E3D" w:rsidRPr="008C7A86">
        <w:rPr>
          <w:lang w:val="ro-RO"/>
        </w:rPr>
        <w:fldChar w:fldCharType="separate"/>
      </w:r>
      <w:r w:rsidR="00924995">
        <w:rPr>
          <w:noProof/>
          <w:lang w:val="ro-RO"/>
        </w:rPr>
        <w:t>5</w:t>
      </w:r>
      <w:r w:rsidR="00703E3D" w:rsidRPr="008C7A86">
        <w:rPr>
          <w:noProof/>
          <w:lang w:val="ro-RO"/>
        </w:rPr>
        <w:fldChar w:fldCharType="end"/>
      </w:r>
      <w:r w:rsidRPr="008C7A86">
        <w:rPr>
          <w:lang w:val="ro-RO"/>
        </w:rPr>
        <w:t xml:space="preserve"> </w:t>
      </w:r>
      <w:r w:rsidR="002F5358" w:rsidRPr="008C7A86">
        <w:rPr>
          <w:lang w:val="ro-RO"/>
        </w:rPr>
        <w:t>Compoziția</w:t>
      </w:r>
      <w:r w:rsidRPr="008C7A86">
        <w:rPr>
          <w:lang w:val="ro-RO"/>
        </w:rPr>
        <w:t xml:space="preserve"> </w:t>
      </w:r>
      <w:r w:rsidR="008C7A86" w:rsidRPr="008C7A86">
        <w:rPr>
          <w:lang w:val="ro-RO"/>
        </w:rPr>
        <w:t>deșeurilor</w:t>
      </w:r>
      <w:r w:rsidRPr="008C7A86">
        <w:rPr>
          <w:lang w:val="ro-RO"/>
        </w:rPr>
        <w:t xml:space="preserve"> din mediul Rural, Sursa PJDG Vrancea</w:t>
      </w:r>
    </w:p>
    <w:p w14:paraId="1CFA7476" w14:textId="4F52A643" w:rsidR="00B27FA4" w:rsidRPr="008C7A86" w:rsidRDefault="00B27FA4" w:rsidP="00B27FA4">
      <w:pPr>
        <w:pStyle w:val="BodyText"/>
        <w:rPr>
          <w:lang w:val="ro-RO"/>
        </w:rPr>
      </w:pPr>
    </w:p>
    <w:p w14:paraId="30C1388D" w14:textId="358391C4" w:rsidR="00B27FA4" w:rsidRPr="008C7A86" w:rsidRDefault="002F5358" w:rsidP="00E36381">
      <w:pPr>
        <w:pStyle w:val="Titlu2"/>
        <w:numPr>
          <w:ilvl w:val="2"/>
          <w:numId w:val="40"/>
        </w:numPr>
        <w:rPr>
          <w:b/>
          <w:bCs/>
          <w:sz w:val="20"/>
          <w:szCs w:val="20"/>
          <w:lang w:eastAsia="en-GB"/>
        </w:rPr>
      </w:pPr>
      <w:bookmarkStart w:id="38" w:name="_Toc52901174"/>
      <w:r w:rsidRPr="008C7A86">
        <w:rPr>
          <w:b/>
          <w:bCs/>
          <w:sz w:val="20"/>
          <w:szCs w:val="20"/>
          <w:lang w:eastAsia="en-GB"/>
        </w:rPr>
        <w:t>Cantități</w:t>
      </w:r>
      <w:r w:rsidR="0005413B" w:rsidRPr="008C7A86">
        <w:rPr>
          <w:b/>
          <w:bCs/>
          <w:sz w:val="20"/>
          <w:szCs w:val="20"/>
          <w:lang w:eastAsia="en-GB"/>
        </w:rPr>
        <w:t xml:space="preserve"> de </w:t>
      </w:r>
      <w:r w:rsidRPr="008C7A86">
        <w:rPr>
          <w:b/>
          <w:bCs/>
          <w:sz w:val="20"/>
          <w:szCs w:val="20"/>
          <w:lang w:eastAsia="en-GB"/>
        </w:rPr>
        <w:t>deșeuri</w:t>
      </w:r>
      <w:r w:rsidR="0005413B" w:rsidRPr="008C7A86">
        <w:rPr>
          <w:b/>
          <w:bCs/>
          <w:sz w:val="20"/>
          <w:szCs w:val="20"/>
          <w:lang w:eastAsia="en-GB"/>
        </w:rPr>
        <w:t xml:space="preserve"> generate</w:t>
      </w:r>
      <w:bookmarkEnd w:id="38"/>
    </w:p>
    <w:p w14:paraId="6B696067" w14:textId="44A42E81" w:rsidR="0005413B" w:rsidRPr="008C7A86" w:rsidRDefault="0005413B" w:rsidP="00B27FA4">
      <w:pPr>
        <w:pStyle w:val="BodyText"/>
        <w:rPr>
          <w:lang w:val="ro-RO"/>
        </w:rPr>
      </w:pPr>
    </w:p>
    <w:tbl>
      <w:tblPr>
        <w:tblW w:w="5000" w:type="pct"/>
        <w:tblLook w:val="04A0" w:firstRow="1" w:lastRow="0" w:firstColumn="1" w:lastColumn="0" w:noHBand="0" w:noVBand="1"/>
      </w:tblPr>
      <w:tblGrid>
        <w:gridCol w:w="4282"/>
        <w:gridCol w:w="661"/>
        <w:gridCol w:w="828"/>
        <w:gridCol w:w="828"/>
        <w:gridCol w:w="828"/>
        <w:gridCol w:w="828"/>
        <w:gridCol w:w="828"/>
        <w:gridCol w:w="828"/>
      </w:tblGrid>
      <w:tr w:rsidR="0005413B" w:rsidRPr="008C7A86" w14:paraId="725B861A" w14:textId="77777777" w:rsidTr="0005413B">
        <w:trPr>
          <w:trHeight w:val="255"/>
        </w:trPr>
        <w:tc>
          <w:tcPr>
            <w:tcW w:w="2338" w:type="pct"/>
            <w:tcBorders>
              <w:top w:val="single" w:sz="4" w:space="0" w:color="auto"/>
              <w:left w:val="single" w:sz="4" w:space="0" w:color="auto"/>
              <w:bottom w:val="single" w:sz="4" w:space="0" w:color="auto"/>
              <w:right w:val="single" w:sz="4" w:space="0" w:color="auto"/>
            </w:tcBorders>
            <w:shd w:val="clear" w:color="000000" w:fill="B8CCE4"/>
            <w:noWrap/>
            <w:vAlign w:val="center"/>
            <w:hideMark/>
          </w:tcPr>
          <w:p w14:paraId="2A2026B5" w14:textId="008B8A94" w:rsidR="0005413B" w:rsidRPr="008C7A86" w:rsidRDefault="0005413B" w:rsidP="0005413B">
            <w:pPr>
              <w:spacing w:after="0" w:line="240" w:lineRule="auto"/>
              <w:jc w:val="center"/>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Total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generate</w:t>
            </w:r>
          </w:p>
        </w:tc>
        <w:tc>
          <w:tcPr>
            <w:tcW w:w="372" w:type="pct"/>
            <w:tcBorders>
              <w:top w:val="single" w:sz="4" w:space="0" w:color="auto"/>
              <w:left w:val="nil"/>
              <w:bottom w:val="single" w:sz="4" w:space="0" w:color="auto"/>
              <w:right w:val="single" w:sz="4" w:space="0" w:color="auto"/>
            </w:tcBorders>
            <w:shd w:val="clear" w:color="000000" w:fill="B8CCE4"/>
            <w:noWrap/>
            <w:vAlign w:val="center"/>
            <w:hideMark/>
          </w:tcPr>
          <w:p w14:paraId="2E79C280" w14:textId="77777777" w:rsidR="0005413B" w:rsidRPr="008C7A86" w:rsidRDefault="0005413B" w:rsidP="0005413B">
            <w:pPr>
              <w:spacing w:after="0" w:line="240" w:lineRule="auto"/>
              <w:jc w:val="center"/>
              <w:rPr>
                <w:rFonts w:ascii="Arial" w:eastAsia="Times New Roman" w:hAnsi="Arial" w:cs="Arial"/>
                <w:color w:val="000000"/>
                <w:sz w:val="20"/>
                <w:szCs w:val="20"/>
              </w:rPr>
            </w:pPr>
            <w:r w:rsidRPr="008C7A86">
              <w:rPr>
                <w:rFonts w:ascii="Arial" w:eastAsia="Times New Roman" w:hAnsi="Arial" w:cs="Arial"/>
                <w:color w:val="000000"/>
                <w:sz w:val="20"/>
                <w:szCs w:val="20"/>
              </w:rPr>
              <w:t>[t/an]</w:t>
            </w:r>
          </w:p>
        </w:tc>
        <w:tc>
          <w:tcPr>
            <w:tcW w:w="372" w:type="pct"/>
            <w:tcBorders>
              <w:top w:val="single" w:sz="4" w:space="0" w:color="auto"/>
              <w:left w:val="nil"/>
              <w:bottom w:val="single" w:sz="4" w:space="0" w:color="auto"/>
              <w:right w:val="single" w:sz="4" w:space="0" w:color="auto"/>
            </w:tcBorders>
            <w:shd w:val="clear" w:color="000000" w:fill="B8CCE4"/>
            <w:noWrap/>
            <w:vAlign w:val="center"/>
            <w:hideMark/>
          </w:tcPr>
          <w:p w14:paraId="10276CB0" w14:textId="77777777" w:rsidR="0005413B" w:rsidRPr="008C7A86" w:rsidRDefault="0005413B" w:rsidP="0005413B">
            <w:pPr>
              <w:spacing w:after="0" w:line="240" w:lineRule="auto"/>
              <w:jc w:val="center"/>
              <w:rPr>
                <w:rFonts w:ascii="Arial" w:eastAsia="Times New Roman" w:hAnsi="Arial" w:cs="Arial"/>
                <w:color w:val="000000"/>
                <w:sz w:val="20"/>
                <w:szCs w:val="20"/>
              </w:rPr>
            </w:pPr>
            <w:r w:rsidRPr="008C7A86">
              <w:rPr>
                <w:rFonts w:ascii="Arial" w:eastAsia="Times New Roman" w:hAnsi="Arial" w:cs="Arial"/>
                <w:color w:val="000000"/>
                <w:sz w:val="20"/>
                <w:szCs w:val="20"/>
              </w:rPr>
              <w:t>2020</w:t>
            </w:r>
          </w:p>
        </w:tc>
        <w:tc>
          <w:tcPr>
            <w:tcW w:w="388" w:type="pct"/>
            <w:tcBorders>
              <w:top w:val="single" w:sz="4" w:space="0" w:color="auto"/>
              <w:left w:val="nil"/>
              <w:bottom w:val="single" w:sz="4" w:space="0" w:color="auto"/>
              <w:right w:val="single" w:sz="4" w:space="0" w:color="auto"/>
            </w:tcBorders>
            <w:shd w:val="clear" w:color="000000" w:fill="B8CCE4"/>
            <w:noWrap/>
            <w:vAlign w:val="bottom"/>
            <w:hideMark/>
          </w:tcPr>
          <w:p w14:paraId="53815AA7"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2021</w:t>
            </w:r>
          </w:p>
        </w:tc>
        <w:tc>
          <w:tcPr>
            <w:tcW w:w="388" w:type="pct"/>
            <w:tcBorders>
              <w:top w:val="single" w:sz="4" w:space="0" w:color="auto"/>
              <w:left w:val="nil"/>
              <w:bottom w:val="single" w:sz="4" w:space="0" w:color="auto"/>
              <w:right w:val="single" w:sz="4" w:space="0" w:color="auto"/>
            </w:tcBorders>
            <w:shd w:val="clear" w:color="000000" w:fill="B8CCE4"/>
            <w:noWrap/>
            <w:vAlign w:val="bottom"/>
            <w:hideMark/>
          </w:tcPr>
          <w:p w14:paraId="247F93C8"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2022</w:t>
            </w:r>
          </w:p>
        </w:tc>
        <w:tc>
          <w:tcPr>
            <w:tcW w:w="388" w:type="pct"/>
            <w:tcBorders>
              <w:top w:val="single" w:sz="4" w:space="0" w:color="auto"/>
              <w:left w:val="nil"/>
              <w:bottom w:val="single" w:sz="4" w:space="0" w:color="auto"/>
              <w:right w:val="single" w:sz="4" w:space="0" w:color="auto"/>
            </w:tcBorders>
            <w:shd w:val="clear" w:color="000000" w:fill="B8CCE4"/>
            <w:noWrap/>
            <w:vAlign w:val="bottom"/>
            <w:hideMark/>
          </w:tcPr>
          <w:p w14:paraId="4D5534B3"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2023</w:t>
            </w:r>
          </w:p>
        </w:tc>
        <w:tc>
          <w:tcPr>
            <w:tcW w:w="388" w:type="pct"/>
            <w:tcBorders>
              <w:top w:val="single" w:sz="4" w:space="0" w:color="auto"/>
              <w:left w:val="nil"/>
              <w:bottom w:val="single" w:sz="4" w:space="0" w:color="auto"/>
              <w:right w:val="single" w:sz="4" w:space="0" w:color="auto"/>
            </w:tcBorders>
            <w:shd w:val="clear" w:color="000000" w:fill="B8CCE4"/>
            <w:noWrap/>
            <w:vAlign w:val="bottom"/>
            <w:hideMark/>
          </w:tcPr>
          <w:p w14:paraId="58D39716"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2024</w:t>
            </w:r>
          </w:p>
        </w:tc>
        <w:tc>
          <w:tcPr>
            <w:tcW w:w="365" w:type="pct"/>
            <w:tcBorders>
              <w:top w:val="single" w:sz="4" w:space="0" w:color="auto"/>
              <w:left w:val="nil"/>
              <w:bottom w:val="single" w:sz="4" w:space="0" w:color="auto"/>
              <w:right w:val="single" w:sz="4" w:space="0" w:color="auto"/>
            </w:tcBorders>
            <w:shd w:val="clear" w:color="000000" w:fill="B8CCE4"/>
            <w:noWrap/>
            <w:vAlign w:val="bottom"/>
            <w:hideMark/>
          </w:tcPr>
          <w:p w14:paraId="4857FB96"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2025</w:t>
            </w:r>
          </w:p>
        </w:tc>
      </w:tr>
      <w:tr w:rsidR="0005413B" w:rsidRPr="008C7A86" w14:paraId="6608E76F" w14:textId="77777777" w:rsidTr="0005413B">
        <w:trPr>
          <w:trHeight w:val="255"/>
        </w:trPr>
        <w:tc>
          <w:tcPr>
            <w:tcW w:w="2338" w:type="pct"/>
            <w:tcBorders>
              <w:top w:val="nil"/>
              <w:left w:val="single" w:sz="4" w:space="0" w:color="auto"/>
              <w:bottom w:val="single" w:sz="4" w:space="0" w:color="auto"/>
              <w:right w:val="single" w:sz="4" w:space="0" w:color="auto"/>
            </w:tcBorders>
            <w:shd w:val="clear" w:color="auto" w:fill="auto"/>
            <w:noWrap/>
            <w:vAlign w:val="bottom"/>
            <w:hideMark/>
          </w:tcPr>
          <w:p w14:paraId="3C3480C4" w14:textId="77777777" w:rsidR="0005413B" w:rsidRPr="008C7A86" w:rsidRDefault="0005413B" w:rsidP="0005413B">
            <w:pPr>
              <w:spacing w:after="0" w:line="240" w:lineRule="auto"/>
              <w:rPr>
                <w:rFonts w:ascii="Arial" w:eastAsia="Times New Roman" w:hAnsi="Arial" w:cs="Arial"/>
                <w:sz w:val="20"/>
                <w:szCs w:val="20"/>
              </w:rPr>
            </w:pPr>
            <w:r w:rsidRPr="008C7A86">
              <w:rPr>
                <w:rFonts w:ascii="Arial" w:eastAsia="Times New Roman" w:hAnsi="Arial" w:cs="Arial"/>
                <w:sz w:val="20"/>
                <w:szCs w:val="20"/>
              </w:rPr>
              <w:t>Hârtie si carton</w:t>
            </w:r>
          </w:p>
        </w:tc>
        <w:tc>
          <w:tcPr>
            <w:tcW w:w="372" w:type="pct"/>
            <w:tcBorders>
              <w:top w:val="nil"/>
              <w:left w:val="nil"/>
              <w:bottom w:val="single" w:sz="4" w:space="0" w:color="auto"/>
              <w:right w:val="single" w:sz="4" w:space="0" w:color="auto"/>
            </w:tcBorders>
            <w:shd w:val="clear" w:color="auto" w:fill="auto"/>
            <w:noWrap/>
            <w:vAlign w:val="bottom"/>
            <w:hideMark/>
          </w:tcPr>
          <w:p w14:paraId="453CB9A4" w14:textId="77777777" w:rsidR="0005413B" w:rsidRPr="008C7A86" w:rsidRDefault="0005413B" w:rsidP="0005413B">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c>
          <w:tcPr>
            <w:tcW w:w="372" w:type="pct"/>
            <w:tcBorders>
              <w:top w:val="nil"/>
              <w:left w:val="nil"/>
              <w:bottom w:val="single" w:sz="4" w:space="0" w:color="auto"/>
              <w:right w:val="single" w:sz="4" w:space="0" w:color="auto"/>
            </w:tcBorders>
            <w:shd w:val="clear" w:color="auto" w:fill="auto"/>
            <w:noWrap/>
            <w:vAlign w:val="bottom"/>
            <w:hideMark/>
          </w:tcPr>
          <w:p w14:paraId="45AAABA2"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7,853</w:t>
            </w:r>
          </w:p>
        </w:tc>
        <w:tc>
          <w:tcPr>
            <w:tcW w:w="388" w:type="pct"/>
            <w:tcBorders>
              <w:top w:val="nil"/>
              <w:left w:val="nil"/>
              <w:bottom w:val="single" w:sz="4" w:space="0" w:color="auto"/>
              <w:right w:val="single" w:sz="4" w:space="0" w:color="auto"/>
            </w:tcBorders>
            <w:shd w:val="clear" w:color="auto" w:fill="auto"/>
            <w:noWrap/>
            <w:vAlign w:val="bottom"/>
            <w:hideMark/>
          </w:tcPr>
          <w:p w14:paraId="3F8744A3"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7,918</w:t>
            </w:r>
          </w:p>
        </w:tc>
        <w:tc>
          <w:tcPr>
            <w:tcW w:w="388" w:type="pct"/>
            <w:tcBorders>
              <w:top w:val="nil"/>
              <w:left w:val="nil"/>
              <w:bottom w:val="single" w:sz="4" w:space="0" w:color="auto"/>
              <w:right w:val="single" w:sz="4" w:space="0" w:color="auto"/>
            </w:tcBorders>
            <w:shd w:val="clear" w:color="auto" w:fill="auto"/>
            <w:noWrap/>
            <w:vAlign w:val="bottom"/>
            <w:hideMark/>
          </w:tcPr>
          <w:p w14:paraId="4360F270"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7,790</w:t>
            </w:r>
          </w:p>
        </w:tc>
        <w:tc>
          <w:tcPr>
            <w:tcW w:w="388" w:type="pct"/>
            <w:tcBorders>
              <w:top w:val="nil"/>
              <w:left w:val="nil"/>
              <w:bottom w:val="single" w:sz="4" w:space="0" w:color="auto"/>
              <w:right w:val="single" w:sz="4" w:space="0" w:color="auto"/>
            </w:tcBorders>
            <w:shd w:val="clear" w:color="auto" w:fill="auto"/>
            <w:noWrap/>
            <w:vAlign w:val="bottom"/>
            <w:hideMark/>
          </w:tcPr>
          <w:p w14:paraId="794188A1"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8,727</w:t>
            </w:r>
          </w:p>
        </w:tc>
        <w:tc>
          <w:tcPr>
            <w:tcW w:w="388" w:type="pct"/>
            <w:tcBorders>
              <w:top w:val="nil"/>
              <w:left w:val="nil"/>
              <w:bottom w:val="single" w:sz="4" w:space="0" w:color="auto"/>
              <w:right w:val="single" w:sz="4" w:space="0" w:color="auto"/>
            </w:tcBorders>
            <w:shd w:val="clear" w:color="auto" w:fill="auto"/>
            <w:noWrap/>
            <w:vAlign w:val="bottom"/>
            <w:hideMark/>
          </w:tcPr>
          <w:p w14:paraId="62236F70"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8,575</w:t>
            </w:r>
          </w:p>
        </w:tc>
        <w:tc>
          <w:tcPr>
            <w:tcW w:w="365" w:type="pct"/>
            <w:tcBorders>
              <w:top w:val="nil"/>
              <w:left w:val="nil"/>
              <w:bottom w:val="single" w:sz="4" w:space="0" w:color="auto"/>
              <w:right w:val="single" w:sz="4" w:space="0" w:color="auto"/>
            </w:tcBorders>
            <w:shd w:val="clear" w:color="auto" w:fill="auto"/>
            <w:noWrap/>
            <w:vAlign w:val="bottom"/>
            <w:hideMark/>
          </w:tcPr>
          <w:p w14:paraId="04770BB6"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8,292</w:t>
            </w:r>
          </w:p>
        </w:tc>
      </w:tr>
      <w:tr w:rsidR="0005413B" w:rsidRPr="008C7A86" w14:paraId="39040E2D" w14:textId="77777777" w:rsidTr="0005413B">
        <w:trPr>
          <w:trHeight w:val="255"/>
        </w:trPr>
        <w:tc>
          <w:tcPr>
            <w:tcW w:w="2338" w:type="pct"/>
            <w:tcBorders>
              <w:top w:val="nil"/>
              <w:left w:val="single" w:sz="4" w:space="0" w:color="auto"/>
              <w:bottom w:val="single" w:sz="4" w:space="0" w:color="auto"/>
              <w:right w:val="single" w:sz="4" w:space="0" w:color="auto"/>
            </w:tcBorders>
            <w:shd w:val="clear" w:color="auto" w:fill="auto"/>
            <w:noWrap/>
            <w:vAlign w:val="bottom"/>
            <w:hideMark/>
          </w:tcPr>
          <w:p w14:paraId="7EA36E81" w14:textId="77777777" w:rsidR="0005413B" w:rsidRPr="008C7A86" w:rsidRDefault="0005413B" w:rsidP="0005413B">
            <w:pPr>
              <w:spacing w:after="0" w:line="240" w:lineRule="auto"/>
              <w:rPr>
                <w:rFonts w:ascii="Arial" w:eastAsia="Times New Roman" w:hAnsi="Arial" w:cs="Arial"/>
                <w:sz w:val="20"/>
                <w:szCs w:val="20"/>
              </w:rPr>
            </w:pPr>
            <w:r w:rsidRPr="008C7A86">
              <w:rPr>
                <w:rFonts w:ascii="Arial" w:eastAsia="Times New Roman" w:hAnsi="Arial" w:cs="Arial"/>
                <w:sz w:val="20"/>
                <w:szCs w:val="20"/>
              </w:rPr>
              <w:t>Plastic</w:t>
            </w:r>
          </w:p>
        </w:tc>
        <w:tc>
          <w:tcPr>
            <w:tcW w:w="372" w:type="pct"/>
            <w:tcBorders>
              <w:top w:val="nil"/>
              <w:left w:val="nil"/>
              <w:bottom w:val="single" w:sz="4" w:space="0" w:color="auto"/>
              <w:right w:val="single" w:sz="4" w:space="0" w:color="auto"/>
            </w:tcBorders>
            <w:shd w:val="clear" w:color="auto" w:fill="auto"/>
            <w:noWrap/>
            <w:vAlign w:val="bottom"/>
            <w:hideMark/>
          </w:tcPr>
          <w:p w14:paraId="5ED33B41" w14:textId="77777777" w:rsidR="0005413B" w:rsidRPr="008C7A86" w:rsidRDefault="0005413B" w:rsidP="0005413B">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c>
          <w:tcPr>
            <w:tcW w:w="372" w:type="pct"/>
            <w:tcBorders>
              <w:top w:val="nil"/>
              <w:left w:val="nil"/>
              <w:bottom w:val="single" w:sz="4" w:space="0" w:color="auto"/>
              <w:right w:val="single" w:sz="4" w:space="0" w:color="auto"/>
            </w:tcBorders>
            <w:shd w:val="clear" w:color="auto" w:fill="auto"/>
            <w:noWrap/>
            <w:vAlign w:val="bottom"/>
            <w:hideMark/>
          </w:tcPr>
          <w:p w14:paraId="68951822"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7,029</w:t>
            </w:r>
          </w:p>
        </w:tc>
        <w:tc>
          <w:tcPr>
            <w:tcW w:w="388" w:type="pct"/>
            <w:tcBorders>
              <w:top w:val="nil"/>
              <w:left w:val="nil"/>
              <w:bottom w:val="single" w:sz="4" w:space="0" w:color="auto"/>
              <w:right w:val="single" w:sz="4" w:space="0" w:color="auto"/>
            </w:tcBorders>
            <w:shd w:val="clear" w:color="auto" w:fill="auto"/>
            <w:noWrap/>
            <w:vAlign w:val="bottom"/>
            <w:hideMark/>
          </w:tcPr>
          <w:p w14:paraId="3ACBC34B"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6,829</w:t>
            </w:r>
          </w:p>
        </w:tc>
        <w:tc>
          <w:tcPr>
            <w:tcW w:w="388" w:type="pct"/>
            <w:tcBorders>
              <w:top w:val="nil"/>
              <w:left w:val="nil"/>
              <w:bottom w:val="single" w:sz="4" w:space="0" w:color="auto"/>
              <w:right w:val="single" w:sz="4" w:space="0" w:color="auto"/>
            </w:tcBorders>
            <w:shd w:val="clear" w:color="auto" w:fill="auto"/>
            <w:noWrap/>
            <w:vAlign w:val="bottom"/>
            <w:hideMark/>
          </w:tcPr>
          <w:p w14:paraId="360FE026"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6,483</w:t>
            </w:r>
          </w:p>
        </w:tc>
        <w:tc>
          <w:tcPr>
            <w:tcW w:w="388" w:type="pct"/>
            <w:tcBorders>
              <w:top w:val="nil"/>
              <w:left w:val="nil"/>
              <w:bottom w:val="single" w:sz="4" w:space="0" w:color="auto"/>
              <w:right w:val="single" w:sz="4" w:space="0" w:color="auto"/>
            </w:tcBorders>
            <w:shd w:val="clear" w:color="auto" w:fill="auto"/>
            <w:noWrap/>
            <w:vAlign w:val="bottom"/>
            <w:hideMark/>
          </w:tcPr>
          <w:p w14:paraId="1A16EBB9"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5,077</w:t>
            </w:r>
          </w:p>
        </w:tc>
        <w:tc>
          <w:tcPr>
            <w:tcW w:w="388" w:type="pct"/>
            <w:tcBorders>
              <w:top w:val="nil"/>
              <w:left w:val="nil"/>
              <w:bottom w:val="single" w:sz="4" w:space="0" w:color="auto"/>
              <w:right w:val="single" w:sz="4" w:space="0" w:color="auto"/>
            </w:tcBorders>
            <w:shd w:val="clear" w:color="auto" w:fill="auto"/>
            <w:noWrap/>
            <w:vAlign w:val="bottom"/>
            <w:hideMark/>
          </w:tcPr>
          <w:p w14:paraId="7C5DCA7B"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4,987</w:t>
            </w:r>
          </w:p>
        </w:tc>
        <w:tc>
          <w:tcPr>
            <w:tcW w:w="365" w:type="pct"/>
            <w:tcBorders>
              <w:top w:val="nil"/>
              <w:left w:val="nil"/>
              <w:bottom w:val="single" w:sz="4" w:space="0" w:color="auto"/>
              <w:right w:val="single" w:sz="4" w:space="0" w:color="auto"/>
            </w:tcBorders>
            <w:shd w:val="clear" w:color="auto" w:fill="auto"/>
            <w:noWrap/>
            <w:vAlign w:val="bottom"/>
            <w:hideMark/>
          </w:tcPr>
          <w:p w14:paraId="352DCC51"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4,827</w:t>
            </w:r>
          </w:p>
        </w:tc>
      </w:tr>
      <w:tr w:rsidR="0005413B" w:rsidRPr="008C7A86" w14:paraId="610D94AC" w14:textId="77777777" w:rsidTr="0005413B">
        <w:trPr>
          <w:trHeight w:val="255"/>
        </w:trPr>
        <w:tc>
          <w:tcPr>
            <w:tcW w:w="2338" w:type="pct"/>
            <w:tcBorders>
              <w:top w:val="nil"/>
              <w:left w:val="single" w:sz="4" w:space="0" w:color="auto"/>
              <w:bottom w:val="single" w:sz="4" w:space="0" w:color="auto"/>
              <w:right w:val="single" w:sz="4" w:space="0" w:color="auto"/>
            </w:tcBorders>
            <w:shd w:val="clear" w:color="auto" w:fill="auto"/>
            <w:noWrap/>
            <w:vAlign w:val="bottom"/>
            <w:hideMark/>
          </w:tcPr>
          <w:p w14:paraId="6BA0AA83" w14:textId="77777777" w:rsidR="0005413B" w:rsidRPr="008C7A86" w:rsidRDefault="0005413B" w:rsidP="0005413B">
            <w:pPr>
              <w:spacing w:after="0" w:line="240" w:lineRule="auto"/>
              <w:rPr>
                <w:rFonts w:ascii="Arial" w:eastAsia="Times New Roman" w:hAnsi="Arial" w:cs="Arial"/>
                <w:sz w:val="20"/>
                <w:szCs w:val="20"/>
              </w:rPr>
            </w:pPr>
            <w:r w:rsidRPr="008C7A86">
              <w:rPr>
                <w:rFonts w:ascii="Arial" w:eastAsia="Times New Roman" w:hAnsi="Arial" w:cs="Arial"/>
                <w:sz w:val="20"/>
                <w:szCs w:val="20"/>
              </w:rPr>
              <w:t>Metal</w:t>
            </w:r>
          </w:p>
        </w:tc>
        <w:tc>
          <w:tcPr>
            <w:tcW w:w="372" w:type="pct"/>
            <w:tcBorders>
              <w:top w:val="nil"/>
              <w:left w:val="nil"/>
              <w:bottom w:val="single" w:sz="4" w:space="0" w:color="auto"/>
              <w:right w:val="single" w:sz="4" w:space="0" w:color="auto"/>
            </w:tcBorders>
            <w:shd w:val="clear" w:color="auto" w:fill="auto"/>
            <w:noWrap/>
            <w:vAlign w:val="bottom"/>
            <w:hideMark/>
          </w:tcPr>
          <w:p w14:paraId="0DBA5F73" w14:textId="77777777" w:rsidR="0005413B" w:rsidRPr="008C7A86" w:rsidRDefault="0005413B" w:rsidP="0005413B">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c>
          <w:tcPr>
            <w:tcW w:w="372" w:type="pct"/>
            <w:tcBorders>
              <w:top w:val="nil"/>
              <w:left w:val="nil"/>
              <w:bottom w:val="single" w:sz="4" w:space="0" w:color="auto"/>
              <w:right w:val="single" w:sz="4" w:space="0" w:color="auto"/>
            </w:tcBorders>
            <w:shd w:val="clear" w:color="auto" w:fill="auto"/>
            <w:noWrap/>
            <w:vAlign w:val="bottom"/>
            <w:hideMark/>
          </w:tcPr>
          <w:p w14:paraId="41EC7BFE"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1,429</w:t>
            </w:r>
          </w:p>
        </w:tc>
        <w:tc>
          <w:tcPr>
            <w:tcW w:w="388" w:type="pct"/>
            <w:tcBorders>
              <w:top w:val="nil"/>
              <w:left w:val="nil"/>
              <w:bottom w:val="single" w:sz="4" w:space="0" w:color="auto"/>
              <w:right w:val="single" w:sz="4" w:space="0" w:color="auto"/>
            </w:tcBorders>
            <w:shd w:val="clear" w:color="auto" w:fill="auto"/>
            <w:noWrap/>
            <w:vAlign w:val="bottom"/>
            <w:hideMark/>
          </w:tcPr>
          <w:p w14:paraId="285DA879"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1,570</w:t>
            </w:r>
          </w:p>
        </w:tc>
        <w:tc>
          <w:tcPr>
            <w:tcW w:w="388" w:type="pct"/>
            <w:tcBorders>
              <w:top w:val="nil"/>
              <w:left w:val="nil"/>
              <w:bottom w:val="single" w:sz="4" w:space="0" w:color="auto"/>
              <w:right w:val="single" w:sz="4" w:space="0" w:color="auto"/>
            </w:tcBorders>
            <w:shd w:val="clear" w:color="auto" w:fill="auto"/>
            <w:noWrap/>
            <w:vAlign w:val="bottom"/>
            <w:hideMark/>
          </w:tcPr>
          <w:p w14:paraId="2C1504B2"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1,671</w:t>
            </w:r>
          </w:p>
        </w:tc>
        <w:tc>
          <w:tcPr>
            <w:tcW w:w="388" w:type="pct"/>
            <w:tcBorders>
              <w:top w:val="nil"/>
              <w:left w:val="nil"/>
              <w:bottom w:val="single" w:sz="4" w:space="0" w:color="auto"/>
              <w:right w:val="single" w:sz="4" w:space="0" w:color="auto"/>
            </w:tcBorders>
            <w:shd w:val="clear" w:color="auto" w:fill="auto"/>
            <w:noWrap/>
            <w:vAlign w:val="bottom"/>
            <w:hideMark/>
          </w:tcPr>
          <w:p w14:paraId="3D61F93B"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1,894</w:t>
            </w:r>
          </w:p>
        </w:tc>
        <w:tc>
          <w:tcPr>
            <w:tcW w:w="388" w:type="pct"/>
            <w:tcBorders>
              <w:top w:val="nil"/>
              <w:left w:val="nil"/>
              <w:bottom w:val="single" w:sz="4" w:space="0" w:color="auto"/>
              <w:right w:val="single" w:sz="4" w:space="0" w:color="auto"/>
            </w:tcBorders>
            <w:shd w:val="clear" w:color="auto" w:fill="auto"/>
            <w:noWrap/>
            <w:vAlign w:val="bottom"/>
            <w:hideMark/>
          </w:tcPr>
          <w:p w14:paraId="72A31ABB"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1,860</w:t>
            </w:r>
          </w:p>
        </w:tc>
        <w:tc>
          <w:tcPr>
            <w:tcW w:w="365" w:type="pct"/>
            <w:tcBorders>
              <w:top w:val="nil"/>
              <w:left w:val="nil"/>
              <w:bottom w:val="single" w:sz="4" w:space="0" w:color="auto"/>
              <w:right w:val="single" w:sz="4" w:space="0" w:color="auto"/>
            </w:tcBorders>
            <w:shd w:val="clear" w:color="auto" w:fill="auto"/>
            <w:noWrap/>
            <w:vAlign w:val="bottom"/>
            <w:hideMark/>
          </w:tcPr>
          <w:p w14:paraId="76457104"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1,800</w:t>
            </w:r>
          </w:p>
        </w:tc>
      </w:tr>
      <w:tr w:rsidR="0005413B" w:rsidRPr="008C7A86" w14:paraId="3641A868" w14:textId="77777777" w:rsidTr="0005413B">
        <w:trPr>
          <w:trHeight w:val="255"/>
        </w:trPr>
        <w:tc>
          <w:tcPr>
            <w:tcW w:w="2338" w:type="pct"/>
            <w:tcBorders>
              <w:top w:val="nil"/>
              <w:left w:val="single" w:sz="4" w:space="0" w:color="auto"/>
              <w:bottom w:val="single" w:sz="4" w:space="0" w:color="auto"/>
              <w:right w:val="single" w:sz="4" w:space="0" w:color="auto"/>
            </w:tcBorders>
            <w:shd w:val="clear" w:color="auto" w:fill="auto"/>
            <w:noWrap/>
            <w:vAlign w:val="bottom"/>
            <w:hideMark/>
          </w:tcPr>
          <w:p w14:paraId="610D6BD1" w14:textId="77777777" w:rsidR="0005413B" w:rsidRPr="008C7A86" w:rsidRDefault="0005413B" w:rsidP="0005413B">
            <w:pPr>
              <w:spacing w:after="0" w:line="240" w:lineRule="auto"/>
              <w:rPr>
                <w:rFonts w:ascii="Arial" w:eastAsia="Times New Roman" w:hAnsi="Arial" w:cs="Arial"/>
                <w:sz w:val="20"/>
                <w:szCs w:val="20"/>
              </w:rPr>
            </w:pPr>
            <w:r w:rsidRPr="008C7A86">
              <w:rPr>
                <w:rFonts w:ascii="Arial" w:eastAsia="Times New Roman" w:hAnsi="Arial" w:cs="Arial"/>
                <w:sz w:val="20"/>
                <w:szCs w:val="20"/>
              </w:rPr>
              <w:t>deșeuri compozite</w:t>
            </w:r>
          </w:p>
        </w:tc>
        <w:tc>
          <w:tcPr>
            <w:tcW w:w="372" w:type="pct"/>
            <w:tcBorders>
              <w:top w:val="nil"/>
              <w:left w:val="nil"/>
              <w:bottom w:val="single" w:sz="4" w:space="0" w:color="auto"/>
              <w:right w:val="single" w:sz="4" w:space="0" w:color="auto"/>
            </w:tcBorders>
            <w:shd w:val="clear" w:color="auto" w:fill="auto"/>
            <w:noWrap/>
            <w:vAlign w:val="bottom"/>
            <w:hideMark/>
          </w:tcPr>
          <w:p w14:paraId="5AEE08E4" w14:textId="77777777" w:rsidR="0005413B" w:rsidRPr="008C7A86" w:rsidRDefault="0005413B" w:rsidP="0005413B">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c>
          <w:tcPr>
            <w:tcW w:w="372" w:type="pct"/>
            <w:tcBorders>
              <w:top w:val="nil"/>
              <w:left w:val="nil"/>
              <w:bottom w:val="single" w:sz="4" w:space="0" w:color="auto"/>
              <w:right w:val="single" w:sz="4" w:space="0" w:color="auto"/>
            </w:tcBorders>
            <w:shd w:val="clear" w:color="auto" w:fill="auto"/>
            <w:noWrap/>
            <w:vAlign w:val="bottom"/>
            <w:hideMark/>
          </w:tcPr>
          <w:p w14:paraId="78D7F61B"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436</w:t>
            </w:r>
          </w:p>
        </w:tc>
        <w:tc>
          <w:tcPr>
            <w:tcW w:w="388" w:type="pct"/>
            <w:tcBorders>
              <w:top w:val="nil"/>
              <w:left w:val="nil"/>
              <w:bottom w:val="single" w:sz="4" w:space="0" w:color="auto"/>
              <w:right w:val="single" w:sz="4" w:space="0" w:color="auto"/>
            </w:tcBorders>
            <w:shd w:val="clear" w:color="auto" w:fill="auto"/>
            <w:noWrap/>
            <w:vAlign w:val="bottom"/>
            <w:hideMark/>
          </w:tcPr>
          <w:p w14:paraId="10095D80"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520</w:t>
            </w:r>
          </w:p>
        </w:tc>
        <w:tc>
          <w:tcPr>
            <w:tcW w:w="388" w:type="pct"/>
            <w:tcBorders>
              <w:top w:val="nil"/>
              <w:left w:val="nil"/>
              <w:bottom w:val="single" w:sz="4" w:space="0" w:color="auto"/>
              <w:right w:val="single" w:sz="4" w:space="0" w:color="auto"/>
            </w:tcBorders>
            <w:shd w:val="clear" w:color="auto" w:fill="auto"/>
            <w:noWrap/>
            <w:vAlign w:val="bottom"/>
            <w:hideMark/>
          </w:tcPr>
          <w:p w14:paraId="5254BC5C"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593</w:t>
            </w:r>
          </w:p>
        </w:tc>
        <w:tc>
          <w:tcPr>
            <w:tcW w:w="388" w:type="pct"/>
            <w:tcBorders>
              <w:top w:val="nil"/>
              <w:left w:val="nil"/>
              <w:bottom w:val="single" w:sz="4" w:space="0" w:color="auto"/>
              <w:right w:val="single" w:sz="4" w:space="0" w:color="auto"/>
            </w:tcBorders>
            <w:shd w:val="clear" w:color="auto" w:fill="auto"/>
            <w:noWrap/>
            <w:vAlign w:val="bottom"/>
            <w:hideMark/>
          </w:tcPr>
          <w:p w14:paraId="17CAEC7E"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905</w:t>
            </w:r>
          </w:p>
        </w:tc>
        <w:tc>
          <w:tcPr>
            <w:tcW w:w="388" w:type="pct"/>
            <w:tcBorders>
              <w:top w:val="nil"/>
              <w:left w:val="nil"/>
              <w:bottom w:val="single" w:sz="4" w:space="0" w:color="auto"/>
              <w:right w:val="single" w:sz="4" w:space="0" w:color="auto"/>
            </w:tcBorders>
            <w:shd w:val="clear" w:color="auto" w:fill="auto"/>
            <w:noWrap/>
            <w:vAlign w:val="bottom"/>
            <w:hideMark/>
          </w:tcPr>
          <w:p w14:paraId="5EDF53CC"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886</w:t>
            </w:r>
          </w:p>
        </w:tc>
        <w:tc>
          <w:tcPr>
            <w:tcW w:w="365" w:type="pct"/>
            <w:tcBorders>
              <w:top w:val="nil"/>
              <w:left w:val="nil"/>
              <w:bottom w:val="single" w:sz="4" w:space="0" w:color="auto"/>
              <w:right w:val="single" w:sz="4" w:space="0" w:color="auto"/>
            </w:tcBorders>
            <w:shd w:val="clear" w:color="auto" w:fill="auto"/>
            <w:noWrap/>
            <w:vAlign w:val="bottom"/>
            <w:hideMark/>
          </w:tcPr>
          <w:p w14:paraId="389E9187"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859</w:t>
            </w:r>
          </w:p>
        </w:tc>
      </w:tr>
      <w:tr w:rsidR="0005413B" w:rsidRPr="008C7A86" w14:paraId="2E3B3ECB" w14:textId="77777777" w:rsidTr="0005413B">
        <w:trPr>
          <w:trHeight w:val="255"/>
        </w:trPr>
        <w:tc>
          <w:tcPr>
            <w:tcW w:w="2338" w:type="pct"/>
            <w:tcBorders>
              <w:top w:val="nil"/>
              <w:left w:val="single" w:sz="4" w:space="0" w:color="auto"/>
              <w:bottom w:val="single" w:sz="4" w:space="0" w:color="auto"/>
              <w:right w:val="single" w:sz="4" w:space="0" w:color="auto"/>
            </w:tcBorders>
            <w:shd w:val="clear" w:color="auto" w:fill="auto"/>
            <w:noWrap/>
            <w:vAlign w:val="bottom"/>
            <w:hideMark/>
          </w:tcPr>
          <w:p w14:paraId="0FE678BF" w14:textId="77777777" w:rsidR="0005413B" w:rsidRPr="008C7A86" w:rsidRDefault="0005413B" w:rsidP="0005413B">
            <w:pPr>
              <w:spacing w:after="0" w:line="240" w:lineRule="auto"/>
              <w:rPr>
                <w:rFonts w:ascii="Arial" w:eastAsia="Times New Roman" w:hAnsi="Arial" w:cs="Arial"/>
                <w:sz w:val="20"/>
                <w:szCs w:val="20"/>
              </w:rPr>
            </w:pPr>
            <w:r w:rsidRPr="008C7A86">
              <w:rPr>
                <w:rFonts w:ascii="Arial" w:eastAsia="Times New Roman" w:hAnsi="Arial" w:cs="Arial"/>
                <w:sz w:val="20"/>
                <w:szCs w:val="20"/>
              </w:rPr>
              <w:t>Sticla</w:t>
            </w:r>
          </w:p>
        </w:tc>
        <w:tc>
          <w:tcPr>
            <w:tcW w:w="372" w:type="pct"/>
            <w:tcBorders>
              <w:top w:val="nil"/>
              <w:left w:val="nil"/>
              <w:bottom w:val="single" w:sz="4" w:space="0" w:color="auto"/>
              <w:right w:val="single" w:sz="4" w:space="0" w:color="auto"/>
            </w:tcBorders>
            <w:shd w:val="clear" w:color="auto" w:fill="auto"/>
            <w:noWrap/>
            <w:vAlign w:val="bottom"/>
            <w:hideMark/>
          </w:tcPr>
          <w:p w14:paraId="17B2FE7F" w14:textId="77777777" w:rsidR="0005413B" w:rsidRPr="008C7A86" w:rsidRDefault="0005413B" w:rsidP="0005413B">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c>
          <w:tcPr>
            <w:tcW w:w="372" w:type="pct"/>
            <w:tcBorders>
              <w:top w:val="nil"/>
              <w:left w:val="nil"/>
              <w:bottom w:val="single" w:sz="4" w:space="0" w:color="auto"/>
              <w:right w:val="single" w:sz="4" w:space="0" w:color="auto"/>
            </w:tcBorders>
            <w:shd w:val="clear" w:color="auto" w:fill="auto"/>
            <w:noWrap/>
            <w:vAlign w:val="bottom"/>
            <w:hideMark/>
          </w:tcPr>
          <w:p w14:paraId="48DA1013"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3,053</w:t>
            </w:r>
          </w:p>
        </w:tc>
        <w:tc>
          <w:tcPr>
            <w:tcW w:w="388" w:type="pct"/>
            <w:tcBorders>
              <w:top w:val="nil"/>
              <w:left w:val="nil"/>
              <w:bottom w:val="single" w:sz="4" w:space="0" w:color="auto"/>
              <w:right w:val="single" w:sz="4" w:space="0" w:color="auto"/>
            </w:tcBorders>
            <w:shd w:val="clear" w:color="auto" w:fill="auto"/>
            <w:noWrap/>
            <w:vAlign w:val="bottom"/>
            <w:hideMark/>
          </w:tcPr>
          <w:p w14:paraId="70A77CBF"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2,963</w:t>
            </w:r>
          </w:p>
        </w:tc>
        <w:tc>
          <w:tcPr>
            <w:tcW w:w="388" w:type="pct"/>
            <w:tcBorders>
              <w:top w:val="nil"/>
              <w:left w:val="nil"/>
              <w:bottom w:val="single" w:sz="4" w:space="0" w:color="auto"/>
              <w:right w:val="single" w:sz="4" w:space="0" w:color="auto"/>
            </w:tcBorders>
            <w:shd w:val="clear" w:color="auto" w:fill="auto"/>
            <w:noWrap/>
            <w:vAlign w:val="bottom"/>
            <w:hideMark/>
          </w:tcPr>
          <w:p w14:paraId="64698F0A"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2,805</w:t>
            </w:r>
          </w:p>
        </w:tc>
        <w:tc>
          <w:tcPr>
            <w:tcW w:w="388" w:type="pct"/>
            <w:tcBorders>
              <w:top w:val="nil"/>
              <w:left w:val="nil"/>
              <w:bottom w:val="single" w:sz="4" w:space="0" w:color="auto"/>
              <w:right w:val="single" w:sz="4" w:space="0" w:color="auto"/>
            </w:tcBorders>
            <w:shd w:val="clear" w:color="auto" w:fill="auto"/>
            <w:noWrap/>
            <w:vAlign w:val="bottom"/>
            <w:hideMark/>
          </w:tcPr>
          <w:p w14:paraId="40A162F3"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2,883</w:t>
            </w:r>
          </w:p>
        </w:tc>
        <w:tc>
          <w:tcPr>
            <w:tcW w:w="388" w:type="pct"/>
            <w:tcBorders>
              <w:top w:val="nil"/>
              <w:left w:val="nil"/>
              <w:bottom w:val="single" w:sz="4" w:space="0" w:color="auto"/>
              <w:right w:val="single" w:sz="4" w:space="0" w:color="auto"/>
            </w:tcBorders>
            <w:shd w:val="clear" w:color="auto" w:fill="auto"/>
            <w:noWrap/>
            <w:vAlign w:val="bottom"/>
            <w:hideMark/>
          </w:tcPr>
          <w:p w14:paraId="0A5DE8D6"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2,831</w:t>
            </w:r>
          </w:p>
        </w:tc>
        <w:tc>
          <w:tcPr>
            <w:tcW w:w="365" w:type="pct"/>
            <w:tcBorders>
              <w:top w:val="nil"/>
              <w:left w:val="nil"/>
              <w:bottom w:val="single" w:sz="4" w:space="0" w:color="auto"/>
              <w:right w:val="single" w:sz="4" w:space="0" w:color="auto"/>
            </w:tcBorders>
            <w:shd w:val="clear" w:color="auto" w:fill="auto"/>
            <w:noWrap/>
            <w:vAlign w:val="bottom"/>
            <w:hideMark/>
          </w:tcPr>
          <w:p w14:paraId="4FBA0413"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2,740</w:t>
            </w:r>
          </w:p>
        </w:tc>
      </w:tr>
      <w:tr w:rsidR="0005413B" w:rsidRPr="008C7A86" w14:paraId="33A22738" w14:textId="77777777" w:rsidTr="0005413B">
        <w:trPr>
          <w:trHeight w:val="255"/>
        </w:trPr>
        <w:tc>
          <w:tcPr>
            <w:tcW w:w="2338" w:type="pct"/>
            <w:tcBorders>
              <w:top w:val="nil"/>
              <w:left w:val="single" w:sz="4" w:space="0" w:color="auto"/>
              <w:bottom w:val="single" w:sz="4" w:space="0" w:color="auto"/>
              <w:right w:val="single" w:sz="4" w:space="0" w:color="auto"/>
            </w:tcBorders>
            <w:shd w:val="clear" w:color="auto" w:fill="auto"/>
            <w:noWrap/>
            <w:vAlign w:val="bottom"/>
            <w:hideMark/>
          </w:tcPr>
          <w:p w14:paraId="31E4CF2F" w14:textId="77777777" w:rsidR="0005413B" w:rsidRPr="008C7A86" w:rsidRDefault="0005413B" w:rsidP="0005413B">
            <w:pPr>
              <w:spacing w:after="0" w:line="240" w:lineRule="auto"/>
              <w:rPr>
                <w:rFonts w:ascii="Arial" w:eastAsia="Times New Roman" w:hAnsi="Arial" w:cs="Arial"/>
                <w:sz w:val="20"/>
                <w:szCs w:val="20"/>
              </w:rPr>
            </w:pPr>
            <w:r w:rsidRPr="008C7A86">
              <w:rPr>
                <w:rFonts w:ascii="Arial" w:eastAsia="Times New Roman" w:hAnsi="Arial" w:cs="Arial"/>
                <w:sz w:val="20"/>
                <w:szCs w:val="20"/>
              </w:rPr>
              <w:t>Lemn</w:t>
            </w:r>
          </w:p>
        </w:tc>
        <w:tc>
          <w:tcPr>
            <w:tcW w:w="372" w:type="pct"/>
            <w:tcBorders>
              <w:top w:val="nil"/>
              <w:left w:val="nil"/>
              <w:bottom w:val="single" w:sz="4" w:space="0" w:color="auto"/>
              <w:right w:val="single" w:sz="4" w:space="0" w:color="auto"/>
            </w:tcBorders>
            <w:shd w:val="clear" w:color="auto" w:fill="auto"/>
            <w:noWrap/>
            <w:vAlign w:val="bottom"/>
            <w:hideMark/>
          </w:tcPr>
          <w:p w14:paraId="31ED04F5" w14:textId="77777777" w:rsidR="0005413B" w:rsidRPr="008C7A86" w:rsidRDefault="0005413B" w:rsidP="0005413B">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c>
          <w:tcPr>
            <w:tcW w:w="372" w:type="pct"/>
            <w:tcBorders>
              <w:top w:val="nil"/>
              <w:left w:val="nil"/>
              <w:bottom w:val="single" w:sz="4" w:space="0" w:color="auto"/>
              <w:right w:val="single" w:sz="4" w:space="0" w:color="auto"/>
            </w:tcBorders>
            <w:shd w:val="clear" w:color="auto" w:fill="auto"/>
            <w:noWrap/>
            <w:vAlign w:val="bottom"/>
            <w:hideMark/>
          </w:tcPr>
          <w:p w14:paraId="6CE3FE66"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1,599</w:t>
            </w:r>
          </w:p>
        </w:tc>
        <w:tc>
          <w:tcPr>
            <w:tcW w:w="388" w:type="pct"/>
            <w:tcBorders>
              <w:top w:val="nil"/>
              <w:left w:val="nil"/>
              <w:bottom w:val="single" w:sz="4" w:space="0" w:color="auto"/>
              <w:right w:val="single" w:sz="4" w:space="0" w:color="auto"/>
            </w:tcBorders>
            <w:shd w:val="clear" w:color="auto" w:fill="auto"/>
            <w:noWrap/>
            <w:vAlign w:val="bottom"/>
            <w:hideMark/>
          </w:tcPr>
          <w:p w14:paraId="01A36F44"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1,613</w:t>
            </w:r>
          </w:p>
        </w:tc>
        <w:tc>
          <w:tcPr>
            <w:tcW w:w="388" w:type="pct"/>
            <w:tcBorders>
              <w:top w:val="nil"/>
              <w:left w:val="nil"/>
              <w:bottom w:val="single" w:sz="4" w:space="0" w:color="auto"/>
              <w:right w:val="single" w:sz="4" w:space="0" w:color="auto"/>
            </w:tcBorders>
            <w:shd w:val="clear" w:color="auto" w:fill="auto"/>
            <w:noWrap/>
            <w:vAlign w:val="bottom"/>
            <w:hideMark/>
          </w:tcPr>
          <w:p w14:paraId="75F03FDE"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1,592</w:t>
            </w:r>
          </w:p>
        </w:tc>
        <w:tc>
          <w:tcPr>
            <w:tcW w:w="388" w:type="pct"/>
            <w:tcBorders>
              <w:top w:val="nil"/>
              <w:left w:val="nil"/>
              <w:bottom w:val="single" w:sz="4" w:space="0" w:color="auto"/>
              <w:right w:val="single" w:sz="4" w:space="0" w:color="auto"/>
            </w:tcBorders>
            <w:shd w:val="clear" w:color="auto" w:fill="auto"/>
            <w:noWrap/>
            <w:vAlign w:val="bottom"/>
            <w:hideMark/>
          </w:tcPr>
          <w:p w14:paraId="1CCF2262"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1,592</w:t>
            </w:r>
          </w:p>
        </w:tc>
        <w:tc>
          <w:tcPr>
            <w:tcW w:w="388" w:type="pct"/>
            <w:tcBorders>
              <w:top w:val="nil"/>
              <w:left w:val="nil"/>
              <w:bottom w:val="single" w:sz="4" w:space="0" w:color="auto"/>
              <w:right w:val="single" w:sz="4" w:space="0" w:color="auto"/>
            </w:tcBorders>
            <w:shd w:val="clear" w:color="auto" w:fill="auto"/>
            <w:noWrap/>
            <w:vAlign w:val="bottom"/>
            <w:hideMark/>
          </w:tcPr>
          <w:p w14:paraId="5166DCD9"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1,590</w:t>
            </w:r>
          </w:p>
        </w:tc>
        <w:tc>
          <w:tcPr>
            <w:tcW w:w="365" w:type="pct"/>
            <w:tcBorders>
              <w:top w:val="nil"/>
              <w:left w:val="nil"/>
              <w:bottom w:val="single" w:sz="4" w:space="0" w:color="auto"/>
              <w:right w:val="single" w:sz="4" w:space="0" w:color="auto"/>
            </w:tcBorders>
            <w:shd w:val="clear" w:color="auto" w:fill="auto"/>
            <w:noWrap/>
            <w:vAlign w:val="bottom"/>
            <w:hideMark/>
          </w:tcPr>
          <w:p w14:paraId="7233431A"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1,566</w:t>
            </w:r>
          </w:p>
        </w:tc>
      </w:tr>
      <w:tr w:rsidR="0005413B" w:rsidRPr="008C7A86" w14:paraId="172F3A78" w14:textId="77777777" w:rsidTr="0005413B">
        <w:trPr>
          <w:trHeight w:val="255"/>
        </w:trPr>
        <w:tc>
          <w:tcPr>
            <w:tcW w:w="2338" w:type="pct"/>
            <w:tcBorders>
              <w:top w:val="nil"/>
              <w:left w:val="single" w:sz="4" w:space="0" w:color="auto"/>
              <w:bottom w:val="single" w:sz="4" w:space="0" w:color="auto"/>
              <w:right w:val="single" w:sz="4" w:space="0" w:color="auto"/>
            </w:tcBorders>
            <w:shd w:val="clear" w:color="auto" w:fill="auto"/>
            <w:noWrap/>
            <w:vAlign w:val="bottom"/>
            <w:hideMark/>
          </w:tcPr>
          <w:p w14:paraId="6EC76309" w14:textId="77777777" w:rsidR="0005413B" w:rsidRPr="008C7A86" w:rsidRDefault="0005413B" w:rsidP="0005413B">
            <w:pPr>
              <w:spacing w:after="0" w:line="240" w:lineRule="auto"/>
              <w:rPr>
                <w:rFonts w:ascii="Arial" w:eastAsia="Times New Roman" w:hAnsi="Arial" w:cs="Arial"/>
                <w:sz w:val="20"/>
                <w:szCs w:val="20"/>
              </w:rPr>
            </w:pPr>
            <w:r w:rsidRPr="008C7A86">
              <w:rPr>
                <w:rFonts w:ascii="Arial" w:eastAsia="Times New Roman" w:hAnsi="Arial" w:cs="Arial"/>
                <w:sz w:val="20"/>
                <w:szCs w:val="20"/>
              </w:rPr>
              <w:t>Biodeșeuri</w:t>
            </w:r>
          </w:p>
        </w:tc>
        <w:tc>
          <w:tcPr>
            <w:tcW w:w="372" w:type="pct"/>
            <w:tcBorders>
              <w:top w:val="nil"/>
              <w:left w:val="nil"/>
              <w:bottom w:val="single" w:sz="4" w:space="0" w:color="auto"/>
              <w:right w:val="single" w:sz="4" w:space="0" w:color="auto"/>
            </w:tcBorders>
            <w:shd w:val="clear" w:color="auto" w:fill="auto"/>
            <w:noWrap/>
            <w:vAlign w:val="bottom"/>
            <w:hideMark/>
          </w:tcPr>
          <w:p w14:paraId="722F4C59" w14:textId="77777777" w:rsidR="0005413B" w:rsidRPr="008C7A86" w:rsidRDefault="0005413B" w:rsidP="0005413B">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c>
          <w:tcPr>
            <w:tcW w:w="372" w:type="pct"/>
            <w:tcBorders>
              <w:top w:val="nil"/>
              <w:left w:val="nil"/>
              <w:bottom w:val="single" w:sz="4" w:space="0" w:color="auto"/>
              <w:right w:val="single" w:sz="4" w:space="0" w:color="auto"/>
            </w:tcBorders>
            <w:shd w:val="clear" w:color="auto" w:fill="auto"/>
            <w:noWrap/>
            <w:vAlign w:val="bottom"/>
            <w:hideMark/>
          </w:tcPr>
          <w:p w14:paraId="1B90EABF"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35,803</w:t>
            </w:r>
          </w:p>
        </w:tc>
        <w:tc>
          <w:tcPr>
            <w:tcW w:w="388" w:type="pct"/>
            <w:tcBorders>
              <w:top w:val="nil"/>
              <w:left w:val="nil"/>
              <w:bottom w:val="single" w:sz="4" w:space="0" w:color="auto"/>
              <w:right w:val="single" w:sz="4" w:space="0" w:color="auto"/>
            </w:tcBorders>
            <w:shd w:val="clear" w:color="auto" w:fill="auto"/>
            <w:noWrap/>
            <w:vAlign w:val="bottom"/>
            <w:hideMark/>
          </w:tcPr>
          <w:p w14:paraId="218A50F8"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35,317</w:t>
            </w:r>
          </w:p>
        </w:tc>
        <w:tc>
          <w:tcPr>
            <w:tcW w:w="388" w:type="pct"/>
            <w:tcBorders>
              <w:top w:val="nil"/>
              <w:left w:val="nil"/>
              <w:bottom w:val="single" w:sz="4" w:space="0" w:color="auto"/>
              <w:right w:val="single" w:sz="4" w:space="0" w:color="auto"/>
            </w:tcBorders>
            <w:shd w:val="clear" w:color="auto" w:fill="auto"/>
            <w:noWrap/>
            <w:vAlign w:val="bottom"/>
            <w:hideMark/>
          </w:tcPr>
          <w:p w14:paraId="5250FAAE"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34,051</w:t>
            </w:r>
          </w:p>
        </w:tc>
        <w:tc>
          <w:tcPr>
            <w:tcW w:w="388" w:type="pct"/>
            <w:tcBorders>
              <w:top w:val="nil"/>
              <w:left w:val="nil"/>
              <w:bottom w:val="single" w:sz="4" w:space="0" w:color="auto"/>
              <w:right w:val="single" w:sz="4" w:space="0" w:color="auto"/>
            </w:tcBorders>
            <w:shd w:val="clear" w:color="auto" w:fill="auto"/>
            <w:noWrap/>
            <w:vAlign w:val="bottom"/>
            <w:hideMark/>
          </w:tcPr>
          <w:p w14:paraId="07ADD515"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33,313</w:t>
            </w:r>
          </w:p>
        </w:tc>
        <w:tc>
          <w:tcPr>
            <w:tcW w:w="388" w:type="pct"/>
            <w:tcBorders>
              <w:top w:val="nil"/>
              <w:left w:val="nil"/>
              <w:bottom w:val="single" w:sz="4" w:space="0" w:color="auto"/>
              <w:right w:val="single" w:sz="4" w:space="0" w:color="auto"/>
            </w:tcBorders>
            <w:shd w:val="clear" w:color="auto" w:fill="auto"/>
            <w:noWrap/>
            <w:vAlign w:val="bottom"/>
            <w:hideMark/>
          </w:tcPr>
          <w:p w14:paraId="32D44160"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32,582</w:t>
            </w:r>
          </w:p>
        </w:tc>
        <w:tc>
          <w:tcPr>
            <w:tcW w:w="365" w:type="pct"/>
            <w:tcBorders>
              <w:top w:val="nil"/>
              <w:left w:val="nil"/>
              <w:bottom w:val="single" w:sz="4" w:space="0" w:color="auto"/>
              <w:right w:val="single" w:sz="4" w:space="0" w:color="auto"/>
            </w:tcBorders>
            <w:shd w:val="clear" w:color="auto" w:fill="auto"/>
            <w:noWrap/>
            <w:vAlign w:val="bottom"/>
            <w:hideMark/>
          </w:tcPr>
          <w:p w14:paraId="13DCC2F0"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31,378</w:t>
            </w:r>
          </w:p>
        </w:tc>
      </w:tr>
      <w:tr w:rsidR="0005413B" w:rsidRPr="008C7A86" w14:paraId="2D8F9A08" w14:textId="77777777" w:rsidTr="0005413B">
        <w:trPr>
          <w:trHeight w:val="255"/>
        </w:trPr>
        <w:tc>
          <w:tcPr>
            <w:tcW w:w="2338" w:type="pct"/>
            <w:tcBorders>
              <w:top w:val="nil"/>
              <w:left w:val="single" w:sz="4" w:space="0" w:color="auto"/>
              <w:bottom w:val="single" w:sz="4" w:space="0" w:color="auto"/>
              <w:right w:val="single" w:sz="4" w:space="0" w:color="auto"/>
            </w:tcBorders>
            <w:shd w:val="clear" w:color="auto" w:fill="auto"/>
            <w:noWrap/>
            <w:vAlign w:val="bottom"/>
            <w:hideMark/>
          </w:tcPr>
          <w:p w14:paraId="09E2D9CD" w14:textId="77777777" w:rsidR="0005413B" w:rsidRPr="008C7A86" w:rsidRDefault="0005413B" w:rsidP="0005413B">
            <w:pPr>
              <w:spacing w:after="0" w:line="240" w:lineRule="auto"/>
              <w:rPr>
                <w:rFonts w:ascii="Arial" w:eastAsia="Times New Roman" w:hAnsi="Arial" w:cs="Arial"/>
                <w:sz w:val="20"/>
                <w:szCs w:val="20"/>
              </w:rPr>
            </w:pPr>
            <w:r w:rsidRPr="008C7A86">
              <w:rPr>
                <w:rFonts w:ascii="Arial" w:eastAsia="Times New Roman" w:hAnsi="Arial" w:cs="Arial"/>
                <w:sz w:val="20"/>
                <w:szCs w:val="20"/>
              </w:rPr>
              <w:t>Textile</w:t>
            </w:r>
          </w:p>
        </w:tc>
        <w:tc>
          <w:tcPr>
            <w:tcW w:w="372" w:type="pct"/>
            <w:tcBorders>
              <w:top w:val="nil"/>
              <w:left w:val="nil"/>
              <w:bottom w:val="single" w:sz="4" w:space="0" w:color="auto"/>
              <w:right w:val="single" w:sz="4" w:space="0" w:color="auto"/>
            </w:tcBorders>
            <w:shd w:val="clear" w:color="auto" w:fill="auto"/>
            <w:noWrap/>
            <w:vAlign w:val="bottom"/>
            <w:hideMark/>
          </w:tcPr>
          <w:p w14:paraId="5ECA3688" w14:textId="77777777" w:rsidR="0005413B" w:rsidRPr="008C7A86" w:rsidRDefault="0005413B" w:rsidP="0005413B">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c>
          <w:tcPr>
            <w:tcW w:w="372" w:type="pct"/>
            <w:tcBorders>
              <w:top w:val="nil"/>
              <w:left w:val="nil"/>
              <w:bottom w:val="single" w:sz="4" w:space="0" w:color="auto"/>
              <w:right w:val="single" w:sz="4" w:space="0" w:color="auto"/>
            </w:tcBorders>
            <w:shd w:val="clear" w:color="auto" w:fill="auto"/>
            <w:noWrap/>
            <w:vAlign w:val="bottom"/>
            <w:hideMark/>
          </w:tcPr>
          <w:p w14:paraId="0E9AEDEE"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619</w:t>
            </w:r>
          </w:p>
        </w:tc>
        <w:tc>
          <w:tcPr>
            <w:tcW w:w="388" w:type="pct"/>
            <w:tcBorders>
              <w:top w:val="nil"/>
              <w:left w:val="nil"/>
              <w:bottom w:val="single" w:sz="4" w:space="0" w:color="auto"/>
              <w:right w:val="single" w:sz="4" w:space="0" w:color="auto"/>
            </w:tcBorders>
            <w:shd w:val="clear" w:color="auto" w:fill="auto"/>
            <w:noWrap/>
            <w:vAlign w:val="bottom"/>
            <w:hideMark/>
          </w:tcPr>
          <w:p w14:paraId="68A673DD"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614</w:t>
            </w:r>
          </w:p>
        </w:tc>
        <w:tc>
          <w:tcPr>
            <w:tcW w:w="388" w:type="pct"/>
            <w:tcBorders>
              <w:top w:val="nil"/>
              <w:left w:val="nil"/>
              <w:bottom w:val="single" w:sz="4" w:space="0" w:color="auto"/>
              <w:right w:val="single" w:sz="4" w:space="0" w:color="auto"/>
            </w:tcBorders>
            <w:shd w:val="clear" w:color="auto" w:fill="auto"/>
            <w:noWrap/>
            <w:vAlign w:val="bottom"/>
            <w:hideMark/>
          </w:tcPr>
          <w:p w14:paraId="54B7CC29"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595</w:t>
            </w:r>
          </w:p>
        </w:tc>
        <w:tc>
          <w:tcPr>
            <w:tcW w:w="388" w:type="pct"/>
            <w:tcBorders>
              <w:top w:val="nil"/>
              <w:left w:val="nil"/>
              <w:bottom w:val="single" w:sz="4" w:space="0" w:color="auto"/>
              <w:right w:val="single" w:sz="4" w:space="0" w:color="auto"/>
            </w:tcBorders>
            <w:shd w:val="clear" w:color="auto" w:fill="auto"/>
            <w:noWrap/>
            <w:vAlign w:val="bottom"/>
            <w:hideMark/>
          </w:tcPr>
          <w:p w14:paraId="2A2029CC"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584</w:t>
            </w:r>
          </w:p>
        </w:tc>
        <w:tc>
          <w:tcPr>
            <w:tcW w:w="388" w:type="pct"/>
            <w:tcBorders>
              <w:top w:val="nil"/>
              <w:left w:val="nil"/>
              <w:bottom w:val="single" w:sz="4" w:space="0" w:color="auto"/>
              <w:right w:val="single" w:sz="4" w:space="0" w:color="auto"/>
            </w:tcBorders>
            <w:shd w:val="clear" w:color="auto" w:fill="auto"/>
            <w:noWrap/>
            <w:vAlign w:val="bottom"/>
            <w:hideMark/>
          </w:tcPr>
          <w:p w14:paraId="2EF035FA"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573</w:t>
            </w:r>
          </w:p>
        </w:tc>
        <w:tc>
          <w:tcPr>
            <w:tcW w:w="365" w:type="pct"/>
            <w:tcBorders>
              <w:top w:val="nil"/>
              <w:left w:val="nil"/>
              <w:bottom w:val="single" w:sz="4" w:space="0" w:color="auto"/>
              <w:right w:val="single" w:sz="4" w:space="0" w:color="auto"/>
            </w:tcBorders>
            <w:shd w:val="clear" w:color="auto" w:fill="auto"/>
            <w:noWrap/>
            <w:vAlign w:val="bottom"/>
            <w:hideMark/>
          </w:tcPr>
          <w:p w14:paraId="50537A81"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554</w:t>
            </w:r>
          </w:p>
        </w:tc>
      </w:tr>
      <w:tr w:rsidR="0005413B" w:rsidRPr="008C7A86" w14:paraId="179FC56A" w14:textId="77777777" w:rsidTr="0005413B">
        <w:trPr>
          <w:trHeight w:val="255"/>
        </w:trPr>
        <w:tc>
          <w:tcPr>
            <w:tcW w:w="2338" w:type="pct"/>
            <w:tcBorders>
              <w:top w:val="nil"/>
              <w:left w:val="single" w:sz="4" w:space="0" w:color="auto"/>
              <w:bottom w:val="single" w:sz="4" w:space="0" w:color="auto"/>
              <w:right w:val="single" w:sz="4" w:space="0" w:color="auto"/>
            </w:tcBorders>
            <w:shd w:val="clear" w:color="auto" w:fill="auto"/>
            <w:noWrap/>
            <w:vAlign w:val="bottom"/>
            <w:hideMark/>
          </w:tcPr>
          <w:p w14:paraId="7914DF59" w14:textId="77777777" w:rsidR="0005413B" w:rsidRPr="008C7A86" w:rsidRDefault="0005413B" w:rsidP="0005413B">
            <w:pPr>
              <w:spacing w:after="0" w:line="240" w:lineRule="auto"/>
              <w:rPr>
                <w:rFonts w:ascii="Arial" w:eastAsia="Times New Roman" w:hAnsi="Arial" w:cs="Arial"/>
                <w:sz w:val="20"/>
                <w:szCs w:val="20"/>
              </w:rPr>
            </w:pPr>
            <w:r w:rsidRPr="008C7A86">
              <w:rPr>
                <w:rFonts w:ascii="Arial" w:eastAsia="Times New Roman" w:hAnsi="Arial" w:cs="Arial"/>
                <w:sz w:val="20"/>
                <w:szCs w:val="20"/>
              </w:rPr>
              <w:t>Deșeuri voluminoase</w:t>
            </w:r>
          </w:p>
        </w:tc>
        <w:tc>
          <w:tcPr>
            <w:tcW w:w="372" w:type="pct"/>
            <w:tcBorders>
              <w:top w:val="nil"/>
              <w:left w:val="nil"/>
              <w:bottom w:val="single" w:sz="4" w:space="0" w:color="auto"/>
              <w:right w:val="single" w:sz="4" w:space="0" w:color="auto"/>
            </w:tcBorders>
            <w:shd w:val="clear" w:color="auto" w:fill="auto"/>
            <w:noWrap/>
            <w:vAlign w:val="bottom"/>
            <w:hideMark/>
          </w:tcPr>
          <w:p w14:paraId="30C94D3F" w14:textId="77777777" w:rsidR="0005413B" w:rsidRPr="008C7A86" w:rsidRDefault="0005413B" w:rsidP="0005413B">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c>
          <w:tcPr>
            <w:tcW w:w="372" w:type="pct"/>
            <w:tcBorders>
              <w:top w:val="nil"/>
              <w:left w:val="nil"/>
              <w:bottom w:val="single" w:sz="4" w:space="0" w:color="auto"/>
              <w:right w:val="single" w:sz="4" w:space="0" w:color="auto"/>
            </w:tcBorders>
            <w:shd w:val="clear" w:color="auto" w:fill="auto"/>
            <w:noWrap/>
            <w:vAlign w:val="bottom"/>
            <w:hideMark/>
          </w:tcPr>
          <w:p w14:paraId="35A543BA"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2,110</w:t>
            </w:r>
          </w:p>
        </w:tc>
        <w:tc>
          <w:tcPr>
            <w:tcW w:w="388" w:type="pct"/>
            <w:tcBorders>
              <w:top w:val="nil"/>
              <w:left w:val="nil"/>
              <w:bottom w:val="single" w:sz="4" w:space="0" w:color="auto"/>
              <w:right w:val="single" w:sz="4" w:space="0" w:color="auto"/>
            </w:tcBorders>
            <w:shd w:val="clear" w:color="auto" w:fill="auto"/>
            <w:noWrap/>
            <w:vAlign w:val="bottom"/>
            <w:hideMark/>
          </w:tcPr>
          <w:p w14:paraId="2024083F"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2,114</w:t>
            </w:r>
          </w:p>
        </w:tc>
        <w:tc>
          <w:tcPr>
            <w:tcW w:w="388" w:type="pct"/>
            <w:tcBorders>
              <w:top w:val="nil"/>
              <w:left w:val="nil"/>
              <w:bottom w:val="single" w:sz="4" w:space="0" w:color="auto"/>
              <w:right w:val="single" w:sz="4" w:space="0" w:color="auto"/>
            </w:tcBorders>
            <w:shd w:val="clear" w:color="auto" w:fill="auto"/>
            <w:noWrap/>
            <w:vAlign w:val="bottom"/>
            <w:hideMark/>
          </w:tcPr>
          <w:p w14:paraId="215D0BEA"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2,069</w:t>
            </w:r>
          </w:p>
        </w:tc>
        <w:tc>
          <w:tcPr>
            <w:tcW w:w="388" w:type="pct"/>
            <w:tcBorders>
              <w:top w:val="nil"/>
              <w:left w:val="nil"/>
              <w:bottom w:val="single" w:sz="4" w:space="0" w:color="auto"/>
              <w:right w:val="single" w:sz="4" w:space="0" w:color="auto"/>
            </w:tcBorders>
            <w:shd w:val="clear" w:color="auto" w:fill="auto"/>
            <w:noWrap/>
            <w:vAlign w:val="bottom"/>
            <w:hideMark/>
          </w:tcPr>
          <w:p w14:paraId="099EDE3D"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2,052</w:t>
            </w:r>
          </w:p>
        </w:tc>
        <w:tc>
          <w:tcPr>
            <w:tcW w:w="388" w:type="pct"/>
            <w:tcBorders>
              <w:top w:val="nil"/>
              <w:left w:val="nil"/>
              <w:bottom w:val="single" w:sz="4" w:space="0" w:color="auto"/>
              <w:right w:val="single" w:sz="4" w:space="0" w:color="auto"/>
            </w:tcBorders>
            <w:shd w:val="clear" w:color="auto" w:fill="auto"/>
            <w:noWrap/>
            <w:vAlign w:val="bottom"/>
            <w:hideMark/>
          </w:tcPr>
          <w:p w14:paraId="2EC06F8D"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2,035</w:t>
            </w:r>
          </w:p>
        </w:tc>
        <w:tc>
          <w:tcPr>
            <w:tcW w:w="365" w:type="pct"/>
            <w:tcBorders>
              <w:top w:val="nil"/>
              <w:left w:val="nil"/>
              <w:bottom w:val="single" w:sz="4" w:space="0" w:color="auto"/>
              <w:right w:val="single" w:sz="4" w:space="0" w:color="auto"/>
            </w:tcBorders>
            <w:shd w:val="clear" w:color="auto" w:fill="auto"/>
            <w:noWrap/>
            <w:vAlign w:val="bottom"/>
            <w:hideMark/>
          </w:tcPr>
          <w:p w14:paraId="27844034"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1,989</w:t>
            </w:r>
          </w:p>
        </w:tc>
      </w:tr>
      <w:tr w:rsidR="0005413B" w:rsidRPr="008C7A86" w14:paraId="1D652D44" w14:textId="77777777" w:rsidTr="0005413B">
        <w:trPr>
          <w:trHeight w:val="255"/>
        </w:trPr>
        <w:tc>
          <w:tcPr>
            <w:tcW w:w="2338" w:type="pct"/>
            <w:tcBorders>
              <w:top w:val="nil"/>
              <w:left w:val="single" w:sz="4" w:space="0" w:color="auto"/>
              <w:bottom w:val="single" w:sz="4" w:space="0" w:color="auto"/>
              <w:right w:val="single" w:sz="4" w:space="0" w:color="auto"/>
            </w:tcBorders>
            <w:shd w:val="clear" w:color="auto" w:fill="auto"/>
            <w:noWrap/>
            <w:vAlign w:val="bottom"/>
            <w:hideMark/>
          </w:tcPr>
          <w:p w14:paraId="676521A9" w14:textId="77777777" w:rsidR="0005413B" w:rsidRPr="008C7A86" w:rsidRDefault="0005413B" w:rsidP="0005413B">
            <w:pPr>
              <w:spacing w:after="0" w:line="240" w:lineRule="auto"/>
              <w:rPr>
                <w:rFonts w:ascii="Arial" w:eastAsia="Times New Roman" w:hAnsi="Arial" w:cs="Arial"/>
                <w:sz w:val="20"/>
                <w:szCs w:val="20"/>
              </w:rPr>
            </w:pPr>
            <w:r w:rsidRPr="008C7A86">
              <w:rPr>
                <w:rFonts w:ascii="Arial" w:eastAsia="Times New Roman" w:hAnsi="Arial" w:cs="Arial"/>
                <w:sz w:val="20"/>
                <w:szCs w:val="20"/>
              </w:rPr>
              <w:t>Deșeuri periculoase</w:t>
            </w:r>
          </w:p>
        </w:tc>
        <w:tc>
          <w:tcPr>
            <w:tcW w:w="372" w:type="pct"/>
            <w:tcBorders>
              <w:top w:val="nil"/>
              <w:left w:val="nil"/>
              <w:bottom w:val="single" w:sz="4" w:space="0" w:color="auto"/>
              <w:right w:val="single" w:sz="4" w:space="0" w:color="auto"/>
            </w:tcBorders>
            <w:shd w:val="clear" w:color="auto" w:fill="auto"/>
            <w:noWrap/>
            <w:vAlign w:val="bottom"/>
            <w:hideMark/>
          </w:tcPr>
          <w:p w14:paraId="2DC94C67" w14:textId="77777777" w:rsidR="0005413B" w:rsidRPr="008C7A86" w:rsidRDefault="0005413B" w:rsidP="0005413B">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c>
          <w:tcPr>
            <w:tcW w:w="372" w:type="pct"/>
            <w:tcBorders>
              <w:top w:val="nil"/>
              <w:left w:val="nil"/>
              <w:bottom w:val="single" w:sz="4" w:space="0" w:color="auto"/>
              <w:right w:val="single" w:sz="4" w:space="0" w:color="auto"/>
            </w:tcBorders>
            <w:shd w:val="clear" w:color="auto" w:fill="auto"/>
            <w:noWrap/>
            <w:vAlign w:val="bottom"/>
            <w:hideMark/>
          </w:tcPr>
          <w:p w14:paraId="1E84D680"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638</w:t>
            </w:r>
          </w:p>
        </w:tc>
        <w:tc>
          <w:tcPr>
            <w:tcW w:w="388" w:type="pct"/>
            <w:tcBorders>
              <w:top w:val="nil"/>
              <w:left w:val="nil"/>
              <w:bottom w:val="single" w:sz="4" w:space="0" w:color="auto"/>
              <w:right w:val="single" w:sz="4" w:space="0" w:color="auto"/>
            </w:tcBorders>
            <w:shd w:val="clear" w:color="auto" w:fill="auto"/>
            <w:noWrap/>
            <w:vAlign w:val="bottom"/>
            <w:hideMark/>
          </w:tcPr>
          <w:p w14:paraId="6925A020"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639</w:t>
            </w:r>
          </w:p>
        </w:tc>
        <w:tc>
          <w:tcPr>
            <w:tcW w:w="388" w:type="pct"/>
            <w:tcBorders>
              <w:top w:val="nil"/>
              <w:left w:val="nil"/>
              <w:bottom w:val="single" w:sz="4" w:space="0" w:color="auto"/>
              <w:right w:val="single" w:sz="4" w:space="0" w:color="auto"/>
            </w:tcBorders>
            <w:shd w:val="clear" w:color="auto" w:fill="auto"/>
            <w:noWrap/>
            <w:vAlign w:val="bottom"/>
            <w:hideMark/>
          </w:tcPr>
          <w:p w14:paraId="637CCB3B"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628</w:t>
            </w:r>
          </w:p>
        </w:tc>
        <w:tc>
          <w:tcPr>
            <w:tcW w:w="388" w:type="pct"/>
            <w:tcBorders>
              <w:top w:val="nil"/>
              <w:left w:val="nil"/>
              <w:bottom w:val="single" w:sz="4" w:space="0" w:color="auto"/>
              <w:right w:val="single" w:sz="4" w:space="0" w:color="auto"/>
            </w:tcBorders>
            <w:shd w:val="clear" w:color="auto" w:fill="auto"/>
            <w:noWrap/>
            <w:vAlign w:val="bottom"/>
            <w:hideMark/>
          </w:tcPr>
          <w:p w14:paraId="458D8DF2"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621</w:t>
            </w:r>
          </w:p>
        </w:tc>
        <w:tc>
          <w:tcPr>
            <w:tcW w:w="388" w:type="pct"/>
            <w:tcBorders>
              <w:top w:val="nil"/>
              <w:left w:val="nil"/>
              <w:bottom w:val="single" w:sz="4" w:space="0" w:color="auto"/>
              <w:right w:val="single" w:sz="4" w:space="0" w:color="auto"/>
            </w:tcBorders>
            <w:shd w:val="clear" w:color="auto" w:fill="auto"/>
            <w:noWrap/>
            <w:vAlign w:val="bottom"/>
            <w:hideMark/>
          </w:tcPr>
          <w:p w14:paraId="628B4BE3"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614</w:t>
            </w:r>
          </w:p>
        </w:tc>
        <w:tc>
          <w:tcPr>
            <w:tcW w:w="365" w:type="pct"/>
            <w:tcBorders>
              <w:top w:val="nil"/>
              <w:left w:val="nil"/>
              <w:bottom w:val="single" w:sz="4" w:space="0" w:color="auto"/>
              <w:right w:val="single" w:sz="4" w:space="0" w:color="auto"/>
            </w:tcBorders>
            <w:shd w:val="clear" w:color="auto" w:fill="auto"/>
            <w:noWrap/>
            <w:vAlign w:val="bottom"/>
            <w:hideMark/>
          </w:tcPr>
          <w:p w14:paraId="14EB2E8A"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603</w:t>
            </w:r>
          </w:p>
        </w:tc>
      </w:tr>
      <w:tr w:rsidR="0005413B" w:rsidRPr="008C7A86" w14:paraId="7E55513D" w14:textId="77777777" w:rsidTr="0005413B">
        <w:trPr>
          <w:trHeight w:val="255"/>
        </w:trPr>
        <w:tc>
          <w:tcPr>
            <w:tcW w:w="2338" w:type="pct"/>
            <w:tcBorders>
              <w:top w:val="nil"/>
              <w:left w:val="single" w:sz="4" w:space="0" w:color="auto"/>
              <w:bottom w:val="single" w:sz="4" w:space="0" w:color="auto"/>
              <w:right w:val="single" w:sz="4" w:space="0" w:color="auto"/>
            </w:tcBorders>
            <w:shd w:val="clear" w:color="auto" w:fill="auto"/>
            <w:noWrap/>
            <w:vAlign w:val="bottom"/>
            <w:hideMark/>
          </w:tcPr>
          <w:p w14:paraId="4D8647F8" w14:textId="77777777" w:rsidR="0005413B" w:rsidRPr="008C7A86" w:rsidRDefault="0005413B" w:rsidP="0005413B">
            <w:pPr>
              <w:spacing w:after="0" w:line="240" w:lineRule="auto"/>
              <w:rPr>
                <w:rFonts w:ascii="Arial" w:eastAsia="Times New Roman" w:hAnsi="Arial" w:cs="Arial"/>
                <w:sz w:val="20"/>
                <w:szCs w:val="20"/>
              </w:rPr>
            </w:pPr>
            <w:r w:rsidRPr="008C7A86">
              <w:rPr>
                <w:rFonts w:ascii="Arial" w:eastAsia="Times New Roman" w:hAnsi="Arial" w:cs="Arial"/>
                <w:sz w:val="20"/>
                <w:szCs w:val="20"/>
              </w:rPr>
              <w:t>Deșeuri inerte</w:t>
            </w:r>
          </w:p>
        </w:tc>
        <w:tc>
          <w:tcPr>
            <w:tcW w:w="372" w:type="pct"/>
            <w:tcBorders>
              <w:top w:val="nil"/>
              <w:left w:val="nil"/>
              <w:bottom w:val="single" w:sz="4" w:space="0" w:color="auto"/>
              <w:right w:val="single" w:sz="4" w:space="0" w:color="auto"/>
            </w:tcBorders>
            <w:shd w:val="clear" w:color="auto" w:fill="auto"/>
            <w:noWrap/>
            <w:vAlign w:val="bottom"/>
            <w:hideMark/>
          </w:tcPr>
          <w:p w14:paraId="3383CCC3" w14:textId="77777777" w:rsidR="0005413B" w:rsidRPr="008C7A86" w:rsidRDefault="0005413B" w:rsidP="0005413B">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c>
          <w:tcPr>
            <w:tcW w:w="372" w:type="pct"/>
            <w:tcBorders>
              <w:top w:val="nil"/>
              <w:left w:val="nil"/>
              <w:bottom w:val="single" w:sz="4" w:space="0" w:color="auto"/>
              <w:right w:val="single" w:sz="4" w:space="0" w:color="auto"/>
            </w:tcBorders>
            <w:shd w:val="clear" w:color="auto" w:fill="auto"/>
            <w:noWrap/>
            <w:vAlign w:val="bottom"/>
            <w:hideMark/>
          </w:tcPr>
          <w:p w14:paraId="62531C3F"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903</w:t>
            </w:r>
          </w:p>
        </w:tc>
        <w:tc>
          <w:tcPr>
            <w:tcW w:w="388" w:type="pct"/>
            <w:tcBorders>
              <w:top w:val="nil"/>
              <w:left w:val="nil"/>
              <w:bottom w:val="single" w:sz="4" w:space="0" w:color="auto"/>
              <w:right w:val="single" w:sz="4" w:space="0" w:color="auto"/>
            </w:tcBorders>
            <w:shd w:val="clear" w:color="auto" w:fill="auto"/>
            <w:noWrap/>
            <w:vAlign w:val="bottom"/>
            <w:hideMark/>
          </w:tcPr>
          <w:p w14:paraId="296F7AB3"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881</w:t>
            </w:r>
          </w:p>
        </w:tc>
        <w:tc>
          <w:tcPr>
            <w:tcW w:w="388" w:type="pct"/>
            <w:tcBorders>
              <w:top w:val="nil"/>
              <w:left w:val="nil"/>
              <w:bottom w:val="single" w:sz="4" w:space="0" w:color="auto"/>
              <w:right w:val="single" w:sz="4" w:space="0" w:color="auto"/>
            </w:tcBorders>
            <w:shd w:val="clear" w:color="auto" w:fill="auto"/>
            <w:noWrap/>
            <w:vAlign w:val="bottom"/>
            <w:hideMark/>
          </w:tcPr>
          <w:p w14:paraId="34C2E864"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837</w:t>
            </w:r>
          </w:p>
        </w:tc>
        <w:tc>
          <w:tcPr>
            <w:tcW w:w="388" w:type="pct"/>
            <w:tcBorders>
              <w:top w:val="nil"/>
              <w:left w:val="nil"/>
              <w:bottom w:val="single" w:sz="4" w:space="0" w:color="auto"/>
              <w:right w:val="single" w:sz="4" w:space="0" w:color="auto"/>
            </w:tcBorders>
            <w:shd w:val="clear" w:color="auto" w:fill="auto"/>
            <w:noWrap/>
            <w:vAlign w:val="bottom"/>
            <w:hideMark/>
          </w:tcPr>
          <w:p w14:paraId="345A031E"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807</w:t>
            </w:r>
          </w:p>
        </w:tc>
        <w:tc>
          <w:tcPr>
            <w:tcW w:w="388" w:type="pct"/>
            <w:tcBorders>
              <w:top w:val="nil"/>
              <w:left w:val="nil"/>
              <w:bottom w:val="single" w:sz="4" w:space="0" w:color="auto"/>
              <w:right w:val="single" w:sz="4" w:space="0" w:color="auto"/>
            </w:tcBorders>
            <w:shd w:val="clear" w:color="auto" w:fill="auto"/>
            <w:noWrap/>
            <w:vAlign w:val="bottom"/>
            <w:hideMark/>
          </w:tcPr>
          <w:p w14:paraId="7C3677FA"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780</w:t>
            </w:r>
          </w:p>
        </w:tc>
        <w:tc>
          <w:tcPr>
            <w:tcW w:w="365" w:type="pct"/>
            <w:tcBorders>
              <w:top w:val="nil"/>
              <w:left w:val="nil"/>
              <w:bottom w:val="single" w:sz="4" w:space="0" w:color="auto"/>
              <w:right w:val="single" w:sz="4" w:space="0" w:color="auto"/>
            </w:tcBorders>
            <w:shd w:val="clear" w:color="auto" w:fill="auto"/>
            <w:noWrap/>
            <w:vAlign w:val="bottom"/>
            <w:hideMark/>
          </w:tcPr>
          <w:p w14:paraId="50A5A91B"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741</w:t>
            </w:r>
          </w:p>
        </w:tc>
      </w:tr>
      <w:tr w:rsidR="0005413B" w:rsidRPr="008C7A86" w14:paraId="1365FB6A" w14:textId="77777777" w:rsidTr="0005413B">
        <w:trPr>
          <w:trHeight w:val="255"/>
        </w:trPr>
        <w:tc>
          <w:tcPr>
            <w:tcW w:w="2338" w:type="pct"/>
            <w:tcBorders>
              <w:top w:val="nil"/>
              <w:left w:val="single" w:sz="4" w:space="0" w:color="auto"/>
              <w:bottom w:val="single" w:sz="4" w:space="0" w:color="auto"/>
              <w:right w:val="single" w:sz="4" w:space="0" w:color="auto"/>
            </w:tcBorders>
            <w:shd w:val="clear" w:color="auto" w:fill="auto"/>
            <w:noWrap/>
            <w:vAlign w:val="bottom"/>
            <w:hideMark/>
          </w:tcPr>
          <w:p w14:paraId="2A1A8899" w14:textId="77777777" w:rsidR="0005413B" w:rsidRPr="008C7A86" w:rsidRDefault="0005413B" w:rsidP="0005413B">
            <w:pPr>
              <w:spacing w:after="0" w:line="240" w:lineRule="auto"/>
              <w:rPr>
                <w:rFonts w:ascii="Arial" w:eastAsia="Times New Roman" w:hAnsi="Arial" w:cs="Arial"/>
                <w:sz w:val="20"/>
                <w:szCs w:val="20"/>
              </w:rPr>
            </w:pPr>
            <w:r w:rsidRPr="008C7A86">
              <w:rPr>
                <w:rFonts w:ascii="Arial" w:eastAsia="Times New Roman" w:hAnsi="Arial" w:cs="Arial"/>
                <w:sz w:val="20"/>
                <w:szCs w:val="20"/>
              </w:rPr>
              <w:t>Altele</w:t>
            </w:r>
          </w:p>
        </w:tc>
        <w:tc>
          <w:tcPr>
            <w:tcW w:w="372" w:type="pct"/>
            <w:tcBorders>
              <w:top w:val="nil"/>
              <w:left w:val="nil"/>
              <w:bottom w:val="single" w:sz="4" w:space="0" w:color="auto"/>
              <w:right w:val="single" w:sz="4" w:space="0" w:color="auto"/>
            </w:tcBorders>
            <w:shd w:val="clear" w:color="auto" w:fill="auto"/>
            <w:noWrap/>
            <w:vAlign w:val="bottom"/>
            <w:hideMark/>
          </w:tcPr>
          <w:p w14:paraId="56F71DBD" w14:textId="77777777" w:rsidR="0005413B" w:rsidRPr="008C7A86" w:rsidRDefault="0005413B" w:rsidP="0005413B">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c>
          <w:tcPr>
            <w:tcW w:w="372" w:type="pct"/>
            <w:tcBorders>
              <w:top w:val="nil"/>
              <w:left w:val="nil"/>
              <w:bottom w:val="single" w:sz="4" w:space="0" w:color="auto"/>
              <w:right w:val="single" w:sz="4" w:space="0" w:color="auto"/>
            </w:tcBorders>
            <w:shd w:val="clear" w:color="auto" w:fill="auto"/>
            <w:noWrap/>
            <w:vAlign w:val="bottom"/>
            <w:hideMark/>
          </w:tcPr>
          <w:p w14:paraId="613CB26D"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1,628</w:t>
            </w:r>
          </w:p>
        </w:tc>
        <w:tc>
          <w:tcPr>
            <w:tcW w:w="388" w:type="pct"/>
            <w:tcBorders>
              <w:top w:val="nil"/>
              <w:left w:val="nil"/>
              <w:bottom w:val="single" w:sz="4" w:space="0" w:color="auto"/>
              <w:right w:val="single" w:sz="4" w:space="0" w:color="auto"/>
            </w:tcBorders>
            <w:shd w:val="clear" w:color="auto" w:fill="auto"/>
            <w:noWrap/>
            <w:vAlign w:val="bottom"/>
            <w:hideMark/>
          </w:tcPr>
          <w:p w14:paraId="7095E679"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1,602</w:t>
            </w:r>
          </w:p>
        </w:tc>
        <w:tc>
          <w:tcPr>
            <w:tcW w:w="388" w:type="pct"/>
            <w:tcBorders>
              <w:top w:val="nil"/>
              <w:left w:val="nil"/>
              <w:bottom w:val="single" w:sz="4" w:space="0" w:color="auto"/>
              <w:right w:val="single" w:sz="4" w:space="0" w:color="auto"/>
            </w:tcBorders>
            <w:shd w:val="clear" w:color="auto" w:fill="auto"/>
            <w:noWrap/>
            <w:vAlign w:val="bottom"/>
            <w:hideMark/>
          </w:tcPr>
          <w:p w14:paraId="41B798DB"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1,523</w:t>
            </w:r>
          </w:p>
        </w:tc>
        <w:tc>
          <w:tcPr>
            <w:tcW w:w="388" w:type="pct"/>
            <w:tcBorders>
              <w:top w:val="nil"/>
              <w:left w:val="nil"/>
              <w:bottom w:val="single" w:sz="4" w:space="0" w:color="auto"/>
              <w:right w:val="single" w:sz="4" w:space="0" w:color="auto"/>
            </w:tcBorders>
            <w:shd w:val="clear" w:color="auto" w:fill="auto"/>
            <w:noWrap/>
            <w:vAlign w:val="bottom"/>
            <w:hideMark/>
          </w:tcPr>
          <w:p w14:paraId="3B6FEECA"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1,160</w:t>
            </w:r>
          </w:p>
        </w:tc>
        <w:tc>
          <w:tcPr>
            <w:tcW w:w="388" w:type="pct"/>
            <w:tcBorders>
              <w:top w:val="nil"/>
              <w:left w:val="nil"/>
              <w:bottom w:val="single" w:sz="4" w:space="0" w:color="auto"/>
              <w:right w:val="single" w:sz="4" w:space="0" w:color="auto"/>
            </w:tcBorders>
            <w:shd w:val="clear" w:color="auto" w:fill="auto"/>
            <w:noWrap/>
            <w:vAlign w:val="bottom"/>
            <w:hideMark/>
          </w:tcPr>
          <w:p w14:paraId="50287E11"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1,295</w:t>
            </w:r>
          </w:p>
        </w:tc>
        <w:tc>
          <w:tcPr>
            <w:tcW w:w="365" w:type="pct"/>
            <w:tcBorders>
              <w:top w:val="nil"/>
              <w:left w:val="nil"/>
              <w:bottom w:val="single" w:sz="4" w:space="0" w:color="auto"/>
              <w:right w:val="single" w:sz="4" w:space="0" w:color="auto"/>
            </w:tcBorders>
            <w:shd w:val="clear" w:color="auto" w:fill="auto"/>
            <w:noWrap/>
            <w:vAlign w:val="bottom"/>
            <w:hideMark/>
          </w:tcPr>
          <w:p w14:paraId="3C794557"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1,375</w:t>
            </w:r>
          </w:p>
        </w:tc>
      </w:tr>
      <w:tr w:rsidR="0005413B" w:rsidRPr="008C7A86" w14:paraId="65701FC0" w14:textId="77777777" w:rsidTr="0005413B">
        <w:trPr>
          <w:trHeight w:val="255"/>
        </w:trPr>
        <w:tc>
          <w:tcPr>
            <w:tcW w:w="2338" w:type="pct"/>
            <w:tcBorders>
              <w:top w:val="nil"/>
              <w:left w:val="single" w:sz="4" w:space="0" w:color="auto"/>
              <w:bottom w:val="single" w:sz="4" w:space="0" w:color="auto"/>
              <w:right w:val="single" w:sz="4" w:space="0" w:color="auto"/>
            </w:tcBorders>
            <w:shd w:val="clear" w:color="auto" w:fill="auto"/>
            <w:noWrap/>
            <w:vAlign w:val="bottom"/>
            <w:hideMark/>
          </w:tcPr>
          <w:p w14:paraId="4A6ADF0F" w14:textId="77777777" w:rsidR="0005413B" w:rsidRPr="008C7A86" w:rsidRDefault="0005413B" w:rsidP="0005413B">
            <w:pPr>
              <w:spacing w:after="0" w:line="240" w:lineRule="auto"/>
              <w:rPr>
                <w:rFonts w:ascii="Arial" w:eastAsia="Times New Roman" w:hAnsi="Arial" w:cs="Arial"/>
                <w:sz w:val="20"/>
                <w:szCs w:val="20"/>
              </w:rPr>
            </w:pPr>
            <w:r w:rsidRPr="008C7A86">
              <w:rPr>
                <w:rFonts w:ascii="Arial" w:eastAsia="Times New Roman" w:hAnsi="Arial" w:cs="Arial"/>
                <w:sz w:val="20"/>
                <w:szCs w:val="20"/>
              </w:rPr>
              <w:t>Deșeuri de mici dimensiuni</w:t>
            </w:r>
          </w:p>
        </w:tc>
        <w:tc>
          <w:tcPr>
            <w:tcW w:w="372" w:type="pct"/>
            <w:tcBorders>
              <w:top w:val="nil"/>
              <w:left w:val="nil"/>
              <w:bottom w:val="single" w:sz="4" w:space="0" w:color="auto"/>
              <w:right w:val="single" w:sz="4" w:space="0" w:color="auto"/>
            </w:tcBorders>
            <w:shd w:val="clear" w:color="auto" w:fill="auto"/>
            <w:noWrap/>
            <w:vAlign w:val="bottom"/>
            <w:hideMark/>
          </w:tcPr>
          <w:p w14:paraId="00FC1C38" w14:textId="77777777" w:rsidR="0005413B" w:rsidRPr="008C7A86" w:rsidRDefault="0005413B" w:rsidP="0005413B">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c>
          <w:tcPr>
            <w:tcW w:w="372" w:type="pct"/>
            <w:tcBorders>
              <w:top w:val="nil"/>
              <w:left w:val="nil"/>
              <w:bottom w:val="single" w:sz="4" w:space="0" w:color="auto"/>
              <w:right w:val="single" w:sz="4" w:space="0" w:color="auto"/>
            </w:tcBorders>
            <w:shd w:val="clear" w:color="auto" w:fill="auto"/>
            <w:noWrap/>
            <w:vAlign w:val="bottom"/>
            <w:hideMark/>
          </w:tcPr>
          <w:p w14:paraId="62D334AF"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1,462</w:t>
            </w:r>
          </w:p>
        </w:tc>
        <w:tc>
          <w:tcPr>
            <w:tcW w:w="388" w:type="pct"/>
            <w:tcBorders>
              <w:top w:val="nil"/>
              <w:left w:val="nil"/>
              <w:bottom w:val="single" w:sz="4" w:space="0" w:color="auto"/>
              <w:right w:val="single" w:sz="4" w:space="0" w:color="auto"/>
            </w:tcBorders>
            <w:shd w:val="clear" w:color="auto" w:fill="auto"/>
            <w:noWrap/>
            <w:vAlign w:val="bottom"/>
            <w:hideMark/>
          </w:tcPr>
          <w:p w14:paraId="5B98FB16"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1,448</w:t>
            </w:r>
          </w:p>
        </w:tc>
        <w:tc>
          <w:tcPr>
            <w:tcW w:w="388" w:type="pct"/>
            <w:tcBorders>
              <w:top w:val="nil"/>
              <w:left w:val="nil"/>
              <w:bottom w:val="single" w:sz="4" w:space="0" w:color="auto"/>
              <w:right w:val="single" w:sz="4" w:space="0" w:color="auto"/>
            </w:tcBorders>
            <w:shd w:val="clear" w:color="auto" w:fill="auto"/>
            <w:noWrap/>
            <w:vAlign w:val="bottom"/>
            <w:hideMark/>
          </w:tcPr>
          <w:p w14:paraId="16E5544F"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1,403</w:t>
            </w:r>
          </w:p>
        </w:tc>
        <w:tc>
          <w:tcPr>
            <w:tcW w:w="388" w:type="pct"/>
            <w:tcBorders>
              <w:top w:val="nil"/>
              <w:left w:val="nil"/>
              <w:bottom w:val="single" w:sz="4" w:space="0" w:color="auto"/>
              <w:right w:val="single" w:sz="4" w:space="0" w:color="auto"/>
            </w:tcBorders>
            <w:shd w:val="clear" w:color="auto" w:fill="auto"/>
            <w:noWrap/>
            <w:vAlign w:val="bottom"/>
            <w:hideMark/>
          </w:tcPr>
          <w:p w14:paraId="76E021F4"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1,381</w:t>
            </w:r>
          </w:p>
        </w:tc>
        <w:tc>
          <w:tcPr>
            <w:tcW w:w="388" w:type="pct"/>
            <w:tcBorders>
              <w:top w:val="nil"/>
              <w:left w:val="nil"/>
              <w:bottom w:val="single" w:sz="4" w:space="0" w:color="auto"/>
              <w:right w:val="single" w:sz="4" w:space="0" w:color="auto"/>
            </w:tcBorders>
            <w:shd w:val="clear" w:color="auto" w:fill="auto"/>
            <w:noWrap/>
            <w:vAlign w:val="bottom"/>
            <w:hideMark/>
          </w:tcPr>
          <w:p w14:paraId="0F8383E1"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1,352</w:t>
            </w:r>
          </w:p>
        </w:tc>
        <w:tc>
          <w:tcPr>
            <w:tcW w:w="365" w:type="pct"/>
            <w:tcBorders>
              <w:top w:val="nil"/>
              <w:left w:val="nil"/>
              <w:bottom w:val="single" w:sz="4" w:space="0" w:color="auto"/>
              <w:right w:val="single" w:sz="4" w:space="0" w:color="auto"/>
            </w:tcBorders>
            <w:shd w:val="clear" w:color="auto" w:fill="auto"/>
            <w:noWrap/>
            <w:vAlign w:val="bottom"/>
            <w:hideMark/>
          </w:tcPr>
          <w:p w14:paraId="43671A7E" w14:textId="77777777" w:rsidR="0005413B" w:rsidRPr="008C7A86" w:rsidRDefault="0005413B" w:rsidP="0005413B">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1,309</w:t>
            </w:r>
          </w:p>
        </w:tc>
      </w:tr>
      <w:tr w:rsidR="0005413B" w:rsidRPr="008C7A86" w14:paraId="46130AE5" w14:textId="77777777" w:rsidTr="0005413B">
        <w:trPr>
          <w:trHeight w:val="255"/>
        </w:trPr>
        <w:tc>
          <w:tcPr>
            <w:tcW w:w="2338" w:type="pct"/>
            <w:tcBorders>
              <w:top w:val="nil"/>
              <w:left w:val="nil"/>
              <w:bottom w:val="nil"/>
              <w:right w:val="nil"/>
            </w:tcBorders>
            <w:shd w:val="clear" w:color="auto" w:fill="auto"/>
            <w:noWrap/>
            <w:vAlign w:val="bottom"/>
            <w:hideMark/>
          </w:tcPr>
          <w:p w14:paraId="197EE9A3" w14:textId="0BC47CC5" w:rsidR="0005413B" w:rsidRPr="008C7A86" w:rsidRDefault="0005413B" w:rsidP="0005413B">
            <w:pPr>
              <w:spacing w:after="0" w:line="240" w:lineRule="auto"/>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 xml:space="preserve">Total </w:t>
            </w:r>
            <w:r w:rsidR="002F5358" w:rsidRPr="008C7A86">
              <w:rPr>
                <w:rFonts w:ascii="Arial" w:eastAsia="Times New Roman" w:hAnsi="Arial" w:cs="Arial"/>
                <w:b/>
                <w:bCs/>
                <w:color w:val="000000"/>
                <w:sz w:val="20"/>
                <w:szCs w:val="20"/>
              </w:rPr>
              <w:t>deșeuri</w:t>
            </w:r>
            <w:r w:rsidRPr="008C7A86">
              <w:rPr>
                <w:rFonts w:ascii="Arial" w:eastAsia="Times New Roman" w:hAnsi="Arial" w:cs="Arial"/>
                <w:b/>
                <w:bCs/>
                <w:color w:val="000000"/>
                <w:sz w:val="20"/>
                <w:szCs w:val="20"/>
              </w:rPr>
              <w:t xml:space="preserve"> generate</w:t>
            </w:r>
          </w:p>
        </w:tc>
        <w:tc>
          <w:tcPr>
            <w:tcW w:w="372" w:type="pct"/>
            <w:tcBorders>
              <w:top w:val="nil"/>
              <w:left w:val="nil"/>
              <w:bottom w:val="nil"/>
              <w:right w:val="nil"/>
            </w:tcBorders>
            <w:shd w:val="clear" w:color="auto" w:fill="auto"/>
            <w:noWrap/>
            <w:vAlign w:val="bottom"/>
            <w:hideMark/>
          </w:tcPr>
          <w:p w14:paraId="34D5C05F" w14:textId="77777777" w:rsidR="0005413B" w:rsidRPr="008C7A86" w:rsidRDefault="0005413B" w:rsidP="0005413B">
            <w:pPr>
              <w:spacing w:after="0" w:line="240" w:lineRule="auto"/>
              <w:rPr>
                <w:rFonts w:ascii="Arial" w:eastAsia="Times New Roman" w:hAnsi="Arial" w:cs="Arial"/>
                <w:b/>
                <w:bCs/>
                <w:color w:val="000000"/>
                <w:sz w:val="20"/>
                <w:szCs w:val="20"/>
              </w:rPr>
            </w:pPr>
          </w:p>
        </w:tc>
        <w:tc>
          <w:tcPr>
            <w:tcW w:w="372" w:type="pct"/>
            <w:tcBorders>
              <w:top w:val="nil"/>
              <w:left w:val="nil"/>
              <w:bottom w:val="nil"/>
              <w:right w:val="nil"/>
            </w:tcBorders>
            <w:shd w:val="clear" w:color="auto" w:fill="auto"/>
            <w:noWrap/>
            <w:vAlign w:val="bottom"/>
            <w:hideMark/>
          </w:tcPr>
          <w:p w14:paraId="0741D229" w14:textId="77777777" w:rsidR="0005413B" w:rsidRPr="008C7A86" w:rsidRDefault="0005413B" w:rsidP="0005413B">
            <w:pPr>
              <w:spacing w:after="0" w:line="240" w:lineRule="auto"/>
              <w:jc w:val="right"/>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64,564</w:t>
            </w:r>
          </w:p>
        </w:tc>
        <w:tc>
          <w:tcPr>
            <w:tcW w:w="388" w:type="pct"/>
            <w:tcBorders>
              <w:top w:val="nil"/>
              <w:left w:val="nil"/>
              <w:bottom w:val="nil"/>
              <w:right w:val="nil"/>
            </w:tcBorders>
            <w:shd w:val="clear" w:color="auto" w:fill="auto"/>
            <w:noWrap/>
            <w:vAlign w:val="bottom"/>
            <w:hideMark/>
          </w:tcPr>
          <w:p w14:paraId="0328139D" w14:textId="77777777" w:rsidR="0005413B" w:rsidRPr="008C7A86" w:rsidRDefault="0005413B" w:rsidP="0005413B">
            <w:pPr>
              <w:spacing w:after="0" w:line="240" w:lineRule="auto"/>
              <w:jc w:val="right"/>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64,029</w:t>
            </w:r>
          </w:p>
        </w:tc>
        <w:tc>
          <w:tcPr>
            <w:tcW w:w="388" w:type="pct"/>
            <w:tcBorders>
              <w:top w:val="nil"/>
              <w:left w:val="nil"/>
              <w:bottom w:val="nil"/>
              <w:right w:val="nil"/>
            </w:tcBorders>
            <w:shd w:val="clear" w:color="auto" w:fill="auto"/>
            <w:noWrap/>
            <w:vAlign w:val="bottom"/>
            <w:hideMark/>
          </w:tcPr>
          <w:p w14:paraId="338521A9" w14:textId="77777777" w:rsidR="0005413B" w:rsidRPr="008C7A86" w:rsidRDefault="0005413B" w:rsidP="0005413B">
            <w:pPr>
              <w:spacing w:after="0" w:line="240" w:lineRule="auto"/>
              <w:jc w:val="right"/>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62,041</w:t>
            </w:r>
          </w:p>
        </w:tc>
        <w:tc>
          <w:tcPr>
            <w:tcW w:w="388" w:type="pct"/>
            <w:tcBorders>
              <w:top w:val="nil"/>
              <w:left w:val="nil"/>
              <w:bottom w:val="nil"/>
              <w:right w:val="nil"/>
            </w:tcBorders>
            <w:shd w:val="clear" w:color="auto" w:fill="auto"/>
            <w:noWrap/>
            <w:vAlign w:val="bottom"/>
            <w:hideMark/>
          </w:tcPr>
          <w:p w14:paraId="15693002" w14:textId="77777777" w:rsidR="0005413B" w:rsidRPr="008C7A86" w:rsidRDefault="0005413B" w:rsidP="0005413B">
            <w:pPr>
              <w:spacing w:after="0" w:line="240" w:lineRule="auto"/>
              <w:jc w:val="right"/>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60,996</w:t>
            </w:r>
          </w:p>
        </w:tc>
        <w:tc>
          <w:tcPr>
            <w:tcW w:w="388" w:type="pct"/>
            <w:tcBorders>
              <w:top w:val="nil"/>
              <w:left w:val="nil"/>
              <w:bottom w:val="nil"/>
              <w:right w:val="nil"/>
            </w:tcBorders>
            <w:shd w:val="clear" w:color="auto" w:fill="auto"/>
            <w:noWrap/>
            <w:vAlign w:val="bottom"/>
            <w:hideMark/>
          </w:tcPr>
          <w:p w14:paraId="7F637E83" w14:textId="77777777" w:rsidR="0005413B" w:rsidRPr="008C7A86" w:rsidRDefault="0005413B" w:rsidP="0005413B">
            <w:pPr>
              <w:spacing w:after="0" w:line="240" w:lineRule="auto"/>
              <w:jc w:val="right"/>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59,961</w:t>
            </w:r>
          </w:p>
        </w:tc>
        <w:tc>
          <w:tcPr>
            <w:tcW w:w="365" w:type="pct"/>
            <w:tcBorders>
              <w:top w:val="nil"/>
              <w:left w:val="nil"/>
              <w:bottom w:val="nil"/>
              <w:right w:val="nil"/>
            </w:tcBorders>
            <w:shd w:val="clear" w:color="auto" w:fill="auto"/>
            <w:noWrap/>
            <w:vAlign w:val="bottom"/>
            <w:hideMark/>
          </w:tcPr>
          <w:p w14:paraId="26F953DD" w14:textId="77777777" w:rsidR="0005413B" w:rsidRPr="008C7A86" w:rsidRDefault="0005413B" w:rsidP="0005413B">
            <w:pPr>
              <w:keepNext/>
              <w:spacing w:after="0" w:line="240" w:lineRule="auto"/>
              <w:jc w:val="right"/>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58,034</w:t>
            </w:r>
          </w:p>
        </w:tc>
      </w:tr>
    </w:tbl>
    <w:p w14:paraId="6998D1AB" w14:textId="0DF592AD" w:rsidR="0005413B" w:rsidRPr="008C7A86" w:rsidRDefault="0005413B" w:rsidP="0005413B">
      <w:pPr>
        <w:pStyle w:val="Legend"/>
        <w:rPr>
          <w:rFonts w:eastAsiaTheme="minorEastAsia"/>
          <w:lang w:val="ro-RO"/>
        </w:rPr>
      </w:pPr>
      <w:r w:rsidRPr="008C7A86">
        <w:rPr>
          <w:lang w:val="ro-RO"/>
        </w:rPr>
        <w:t xml:space="preserve">Tabel  </w:t>
      </w:r>
      <w:r w:rsidR="00703E3D" w:rsidRPr="008C7A86">
        <w:rPr>
          <w:lang w:val="ro-RO"/>
        </w:rPr>
        <w:fldChar w:fldCharType="begin"/>
      </w:r>
      <w:r w:rsidR="00703E3D" w:rsidRPr="008C7A86">
        <w:rPr>
          <w:lang w:val="ro-RO"/>
        </w:rPr>
        <w:instrText xml:space="preserve"> STYLEREF 1 \s </w:instrText>
      </w:r>
      <w:r w:rsidR="00703E3D" w:rsidRPr="008C7A86">
        <w:rPr>
          <w:lang w:val="ro-RO"/>
        </w:rPr>
        <w:fldChar w:fldCharType="separate"/>
      </w:r>
      <w:r w:rsidR="00924995">
        <w:rPr>
          <w:noProof/>
          <w:lang w:val="ro-RO"/>
        </w:rPr>
        <w:t>3</w:t>
      </w:r>
      <w:r w:rsidR="00703E3D" w:rsidRPr="008C7A86">
        <w:rPr>
          <w:noProof/>
          <w:lang w:val="ro-RO"/>
        </w:rPr>
        <w:fldChar w:fldCharType="end"/>
      </w:r>
      <w:r w:rsidR="00AE20A1" w:rsidRPr="008C7A86">
        <w:rPr>
          <w:lang w:val="ro-RO"/>
        </w:rPr>
        <w:noBreakHyphen/>
      </w:r>
      <w:r w:rsidR="00703E3D" w:rsidRPr="008C7A86">
        <w:rPr>
          <w:lang w:val="ro-RO"/>
        </w:rPr>
        <w:fldChar w:fldCharType="begin"/>
      </w:r>
      <w:r w:rsidR="00703E3D" w:rsidRPr="008C7A86">
        <w:rPr>
          <w:lang w:val="ro-RO"/>
        </w:rPr>
        <w:instrText xml:space="preserve"> SEQ Tabel_ \* ARABIC \s 1 </w:instrText>
      </w:r>
      <w:r w:rsidR="00703E3D" w:rsidRPr="008C7A86">
        <w:rPr>
          <w:lang w:val="ro-RO"/>
        </w:rPr>
        <w:fldChar w:fldCharType="separate"/>
      </w:r>
      <w:r w:rsidR="00924995">
        <w:rPr>
          <w:noProof/>
          <w:lang w:val="ro-RO"/>
        </w:rPr>
        <w:t>6</w:t>
      </w:r>
      <w:r w:rsidR="00703E3D" w:rsidRPr="008C7A86">
        <w:rPr>
          <w:noProof/>
          <w:lang w:val="ro-RO"/>
        </w:rPr>
        <w:fldChar w:fldCharType="end"/>
      </w:r>
      <w:r w:rsidRPr="008C7A86">
        <w:rPr>
          <w:lang w:val="ro-RO"/>
        </w:rPr>
        <w:t xml:space="preserve"> Total </w:t>
      </w:r>
      <w:r w:rsidR="002F5358" w:rsidRPr="008C7A86">
        <w:rPr>
          <w:lang w:val="ro-RO"/>
        </w:rPr>
        <w:t>cantități</w:t>
      </w:r>
      <w:r w:rsidRPr="008C7A86">
        <w:rPr>
          <w:lang w:val="ro-RO"/>
        </w:rPr>
        <w:t xml:space="preserve"> de </w:t>
      </w:r>
      <w:r w:rsidR="002F5358" w:rsidRPr="008C7A86">
        <w:rPr>
          <w:lang w:val="ro-RO"/>
        </w:rPr>
        <w:t>deșeuri</w:t>
      </w:r>
      <w:r w:rsidRPr="008C7A86">
        <w:rPr>
          <w:lang w:val="ro-RO"/>
        </w:rPr>
        <w:t xml:space="preserve"> generate in </w:t>
      </w:r>
      <w:r w:rsidR="002F5358" w:rsidRPr="008C7A86">
        <w:rPr>
          <w:lang w:val="ro-RO"/>
        </w:rPr>
        <w:t>Județul</w:t>
      </w:r>
      <w:r w:rsidRPr="008C7A86">
        <w:rPr>
          <w:lang w:val="ro-RO"/>
        </w:rPr>
        <w:t xml:space="preserve"> Vrancea – </w:t>
      </w:r>
      <w:r w:rsidR="002F5358" w:rsidRPr="008C7A86">
        <w:rPr>
          <w:lang w:val="ro-RO"/>
        </w:rPr>
        <w:t>Estimări</w:t>
      </w:r>
      <w:r w:rsidRPr="008C7A86">
        <w:rPr>
          <w:lang w:val="ro-RO"/>
        </w:rPr>
        <w:t xml:space="preserve"> conform indicilor din PJGD Vrancea</w:t>
      </w:r>
    </w:p>
    <w:p w14:paraId="526F8BD2" w14:textId="7A13C1D4" w:rsidR="00B27FA4" w:rsidRPr="008C7A86" w:rsidRDefault="00B27FA4" w:rsidP="00B84757">
      <w:pPr>
        <w:spacing w:after="120"/>
        <w:jc w:val="both"/>
        <w:rPr>
          <w:rFonts w:ascii="Arial" w:eastAsiaTheme="minorEastAsia" w:hAnsi="Arial" w:cs="Arial"/>
          <w:sz w:val="20"/>
          <w:szCs w:val="20"/>
          <w:lang w:eastAsia="en-GB"/>
        </w:rPr>
      </w:pPr>
    </w:p>
    <w:p w14:paraId="62FFD567" w14:textId="10DBFB21" w:rsidR="0005413B" w:rsidRPr="008C7A86" w:rsidRDefault="00F22FD8" w:rsidP="00E36381">
      <w:pPr>
        <w:pStyle w:val="Titlu2"/>
        <w:numPr>
          <w:ilvl w:val="2"/>
          <w:numId w:val="40"/>
        </w:numPr>
        <w:rPr>
          <w:b/>
          <w:bCs/>
          <w:sz w:val="20"/>
          <w:szCs w:val="20"/>
          <w:lang w:eastAsia="en-GB"/>
        </w:rPr>
      </w:pPr>
      <w:bookmarkStart w:id="39" w:name="_Toc52901175"/>
      <w:r w:rsidRPr="008C7A86">
        <w:rPr>
          <w:b/>
          <w:bCs/>
          <w:sz w:val="20"/>
          <w:szCs w:val="20"/>
          <w:lang w:eastAsia="en-GB"/>
        </w:rPr>
        <w:t xml:space="preserve">Obiective si </w:t>
      </w:r>
      <w:r w:rsidR="002F5358" w:rsidRPr="008C7A86">
        <w:rPr>
          <w:b/>
          <w:bCs/>
          <w:sz w:val="20"/>
          <w:szCs w:val="20"/>
          <w:lang w:eastAsia="en-GB"/>
        </w:rPr>
        <w:t>ținte</w:t>
      </w:r>
      <w:r w:rsidRPr="008C7A86">
        <w:rPr>
          <w:b/>
          <w:bCs/>
          <w:sz w:val="20"/>
          <w:szCs w:val="20"/>
          <w:lang w:eastAsia="en-GB"/>
        </w:rPr>
        <w:t xml:space="preserve"> privind gestionarea </w:t>
      </w:r>
      <w:bookmarkEnd w:id="39"/>
      <w:r w:rsidR="008C7A86" w:rsidRPr="008C7A86">
        <w:rPr>
          <w:b/>
          <w:bCs/>
          <w:sz w:val="20"/>
          <w:szCs w:val="20"/>
          <w:lang w:eastAsia="en-GB"/>
        </w:rPr>
        <w:t>deșeurilor</w:t>
      </w:r>
    </w:p>
    <w:p w14:paraId="246E480F" w14:textId="35CF3BD2" w:rsidR="00F22FD8" w:rsidRPr="008C7A86" w:rsidRDefault="00F22FD8" w:rsidP="00B84757">
      <w:pPr>
        <w:spacing w:after="120"/>
        <w:jc w:val="both"/>
        <w:rPr>
          <w:rFonts w:ascii="Arial" w:eastAsiaTheme="minorEastAsia" w:hAnsi="Arial" w:cs="Arial"/>
          <w:sz w:val="20"/>
          <w:szCs w:val="20"/>
          <w:lang w:eastAsia="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06"/>
        <w:gridCol w:w="2287"/>
        <w:gridCol w:w="2741"/>
        <w:gridCol w:w="2747"/>
        <w:gridCol w:w="1530"/>
      </w:tblGrid>
      <w:tr w:rsidR="00F22FD8" w:rsidRPr="008C7A86" w14:paraId="5961D7C7" w14:textId="77777777" w:rsidTr="002674F8">
        <w:trPr>
          <w:tblHeader/>
        </w:trPr>
        <w:tc>
          <w:tcPr>
            <w:tcW w:w="305" w:type="pct"/>
            <w:shd w:val="clear" w:color="auto" w:fill="B8CCE4"/>
            <w:vAlign w:val="center"/>
          </w:tcPr>
          <w:p w14:paraId="71990EB3" w14:textId="77777777" w:rsidR="00F22FD8" w:rsidRPr="008C7A86" w:rsidRDefault="00F22FD8" w:rsidP="002674F8">
            <w:pPr>
              <w:autoSpaceDE w:val="0"/>
              <w:autoSpaceDN w:val="0"/>
              <w:adjustRightInd w:val="0"/>
              <w:spacing w:before="80"/>
              <w:jc w:val="center"/>
              <w:rPr>
                <w:rFonts w:ascii="Arial" w:hAnsi="Arial" w:cs="Arial"/>
                <w:b/>
                <w:bCs/>
                <w:sz w:val="20"/>
                <w:szCs w:val="20"/>
              </w:rPr>
            </w:pPr>
            <w:r w:rsidRPr="008C7A86">
              <w:rPr>
                <w:rFonts w:ascii="Arial" w:hAnsi="Arial" w:cs="Arial"/>
                <w:b/>
                <w:bCs/>
                <w:sz w:val="20"/>
                <w:szCs w:val="20"/>
              </w:rPr>
              <w:t>Nr. crt</w:t>
            </w:r>
          </w:p>
        </w:tc>
        <w:tc>
          <w:tcPr>
            <w:tcW w:w="1154" w:type="pct"/>
            <w:shd w:val="clear" w:color="auto" w:fill="B8CCE4"/>
            <w:vAlign w:val="center"/>
          </w:tcPr>
          <w:p w14:paraId="17D5CA83" w14:textId="77777777" w:rsidR="00F22FD8" w:rsidRPr="008C7A86" w:rsidRDefault="00F22FD8" w:rsidP="002674F8">
            <w:pPr>
              <w:autoSpaceDE w:val="0"/>
              <w:autoSpaceDN w:val="0"/>
              <w:adjustRightInd w:val="0"/>
              <w:spacing w:before="80"/>
              <w:jc w:val="center"/>
              <w:rPr>
                <w:rFonts w:ascii="Arial" w:hAnsi="Arial" w:cs="Arial"/>
                <w:b/>
                <w:bCs/>
                <w:sz w:val="20"/>
                <w:szCs w:val="20"/>
              </w:rPr>
            </w:pPr>
            <w:r w:rsidRPr="008C7A86">
              <w:rPr>
                <w:rFonts w:ascii="Arial" w:hAnsi="Arial" w:cs="Arial"/>
                <w:b/>
                <w:bCs/>
                <w:sz w:val="20"/>
                <w:szCs w:val="20"/>
              </w:rPr>
              <w:t>Obiectiv</w:t>
            </w:r>
          </w:p>
        </w:tc>
        <w:tc>
          <w:tcPr>
            <w:tcW w:w="1383" w:type="pct"/>
            <w:shd w:val="clear" w:color="auto" w:fill="B8CCE4"/>
            <w:vAlign w:val="center"/>
          </w:tcPr>
          <w:p w14:paraId="7FC6C333" w14:textId="77777777" w:rsidR="00F22FD8" w:rsidRPr="008C7A86" w:rsidRDefault="00F22FD8" w:rsidP="002674F8">
            <w:pPr>
              <w:autoSpaceDE w:val="0"/>
              <w:autoSpaceDN w:val="0"/>
              <w:adjustRightInd w:val="0"/>
              <w:spacing w:before="80"/>
              <w:jc w:val="center"/>
              <w:rPr>
                <w:rFonts w:ascii="Arial" w:hAnsi="Arial" w:cs="Arial"/>
                <w:b/>
                <w:bCs/>
                <w:sz w:val="20"/>
                <w:szCs w:val="20"/>
              </w:rPr>
            </w:pPr>
            <w:r w:rsidRPr="008C7A86">
              <w:rPr>
                <w:rFonts w:ascii="Arial" w:hAnsi="Arial" w:cs="Arial"/>
                <w:b/>
                <w:bCs/>
                <w:sz w:val="20"/>
                <w:szCs w:val="20"/>
              </w:rPr>
              <w:t>Ținte</w:t>
            </w:r>
          </w:p>
        </w:tc>
        <w:tc>
          <w:tcPr>
            <w:tcW w:w="1386" w:type="pct"/>
            <w:shd w:val="clear" w:color="auto" w:fill="B8CCE4"/>
            <w:vAlign w:val="center"/>
          </w:tcPr>
          <w:p w14:paraId="073B83E7" w14:textId="77777777" w:rsidR="00F22FD8" w:rsidRPr="008C7A86" w:rsidRDefault="00F22FD8" w:rsidP="002674F8">
            <w:pPr>
              <w:autoSpaceDE w:val="0"/>
              <w:autoSpaceDN w:val="0"/>
              <w:adjustRightInd w:val="0"/>
              <w:spacing w:before="80"/>
              <w:jc w:val="center"/>
              <w:rPr>
                <w:rFonts w:ascii="Arial" w:hAnsi="Arial" w:cs="Arial"/>
                <w:b/>
                <w:bCs/>
                <w:sz w:val="20"/>
                <w:szCs w:val="20"/>
              </w:rPr>
            </w:pPr>
            <w:r w:rsidRPr="008C7A86">
              <w:rPr>
                <w:rFonts w:ascii="Arial" w:hAnsi="Arial" w:cs="Arial"/>
                <w:b/>
                <w:bCs/>
                <w:sz w:val="20"/>
                <w:szCs w:val="20"/>
              </w:rPr>
              <w:t>Justificare</w:t>
            </w:r>
          </w:p>
        </w:tc>
        <w:tc>
          <w:tcPr>
            <w:tcW w:w="771" w:type="pct"/>
            <w:shd w:val="clear" w:color="auto" w:fill="B8CCE4"/>
            <w:vAlign w:val="center"/>
          </w:tcPr>
          <w:p w14:paraId="113FD883" w14:textId="77777777" w:rsidR="00F22FD8" w:rsidRPr="008C7A86" w:rsidRDefault="00F22FD8" w:rsidP="002674F8">
            <w:pPr>
              <w:autoSpaceDE w:val="0"/>
              <w:autoSpaceDN w:val="0"/>
              <w:adjustRightInd w:val="0"/>
              <w:spacing w:before="80"/>
              <w:jc w:val="center"/>
              <w:rPr>
                <w:rFonts w:ascii="Arial" w:hAnsi="Arial" w:cs="Arial"/>
                <w:b/>
                <w:bCs/>
                <w:sz w:val="20"/>
                <w:szCs w:val="20"/>
              </w:rPr>
            </w:pPr>
            <w:r w:rsidRPr="008C7A86">
              <w:rPr>
                <w:rFonts w:ascii="Arial" w:hAnsi="Arial" w:cs="Arial"/>
                <w:b/>
                <w:bCs/>
                <w:sz w:val="20"/>
                <w:szCs w:val="20"/>
              </w:rPr>
              <w:t>Termen</w:t>
            </w:r>
          </w:p>
        </w:tc>
      </w:tr>
      <w:tr w:rsidR="00F22FD8" w:rsidRPr="008C7A86" w14:paraId="26084297" w14:textId="77777777" w:rsidTr="002674F8">
        <w:tc>
          <w:tcPr>
            <w:tcW w:w="5000" w:type="pct"/>
            <w:gridSpan w:val="5"/>
            <w:shd w:val="clear" w:color="auto" w:fill="FBD4B4"/>
            <w:vAlign w:val="center"/>
          </w:tcPr>
          <w:p w14:paraId="199FE45B" w14:textId="77777777" w:rsidR="00F22FD8" w:rsidRPr="008C7A86" w:rsidRDefault="00F22FD8" w:rsidP="002674F8">
            <w:pPr>
              <w:autoSpaceDE w:val="0"/>
              <w:autoSpaceDN w:val="0"/>
              <w:adjustRightInd w:val="0"/>
              <w:spacing w:after="120"/>
              <w:rPr>
                <w:rFonts w:ascii="Arial" w:hAnsi="Arial" w:cs="Arial"/>
                <w:b/>
                <w:bCs/>
                <w:sz w:val="20"/>
                <w:szCs w:val="20"/>
              </w:rPr>
            </w:pPr>
            <w:r w:rsidRPr="008C7A86">
              <w:rPr>
                <w:rFonts w:ascii="Arial" w:hAnsi="Arial" w:cs="Arial"/>
                <w:b/>
                <w:bCs/>
                <w:sz w:val="20"/>
                <w:szCs w:val="20"/>
              </w:rPr>
              <w:t>I. Obiective tehnice</w:t>
            </w:r>
          </w:p>
        </w:tc>
      </w:tr>
      <w:tr w:rsidR="00F22FD8" w:rsidRPr="008C7A86" w14:paraId="6926DE57" w14:textId="77777777" w:rsidTr="002674F8">
        <w:tc>
          <w:tcPr>
            <w:tcW w:w="5000" w:type="pct"/>
            <w:gridSpan w:val="5"/>
            <w:shd w:val="clear" w:color="auto" w:fill="B8CCE4"/>
            <w:vAlign w:val="center"/>
          </w:tcPr>
          <w:p w14:paraId="25EF51EE" w14:textId="77777777" w:rsidR="00F22FD8" w:rsidRPr="008C7A86" w:rsidRDefault="00F22FD8" w:rsidP="002674F8">
            <w:pPr>
              <w:autoSpaceDE w:val="0"/>
              <w:autoSpaceDN w:val="0"/>
              <w:adjustRightInd w:val="0"/>
              <w:spacing w:after="120"/>
              <w:rPr>
                <w:rFonts w:ascii="Arial" w:hAnsi="Arial" w:cs="Arial"/>
                <w:b/>
                <w:bCs/>
                <w:sz w:val="20"/>
                <w:szCs w:val="20"/>
              </w:rPr>
            </w:pPr>
            <w:r w:rsidRPr="008C7A86">
              <w:rPr>
                <w:rFonts w:ascii="Arial" w:hAnsi="Arial" w:cs="Arial"/>
                <w:b/>
                <w:bCs/>
                <w:sz w:val="20"/>
                <w:szCs w:val="20"/>
              </w:rPr>
              <w:t>A. Deșeuri municipale (nepericuloase și periculoase)</w:t>
            </w:r>
          </w:p>
        </w:tc>
      </w:tr>
      <w:tr w:rsidR="00F22FD8" w:rsidRPr="008C7A86" w14:paraId="4B9AD62D" w14:textId="77777777" w:rsidTr="002674F8">
        <w:tc>
          <w:tcPr>
            <w:tcW w:w="305" w:type="pct"/>
            <w:shd w:val="clear" w:color="auto" w:fill="auto"/>
            <w:vAlign w:val="center"/>
          </w:tcPr>
          <w:p w14:paraId="132CA95E"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p>
        </w:tc>
        <w:tc>
          <w:tcPr>
            <w:tcW w:w="1154" w:type="pct"/>
            <w:shd w:val="clear" w:color="auto" w:fill="auto"/>
          </w:tcPr>
          <w:p w14:paraId="336A34FF"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 xml:space="preserve">Toată populația județului, atât din mediul urban cât și din mediul rural, este conectată la serviciul de salubrizare </w:t>
            </w:r>
          </w:p>
        </w:tc>
        <w:tc>
          <w:tcPr>
            <w:tcW w:w="1383" w:type="pct"/>
            <w:shd w:val="clear" w:color="auto" w:fill="auto"/>
          </w:tcPr>
          <w:p w14:paraId="0C7FD6CF"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Gradul de acoperire cu serviciu de salubrizare 100%</w:t>
            </w:r>
          </w:p>
          <w:p w14:paraId="1F607135" w14:textId="77777777" w:rsidR="00F22FD8" w:rsidRPr="008C7A86" w:rsidRDefault="00F22FD8" w:rsidP="002674F8">
            <w:pPr>
              <w:pStyle w:val="Default"/>
              <w:spacing w:after="120"/>
              <w:rPr>
                <w:color w:val="auto"/>
                <w:sz w:val="20"/>
                <w:szCs w:val="20"/>
                <w:lang w:val="ro-RO"/>
              </w:rPr>
            </w:pPr>
          </w:p>
        </w:tc>
        <w:tc>
          <w:tcPr>
            <w:tcW w:w="1386" w:type="pct"/>
            <w:shd w:val="clear" w:color="auto" w:fill="auto"/>
          </w:tcPr>
          <w:p w14:paraId="51E3C5F6"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 xml:space="preserve">Pentru implementarea unui sistem eficient de gestionare a deșeurilor municipale este necesar ca toata populația să beneficieze de serviciu de salubrizare </w:t>
            </w:r>
          </w:p>
        </w:tc>
        <w:tc>
          <w:tcPr>
            <w:tcW w:w="771" w:type="pct"/>
            <w:shd w:val="clear" w:color="auto" w:fill="auto"/>
          </w:tcPr>
          <w:p w14:paraId="2A2E41B0"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 xml:space="preserve">2020 </w:t>
            </w:r>
          </w:p>
        </w:tc>
      </w:tr>
      <w:tr w:rsidR="00F22FD8" w:rsidRPr="008C7A86" w14:paraId="2D30B072" w14:textId="77777777" w:rsidTr="002674F8">
        <w:tc>
          <w:tcPr>
            <w:tcW w:w="305" w:type="pct"/>
            <w:vMerge w:val="restart"/>
            <w:shd w:val="clear" w:color="auto" w:fill="auto"/>
            <w:vAlign w:val="center"/>
          </w:tcPr>
          <w:p w14:paraId="0E176301"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p>
        </w:tc>
        <w:tc>
          <w:tcPr>
            <w:tcW w:w="1154" w:type="pct"/>
            <w:vMerge w:val="restart"/>
            <w:shd w:val="clear" w:color="auto" w:fill="auto"/>
          </w:tcPr>
          <w:p w14:paraId="323DCAFF"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Colectarea separată a fracțiilor reciclabile din deșeuri menajere</w:t>
            </w:r>
          </w:p>
        </w:tc>
        <w:tc>
          <w:tcPr>
            <w:tcW w:w="1383" w:type="pct"/>
            <w:shd w:val="clear" w:color="auto" w:fill="auto"/>
          </w:tcPr>
          <w:p w14:paraId="07A163DE"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 xml:space="preserve">Colectarea separată cel puțin pentru următoarele categorii de deșeuri: hârtie și carton, metal și plastic și sticlă </w:t>
            </w:r>
          </w:p>
        </w:tc>
        <w:tc>
          <w:tcPr>
            <w:tcW w:w="1386" w:type="pct"/>
            <w:vMerge w:val="restart"/>
            <w:shd w:val="clear" w:color="auto" w:fill="auto"/>
          </w:tcPr>
          <w:p w14:paraId="5580FD36" w14:textId="77777777" w:rsidR="00F22FD8" w:rsidRPr="008C7A86" w:rsidRDefault="00F22FD8" w:rsidP="002674F8">
            <w:pPr>
              <w:pStyle w:val="Default"/>
              <w:rPr>
                <w:color w:val="auto"/>
                <w:sz w:val="20"/>
                <w:szCs w:val="20"/>
                <w:lang w:val="ro-RO"/>
              </w:rPr>
            </w:pPr>
            <w:r w:rsidRPr="008C7A86">
              <w:rPr>
                <w:color w:val="auto"/>
                <w:sz w:val="20"/>
                <w:szCs w:val="20"/>
                <w:lang w:val="ro-RO"/>
              </w:rPr>
              <w:t xml:space="preserve">Această țintă asigură conformarea cu cerințele naționale și europene în vigoare (Legea nr. 211/2011, privind regimul deșeurilor cu modificările și completările ulterioare) ale </w:t>
            </w:r>
            <w:r w:rsidRPr="008C7A86">
              <w:rPr>
                <w:bCs/>
                <w:color w:val="auto"/>
                <w:sz w:val="20"/>
                <w:szCs w:val="20"/>
                <w:lang w:val="ro-RO"/>
              </w:rPr>
              <w:t xml:space="preserve">Directivei (UE) 2018/851 a Parlamentului European și a Consiliului din 30 mai 2018 de modificare a Directivei 2008/98/CE privind deșeurile </w:t>
            </w:r>
          </w:p>
        </w:tc>
        <w:tc>
          <w:tcPr>
            <w:tcW w:w="771" w:type="pct"/>
            <w:shd w:val="clear" w:color="auto" w:fill="auto"/>
          </w:tcPr>
          <w:p w14:paraId="507ED7FC"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Permanent începând cu 2016</w:t>
            </w:r>
          </w:p>
        </w:tc>
      </w:tr>
      <w:tr w:rsidR="00F22FD8" w:rsidRPr="008C7A86" w14:paraId="643CE98A" w14:textId="77777777" w:rsidTr="002674F8">
        <w:tc>
          <w:tcPr>
            <w:tcW w:w="305" w:type="pct"/>
            <w:vMerge/>
            <w:shd w:val="clear" w:color="auto" w:fill="auto"/>
            <w:vAlign w:val="center"/>
          </w:tcPr>
          <w:p w14:paraId="3FEDCD58" w14:textId="77777777" w:rsidR="00F22FD8" w:rsidRPr="008C7A86" w:rsidRDefault="00F22FD8" w:rsidP="00E36381">
            <w:pPr>
              <w:pStyle w:val="Listparagraf"/>
              <w:numPr>
                <w:ilvl w:val="0"/>
                <w:numId w:val="43"/>
              </w:numPr>
              <w:autoSpaceDE w:val="0"/>
              <w:autoSpaceDN w:val="0"/>
              <w:adjustRightInd w:val="0"/>
              <w:spacing w:before="120" w:after="0"/>
              <w:jc w:val="center"/>
              <w:rPr>
                <w:rFonts w:ascii="Arial" w:hAnsi="Arial" w:cs="Arial"/>
                <w:b/>
                <w:bCs/>
                <w:sz w:val="20"/>
                <w:szCs w:val="20"/>
              </w:rPr>
            </w:pPr>
          </w:p>
        </w:tc>
        <w:tc>
          <w:tcPr>
            <w:tcW w:w="1154" w:type="pct"/>
            <w:vMerge/>
            <w:shd w:val="clear" w:color="auto" w:fill="auto"/>
          </w:tcPr>
          <w:p w14:paraId="20EB9132" w14:textId="77777777" w:rsidR="00F22FD8" w:rsidRPr="008C7A86" w:rsidRDefault="00F22FD8" w:rsidP="002674F8">
            <w:pPr>
              <w:pStyle w:val="Default"/>
              <w:rPr>
                <w:color w:val="auto"/>
                <w:sz w:val="20"/>
                <w:szCs w:val="20"/>
                <w:lang w:val="ro-RO"/>
              </w:rPr>
            </w:pPr>
          </w:p>
        </w:tc>
        <w:tc>
          <w:tcPr>
            <w:tcW w:w="1383" w:type="pct"/>
            <w:shd w:val="clear" w:color="auto" w:fill="auto"/>
          </w:tcPr>
          <w:p w14:paraId="082DF80B" w14:textId="77777777" w:rsidR="00F22FD8" w:rsidRPr="008C7A86" w:rsidRDefault="00F22FD8" w:rsidP="002674F8">
            <w:pPr>
              <w:pStyle w:val="Default"/>
              <w:jc w:val="center"/>
              <w:rPr>
                <w:color w:val="auto"/>
                <w:sz w:val="20"/>
                <w:szCs w:val="20"/>
                <w:lang w:val="ro-RO"/>
              </w:rPr>
            </w:pPr>
            <w:r w:rsidRPr="008C7A86">
              <w:rPr>
                <w:color w:val="auto"/>
                <w:sz w:val="20"/>
                <w:szCs w:val="20"/>
                <w:lang w:val="ro-RO"/>
              </w:rPr>
              <w:t>40%</w:t>
            </w:r>
          </w:p>
        </w:tc>
        <w:tc>
          <w:tcPr>
            <w:tcW w:w="1386" w:type="pct"/>
            <w:vMerge/>
            <w:shd w:val="clear" w:color="auto" w:fill="auto"/>
          </w:tcPr>
          <w:p w14:paraId="66917F68" w14:textId="77777777" w:rsidR="00F22FD8" w:rsidRPr="008C7A86" w:rsidRDefault="00F22FD8" w:rsidP="002674F8">
            <w:pPr>
              <w:pStyle w:val="Default"/>
              <w:rPr>
                <w:color w:val="auto"/>
                <w:sz w:val="20"/>
                <w:szCs w:val="20"/>
                <w:lang w:val="ro-RO"/>
              </w:rPr>
            </w:pPr>
          </w:p>
        </w:tc>
        <w:tc>
          <w:tcPr>
            <w:tcW w:w="771" w:type="pct"/>
            <w:shd w:val="clear" w:color="auto" w:fill="auto"/>
          </w:tcPr>
          <w:p w14:paraId="76D1A892" w14:textId="77777777" w:rsidR="00F22FD8" w:rsidRPr="008C7A86" w:rsidRDefault="00F22FD8" w:rsidP="002674F8">
            <w:pPr>
              <w:pStyle w:val="Default"/>
              <w:jc w:val="center"/>
              <w:rPr>
                <w:color w:val="auto"/>
                <w:sz w:val="20"/>
                <w:szCs w:val="20"/>
                <w:lang w:val="ro-RO"/>
              </w:rPr>
            </w:pPr>
            <w:r w:rsidRPr="008C7A86">
              <w:rPr>
                <w:color w:val="auto"/>
                <w:sz w:val="20"/>
                <w:szCs w:val="20"/>
                <w:lang w:val="ro-RO"/>
              </w:rPr>
              <w:t>2019</w:t>
            </w:r>
          </w:p>
        </w:tc>
      </w:tr>
      <w:tr w:rsidR="00F22FD8" w:rsidRPr="008C7A86" w14:paraId="2B7DF3B8" w14:textId="77777777" w:rsidTr="002674F8">
        <w:tc>
          <w:tcPr>
            <w:tcW w:w="305" w:type="pct"/>
            <w:vMerge/>
            <w:shd w:val="clear" w:color="auto" w:fill="auto"/>
            <w:vAlign w:val="center"/>
          </w:tcPr>
          <w:p w14:paraId="0FD840C2" w14:textId="77777777" w:rsidR="00F22FD8" w:rsidRPr="008C7A86" w:rsidRDefault="00F22FD8" w:rsidP="00E36381">
            <w:pPr>
              <w:pStyle w:val="Listparagraf"/>
              <w:numPr>
                <w:ilvl w:val="0"/>
                <w:numId w:val="43"/>
              </w:numPr>
              <w:autoSpaceDE w:val="0"/>
              <w:autoSpaceDN w:val="0"/>
              <w:adjustRightInd w:val="0"/>
              <w:spacing w:before="120" w:after="0"/>
              <w:jc w:val="center"/>
              <w:rPr>
                <w:rFonts w:ascii="Arial" w:hAnsi="Arial" w:cs="Arial"/>
                <w:b/>
                <w:bCs/>
                <w:sz w:val="20"/>
                <w:szCs w:val="20"/>
              </w:rPr>
            </w:pPr>
          </w:p>
        </w:tc>
        <w:tc>
          <w:tcPr>
            <w:tcW w:w="1154" w:type="pct"/>
            <w:vMerge/>
            <w:shd w:val="clear" w:color="auto" w:fill="auto"/>
          </w:tcPr>
          <w:p w14:paraId="7638FBFC" w14:textId="77777777" w:rsidR="00F22FD8" w:rsidRPr="008C7A86" w:rsidRDefault="00F22FD8" w:rsidP="002674F8">
            <w:pPr>
              <w:pStyle w:val="Default"/>
              <w:rPr>
                <w:color w:val="auto"/>
                <w:sz w:val="20"/>
                <w:szCs w:val="20"/>
                <w:lang w:val="ro-RO"/>
              </w:rPr>
            </w:pPr>
          </w:p>
        </w:tc>
        <w:tc>
          <w:tcPr>
            <w:tcW w:w="1383" w:type="pct"/>
            <w:shd w:val="clear" w:color="auto" w:fill="auto"/>
          </w:tcPr>
          <w:p w14:paraId="0327E484" w14:textId="77777777" w:rsidR="00F22FD8" w:rsidRPr="008C7A86" w:rsidRDefault="00F22FD8" w:rsidP="002674F8">
            <w:pPr>
              <w:pStyle w:val="Default"/>
              <w:jc w:val="center"/>
              <w:rPr>
                <w:b/>
                <w:bCs/>
                <w:color w:val="auto"/>
                <w:sz w:val="20"/>
                <w:szCs w:val="20"/>
                <w:lang w:val="ro-RO"/>
              </w:rPr>
            </w:pPr>
            <w:r w:rsidRPr="008C7A86">
              <w:rPr>
                <w:b/>
                <w:bCs/>
                <w:color w:val="auto"/>
                <w:sz w:val="20"/>
                <w:szCs w:val="20"/>
                <w:lang w:val="ro-RO"/>
              </w:rPr>
              <w:t>50%</w:t>
            </w:r>
          </w:p>
        </w:tc>
        <w:tc>
          <w:tcPr>
            <w:tcW w:w="1386" w:type="pct"/>
            <w:vMerge/>
            <w:shd w:val="clear" w:color="auto" w:fill="auto"/>
          </w:tcPr>
          <w:p w14:paraId="2C765A12" w14:textId="77777777" w:rsidR="00F22FD8" w:rsidRPr="008C7A86" w:rsidRDefault="00F22FD8" w:rsidP="002674F8">
            <w:pPr>
              <w:pStyle w:val="Default"/>
              <w:rPr>
                <w:color w:val="auto"/>
                <w:sz w:val="20"/>
                <w:szCs w:val="20"/>
                <w:lang w:val="ro-RO"/>
              </w:rPr>
            </w:pPr>
          </w:p>
        </w:tc>
        <w:tc>
          <w:tcPr>
            <w:tcW w:w="771" w:type="pct"/>
            <w:shd w:val="clear" w:color="auto" w:fill="auto"/>
          </w:tcPr>
          <w:p w14:paraId="536A2E45" w14:textId="77777777" w:rsidR="00F22FD8" w:rsidRPr="008C7A86" w:rsidRDefault="00F22FD8" w:rsidP="002674F8">
            <w:pPr>
              <w:pStyle w:val="Default"/>
              <w:jc w:val="center"/>
              <w:rPr>
                <w:b/>
                <w:bCs/>
                <w:color w:val="auto"/>
                <w:sz w:val="20"/>
                <w:szCs w:val="20"/>
                <w:lang w:val="ro-RO"/>
              </w:rPr>
            </w:pPr>
            <w:r w:rsidRPr="008C7A86">
              <w:rPr>
                <w:b/>
                <w:bCs/>
                <w:color w:val="auto"/>
                <w:sz w:val="20"/>
                <w:szCs w:val="20"/>
                <w:lang w:val="ro-RO"/>
              </w:rPr>
              <w:t>2020</w:t>
            </w:r>
          </w:p>
        </w:tc>
      </w:tr>
      <w:tr w:rsidR="00F22FD8" w:rsidRPr="008C7A86" w14:paraId="44252F0E" w14:textId="77777777" w:rsidTr="002674F8">
        <w:tc>
          <w:tcPr>
            <w:tcW w:w="305" w:type="pct"/>
            <w:vMerge/>
            <w:shd w:val="clear" w:color="auto" w:fill="auto"/>
            <w:vAlign w:val="center"/>
          </w:tcPr>
          <w:p w14:paraId="19FBADD7" w14:textId="77777777" w:rsidR="00F22FD8" w:rsidRPr="008C7A86" w:rsidRDefault="00F22FD8" w:rsidP="00E36381">
            <w:pPr>
              <w:pStyle w:val="Listparagraf"/>
              <w:numPr>
                <w:ilvl w:val="0"/>
                <w:numId w:val="43"/>
              </w:numPr>
              <w:autoSpaceDE w:val="0"/>
              <w:autoSpaceDN w:val="0"/>
              <w:adjustRightInd w:val="0"/>
              <w:spacing w:before="120" w:after="0"/>
              <w:jc w:val="center"/>
              <w:rPr>
                <w:rFonts w:ascii="Arial" w:hAnsi="Arial" w:cs="Arial"/>
                <w:b/>
                <w:bCs/>
                <w:sz w:val="20"/>
                <w:szCs w:val="20"/>
              </w:rPr>
            </w:pPr>
          </w:p>
        </w:tc>
        <w:tc>
          <w:tcPr>
            <w:tcW w:w="1154" w:type="pct"/>
            <w:vMerge/>
            <w:shd w:val="clear" w:color="auto" w:fill="auto"/>
          </w:tcPr>
          <w:p w14:paraId="6748DC55" w14:textId="77777777" w:rsidR="00F22FD8" w:rsidRPr="008C7A86" w:rsidRDefault="00F22FD8" w:rsidP="002674F8">
            <w:pPr>
              <w:pStyle w:val="Default"/>
              <w:rPr>
                <w:color w:val="auto"/>
                <w:sz w:val="20"/>
                <w:szCs w:val="20"/>
                <w:lang w:val="ro-RO"/>
              </w:rPr>
            </w:pPr>
          </w:p>
        </w:tc>
        <w:tc>
          <w:tcPr>
            <w:tcW w:w="1383" w:type="pct"/>
            <w:shd w:val="clear" w:color="auto" w:fill="auto"/>
          </w:tcPr>
          <w:p w14:paraId="713990CD" w14:textId="77777777" w:rsidR="00F22FD8" w:rsidRPr="008C7A86" w:rsidRDefault="00F22FD8" w:rsidP="002674F8">
            <w:pPr>
              <w:pStyle w:val="Default"/>
              <w:jc w:val="center"/>
              <w:rPr>
                <w:b/>
                <w:bCs/>
                <w:color w:val="auto"/>
                <w:sz w:val="20"/>
                <w:szCs w:val="20"/>
                <w:lang w:val="ro-RO"/>
              </w:rPr>
            </w:pPr>
            <w:r w:rsidRPr="008C7A86">
              <w:rPr>
                <w:b/>
                <w:bCs/>
                <w:color w:val="auto"/>
                <w:sz w:val="20"/>
                <w:szCs w:val="20"/>
                <w:lang w:val="ro-RO"/>
              </w:rPr>
              <w:t>60%</w:t>
            </w:r>
          </w:p>
        </w:tc>
        <w:tc>
          <w:tcPr>
            <w:tcW w:w="1386" w:type="pct"/>
            <w:vMerge/>
            <w:shd w:val="clear" w:color="auto" w:fill="auto"/>
          </w:tcPr>
          <w:p w14:paraId="48750634" w14:textId="77777777" w:rsidR="00F22FD8" w:rsidRPr="008C7A86" w:rsidRDefault="00F22FD8" w:rsidP="002674F8">
            <w:pPr>
              <w:pStyle w:val="Default"/>
              <w:rPr>
                <w:color w:val="auto"/>
                <w:sz w:val="20"/>
                <w:szCs w:val="20"/>
                <w:lang w:val="ro-RO"/>
              </w:rPr>
            </w:pPr>
          </w:p>
        </w:tc>
        <w:tc>
          <w:tcPr>
            <w:tcW w:w="771" w:type="pct"/>
            <w:shd w:val="clear" w:color="auto" w:fill="auto"/>
          </w:tcPr>
          <w:p w14:paraId="4C7BCAF0" w14:textId="77777777" w:rsidR="00F22FD8" w:rsidRPr="008C7A86" w:rsidRDefault="00F22FD8" w:rsidP="002674F8">
            <w:pPr>
              <w:pStyle w:val="Default"/>
              <w:jc w:val="center"/>
              <w:rPr>
                <w:b/>
                <w:bCs/>
                <w:color w:val="auto"/>
                <w:sz w:val="20"/>
                <w:szCs w:val="20"/>
                <w:lang w:val="ro-RO"/>
              </w:rPr>
            </w:pPr>
            <w:r w:rsidRPr="008C7A86">
              <w:rPr>
                <w:b/>
                <w:bCs/>
                <w:color w:val="auto"/>
                <w:sz w:val="20"/>
                <w:szCs w:val="20"/>
                <w:lang w:val="ro-RO"/>
              </w:rPr>
              <w:t>2021</w:t>
            </w:r>
          </w:p>
        </w:tc>
      </w:tr>
      <w:tr w:rsidR="00F22FD8" w:rsidRPr="008C7A86" w14:paraId="2847AB7C" w14:textId="77777777" w:rsidTr="002674F8">
        <w:trPr>
          <w:trHeight w:val="457"/>
        </w:trPr>
        <w:tc>
          <w:tcPr>
            <w:tcW w:w="305" w:type="pct"/>
            <w:vMerge/>
            <w:shd w:val="clear" w:color="auto" w:fill="auto"/>
            <w:vAlign w:val="center"/>
          </w:tcPr>
          <w:p w14:paraId="618B0C11" w14:textId="77777777" w:rsidR="00F22FD8" w:rsidRPr="008C7A86" w:rsidRDefault="00F22FD8" w:rsidP="00E36381">
            <w:pPr>
              <w:pStyle w:val="Listparagraf"/>
              <w:numPr>
                <w:ilvl w:val="0"/>
                <w:numId w:val="43"/>
              </w:numPr>
              <w:autoSpaceDE w:val="0"/>
              <w:autoSpaceDN w:val="0"/>
              <w:adjustRightInd w:val="0"/>
              <w:spacing w:before="120" w:after="0"/>
              <w:jc w:val="center"/>
              <w:rPr>
                <w:rFonts w:ascii="Arial" w:hAnsi="Arial" w:cs="Arial"/>
                <w:b/>
                <w:bCs/>
                <w:sz w:val="20"/>
                <w:szCs w:val="20"/>
              </w:rPr>
            </w:pPr>
          </w:p>
        </w:tc>
        <w:tc>
          <w:tcPr>
            <w:tcW w:w="1154" w:type="pct"/>
            <w:vMerge/>
            <w:shd w:val="clear" w:color="auto" w:fill="auto"/>
          </w:tcPr>
          <w:p w14:paraId="2E5ADC2B" w14:textId="77777777" w:rsidR="00F22FD8" w:rsidRPr="008C7A86" w:rsidRDefault="00F22FD8" w:rsidP="002674F8">
            <w:pPr>
              <w:pStyle w:val="Default"/>
              <w:rPr>
                <w:color w:val="auto"/>
                <w:sz w:val="20"/>
                <w:szCs w:val="20"/>
                <w:lang w:val="ro-RO"/>
              </w:rPr>
            </w:pPr>
          </w:p>
        </w:tc>
        <w:tc>
          <w:tcPr>
            <w:tcW w:w="1383" w:type="pct"/>
            <w:shd w:val="clear" w:color="auto" w:fill="auto"/>
          </w:tcPr>
          <w:p w14:paraId="6EBD17FD" w14:textId="77777777" w:rsidR="00F22FD8" w:rsidRPr="008C7A86" w:rsidRDefault="00F22FD8" w:rsidP="002674F8">
            <w:pPr>
              <w:pStyle w:val="Default"/>
              <w:jc w:val="center"/>
              <w:rPr>
                <w:b/>
                <w:bCs/>
                <w:color w:val="auto"/>
                <w:sz w:val="20"/>
                <w:szCs w:val="20"/>
                <w:lang w:val="ro-RO"/>
              </w:rPr>
            </w:pPr>
            <w:r w:rsidRPr="008C7A86">
              <w:rPr>
                <w:b/>
                <w:bCs/>
                <w:color w:val="auto"/>
                <w:sz w:val="20"/>
                <w:szCs w:val="20"/>
                <w:lang w:val="ro-RO"/>
              </w:rPr>
              <w:t>70%</w:t>
            </w:r>
          </w:p>
        </w:tc>
        <w:tc>
          <w:tcPr>
            <w:tcW w:w="1386" w:type="pct"/>
            <w:vMerge/>
            <w:shd w:val="clear" w:color="auto" w:fill="auto"/>
          </w:tcPr>
          <w:p w14:paraId="674E31DB" w14:textId="77777777" w:rsidR="00F22FD8" w:rsidRPr="008C7A86" w:rsidRDefault="00F22FD8" w:rsidP="002674F8">
            <w:pPr>
              <w:pStyle w:val="Default"/>
              <w:rPr>
                <w:color w:val="auto"/>
                <w:sz w:val="20"/>
                <w:szCs w:val="20"/>
                <w:lang w:val="ro-RO"/>
              </w:rPr>
            </w:pPr>
          </w:p>
        </w:tc>
        <w:tc>
          <w:tcPr>
            <w:tcW w:w="771" w:type="pct"/>
            <w:shd w:val="clear" w:color="auto" w:fill="auto"/>
          </w:tcPr>
          <w:p w14:paraId="3DDB7C98" w14:textId="77777777" w:rsidR="00F22FD8" w:rsidRPr="008C7A86" w:rsidRDefault="00F22FD8" w:rsidP="002674F8">
            <w:pPr>
              <w:pStyle w:val="Default"/>
              <w:jc w:val="center"/>
              <w:rPr>
                <w:b/>
                <w:bCs/>
                <w:color w:val="auto"/>
                <w:sz w:val="20"/>
                <w:szCs w:val="20"/>
                <w:lang w:val="ro-RO"/>
              </w:rPr>
            </w:pPr>
            <w:r w:rsidRPr="008C7A86">
              <w:rPr>
                <w:b/>
                <w:bCs/>
                <w:color w:val="auto"/>
                <w:sz w:val="20"/>
                <w:szCs w:val="20"/>
                <w:lang w:val="ro-RO"/>
              </w:rPr>
              <w:t>2022</w:t>
            </w:r>
          </w:p>
        </w:tc>
      </w:tr>
      <w:tr w:rsidR="00F22FD8" w:rsidRPr="008C7A86" w14:paraId="1B865B78" w14:textId="77777777" w:rsidTr="002674F8">
        <w:tc>
          <w:tcPr>
            <w:tcW w:w="305" w:type="pct"/>
            <w:vMerge/>
            <w:shd w:val="clear" w:color="auto" w:fill="auto"/>
            <w:vAlign w:val="center"/>
          </w:tcPr>
          <w:p w14:paraId="608A8CD6"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p>
        </w:tc>
        <w:tc>
          <w:tcPr>
            <w:tcW w:w="1154" w:type="pct"/>
            <w:vMerge/>
            <w:shd w:val="clear" w:color="auto" w:fill="auto"/>
          </w:tcPr>
          <w:p w14:paraId="3E49D0F3" w14:textId="77777777" w:rsidR="00F22FD8" w:rsidRPr="008C7A86" w:rsidRDefault="00F22FD8" w:rsidP="002674F8">
            <w:pPr>
              <w:pStyle w:val="Default"/>
              <w:spacing w:after="120"/>
              <w:rPr>
                <w:color w:val="auto"/>
                <w:sz w:val="20"/>
                <w:szCs w:val="20"/>
                <w:lang w:val="ro-RO"/>
              </w:rPr>
            </w:pPr>
          </w:p>
        </w:tc>
        <w:tc>
          <w:tcPr>
            <w:tcW w:w="1383" w:type="pct"/>
            <w:shd w:val="clear" w:color="auto" w:fill="auto"/>
          </w:tcPr>
          <w:p w14:paraId="30E1C0A3"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Colectarea separată a textilelor</w:t>
            </w:r>
          </w:p>
        </w:tc>
        <w:tc>
          <w:tcPr>
            <w:tcW w:w="1386" w:type="pct"/>
            <w:shd w:val="clear" w:color="auto" w:fill="auto"/>
          </w:tcPr>
          <w:p w14:paraId="5FA7F632"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 xml:space="preserve">Acest obiectiv este în conformitate cu prevederile </w:t>
            </w:r>
            <w:r w:rsidRPr="008C7A86">
              <w:rPr>
                <w:bCs/>
                <w:color w:val="auto"/>
                <w:sz w:val="20"/>
                <w:szCs w:val="20"/>
                <w:lang w:val="ro-RO"/>
              </w:rPr>
              <w:t>Directivei (UE) 2018/851 a Parlamentului European și a Consiliului din 30 mai 2018 de modificare a Directivei 2008/98/CE privind deșeurile</w:t>
            </w:r>
          </w:p>
        </w:tc>
        <w:tc>
          <w:tcPr>
            <w:tcW w:w="771" w:type="pct"/>
            <w:shd w:val="clear" w:color="auto" w:fill="auto"/>
          </w:tcPr>
          <w:p w14:paraId="499CB2DB"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1.01.2025</w:t>
            </w:r>
          </w:p>
        </w:tc>
      </w:tr>
      <w:tr w:rsidR="00F22FD8" w:rsidRPr="008C7A86" w14:paraId="18E30BB8" w14:textId="77777777" w:rsidTr="002674F8">
        <w:trPr>
          <w:trHeight w:val="2092"/>
        </w:trPr>
        <w:tc>
          <w:tcPr>
            <w:tcW w:w="305" w:type="pct"/>
            <w:vMerge w:val="restart"/>
            <w:shd w:val="clear" w:color="auto" w:fill="auto"/>
            <w:vAlign w:val="center"/>
          </w:tcPr>
          <w:p w14:paraId="0C6FD141"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bookmarkStart w:id="40" w:name="_Hlk16752606"/>
          </w:p>
        </w:tc>
        <w:tc>
          <w:tcPr>
            <w:tcW w:w="1154" w:type="pct"/>
            <w:vMerge w:val="restart"/>
            <w:shd w:val="clear" w:color="auto" w:fill="auto"/>
          </w:tcPr>
          <w:p w14:paraId="38BB691B" w14:textId="77777777" w:rsidR="00F22FD8" w:rsidRPr="008C7A86" w:rsidRDefault="00F22FD8" w:rsidP="002674F8">
            <w:pPr>
              <w:pStyle w:val="Default"/>
              <w:spacing w:before="80" w:after="80"/>
              <w:rPr>
                <w:color w:val="auto"/>
                <w:sz w:val="20"/>
                <w:szCs w:val="20"/>
                <w:lang w:val="ro-RO"/>
              </w:rPr>
            </w:pPr>
            <w:r w:rsidRPr="008C7A86">
              <w:rPr>
                <w:color w:val="auto"/>
                <w:sz w:val="20"/>
                <w:szCs w:val="20"/>
                <w:lang w:val="ro-RO"/>
              </w:rPr>
              <w:t xml:space="preserve">Creșterea etapizată a gradului de pregătire pentru reutilizare și reciclare prin aplicarea ierarhiei de gestionare a deșeurilor </w:t>
            </w:r>
          </w:p>
        </w:tc>
        <w:tc>
          <w:tcPr>
            <w:tcW w:w="1383" w:type="pct"/>
            <w:shd w:val="clear" w:color="auto" w:fill="auto"/>
          </w:tcPr>
          <w:p w14:paraId="08BBF705" w14:textId="77777777" w:rsidR="00F22FD8" w:rsidRPr="008C7A86" w:rsidRDefault="00F22FD8" w:rsidP="002674F8">
            <w:pPr>
              <w:pStyle w:val="Default"/>
              <w:spacing w:before="80" w:after="80"/>
              <w:rPr>
                <w:color w:val="auto"/>
                <w:sz w:val="20"/>
                <w:szCs w:val="20"/>
                <w:lang w:val="ro-RO"/>
              </w:rPr>
            </w:pPr>
            <w:r w:rsidRPr="008C7A86">
              <w:rPr>
                <w:color w:val="auto"/>
                <w:sz w:val="20"/>
                <w:szCs w:val="20"/>
                <w:lang w:val="ro-RO"/>
              </w:rPr>
              <w:t xml:space="preserve">minim 50% din masa totală generată, cel puțin pentru deșeurile de hârtie, metal, plastic și sticlă provenind din deșeurile menajere și similare </w:t>
            </w:r>
          </w:p>
        </w:tc>
        <w:tc>
          <w:tcPr>
            <w:tcW w:w="1386" w:type="pct"/>
            <w:vMerge w:val="restart"/>
            <w:shd w:val="clear" w:color="auto" w:fill="auto"/>
          </w:tcPr>
          <w:p w14:paraId="2E0035DC" w14:textId="77777777" w:rsidR="00F22FD8" w:rsidRPr="008C7A86" w:rsidRDefault="00F22FD8" w:rsidP="002674F8">
            <w:pPr>
              <w:pStyle w:val="Default"/>
              <w:spacing w:before="80" w:after="80"/>
              <w:rPr>
                <w:color w:val="auto"/>
                <w:sz w:val="20"/>
                <w:szCs w:val="20"/>
                <w:lang w:val="ro-RO"/>
              </w:rPr>
            </w:pPr>
            <w:r w:rsidRPr="008C7A86">
              <w:rPr>
                <w:color w:val="auto"/>
                <w:sz w:val="20"/>
                <w:szCs w:val="20"/>
                <w:lang w:val="ro-RO"/>
              </w:rPr>
              <w:t xml:space="preserve">Această țintă asigură conformarea cu cerințele naționale și europene în vigoare (Legea nr. 211/2011, privind regimul deșeurilor cu modificările și completările ulterioare, în PNGD, precum și în </w:t>
            </w:r>
            <w:r w:rsidRPr="008C7A86">
              <w:rPr>
                <w:bCs/>
                <w:color w:val="auto"/>
                <w:sz w:val="20"/>
                <w:szCs w:val="20"/>
                <w:lang w:val="ro-RO"/>
              </w:rPr>
              <w:t>Directiva (UE) 2008/98/CE privind deșeurile</w:t>
            </w:r>
            <w:r w:rsidRPr="008C7A86">
              <w:rPr>
                <w:color w:val="auto"/>
                <w:sz w:val="20"/>
                <w:szCs w:val="20"/>
                <w:lang w:val="ro-RO"/>
              </w:rPr>
              <w:t xml:space="preserve">) </w:t>
            </w:r>
          </w:p>
        </w:tc>
        <w:tc>
          <w:tcPr>
            <w:tcW w:w="771" w:type="pct"/>
            <w:shd w:val="clear" w:color="auto" w:fill="auto"/>
          </w:tcPr>
          <w:p w14:paraId="591F17DB" w14:textId="77777777" w:rsidR="00F22FD8" w:rsidRPr="008C7A86" w:rsidRDefault="00F22FD8" w:rsidP="002674F8">
            <w:pPr>
              <w:pStyle w:val="Default"/>
              <w:spacing w:before="80" w:after="80"/>
              <w:jc w:val="center"/>
              <w:rPr>
                <w:color w:val="auto"/>
                <w:sz w:val="20"/>
                <w:szCs w:val="20"/>
                <w:lang w:val="ro-RO"/>
              </w:rPr>
            </w:pPr>
            <w:r w:rsidRPr="008C7A86">
              <w:rPr>
                <w:color w:val="auto"/>
                <w:sz w:val="20"/>
                <w:szCs w:val="20"/>
                <w:lang w:val="ro-RO"/>
              </w:rPr>
              <w:t>31.12.2020</w:t>
            </w:r>
          </w:p>
        </w:tc>
      </w:tr>
      <w:tr w:rsidR="00F22FD8" w:rsidRPr="008C7A86" w14:paraId="4CF0D32C" w14:textId="77777777" w:rsidTr="002674F8">
        <w:trPr>
          <w:trHeight w:val="695"/>
        </w:trPr>
        <w:tc>
          <w:tcPr>
            <w:tcW w:w="305" w:type="pct"/>
            <w:vMerge/>
            <w:shd w:val="clear" w:color="auto" w:fill="auto"/>
            <w:vAlign w:val="center"/>
          </w:tcPr>
          <w:p w14:paraId="59455F8B"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p>
        </w:tc>
        <w:tc>
          <w:tcPr>
            <w:tcW w:w="1154" w:type="pct"/>
            <w:vMerge/>
            <w:shd w:val="clear" w:color="auto" w:fill="auto"/>
          </w:tcPr>
          <w:p w14:paraId="556F3F32" w14:textId="77777777" w:rsidR="00F22FD8" w:rsidRPr="008C7A86" w:rsidRDefault="00F22FD8" w:rsidP="002674F8">
            <w:pPr>
              <w:pStyle w:val="Default"/>
              <w:spacing w:before="80" w:after="80"/>
              <w:rPr>
                <w:color w:val="auto"/>
                <w:sz w:val="20"/>
                <w:szCs w:val="20"/>
                <w:lang w:val="ro-RO"/>
              </w:rPr>
            </w:pPr>
          </w:p>
        </w:tc>
        <w:tc>
          <w:tcPr>
            <w:tcW w:w="1383" w:type="pct"/>
            <w:shd w:val="clear" w:color="auto" w:fill="auto"/>
          </w:tcPr>
          <w:p w14:paraId="27D849FE" w14:textId="77777777" w:rsidR="00F22FD8" w:rsidRPr="008C7A86" w:rsidRDefault="00F22FD8" w:rsidP="002674F8">
            <w:pPr>
              <w:pStyle w:val="Default"/>
              <w:spacing w:before="80" w:after="80"/>
              <w:rPr>
                <w:color w:val="auto"/>
                <w:sz w:val="20"/>
                <w:szCs w:val="20"/>
                <w:lang w:val="ro-RO"/>
              </w:rPr>
            </w:pPr>
            <w:r w:rsidRPr="008C7A86">
              <w:rPr>
                <w:color w:val="auto"/>
                <w:sz w:val="20"/>
                <w:szCs w:val="20"/>
                <w:lang w:val="ro-RO"/>
              </w:rPr>
              <w:t>minim 50% din cantitatea totală de deșeuri municipale generată (Metoda 2 de calcul)</w:t>
            </w:r>
            <w:r w:rsidRPr="008C7A86">
              <w:rPr>
                <w:rStyle w:val="Referinnotdesubsol"/>
                <w:color w:val="auto"/>
                <w:sz w:val="20"/>
                <w:szCs w:val="20"/>
                <w:lang w:val="ro-RO"/>
              </w:rPr>
              <w:footnoteReference w:id="12"/>
            </w:r>
          </w:p>
        </w:tc>
        <w:tc>
          <w:tcPr>
            <w:tcW w:w="1386" w:type="pct"/>
            <w:vMerge/>
            <w:shd w:val="clear" w:color="auto" w:fill="auto"/>
          </w:tcPr>
          <w:p w14:paraId="2F9B4D2C" w14:textId="77777777" w:rsidR="00F22FD8" w:rsidRPr="008C7A86" w:rsidRDefault="00F22FD8" w:rsidP="002674F8">
            <w:pPr>
              <w:pStyle w:val="Default"/>
              <w:spacing w:before="80" w:after="80"/>
              <w:rPr>
                <w:color w:val="auto"/>
                <w:sz w:val="20"/>
                <w:szCs w:val="20"/>
                <w:lang w:val="ro-RO"/>
              </w:rPr>
            </w:pPr>
          </w:p>
        </w:tc>
        <w:tc>
          <w:tcPr>
            <w:tcW w:w="771" w:type="pct"/>
            <w:shd w:val="clear" w:color="auto" w:fill="auto"/>
          </w:tcPr>
          <w:p w14:paraId="73EC57CA" w14:textId="77777777" w:rsidR="00F22FD8" w:rsidRPr="008C7A86" w:rsidRDefault="00F22FD8" w:rsidP="002674F8">
            <w:pPr>
              <w:pStyle w:val="Default"/>
              <w:spacing w:before="80" w:after="80"/>
              <w:jc w:val="center"/>
              <w:rPr>
                <w:color w:val="auto"/>
                <w:sz w:val="20"/>
                <w:szCs w:val="20"/>
                <w:lang w:val="ro-RO"/>
              </w:rPr>
            </w:pPr>
            <w:r w:rsidRPr="008C7A86">
              <w:rPr>
                <w:color w:val="auto"/>
                <w:sz w:val="20"/>
                <w:szCs w:val="20"/>
                <w:lang w:val="ro-RO"/>
              </w:rPr>
              <w:t>2025</w:t>
            </w:r>
          </w:p>
        </w:tc>
      </w:tr>
      <w:tr w:rsidR="00F22FD8" w:rsidRPr="008C7A86" w14:paraId="7A84E522" w14:textId="77777777" w:rsidTr="002674F8">
        <w:tc>
          <w:tcPr>
            <w:tcW w:w="305" w:type="pct"/>
            <w:vMerge/>
            <w:shd w:val="clear" w:color="auto" w:fill="auto"/>
            <w:vAlign w:val="center"/>
          </w:tcPr>
          <w:p w14:paraId="4DE22350"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p>
        </w:tc>
        <w:tc>
          <w:tcPr>
            <w:tcW w:w="1154" w:type="pct"/>
            <w:vMerge/>
            <w:shd w:val="clear" w:color="auto" w:fill="auto"/>
          </w:tcPr>
          <w:p w14:paraId="77719637" w14:textId="77777777" w:rsidR="00F22FD8" w:rsidRPr="008C7A86" w:rsidRDefault="00F22FD8" w:rsidP="002674F8">
            <w:pPr>
              <w:pStyle w:val="Default"/>
              <w:spacing w:before="80" w:after="80"/>
              <w:rPr>
                <w:color w:val="auto"/>
                <w:sz w:val="20"/>
                <w:szCs w:val="20"/>
                <w:lang w:val="ro-RO"/>
              </w:rPr>
            </w:pPr>
          </w:p>
        </w:tc>
        <w:tc>
          <w:tcPr>
            <w:tcW w:w="1383" w:type="pct"/>
            <w:shd w:val="clear" w:color="auto" w:fill="auto"/>
          </w:tcPr>
          <w:p w14:paraId="5B9CBA3C" w14:textId="77777777" w:rsidR="00F22FD8" w:rsidRPr="008C7A86" w:rsidRDefault="00F22FD8" w:rsidP="002674F8">
            <w:pPr>
              <w:pStyle w:val="Default"/>
              <w:spacing w:before="80" w:after="80"/>
              <w:rPr>
                <w:color w:val="auto"/>
                <w:sz w:val="20"/>
                <w:szCs w:val="20"/>
                <w:vertAlign w:val="superscript"/>
                <w:lang w:val="ro-RO"/>
              </w:rPr>
            </w:pPr>
            <w:r w:rsidRPr="008C7A86">
              <w:rPr>
                <w:color w:val="auto"/>
                <w:sz w:val="20"/>
                <w:szCs w:val="20"/>
                <w:lang w:val="ro-RO"/>
              </w:rPr>
              <w:t>minim 55% din greutatea totală a deșeurilor menajere și similare generate (Metoda 4 calcul)</w:t>
            </w:r>
            <w:r w:rsidRPr="008C7A86">
              <w:rPr>
                <w:color w:val="auto"/>
                <w:sz w:val="20"/>
                <w:szCs w:val="20"/>
                <w:vertAlign w:val="superscript"/>
                <w:lang w:val="ro-RO"/>
              </w:rPr>
              <w:t>1</w:t>
            </w:r>
          </w:p>
        </w:tc>
        <w:tc>
          <w:tcPr>
            <w:tcW w:w="1386" w:type="pct"/>
            <w:vMerge w:val="restart"/>
            <w:shd w:val="clear" w:color="auto" w:fill="auto"/>
          </w:tcPr>
          <w:p w14:paraId="26A16C2F" w14:textId="77777777" w:rsidR="00F22FD8" w:rsidRPr="008C7A86" w:rsidRDefault="00F22FD8" w:rsidP="002674F8">
            <w:pPr>
              <w:pStyle w:val="Default"/>
              <w:spacing w:before="80" w:after="80"/>
              <w:rPr>
                <w:color w:val="auto"/>
                <w:sz w:val="20"/>
                <w:szCs w:val="20"/>
                <w:lang w:val="ro-RO"/>
              </w:rPr>
            </w:pPr>
            <w:r w:rsidRPr="008C7A86">
              <w:rPr>
                <w:color w:val="auto"/>
                <w:sz w:val="20"/>
                <w:szCs w:val="20"/>
                <w:lang w:val="ro-RO"/>
              </w:rPr>
              <w:t xml:space="preserve">Această țintă este stabilită pe baza prevederilor </w:t>
            </w:r>
            <w:r w:rsidRPr="008C7A86">
              <w:rPr>
                <w:bCs/>
                <w:color w:val="auto"/>
                <w:sz w:val="20"/>
                <w:szCs w:val="20"/>
                <w:lang w:val="ro-RO"/>
              </w:rPr>
              <w:t>Directivei (UE) 2018/851 a Parlamentului European și a Consiliului din 30 mai 2018 de modificare a Directivei 2008/98/CE privind deșeurile</w:t>
            </w:r>
          </w:p>
        </w:tc>
        <w:tc>
          <w:tcPr>
            <w:tcW w:w="771" w:type="pct"/>
            <w:shd w:val="clear" w:color="auto" w:fill="auto"/>
          </w:tcPr>
          <w:p w14:paraId="19C01F7E" w14:textId="77777777" w:rsidR="00F22FD8" w:rsidRPr="008C7A86" w:rsidRDefault="00F22FD8" w:rsidP="002674F8">
            <w:pPr>
              <w:pStyle w:val="Default"/>
              <w:spacing w:before="80" w:after="80"/>
              <w:jc w:val="center"/>
              <w:rPr>
                <w:color w:val="auto"/>
                <w:sz w:val="20"/>
                <w:szCs w:val="20"/>
                <w:lang w:val="ro-RO"/>
              </w:rPr>
            </w:pPr>
            <w:r w:rsidRPr="008C7A86">
              <w:rPr>
                <w:color w:val="auto"/>
                <w:sz w:val="20"/>
                <w:szCs w:val="20"/>
                <w:lang w:val="ro-RO"/>
              </w:rPr>
              <w:t>2030</w:t>
            </w:r>
          </w:p>
        </w:tc>
      </w:tr>
      <w:tr w:rsidR="00F22FD8" w:rsidRPr="008C7A86" w14:paraId="2AF5CFAC" w14:textId="77777777" w:rsidTr="002674F8">
        <w:trPr>
          <w:trHeight w:val="1747"/>
        </w:trPr>
        <w:tc>
          <w:tcPr>
            <w:tcW w:w="305" w:type="pct"/>
            <w:vMerge/>
            <w:shd w:val="clear" w:color="auto" w:fill="auto"/>
            <w:vAlign w:val="center"/>
          </w:tcPr>
          <w:p w14:paraId="57574AAD"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p>
        </w:tc>
        <w:tc>
          <w:tcPr>
            <w:tcW w:w="1154" w:type="pct"/>
            <w:vMerge/>
            <w:shd w:val="clear" w:color="auto" w:fill="auto"/>
          </w:tcPr>
          <w:p w14:paraId="4AD8BC78" w14:textId="77777777" w:rsidR="00F22FD8" w:rsidRPr="008C7A86" w:rsidRDefault="00F22FD8" w:rsidP="002674F8">
            <w:pPr>
              <w:pStyle w:val="Default"/>
              <w:spacing w:before="80" w:after="80"/>
              <w:rPr>
                <w:color w:val="auto"/>
                <w:sz w:val="20"/>
                <w:szCs w:val="20"/>
                <w:lang w:val="ro-RO"/>
              </w:rPr>
            </w:pPr>
          </w:p>
        </w:tc>
        <w:tc>
          <w:tcPr>
            <w:tcW w:w="1383" w:type="pct"/>
            <w:shd w:val="clear" w:color="auto" w:fill="auto"/>
          </w:tcPr>
          <w:p w14:paraId="77C31777" w14:textId="77777777" w:rsidR="00F22FD8" w:rsidRPr="008C7A86" w:rsidRDefault="00F22FD8" w:rsidP="002674F8">
            <w:pPr>
              <w:pStyle w:val="Default"/>
              <w:spacing w:before="80" w:after="80"/>
              <w:rPr>
                <w:color w:val="auto"/>
                <w:sz w:val="20"/>
                <w:szCs w:val="20"/>
                <w:lang w:val="ro-RO"/>
              </w:rPr>
            </w:pPr>
            <w:r w:rsidRPr="008C7A86">
              <w:rPr>
                <w:color w:val="auto"/>
                <w:sz w:val="20"/>
                <w:szCs w:val="20"/>
                <w:lang w:val="ro-RO"/>
              </w:rPr>
              <w:t>minim 60% din greutatea totală a deșeurilor menajere și similare generate (Metoda 4 calcul)</w:t>
            </w:r>
            <w:r w:rsidRPr="008C7A86">
              <w:rPr>
                <w:color w:val="auto"/>
                <w:sz w:val="20"/>
                <w:szCs w:val="20"/>
                <w:vertAlign w:val="superscript"/>
                <w:lang w:val="ro-RO"/>
              </w:rPr>
              <w:t>1</w:t>
            </w:r>
          </w:p>
        </w:tc>
        <w:tc>
          <w:tcPr>
            <w:tcW w:w="1386" w:type="pct"/>
            <w:vMerge/>
            <w:shd w:val="clear" w:color="auto" w:fill="auto"/>
          </w:tcPr>
          <w:p w14:paraId="12682233" w14:textId="77777777" w:rsidR="00F22FD8" w:rsidRPr="008C7A86" w:rsidRDefault="00F22FD8" w:rsidP="002674F8">
            <w:pPr>
              <w:pStyle w:val="Default"/>
              <w:spacing w:before="80" w:after="80"/>
              <w:rPr>
                <w:color w:val="auto"/>
                <w:sz w:val="20"/>
                <w:szCs w:val="20"/>
                <w:lang w:val="ro-RO"/>
              </w:rPr>
            </w:pPr>
          </w:p>
        </w:tc>
        <w:tc>
          <w:tcPr>
            <w:tcW w:w="771" w:type="pct"/>
            <w:shd w:val="clear" w:color="auto" w:fill="auto"/>
          </w:tcPr>
          <w:p w14:paraId="3FF4BCA5" w14:textId="77777777" w:rsidR="00F22FD8" w:rsidRPr="008C7A86" w:rsidRDefault="00F22FD8" w:rsidP="002674F8">
            <w:pPr>
              <w:pStyle w:val="Default"/>
              <w:spacing w:before="80" w:after="80"/>
              <w:jc w:val="center"/>
              <w:rPr>
                <w:color w:val="auto"/>
                <w:sz w:val="20"/>
                <w:szCs w:val="20"/>
                <w:lang w:val="ro-RO"/>
              </w:rPr>
            </w:pPr>
            <w:r w:rsidRPr="008C7A86">
              <w:rPr>
                <w:color w:val="auto"/>
                <w:sz w:val="20"/>
                <w:szCs w:val="20"/>
                <w:lang w:val="ro-RO"/>
              </w:rPr>
              <w:t>2035</w:t>
            </w:r>
          </w:p>
        </w:tc>
      </w:tr>
      <w:tr w:rsidR="00F22FD8" w:rsidRPr="008C7A86" w14:paraId="68230191" w14:textId="77777777" w:rsidTr="002674F8">
        <w:tc>
          <w:tcPr>
            <w:tcW w:w="305" w:type="pct"/>
            <w:shd w:val="clear" w:color="auto" w:fill="auto"/>
            <w:vAlign w:val="center"/>
          </w:tcPr>
          <w:p w14:paraId="332CC922"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p>
        </w:tc>
        <w:tc>
          <w:tcPr>
            <w:tcW w:w="1154" w:type="pct"/>
            <w:shd w:val="clear" w:color="auto" w:fill="auto"/>
          </w:tcPr>
          <w:p w14:paraId="582CFA69"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Colectarea separată sau reciclarea la sursă a bio-deșeurilor (compostare individuală sau colectare separată)</w:t>
            </w:r>
          </w:p>
        </w:tc>
        <w:tc>
          <w:tcPr>
            <w:tcW w:w="1383" w:type="pct"/>
            <w:shd w:val="clear" w:color="auto" w:fill="auto"/>
          </w:tcPr>
          <w:p w14:paraId="508F7EE9" w14:textId="77777777" w:rsidR="00F22FD8" w:rsidRPr="008C7A86" w:rsidRDefault="00F22FD8" w:rsidP="002674F8">
            <w:pPr>
              <w:pStyle w:val="Default"/>
              <w:spacing w:after="120"/>
              <w:rPr>
                <w:color w:val="auto"/>
                <w:sz w:val="20"/>
                <w:szCs w:val="20"/>
                <w:lang w:val="ro-RO"/>
              </w:rPr>
            </w:pPr>
          </w:p>
        </w:tc>
        <w:tc>
          <w:tcPr>
            <w:tcW w:w="1386" w:type="pct"/>
            <w:shd w:val="clear" w:color="auto" w:fill="auto"/>
          </w:tcPr>
          <w:p w14:paraId="2C0498A6" w14:textId="77777777" w:rsidR="00F22FD8" w:rsidRPr="008C7A86" w:rsidRDefault="00F22FD8" w:rsidP="002674F8">
            <w:pPr>
              <w:pStyle w:val="Default"/>
              <w:spacing w:after="120"/>
              <w:rPr>
                <w:bCs/>
                <w:color w:val="auto"/>
                <w:sz w:val="20"/>
                <w:szCs w:val="20"/>
                <w:lang w:val="ro-RO"/>
              </w:rPr>
            </w:pPr>
            <w:r w:rsidRPr="008C7A86">
              <w:rPr>
                <w:color w:val="auto"/>
                <w:sz w:val="20"/>
                <w:szCs w:val="20"/>
                <w:lang w:val="ro-RO"/>
              </w:rPr>
              <w:t xml:space="preserve">Acest obiectiv este în conformitate cu prevederile </w:t>
            </w:r>
            <w:r w:rsidRPr="008C7A86">
              <w:rPr>
                <w:bCs/>
                <w:color w:val="auto"/>
                <w:sz w:val="20"/>
                <w:szCs w:val="20"/>
                <w:lang w:val="ro-RO"/>
              </w:rPr>
              <w:t>Directivei (UE) 2018/851 a Parlamentului European și a Consiliului din 30 mai 2018 de modificare a Directivei 2008/98/CE privind deșeurile</w:t>
            </w:r>
          </w:p>
        </w:tc>
        <w:tc>
          <w:tcPr>
            <w:tcW w:w="771" w:type="pct"/>
            <w:shd w:val="clear" w:color="auto" w:fill="auto"/>
          </w:tcPr>
          <w:p w14:paraId="4760D047"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31.12.2023</w:t>
            </w:r>
          </w:p>
        </w:tc>
      </w:tr>
      <w:bookmarkEnd w:id="40"/>
      <w:tr w:rsidR="00F22FD8" w:rsidRPr="008C7A86" w14:paraId="05B6A519" w14:textId="77777777" w:rsidTr="002674F8">
        <w:tc>
          <w:tcPr>
            <w:tcW w:w="305" w:type="pct"/>
            <w:shd w:val="clear" w:color="auto" w:fill="auto"/>
            <w:vAlign w:val="center"/>
          </w:tcPr>
          <w:p w14:paraId="22000659"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p>
        </w:tc>
        <w:tc>
          <w:tcPr>
            <w:tcW w:w="1154" w:type="pct"/>
            <w:shd w:val="clear" w:color="auto" w:fill="auto"/>
          </w:tcPr>
          <w:p w14:paraId="760042AB" w14:textId="77777777" w:rsidR="00F22FD8" w:rsidRPr="008C7A86" w:rsidRDefault="00F22FD8" w:rsidP="002674F8">
            <w:pPr>
              <w:pStyle w:val="Default"/>
              <w:spacing w:before="80" w:after="80"/>
              <w:rPr>
                <w:color w:val="auto"/>
                <w:sz w:val="20"/>
                <w:szCs w:val="20"/>
                <w:lang w:val="ro-RO"/>
              </w:rPr>
            </w:pPr>
            <w:r w:rsidRPr="008C7A86">
              <w:rPr>
                <w:color w:val="auto"/>
                <w:sz w:val="20"/>
                <w:szCs w:val="20"/>
                <w:lang w:val="ro-RO"/>
              </w:rPr>
              <w:t xml:space="preserve">Încurajarea utilizării în agricultură a materialelor rezultate de la tratarea biodeșeurilor (compostare și digestie anaerobă) </w:t>
            </w:r>
          </w:p>
        </w:tc>
        <w:tc>
          <w:tcPr>
            <w:tcW w:w="1383" w:type="pct"/>
            <w:shd w:val="clear" w:color="auto" w:fill="auto"/>
          </w:tcPr>
          <w:p w14:paraId="030A9F1F" w14:textId="77777777" w:rsidR="00F22FD8" w:rsidRPr="008C7A86" w:rsidRDefault="00F22FD8" w:rsidP="002674F8">
            <w:pPr>
              <w:pStyle w:val="Default"/>
              <w:spacing w:before="80" w:after="80"/>
              <w:rPr>
                <w:color w:val="auto"/>
                <w:sz w:val="20"/>
                <w:szCs w:val="20"/>
                <w:lang w:val="ro-RO"/>
              </w:rPr>
            </w:pPr>
          </w:p>
        </w:tc>
        <w:tc>
          <w:tcPr>
            <w:tcW w:w="1386" w:type="pct"/>
            <w:shd w:val="clear" w:color="auto" w:fill="auto"/>
          </w:tcPr>
          <w:p w14:paraId="49872B9F" w14:textId="77777777" w:rsidR="00F22FD8" w:rsidRPr="008C7A86" w:rsidRDefault="00F22FD8" w:rsidP="002674F8">
            <w:pPr>
              <w:pStyle w:val="Default"/>
              <w:spacing w:before="80" w:after="80"/>
              <w:rPr>
                <w:color w:val="auto"/>
                <w:sz w:val="20"/>
                <w:szCs w:val="20"/>
                <w:lang w:val="ro-RO"/>
              </w:rPr>
            </w:pPr>
            <w:r w:rsidRPr="008C7A86">
              <w:rPr>
                <w:color w:val="auto"/>
                <w:sz w:val="20"/>
                <w:szCs w:val="20"/>
                <w:lang w:val="ro-RO"/>
              </w:rPr>
              <w:t>Creșterea capacităților de tratare a biodeșeurilor impune asigurarea utilizării în agricultură a materialului rezultat în urma tratării (compost, digestat), cu respectarea prevederilor legislației în vigoare</w:t>
            </w:r>
          </w:p>
        </w:tc>
        <w:tc>
          <w:tcPr>
            <w:tcW w:w="771" w:type="pct"/>
            <w:shd w:val="clear" w:color="auto" w:fill="auto"/>
          </w:tcPr>
          <w:p w14:paraId="61A157EA" w14:textId="77777777" w:rsidR="00F22FD8" w:rsidRPr="008C7A86" w:rsidRDefault="00F22FD8" w:rsidP="002674F8">
            <w:pPr>
              <w:pStyle w:val="Default"/>
              <w:spacing w:before="80" w:after="80"/>
              <w:jc w:val="center"/>
              <w:rPr>
                <w:color w:val="auto"/>
                <w:sz w:val="20"/>
                <w:szCs w:val="20"/>
                <w:lang w:val="ro-RO"/>
              </w:rPr>
            </w:pPr>
            <w:r w:rsidRPr="008C7A86">
              <w:rPr>
                <w:color w:val="auto"/>
                <w:sz w:val="20"/>
                <w:szCs w:val="20"/>
                <w:lang w:val="ro-RO"/>
              </w:rPr>
              <w:t>Permanent</w:t>
            </w:r>
          </w:p>
        </w:tc>
      </w:tr>
      <w:tr w:rsidR="00F22FD8" w:rsidRPr="008C7A86" w14:paraId="173FCC25" w14:textId="77777777" w:rsidTr="002674F8">
        <w:tc>
          <w:tcPr>
            <w:tcW w:w="305" w:type="pct"/>
            <w:shd w:val="clear" w:color="auto" w:fill="auto"/>
            <w:vAlign w:val="center"/>
          </w:tcPr>
          <w:p w14:paraId="4AE85193"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p>
        </w:tc>
        <w:tc>
          <w:tcPr>
            <w:tcW w:w="1154" w:type="pct"/>
            <w:shd w:val="clear" w:color="auto" w:fill="auto"/>
          </w:tcPr>
          <w:p w14:paraId="4D8E55A9"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 xml:space="preserve">Depozitarea numai a deșeurilor supuse în prealabil unor operații de tratare </w:t>
            </w:r>
          </w:p>
        </w:tc>
        <w:tc>
          <w:tcPr>
            <w:tcW w:w="1383" w:type="pct"/>
            <w:shd w:val="clear" w:color="auto" w:fill="auto"/>
          </w:tcPr>
          <w:p w14:paraId="68790564" w14:textId="77777777" w:rsidR="00F22FD8" w:rsidRPr="008C7A86" w:rsidRDefault="00F22FD8" w:rsidP="002674F8">
            <w:pPr>
              <w:pStyle w:val="Default"/>
              <w:spacing w:after="120"/>
              <w:rPr>
                <w:b/>
                <w:bCs/>
                <w:color w:val="auto"/>
                <w:sz w:val="20"/>
                <w:szCs w:val="20"/>
                <w:lang w:val="ro-RO"/>
              </w:rPr>
            </w:pPr>
            <w:r w:rsidRPr="008C7A86">
              <w:rPr>
                <w:b/>
                <w:bCs/>
                <w:color w:val="auto"/>
                <w:sz w:val="20"/>
                <w:szCs w:val="20"/>
                <w:lang w:val="ro-RO"/>
              </w:rPr>
              <w:t>Depozitarea deșeurilor municipale este permisă numai dacă acestea sunt supuse în prealabil unor operații de tratare fezabile tehnic (în Stații de sortare, Stații de compostare, TMB etc.)</w:t>
            </w:r>
          </w:p>
        </w:tc>
        <w:tc>
          <w:tcPr>
            <w:tcW w:w="1386" w:type="pct"/>
            <w:shd w:val="clear" w:color="auto" w:fill="auto"/>
          </w:tcPr>
          <w:p w14:paraId="05D0B4BC"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Obiectiv stabilit conform HG nr. 349/2005 privind depozitarea deșeurilor precum și conform PNGD</w:t>
            </w:r>
          </w:p>
          <w:p w14:paraId="32B236E3" w14:textId="77777777" w:rsidR="00F22FD8" w:rsidRPr="008C7A86" w:rsidRDefault="00F22FD8" w:rsidP="002674F8">
            <w:pPr>
              <w:pStyle w:val="Default"/>
              <w:spacing w:after="120"/>
              <w:rPr>
                <w:color w:val="auto"/>
                <w:sz w:val="20"/>
                <w:szCs w:val="20"/>
                <w:lang w:val="ro-RO"/>
              </w:rPr>
            </w:pPr>
          </w:p>
        </w:tc>
        <w:tc>
          <w:tcPr>
            <w:tcW w:w="771" w:type="pct"/>
            <w:shd w:val="clear" w:color="auto" w:fill="auto"/>
          </w:tcPr>
          <w:p w14:paraId="79F06AD8"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2025</w:t>
            </w:r>
          </w:p>
        </w:tc>
      </w:tr>
      <w:tr w:rsidR="00F22FD8" w:rsidRPr="008C7A86" w14:paraId="7ED05ABC" w14:textId="77777777" w:rsidTr="002674F8">
        <w:tc>
          <w:tcPr>
            <w:tcW w:w="305" w:type="pct"/>
            <w:shd w:val="clear" w:color="auto" w:fill="auto"/>
            <w:vAlign w:val="center"/>
          </w:tcPr>
          <w:p w14:paraId="05875BAC"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p>
        </w:tc>
        <w:tc>
          <w:tcPr>
            <w:tcW w:w="1154" w:type="pct"/>
            <w:shd w:val="clear" w:color="auto" w:fill="auto"/>
          </w:tcPr>
          <w:p w14:paraId="34D479C0"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 xml:space="preserve">Depozitarea deșeurilor numai în depozite conforme </w:t>
            </w:r>
          </w:p>
        </w:tc>
        <w:tc>
          <w:tcPr>
            <w:tcW w:w="1383" w:type="pct"/>
            <w:shd w:val="clear" w:color="auto" w:fill="auto"/>
          </w:tcPr>
          <w:p w14:paraId="564F914B"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Depozitarea deșeurilor se va face numai în depozite conforme și autorizate pe raza județului Vrancea</w:t>
            </w:r>
          </w:p>
        </w:tc>
        <w:tc>
          <w:tcPr>
            <w:tcW w:w="1386" w:type="pct"/>
            <w:shd w:val="clear" w:color="auto" w:fill="auto"/>
          </w:tcPr>
          <w:p w14:paraId="4585BC38"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Acest obiectiv este în conformitate cu prevederile HG nr. 349/2005</w:t>
            </w:r>
          </w:p>
        </w:tc>
        <w:tc>
          <w:tcPr>
            <w:tcW w:w="771" w:type="pct"/>
            <w:shd w:val="clear" w:color="auto" w:fill="auto"/>
          </w:tcPr>
          <w:p w14:paraId="36927F3F"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Din iulie 2017</w:t>
            </w:r>
          </w:p>
          <w:p w14:paraId="2D2851A1"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Permanent</w:t>
            </w:r>
          </w:p>
        </w:tc>
      </w:tr>
      <w:tr w:rsidR="00F22FD8" w:rsidRPr="008C7A86" w14:paraId="4868F43D" w14:textId="77777777" w:rsidTr="002674F8">
        <w:tc>
          <w:tcPr>
            <w:tcW w:w="305" w:type="pct"/>
            <w:shd w:val="clear" w:color="auto" w:fill="auto"/>
            <w:vAlign w:val="center"/>
          </w:tcPr>
          <w:p w14:paraId="1A35E8EB"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p>
        </w:tc>
        <w:tc>
          <w:tcPr>
            <w:tcW w:w="1154" w:type="pct"/>
            <w:shd w:val="clear" w:color="auto" w:fill="auto"/>
          </w:tcPr>
          <w:p w14:paraId="21353459" w14:textId="77777777" w:rsidR="00F22FD8" w:rsidRPr="008C7A86" w:rsidRDefault="00F22FD8" w:rsidP="002674F8">
            <w:pPr>
              <w:spacing w:after="120"/>
              <w:rPr>
                <w:rFonts w:ascii="Arial" w:hAnsi="Arial" w:cs="Arial"/>
                <w:b/>
                <w:bCs/>
                <w:sz w:val="20"/>
                <w:szCs w:val="20"/>
              </w:rPr>
            </w:pPr>
            <w:r w:rsidRPr="008C7A86">
              <w:rPr>
                <w:rFonts w:ascii="Arial" w:hAnsi="Arial" w:cs="Arial"/>
                <w:sz w:val="20"/>
                <w:szCs w:val="20"/>
              </w:rPr>
              <w:t>Creșterea gradului de valorificare energetică a deșeurilor municipale</w:t>
            </w:r>
          </w:p>
        </w:tc>
        <w:tc>
          <w:tcPr>
            <w:tcW w:w="1383" w:type="pct"/>
            <w:shd w:val="clear" w:color="auto" w:fill="auto"/>
          </w:tcPr>
          <w:p w14:paraId="1125FDEC"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15 % din cantitatea totală de deșeuri municipale valorificată energetic</w:t>
            </w:r>
          </w:p>
        </w:tc>
        <w:tc>
          <w:tcPr>
            <w:tcW w:w="1386" w:type="pct"/>
            <w:shd w:val="clear" w:color="auto" w:fill="auto"/>
          </w:tcPr>
          <w:p w14:paraId="798AF410"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 xml:space="preserve">Acest obiectiv este prevăzut în Strategia Națională de Gestionare a Deșeurilor și în PNGD </w:t>
            </w:r>
          </w:p>
        </w:tc>
        <w:tc>
          <w:tcPr>
            <w:tcW w:w="771" w:type="pct"/>
            <w:shd w:val="clear" w:color="auto" w:fill="auto"/>
          </w:tcPr>
          <w:p w14:paraId="62C205E4"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2025</w:t>
            </w:r>
          </w:p>
        </w:tc>
      </w:tr>
      <w:tr w:rsidR="00F22FD8" w:rsidRPr="008C7A86" w14:paraId="5DE0652A" w14:textId="77777777" w:rsidTr="002674F8">
        <w:tc>
          <w:tcPr>
            <w:tcW w:w="305" w:type="pct"/>
            <w:vMerge w:val="restart"/>
            <w:shd w:val="clear" w:color="auto" w:fill="auto"/>
            <w:vAlign w:val="center"/>
          </w:tcPr>
          <w:p w14:paraId="7D6E9E06"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p>
        </w:tc>
        <w:tc>
          <w:tcPr>
            <w:tcW w:w="1154" w:type="pct"/>
            <w:vMerge w:val="restart"/>
            <w:shd w:val="clear" w:color="auto" w:fill="auto"/>
          </w:tcPr>
          <w:p w14:paraId="17B15287"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 xml:space="preserve">Reducerea cantității de deșeuri municipale depozitate </w:t>
            </w:r>
          </w:p>
        </w:tc>
        <w:tc>
          <w:tcPr>
            <w:tcW w:w="1383" w:type="pct"/>
            <w:shd w:val="clear" w:color="auto" w:fill="auto"/>
          </w:tcPr>
          <w:p w14:paraId="08B7D2BF"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Reducerea cu 42% a cantității  de deșeuri eliminate prin depozitare din deșeurile municipale colectate prin operatorii serviciului public de salubrizare</w:t>
            </w:r>
          </w:p>
        </w:tc>
        <w:tc>
          <w:tcPr>
            <w:tcW w:w="1386" w:type="pct"/>
            <w:vMerge w:val="restart"/>
            <w:shd w:val="clear" w:color="auto" w:fill="auto"/>
          </w:tcPr>
          <w:p w14:paraId="0F1CAABA"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Această țintă asigură conformarea cu cerințele naționale în vigoare (OUG 196/2005 privind Fondul pentru mediu, cu modificările și completările ulterioare)</w:t>
            </w:r>
          </w:p>
        </w:tc>
        <w:tc>
          <w:tcPr>
            <w:tcW w:w="771" w:type="pct"/>
            <w:shd w:val="clear" w:color="auto" w:fill="auto"/>
          </w:tcPr>
          <w:p w14:paraId="59CE6408"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2019</w:t>
            </w:r>
          </w:p>
        </w:tc>
      </w:tr>
      <w:tr w:rsidR="00F22FD8" w:rsidRPr="008C7A86" w14:paraId="7A60B3D3" w14:textId="77777777" w:rsidTr="002674F8">
        <w:tc>
          <w:tcPr>
            <w:tcW w:w="305" w:type="pct"/>
            <w:vMerge/>
            <w:shd w:val="clear" w:color="auto" w:fill="auto"/>
            <w:vAlign w:val="center"/>
          </w:tcPr>
          <w:p w14:paraId="0495E96F"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p>
        </w:tc>
        <w:tc>
          <w:tcPr>
            <w:tcW w:w="1154" w:type="pct"/>
            <w:vMerge/>
            <w:shd w:val="clear" w:color="auto" w:fill="auto"/>
          </w:tcPr>
          <w:p w14:paraId="0628ED64" w14:textId="77777777" w:rsidR="00F22FD8" w:rsidRPr="008C7A86" w:rsidRDefault="00F22FD8" w:rsidP="002674F8">
            <w:pPr>
              <w:pStyle w:val="Default"/>
              <w:spacing w:after="120"/>
              <w:rPr>
                <w:color w:val="auto"/>
                <w:sz w:val="20"/>
                <w:szCs w:val="20"/>
                <w:lang w:val="ro-RO"/>
              </w:rPr>
            </w:pPr>
          </w:p>
        </w:tc>
        <w:tc>
          <w:tcPr>
            <w:tcW w:w="1383" w:type="pct"/>
            <w:shd w:val="clear" w:color="auto" w:fill="auto"/>
          </w:tcPr>
          <w:p w14:paraId="6B27D34B" w14:textId="77777777" w:rsidR="00F22FD8" w:rsidRPr="008C7A86" w:rsidRDefault="00F22FD8" w:rsidP="002674F8">
            <w:pPr>
              <w:pStyle w:val="Default"/>
              <w:spacing w:after="120"/>
              <w:rPr>
                <w:b/>
                <w:bCs/>
                <w:color w:val="auto"/>
                <w:sz w:val="20"/>
                <w:szCs w:val="20"/>
                <w:lang w:val="ro-RO"/>
              </w:rPr>
            </w:pPr>
            <w:r w:rsidRPr="008C7A86">
              <w:rPr>
                <w:b/>
                <w:bCs/>
                <w:color w:val="auto"/>
                <w:sz w:val="20"/>
                <w:szCs w:val="20"/>
                <w:lang w:val="ro-RO"/>
              </w:rPr>
              <w:t>Reducerea cu 60% a cantității  de deșeuri eliminate prin depozitare din deșeurile municipale colectate prin operatorii serviciului public de salubrizare</w:t>
            </w:r>
          </w:p>
        </w:tc>
        <w:tc>
          <w:tcPr>
            <w:tcW w:w="1386" w:type="pct"/>
            <w:vMerge/>
            <w:shd w:val="clear" w:color="auto" w:fill="auto"/>
          </w:tcPr>
          <w:p w14:paraId="71E1C666" w14:textId="77777777" w:rsidR="00F22FD8" w:rsidRPr="008C7A86" w:rsidRDefault="00F22FD8" w:rsidP="002674F8">
            <w:pPr>
              <w:pStyle w:val="Default"/>
              <w:spacing w:after="120"/>
              <w:rPr>
                <w:color w:val="auto"/>
                <w:sz w:val="20"/>
                <w:szCs w:val="20"/>
                <w:lang w:val="ro-RO"/>
              </w:rPr>
            </w:pPr>
          </w:p>
        </w:tc>
        <w:tc>
          <w:tcPr>
            <w:tcW w:w="771" w:type="pct"/>
            <w:shd w:val="clear" w:color="auto" w:fill="auto"/>
          </w:tcPr>
          <w:p w14:paraId="7D853575"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2020</w:t>
            </w:r>
          </w:p>
        </w:tc>
      </w:tr>
      <w:tr w:rsidR="00F22FD8" w:rsidRPr="008C7A86" w14:paraId="38DB084D" w14:textId="77777777" w:rsidTr="002674F8">
        <w:tc>
          <w:tcPr>
            <w:tcW w:w="305" w:type="pct"/>
            <w:vMerge/>
            <w:shd w:val="clear" w:color="auto" w:fill="auto"/>
            <w:vAlign w:val="center"/>
          </w:tcPr>
          <w:p w14:paraId="6ADF9C43"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p>
        </w:tc>
        <w:tc>
          <w:tcPr>
            <w:tcW w:w="1154" w:type="pct"/>
            <w:vMerge/>
            <w:shd w:val="clear" w:color="auto" w:fill="auto"/>
          </w:tcPr>
          <w:p w14:paraId="1F7AA4DD" w14:textId="77777777" w:rsidR="00F22FD8" w:rsidRPr="008C7A86" w:rsidRDefault="00F22FD8" w:rsidP="002674F8">
            <w:pPr>
              <w:pStyle w:val="Default"/>
              <w:spacing w:after="120"/>
              <w:rPr>
                <w:color w:val="auto"/>
                <w:sz w:val="20"/>
                <w:szCs w:val="20"/>
                <w:lang w:val="ro-RO"/>
              </w:rPr>
            </w:pPr>
          </w:p>
        </w:tc>
        <w:tc>
          <w:tcPr>
            <w:tcW w:w="1383" w:type="pct"/>
            <w:shd w:val="clear" w:color="auto" w:fill="auto"/>
          </w:tcPr>
          <w:p w14:paraId="3F1362C4"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Reducerea la 25% sau mai puțin din totalul deșeurilor municipale generate (în greutate)</w:t>
            </w:r>
          </w:p>
        </w:tc>
        <w:tc>
          <w:tcPr>
            <w:tcW w:w="1386" w:type="pct"/>
            <w:vMerge w:val="restart"/>
            <w:shd w:val="clear" w:color="auto" w:fill="auto"/>
          </w:tcPr>
          <w:p w14:paraId="65C0C0AF"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 xml:space="preserve">Această țintă este stabilită prin </w:t>
            </w:r>
            <w:r w:rsidRPr="008C7A86">
              <w:rPr>
                <w:bCs/>
                <w:color w:val="auto"/>
                <w:sz w:val="20"/>
                <w:szCs w:val="20"/>
                <w:lang w:val="ro-RO"/>
              </w:rPr>
              <w:t>Directiva (UE) 2018/850 a Parlamentului European și a Consiliului din 30 mai 2018 de modificare a Directivei 1999/31/CE privind depozitele de deșeuri</w:t>
            </w:r>
          </w:p>
        </w:tc>
        <w:tc>
          <w:tcPr>
            <w:tcW w:w="771" w:type="pct"/>
            <w:shd w:val="clear" w:color="auto" w:fill="auto"/>
          </w:tcPr>
          <w:p w14:paraId="2EACDE5B"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2035</w:t>
            </w:r>
          </w:p>
        </w:tc>
      </w:tr>
      <w:tr w:rsidR="00F22FD8" w:rsidRPr="008C7A86" w14:paraId="014BD9E1" w14:textId="77777777" w:rsidTr="002674F8">
        <w:tc>
          <w:tcPr>
            <w:tcW w:w="305" w:type="pct"/>
            <w:vMerge/>
            <w:shd w:val="clear" w:color="auto" w:fill="auto"/>
            <w:vAlign w:val="center"/>
          </w:tcPr>
          <w:p w14:paraId="45DA3123"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p>
        </w:tc>
        <w:tc>
          <w:tcPr>
            <w:tcW w:w="1154" w:type="pct"/>
            <w:vMerge/>
            <w:shd w:val="clear" w:color="auto" w:fill="auto"/>
          </w:tcPr>
          <w:p w14:paraId="5E9BEA46" w14:textId="77777777" w:rsidR="00F22FD8" w:rsidRPr="008C7A86" w:rsidRDefault="00F22FD8" w:rsidP="002674F8">
            <w:pPr>
              <w:pStyle w:val="Default"/>
              <w:spacing w:after="120"/>
              <w:rPr>
                <w:color w:val="auto"/>
                <w:sz w:val="20"/>
                <w:szCs w:val="20"/>
                <w:lang w:val="ro-RO"/>
              </w:rPr>
            </w:pPr>
          </w:p>
        </w:tc>
        <w:tc>
          <w:tcPr>
            <w:tcW w:w="1383" w:type="pct"/>
            <w:shd w:val="clear" w:color="auto" w:fill="auto"/>
          </w:tcPr>
          <w:p w14:paraId="1E77621D"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Reducerea la 10% sau mai puțin din totalul deșeurilor municipale generate (în greutate)</w:t>
            </w:r>
          </w:p>
        </w:tc>
        <w:tc>
          <w:tcPr>
            <w:tcW w:w="1386" w:type="pct"/>
            <w:vMerge/>
            <w:shd w:val="clear" w:color="auto" w:fill="auto"/>
          </w:tcPr>
          <w:p w14:paraId="64FBAE7A" w14:textId="77777777" w:rsidR="00F22FD8" w:rsidRPr="008C7A86" w:rsidRDefault="00F22FD8" w:rsidP="002674F8">
            <w:pPr>
              <w:autoSpaceDE w:val="0"/>
              <w:autoSpaceDN w:val="0"/>
              <w:adjustRightInd w:val="0"/>
              <w:spacing w:after="120"/>
              <w:rPr>
                <w:rFonts w:ascii="Arial" w:hAnsi="Arial" w:cs="Arial"/>
                <w:bCs/>
                <w:sz w:val="20"/>
                <w:szCs w:val="20"/>
              </w:rPr>
            </w:pPr>
          </w:p>
        </w:tc>
        <w:tc>
          <w:tcPr>
            <w:tcW w:w="771" w:type="pct"/>
            <w:shd w:val="clear" w:color="auto" w:fill="auto"/>
          </w:tcPr>
          <w:p w14:paraId="26616426"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2040</w:t>
            </w:r>
          </w:p>
        </w:tc>
      </w:tr>
      <w:tr w:rsidR="00F22FD8" w:rsidRPr="008C7A86" w14:paraId="011CE510" w14:textId="77777777" w:rsidTr="002674F8">
        <w:tc>
          <w:tcPr>
            <w:tcW w:w="305" w:type="pct"/>
            <w:shd w:val="clear" w:color="auto" w:fill="auto"/>
            <w:vAlign w:val="center"/>
          </w:tcPr>
          <w:p w14:paraId="55F23892"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p>
        </w:tc>
        <w:tc>
          <w:tcPr>
            <w:tcW w:w="1154" w:type="pct"/>
            <w:shd w:val="clear" w:color="auto" w:fill="auto"/>
          </w:tcPr>
          <w:p w14:paraId="48711CD8"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Reducerea cantității de deșeuri biodegradabile municipale depozitate</w:t>
            </w:r>
          </w:p>
        </w:tc>
        <w:tc>
          <w:tcPr>
            <w:tcW w:w="1383" w:type="pct"/>
            <w:shd w:val="clear" w:color="auto" w:fill="auto"/>
          </w:tcPr>
          <w:p w14:paraId="366C6DAD" w14:textId="77777777" w:rsidR="00F22FD8" w:rsidRPr="008C7A86" w:rsidRDefault="00F22FD8" w:rsidP="002674F8">
            <w:pPr>
              <w:pStyle w:val="Default"/>
              <w:spacing w:after="120"/>
              <w:rPr>
                <w:b/>
                <w:bCs/>
                <w:color w:val="auto"/>
                <w:sz w:val="20"/>
                <w:szCs w:val="20"/>
                <w:lang w:val="ro-RO"/>
              </w:rPr>
            </w:pPr>
            <w:r w:rsidRPr="008C7A86">
              <w:rPr>
                <w:b/>
                <w:bCs/>
                <w:color w:val="auto"/>
                <w:sz w:val="20"/>
                <w:szCs w:val="20"/>
                <w:lang w:val="ro-RO"/>
              </w:rPr>
              <w:t xml:space="preserve">La 35% din cantitatea totală, exprimată gravimetric, produsă în anul 1995 </w:t>
            </w:r>
          </w:p>
        </w:tc>
        <w:tc>
          <w:tcPr>
            <w:tcW w:w="1386" w:type="pct"/>
            <w:shd w:val="clear" w:color="auto" w:fill="auto"/>
          </w:tcPr>
          <w:p w14:paraId="78B84C34"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 xml:space="preserve">Această țintă este stabilită prin HG 349/2005 privind depozitarea, prin transpunerea </w:t>
            </w:r>
            <w:r w:rsidRPr="008C7A86">
              <w:rPr>
                <w:bCs/>
                <w:color w:val="auto"/>
                <w:sz w:val="20"/>
                <w:szCs w:val="20"/>
                <w:lang w:val="ro-RO"/>
              </w:rPr>
              <w:t xml:space="preserve">Directivei 1999/31/CE privind depozitele de deșeuri. </w:t>
            </w:r>
            <w:r w:rsidRPr="008C7A86">
              <w:rPr>
                <w:color w:val="auto"/>
                <w:sz w:val="20"/>
                <w:szCs w:val="20"/>
                <w:lang w:val="ro-RO"/>
              </w:rPr>
              <w:t xml:space="preserve">România a obținut o derogare pentru îndeplinirea acestui obiectiv în anul 2020 </w:t>
            </w:r>
          </w:p>
          <w:p w14:paraId="5150563C"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Acest obiectiv este prevăzut în PNGD</w:t>
            </w:r>
          </w:p>
        </w:tc>
        <w:tc>
          <w:tcPr>
            <w:tcW w:w="771" w:type="pct"/>
            <w:shd w:val="clear" w:color="auto" w:fill="auto"/>
          </w:tcPr>
          <w:p w14:paraId="120912A4"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2020</w:t>
            </w:r>
          </w:p>
        </w:tc>
      </w:tr>
      <w:tr w:rsidR="00F22FD8" w:rsidRPr="008C7A86" w14:paraId="4D052AE0" w14:textId="77777777" w:rsidTr="002674F8">
        <w:tc>
          <w:tcPr>
            <w:tcW w:w="305" w:type="pct"/>
            <w:shd w:val="clear" w:color="auto" w:fill="auto"/>
            <w:vAlign w:val="center"/>
          </w:tcPr>
          <w:p w14:paraId="4C8C553A"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p>
        </w:tc>
        <w:tc>
          <w:tcPr>
            <w:tcW w:w="1154" w:type="pct"/>
            <w:shd w:val="clear" w:color="auto" w:fill="auto"/>
          </w:tcPr>
          <w:p w14:paraId="3EAE77AD"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Asigurarea capacității de depozitare a întregii cantități de deșeuri care nu poate fi valorificată</w:t>
            </w:r>
          </w:p>
        </w:tc>
        <w:tc>
          <w:tcPr>
            <w:tcW w:w="1383" w:type="pct"/>
            <w:shd w:val="clear" w:color="auto" w:fill="auto"/>
          </w:tcPr>
          <w:p w14:paraId="4631F27A" w14:textId="77777777" w:rsidR="00F22FD8" w:rsidRPr="008C7A86" w:rsidRDefault="00F22FD8" w:rsidP="002674F8">
            <w:pPr>
              <w:pStyle w:val="Default"/>
              <w:spacing w:after="120"/>
              <w:rPr>
                <w:color w:val="auto"/>
                <w:sz w:val="20"/>
                <w:szCs w:val="20"/>
                <w:lang w:val="ro-RO"/>
              </w:rPr>
            </w:pPr>
          </w:p>
        </w:tc>
        <w:tc>
          <w:tcPr>
            <w:tcW w:w="1386" w:type="pct"/>
            <w:shd w:val="clear" w:color="auto" w:fill="auto"/>
          </w:tcPr>
          <w:p w14:paraId="053008DE"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Acest obiectiv este în conformitate cu prevederile HG nr. 349/2005 și conform PNGD</w:t>
            </w:r>
          </w:p>
        </w:tc>
        <w:tc>
          <w:tcPr>
            <w:tcW w:w="771" w:type="pct"/>
            <w:shd w:val="clear" w:color="auto" w:fill="auto"/>
          </w:tcPr>
          <w:p w14:paraId="1ED0D842"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Permanent</w:t>
            </w:r>
          </w:p>
        </w:tc>
      </w:tr>
      <w:tr w:rsidR="00F22FD8" w:rsidRPr="008C7A86" w14:paraId="6021182E" w14:textId="77777777" w:rsidTr="002674F8">
        <w:tc>
          <w:tcPr>
            <w:tcW w:w="305" w:type="pct"/>
            <w:shd w:val="clear" w:color="auto" w:fill="auto"/>
            <w:vAlign w:val="center"/>
          </w:tcPr>
          <w:p w14:paraId="5A4AB77A"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p>
        </w:tc>
        <w:tc>
          <w:tcPr>
            <w:tcW w:w="1154" w:type="pct"/>
            <w:shd w:val="clear" w:color="auto" w:fill="auto"/>
          </w:tcPr>
          <w:p w14:paraId="7F6DB6EE"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 xml:space="preserve">Colectarea separată și tratarea corespunzătoare a deșeurilor periculoase menajere </w:t>
            </w:r>
          </w:p>
        </w:tc>
        <w:tc>
          <w:tcPr>
            <w:tcW w:w="1383" w:type="pct"/>
            <w:shd w:val="clear" w:color="auto" w:fill="auto"/>
          </w:tcPr>
          <w:p w14:paraId="2F0FD314"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Colectarea separată a fracțiunilor de deșeuri periculoase care provin din gospodării, pentru a asigura tratarea acestora și pentru a garanta că nu contaminează alte fluxuri de deșeuri municipale</w:t>
            </w:r>
          </w:p>
        </w:tc>
        <w:tc>
          <w:tcPr>
            <w:tcW w:w="1386" w:type="pct"/>
            <w:shd w:val="clear" w:color="auto" w:fill="auto"/>
          </w:tcPr>
          <w:p w14:paraId="0D21819B" w14:textId="77777777" w:rsidR="00F22FD8" w:rsidRPr="008C7A86" w:rsidRDefault="00F22FD8" w:rsidP="002674F8">
            <w:pPr>
              <w:pStyle w:val="Default"/>
              <w:spacing w:after="120"/>
              <w:rPr>
                <w:bCs/>
                <w:color w:val="auto"/>
                <w:sz w:val="20"/>
                <w:szCs w:val="20"/>
                <w:lang w:val="ro-RO"/>
              </w:rPr>
            </w:pPr>
            <w:r w:rsidRPr="008C7A86">
              <w:rPr>
                <w:color w:val="auto"/>
                <w:sz w:val="20"/>
                <w:szCs w:val="20"/>
                <w:lang w:val="ro-RO"/>
              </w:rPr>
              <w:t xml:space="preserve">Acest obiectiv este în conformitate cu prevederile </w:t>
            </w:r>
            <w:r w:rsidRPr="008C7A86">
              <w:rPr>
                <w:bCs/>
                <w:color w:val="auto"/>
                <w:sz w:val="20"/>
                <w:szCs w:val="20"/>
                <w:lang w:val="ro-RO"/>
              </w:rPr>
              <w:t xml:space="preserve">Directivei (UE) 2018/851 a Parlamentului European și a Consiliului din 30 mai 2018 de modificare a Directivei 2008/98/CE privind deșeurile </w:t>
            </w:r>
          </w:p>
          <w:p w14:paraId="5975DAE5" w14:textId="77777777" w:rsidR="00F22FD8" w:rsidRPr="008C7A86" w:rsidRDefault="00F22FD8" w:rsidP="002674F8">
            <w:pPr>
              <w:pStyle w:val="Default"/>
              <w:spacing w:after="120"/>
              <w:rPr>
                <w:bCs/>
                <w:color w:val="auto"/>
                <w:sz w:val="20"/>
                <w:szCs w:val="20"/>
                <w:lang w:val="ro-RO"/>
              </w:rPr>
            </w:pPr>
            <w:r w:rsidRPr="008C7A86">
              <w:rPr>
                <w:bCs/>
                <w:color w:val="auto"/>
                <w:sz w:val="20"/>
                <w:szCs w:val="20"/>
                <w:lang w:val="ro-RO"/>
              </w:rPr>
              <w:t>Deficiență identificată în analiza situației actuale</w:t>
            </w:r>
          </w:p>
        </w:tc>
        <w:tc>
          <w:tcPr>
            <w:tcW w:w="771" w:type="pct"/>
            <w:shd w:val="clear" w:color="auto" w:fill="auto"/>
          </w:tcPr>
          <w:p w14:paraId="195B56E4"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Până la 1.01.2025</w:t>
            </w:r>
          </w:p>
        </w:tc>
      </w:tr>
      <w:tr w:rsidR="00F22FD8" w:rsidRPr="008C7A86" w14:paraId="064730C5" w14:textId="77777777" w:rsidTr="002674F8">
        <w:tc>
          <w:tcPr>
            <w:tcW w:w="305" w:type="pct"/>
            <w:shd w:val="clear" w:color="auto" w:fill="auto"/>
            <w:vAlign w:val="center"/>
          </w:tcPr>
          <w:p w14:paraId="70A9951E"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p>
        </w:tc>
        <w:tc>
          <w:tcPr>
            <w:tcW w:w="1154" w:type="pct"/>
            <w:shd w:val="clear" w:color="auto" w:fill="auto"/>
          </w:tcPr>
          <w:p w14:paraId="34CA9C21"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Colectarea separată (atât de la populație cât și de la operatorii economici) și valorificarea corespunzătoare a uleiurilor uzate alimentare</w:t>
            </w:r>
          </w:p>
        </w:tc>
        <w:tc>
          <w:tcPr>
            <w:tcW w:w="1383" w:type="pct"/>
            <w:shd w:val="clear" w:color="auto" w:fill="auto"/>
          </w:tcPr>
          <w:p w14:paraId="5BD47E1F"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Colectarea separată a uleiurilor uzate alimentare pentru a asigura tratarea acestora și pentru a garanta că nu contaminează alte fluxuri de deșeuri municipale</w:t>
            </w:r>
          </w:p>
        </w:tc>
        <w:tc>
          <w:tcPr>
            <w:tcW w:w="1386" w:type="pct"/>
            <w:shd w:val="clear" w:color="auto" w:fill="auto"/>
          </w:tcPr>
          <w:p w14:paraId="01F746D4" w14:textId="77777777" w:rsidR="00F22FD8" w:rsidRPr="008C7A86" w:rsidRDefault="00F22FD8" w:rsidP="002674F8">
            <w:pPr>
              <w:pStyle w:val="Default"/>
              <w:spacing w:after="120"/>
              <w:rPr>
                <w:bCs/>
                <w:color w:val="auto"/>
                <w:sz w:val="20"/>
                <w:szCs w:val="20"/>
                <w:lang w:val="ro-RO"/>
              </w:rPr>
            </w:pPr>
            <w:r w:rsidRPr="008C7A86">
              <w:rPr>
                <w:color w:val="auto"/>
                <w:sz w:val="20"/>
                <w:szCs w:val="20"/>
                <w:lang w:val="ro-RO"/>
              </w:rPr>
              <w:t xml:space="preserve">Acest obiectiv este în conformitate cu prevederile </w:t>
            </w:r>
            <w:r w:rsidRPr="008C7A86">
              <w:rPr>
                <w:bCs/>
                <w:color w:val="auto"/>
                <w:sz w:val="20"/>
                <w:szCs w:val="20"/>
                <w:lang w:val="ro-RO"/>
              </w:rPr>
              <w:t>Directivei (UE) 2018/851 a Parlamentului European și a Consiliului din 30 mai 2018 de modificare a Directivei 2008/98/CE privind deșeurile</w:t>
            </w:r>
          </w:p>
          <w:p w14:paraId="0664E526" w14:textId="77777777" w:rsidR="00F22FD8" w:rsidRPr="008C7A86" w:rsidRDefault="00F22FD8" w:rsidP="002674F8">
            <w:pPr>
              <w:pStyle w:val="Default"/>
              <w:spacing w:after="120"/>
              <w:rPr>
                <w:bCs/>
                <w:color w:val="auto"/>
                <w:sz w:val="20"/>
                <w:szCs w:val="20"/>
                <w:lang w:val="ro-RO"/>
              </w:rPr>
            </w:pPr>
            <w:r w:rsidRPr="008C7A86">
              <w:rPr>
                <w:bCs/>
                <w:color w:val="auto"/>
                <w:sz w:val="20"/>
                <w:szCs w:val="20"/>
                <w:lang w:val="ro-RO"/>
              </w:rPr>
              <w:t>Deficiență identificată în analiza situației actuale</w:t>
            </w:r>
          </w:p>
        </w:tc>
        <w:tc>
          <w:tcPr>
            <w:tcW w:w="771" w:type="pct"/>
            <w:shd w:val="clear" w:color="auto" w:fill="auto"/>
          </w:tcPr>
          <w:p w14:paraId="67B783C6"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Permanent</w:t>
            </w:r>
          </w:p>
        </w:tc>
      </w:tr>
      <w:tr w:rsidR="00F22FD8" w:rsidRPr="008C7A86" w14:paraId="129F1F5C" w14:textId="77777777" w:rsidTr="002674F8">
        <w:tc>
          <w:tcPr>
            <w:tcW w:w="305" w:type="pct"/>
            <w:shd w:val="clear" w:color="auto" w:fill="auto"/>
            <w:vAlign w:val="center"/>
          </w:tcPr>
          <w:p w14:paraId="7426A4B2" w14:textId="77777777" w:rsidR="00F22FD8" w:rsidRPr="008C7A86" w:rsidRDefault="00F22FD8" w:rsidP="00E36381">
            <w:pPr>
              <w:pStyle w:val="Listparagraf"/>
              <w:numPr>
                <w:ilvl w:val="0"/>
                <w:numId w:val="43"/>
              </w:numPr>
              <w:autoSpaceDE w:val="0"/>
              <w:autoSpaceDN w:val="0"/>
              <w:adjustRightInd w:val="0"/>
              <w:spacing w:before="120" w:after="120"/>
              <w:jc w:val="center"/>
              <w:rPr>
                <w:rFonts w:ascii="Arial" w:hAnsi="Arial" w:cs="Arial"/>
                <w:b/>
                <w:bCs/>
                <w:sz w:val="20"/>
                <w:szCs w:val="20"/>
              </w:rPr>
            </w:pPr>
          </w:p>
        </w:tc>
        <w:tc>
          <w:tcPr>
            <w:tcW w:w="1154" w:type="pct"/>
            <w:shd w:val="clear" w:color="auto" w:fill="auto"/>
          </w:tcPr>
          <w:p w14:paraId="0989242C"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Colectarea separată, pregătirea pentru reutilizare sau, după caz, tratarea corespunzătoare a deșeurilor voluminoase</w:t>
            </w:r>
          </w:p>
        </w:tc>
        <w:tc>
          <w:tcPr>
            <w:tcW w:w="1383" w:type="pct"/>
            <w:shd w:val="clear" w:color="auto" w:fill="auto"/>
          </w:tcPr>
          <w:p w14:paraId="6D3D67DA" w14:textId="77777777" w:rsidR="00F22FD8" w:rsidRPr="008C7A86" w:rsidRDefault="00F22FD8" w:rsidP="002674F8">
            <w:pPr>
              <w:pStyle w:val="Default"/>
              <w:spacing w:after="120"/>
              <w:rPr>
                <w:color w:val="auto"/>
                <w:sz w:val="20"/>
                <w:szCs w:val="20"/>
                <w:lang w:val="ro-RO"/>
              </w:rPr>
            </w:pPr>
          </w:p>
        </w:tc>
        <w:tc>
          <w:tcPr>
            <w:tcW w:w="1386" w:type="pct"/>
            <w:shd w:val="clear" w:color="auto" w:fill="auto"/>
          </w:tcPr>
          <w:p w14:paraId="67C5F50D" w14:textId="77777777" w:rsidR="00F22FD8" w:rsidRPr="008C7A86" w:rsidRDefault="00F22FD8" w:rsidP="002674F8">
            <w:pPr>
              <w:pStyle w:val="Default"/>
              <w:spacing w:after="120"/>
              <w:rPr>
                <w:bCs/>
                <w:color w:val="auto"/>
                <w:sz w:val="20"/>
                <w:szCs w:val="20"/>
                <w:lang w:val="ro-RO"/>
              </w:rPr>
            </w:pPr>
            <w:r w:rsidRPr="008C7A86">
              <w:rPr>
                <w:bCs/>
                <w:color w:val="auto"/>
                <w:sz w:val="20"/>
                <w:szCs w:val="20"/>
                <w:lang w:val="ro-RO"/>
              </w:rPr>
              <w:t>Deficiență identificată în analiza situației actuale</w:t>
            </w:r>
          </w:p>
        </w:tc>
        <w:tc>
          <w:tcPr>
            <w:tcW w:w="771" w:type="pct"/>
            <w:shd w:val="clear" w:color="auto" w:fill="auto"/>
          </w:tcPr>
          <w:p w14:paraId="3056F26D"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Permanent</w:t>
            </w:r>
          </w:p>
        </w:tc>
      </w:tr>
      <w:tr w:rsidR="00F22FD8" w:rsidRPr="008C7A86" w14:paraId="1CD1E32D" w14:textId="77777777" w:rsidTr="002674F8">
        <w:tc>
          <w:tcPr>
            <w:tcW w:w="5000" w:type="pct"/>
            <w:gridSpan w:val="5"/>
            <w:shd w:val="clear" w:color="auto" w:fill="B8CCE4"/>
            <w:vAlign w:val="center"/>
          </w:tcPr>
          <w:p w14:paraId="7D82C524" w14:textId="77777777" w:rsidR="00F22FD8" w:rsidRPr="008C7A86" w:rsidRDefault="00F22FD8" w:rsidP="002674F8">
            <w:pPr>
              <w:autoSpaceDE w:val="0"/>
              <w:autoSpaceDN w:val="0"/>
              <w:adjustRightInd w:val="0"/>
              <w:spacing w:after="120"/>
              <w:rPr>
                <w:rFonts w:ascii="Arial" w:hAnsi="Arial" w:cs="Arial"/>
                <w:b/>
                <w:bCs/>
                <w:sz w:val="20"/>
                <w:szCs w:val="20"/>
              </w:rPr>
            </w:pPr>
            <w:r w:rsidRPr="008C7A86">
              <w:rPr>
                <w:rFonts w:ascii="Arial" w:hAnsi="Arial" w:cs="Arial"/>
                <w:b/>
                <w:bCs/>
                <w:sz w:val="20"/>
                <w:szCs w:val="20"/>
              </w:rPr>
              <w:t>B. Deșeuri de echipamente electrice și electronice</w:t>
            </w:r>
          </w:p>
        </w:tc>
      </w:tr>
      <w:tr w:rsidR="00F22FD8" w:rsidRPr="008C7A86" w14:paraId="4E2B44E5" w14:textId="77777777" w:rsidTr="002674F8">
        <w:tc>
          <w:tcPr>
            <w:tcW w:w="305" w:type="pct"/>
            <w:vMerge w:val="restart"/>
            <w:shd w:val="clear" w:color="auto" w:fill="auto"/>
            <w:vAlign w:val="center"/>
          </w:tcPr>
          <w:p w14:paraId="3B04FACF" w14:textId="77777777" w:rsidR="00F22FD8" w:rsidRPr="008C7A86" w:rsidRDefault="00F22FD8" w:rsidP="00E36381">
            <w:pPr>
              <w:pStyle w:val="Listparagraf"/>
              <w:numPr>
                <w:ilvl w:val="0"/>
                <w:numId w:val="45"/>
              </w:numPr>
              <w:autoSpaceDE w:val="0"/>
              <w:autoSpaceDN w:val="0"/>
              <w:adjustRightInd w:val="0"/>
              <w:spacing w:before="120" w:after="120"/>
              <w:jc w:val="center"/>
              <w:rPr>
                <w:rFonts w:ascii="Arial" w:hAnsi="Arial" w:cs="Arial"/>
                <w:b/>
                <w:bCs/>
                <w:sz w:val="20"/>
                <w:szCs w:val="20"/>
              </w:rPr>
            </w:pPr>
          </w:p>
        </w:tc>
        <w:tc>
          <w:tcPr>
            <w:tcW w:w="1154" w:type="pct"/>
            <w:vMerge w:val="restart"/>
            <w:shd w:val="clear" w:color="auto" w:fill="auto"/>
          </w:tcPr>
          <w:p w14:paraId="49169949"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Creșterea ratei de colectare separată a DEEE</w:t>
            </w:r>
          </w:p>
        </w:tc>
        <w:tc>
          <w:tcPr>
            <w:tcW w:w="1383" w:type="pct"/>
            <w:shd w:val="clear" w:color="auto" w:fill="auto"/>
            <w:vAlign w:val="center"/>
          </w:tcPr>
          <w:p w14:paraId="0303674E"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45%</w:t>
            </w:r>
          </w:p>
        </w:tc>
        <w:tc>
          <w:tcPr>
            <w:tcW w:w="1386" w:type="pct"/>
            <w:vMerge w:val="restart"/>
            <w:shd w:val="clear" w:color="auto" w:fill="auto"/>
          </w:tcPr>
          <w:p w14:paraId="349ED063" w14:textId="77777777" w:rsidR="00F22FD8" w:rsidRPr="008C7A86" w:rsidRDefault="00F22FD8" w:rsidP="002674F8">
            <w:pPr>
              <w:pStyle w:val="Default"/>
              <w:spacing w:after="120"/>
              <w:rPr>
                <w:bCs/>
                <w:color w:val="auto"/>
                <w:sz w:val="20"/>
                <w:szCs w:val="20"/>
                <w:lang w:val="ro-RO"/>
              </w:rPr>
            </w:pPr>
            <w:r w:rsidRPr="008C7A86">
              <w:rPr>
                <w:color w:val="auto"/>
                <w:sz w:val="20"/>
                <w:szCs w:val="20"/>
                <w:lang w:val="ro-RO"/>
              </w:rPr>
              <w:t>Aceste obiective sunt în conformitate cu prevederile OUG nr. 5/2015, cu modificările și completările ulterioare și PNGD</w:t>
            </w:r>
          </w:p>
        </w:tc>
        <w:tc>
          <w:tcPr>
            <w:tcW w:w="771" w:type="pct"/>
            <w:shd w:val="clear" w:color="auto" w:fill="auto"/>
          </w:tcPr>
          <w:p w14:paraId="4BAD3085"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2019-2020</w:t>
            </w:r>
          </w:p>
        </w:tc>
      </w:tr>
      <w:tr w:rsidR="00F22FD8" w:rsidRPr="008C7A86" w14:paraId="378DAE5B" w14:textId="77777777" w:rsidTr="002674F8">
        <w:tc>
          <w:tcPr>
            <w:tcW w:w="305" w:type="pct"/>
            <w:vMerge/>
            <w:shd w:val="clear" w:color="auto" w:fill="auto"/>
            <w:vAlign w:val="center"/>
          </w:tcPr>
          <w:p w14:paraId="6CFED237" w14:textId="77777777" w:rsidR="00F22FD8" w:rsidRPr="008C7A86" w:rsidRDefault="00F22FD8" w:rsidP="00E36381">
            <w:pPr>
              <w:pStyle w:val="Listparagraf"/>
              <w:numPr>
                <w:ilvl w:val="0"/>
                <w:numId w:val="45"/>
              </w:numPr>
              <w:autoSpaceDE w:val="0"/>
              <w:autoSpaceDN w:val="0"/>
              <w:adjustRightInd w:val="0"/>
              <w:spacing w:before="120" w:after="120"/>
              <w:jc w:val="center"/>
              <w:rPr>
                <w:rFonts w:ascii="Arial" w:hAnsi="Arial" w:cs="Arial"/>
                <w:b/>
                <w:bCs/>
                <w:sz w:val="20"/>
                <w:szCs w:val="20"/>
              </w:rPr>
            </w:pPr>
          </w:p>
        </w:tc>
        <w:tc>
          <w:tcPr>
            <w:tcW w:w="1154" w:type="pct"/>
            <w:vMerge/>
            <w:shd w:val="clear" w:color="auto" w:fill="auto"/>
          </w:tcPr>
          <w:p w14:paraId="06D37DB2" w14:textId="77777777" w:rsidR="00F22FD8" w:rsidRPr="008C7A86" w:rsidRDefault="00F22FD8" w:rsidP="002674F8">
            <w:pPr>
              <w:pStyle w:val="Default"/>
              <w:spacing w:after="120"/>
              <w:rPr>
                <w:color w:val="auto"/>
                <w:sz w:val="20"/>
                <w:szCs w:val="20"/>
                <w:lang w:val="ro-RO"/>
              </w:rPr>
            </w:pPr>
          </w:p>
        </w:tc>
        <w:tc>
          <w:tcPr>
            <w:tcW w:w="1383" w:type="pct"/>
            <w:shd w:val="clear" w:color="auto" w:fill="auto"/>
            <w:vAlign w:val="center"/>
          </w:tcPr>
          <w:p w14:paraId="7A89D6EC"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65%</w:t>
            </w:r>
          </w:p>
        </w:tc>
        <w:tc>
          <w:tcPr>
            <w:tcW w:w="1386" w:type="pct"/>
            <w:vMerge/>
            <w:shd w:val="clear" w:color="auto" w:fill="auto"/>
          </w:tcPr>
          <w:p w14:paraId="150723F5" w14:textId="77777777" w:rsidR="00F22FD8" w:rsidRPr="008C7A86" w:rsidRDefault="00F22FD8" w:rsidP="002674F8">
            <w:pPr>
              <w:pStyle w:val="Default"/>
              <w:spacing w:after="120"/>
              <w:rPr>
                <w:bCs/>
                <w:color w:val="auto"/>
                <w:sz w:val="20"/>
                <w:szCs w:val="20"/>
                <w:lang w:val="ro-RO"/>
              </w:rPr>
            </w:pPr>
          </w:p>
        </w:tc>
        <w:tc>
          <w:tcPr>
            <w:tcW w:w="771" w:type="pct"/>
            <w:shd w:val="clear" w:color="auto" w:fill="auto"/>
          </w:tcPr>
          <w:p w14:paraId="4DFB2A2C"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Începând cu 2021</w:t>
            </w:r>
          </w:p>
        </w:tc>
      </w:tr>
      <w:tr w:rsidR="00F22FD8" w:rsidRPr="008C7A86" w14:paraId="69325285" w14:textId="77777777" w:rsidTr="002674F8">
        <w:tc>
          <w:tcPr>
            <w:tcW w:w="5000" w:type="pct"/>
            <w:gridSpan w:val="5"/>
            <w:shd w:val="clear" w:color="auto" w:fill="B8CCE4"/>
            <w:vAlign w:val="center"/>
          </w:tcPr>
          <w:p w14:paraId="5166A0C4" w14:textId="77777777" w:rsidR="00F22FD8" w:rsidRPr="008C7A86" w:rsidRDefault="00F22FD8" w:rsidP="002674F8">
            <w:pPr>
              <w:autoSpaceDE w:val="0"/>
              <w:autoSpaceDN w:val="0"/>
              <w:adjustRightInd w:val="0"/>
              <w:spacing w:after="120"/>
              <w:rPr>
                <w:rFonts w:ascii="Arial" w:hAnsi="Arial" w:cs="Arial"/>
                <w:b/>
                <w:bCs/>
                <w:sz w:val="20"/>
                <w:szCs w:val="20"/>
              </w:rPr>
            </w:pPr>
            <w:r w:rsidRPr="008C7A86">
              <w:rPr>
                <w:rFonts w:ascii="Arial" w:hAnsi="Arial" w:cs="Arial"/>
                <w:b/>
                <w:bCs/>
                <w:sz w:val="20"/>
                <w:szCs w:val="20"/>
              </w:rPr>
              <w:t>C. Deșeuri din construcții și desființări</w:t>
            </w:r>
          </w:p>
        </w:tc>
      </w:tr>
      <w:tr w:rsidR="00F22FD8" w:rsidRPr="008C7A86" w14:paraId="326371D4" w14:textId="77777777" w:rsidTr="002674F8">
        <w:trPr>
          <w:trHeight w:val="2254"/>
        </w:trPr>
        <w:tc>
          <w:tcPr>
            <w:tcW w:w="305" w:type="pct"/>
            <w:vMerge w:val="restart"/>
            <w:shd w:val="clear" w:color="auto" w:fill="auto"/>
            <w:vAlign w:val="center"/>
          </w:tcPr>
          <w:p w14:paraId="4A94B7EB" w14:textId="77777777" w:rsidR="00F22FD8" w:rsidRPr="008C7A86" w:rsidRDefault="00F22FD8" w:rsidP="002674F8">
            <w:pPr>
              <w:autoSpaceDE w:val="0"/>
              <w:autoSpaceDN w:val="0"/>
              <w:adjustRightInd w:val="0"/>
              <w:spacing w:after="120"/>
              <w:rPr>
                <w:rFonts w:ascii="Arial" w:hAnsi="Arial" w:cs="Arial"/>
                <w:b/>
                <w:bCs/>
                <w:sz w:val="20"/>
                <w:szCs w:val="20"/>
              </w:rPr>
            </w:pPr>
            <w:r w:rsidRPr="008C7A86">
              <w:rPr>
                <w:rFonts w:ascii="Arial" w:hAnsi="Arial" w:cs="Arial"/>
                <w:b/>
                <w:bCs/>
                <w:sz w:val="20"/>
                <w:szCs w:val="20"/>
              </w:rPr>
              <w:t>1.</w:t>
            </w:r>
          </w:p>
        </w:tc>
        <w:tc>
          <w:tcPr>
            <w:tcW w:w="1154" w:type="pct"/>
            <w:vMerge w:val="restart"/>
            <w:shd w:val="clear" w:color="auto" w:fill="auto"/>
          </w:tcPr>
          <w:p w14:paraId="46609906"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Creșterea gradului de reutilizare și reciclare a deșeurilor din construcții și desființări (în sarcina persoanelor juridice pe numele cărora sunt emise autorizații de construire/ desființare)</w:t>
            </w:r>
          </w:p>
        </w:tc>
        <w:tc>
          <w:tcPr>
            <w:tcW w:w="1383" w:type="pct"/>
            <w:shd w:val="clear" w:color="auto" w:fill="auto"/>
          </w:tcPr>
          <w:p w14:paraId="02DB4F2E"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 xml:space="preserve">Eșalonat, după cum urmează: </w:t>
            </w:r>
          </w:p>
          <w:p w14:paraId="32793C94"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Minimum 55% din cantitatea de deșeuri provenite din activitățile de construcții</w:t>
            </w:r>
          </w:p>
        </w:tc>
        <w:tc>
          <w:tcPr>
            <w:tcW w:w="1386" w:type="pct"/>
            <w:vMerge w:val="restart"/>
            <w:shd w:val="clear" w:color="auto" w:fill="auto"/>
          </w:tcPr>
          <w:p w14:paraId="7015BB54"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Acest obiectiv este în conformitate cu prevederile Legii 211/2011 privind deșeurile, cu modificările și completările ulterioare</w:t>
            </w:r>
          </w:p>
        </w:tc>
        <w:tc>
          <w:tcPr>
            <w:tcW w:w="771" w:type="pct"/>
            <w:shd w:val="clear" w:color="auto" w:fill="auto"/>
          </w:tcPr>
          <w:p w14:paraId="0CC073E3" w14:textId="77777777" w:rsidR="00F22FD8" w:rsidRPr="008C7A86" w:rsidRDefault="00F22FD8" w:rsidP="002674F8">
            <w:pPr>
              <w:pStyle w:val="Default"/>
              <w:spacing w:after="120"/>
              <w:jc w:val="center"/>
              <w:rPr>
                <w:color w:val="auto"/>
                <w:sz w:val="20"/>
                <w:szCs w:val="20"/>
                <w:lang w:val="ro-RO"/>
              </w:rPr>
            </w:pPr>
          </w:p>
          <w:p w14:paraId="4E2A945F" w14:textId="77777777" w:rsidR="00F22FD8" w:rsidRPr="008C7A86" w:rsidRDefault="00F22FD8" w:rsidP="002674F8">
            <w:pPr>
              <w:pStyle w:val="Default"/>
              <w:spacing w:after="120"/>
              <w:jc w:val="center"/>
              <w:rPr>
                <w:color w:val="auto"/>
                <w:sz w:val="20"/>
                <w:szCs w:val="20"/>
                <w:lang w:val="ro-RO"/>
              </w:rPr>
            </w:pPr>
          </w:p>
          <w:p w14:paraId="528AD03C"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2019</w:t>
            </w:r>
          </w:p>
        </w:tc>
      </w:tr>
      <w:tr w:rsidR="00F22FD8" w:rsidRPr="008C7A86" w14:paraId="7A71AC2B" w14:textId="77777777" w:rsidTr="002674F8">
        <w:trPr>
          <w:trHeight w:val="2495"/>
        </w:trPr>
        <w:tc>
          <w:tcPr>
            <w:tcW w:w="305" w:type="pct"/>
            <w:vMerge/>
            <w:shd w:val="clear" w:color="auto" w:fill="auto"/>
            <w:vAlign w:val="center"/>
          </w:tcPr>
          <w:p w14:paraId="2C12984D" w14:textId="77777777" w:rsidR="00F22FD8" w:rsidRPr="008C7A86" w:rsidRDefault="00F22FD8" w:rsidP="002674F8">
            <w:pPr>
              <w:autoSpaceDE w:val="0"/>
              <w:autoSpaceDN w:val="0"/>
              <w:adjustRightInd w:val="0"/>
              <w:spacing w:after="120"/>
              <w:rPr>
                <w:rFonts w:ascii="Arial" w:hAnsi="Arial" w:cs="Arial"/>
                <w:b/>
                <w:bCs/>
                <w:sz w:val="20"/>
                <w:szCs w:val="20"/>
              </w:rPr>
            </w:pPr>
          </w:p>
        </w:tc>
        <w:tc>
          <w:tcPr>
            <w:tcW w:w="1154" w:type="pct"/>
            <w:vMerge/>
            <w:shd w:val="clear" w:color="auto" w:fill="auto"/>
          </w:tcPr>
          <w:p w14:paraId="606983FC" w14:textId="77777777" w:rsidR="00F22FD8" w:rsidRPr="008C7A86" w:rsidRDefault="00F22FD8" w:rsidP="002674F8">
            <w:pPr>
              <w:pStyle w:val="Default"/>
              <w:spacing w:after="120"/>
              <w:rPr>
                <w:color w:val="auto"/>
                <w:sz w:val="20"/>
                <w:szCs w:val="20"/>
                <w:lang w:val="ro-RO"/>
              </w:rPr>
            </w:pPr>
          </w:p>
        </w:tc>
        <w:tc>
          <w:tcPr>
            <w:tcW w:w="1383" w:type="pct"/>
            <w:shd w:val="clear" w:color="auto" w:fill="auto"/>
          </w:tcPr>
          <w:p w14:paraId="4AF9355C"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Minimum 70% din cantitatea de deșeuri provenite din activitățile de construcții</w:t>
            </w:r>
          </w:p>
        </w:tc>
        <w:tc>
          <w:tcPr>
            <w:tcW w:w="1386" w:type="pct"/>
            <w:vMerge/>
            <w:shd w:val="clear" w:color="auto" w:fill="auto"/>
          </w:tcPr>
          <w:p w14:paraId="5580E9F4" w14:textId="77777777" w:rsidR="00F22FD8" w:rsidRPr="008C7A86" w:rsidRDefault="00F22FD8" w:rsidP="002674F8">
            <w:pPr>
              <w:pStyle w:val="Default"/>
              <w:spacing w:after="120"/>
              <w:rPr>
                <w:color w:val="auto"/>
                <w:sz w:val="20"/>
                <w:szCs w:val="20"/>
                <w:lang w:val="ro-RO"/>
              </w:rPr>
            </w:pPr>
          </w:p>
        </w:tc>
        <w:tc>
          <w:tcPr>
            <w:tcW w:w="771" w:type="pct"/>
            <w:shd w:val="clear" w:color="auto" w:fill="auto"/>
          </w:tcPr>
          <w:p w14:paraId="4D9C262F"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2020</w:t>
            </w:r>
          </w:p>
        </w:tc>
      </w:tr>
      <w:tr w:rsidR="00F22FD8" w:rsidRPr="008C7A86" w14:paraId="34058E71" w14:textId="77777777" w:rsidTr="002674F8">
        <w:trPr>
          <w:tblHeader/>
        </w:trPr>
        <w:tc>
          <w:tcPr>
            <w:tcW w:w="5000" w:type="pct"/>
            <w:gridSpan w:val="5"/>
            <w:shd w:val="clear" w:color="auto" w:fill="EAF1DD"/>
            <w:vAlign w:val="center"/>
          </w:tcPr>
          <w:p w14:paraId="75E6D851" w14:textId="77777777" w:rsidR="00F22FD8" w:rsidRPr="008C7A86" w:rsidRDefault="00F22FD8" w:rsidP="002674F8">
            <w:pPr>
              <w:autoSpaceDE w:val="0"/>
              <w:autoSpaceDN w:val="0"/>
              <w:adjustRightInd w:val="0"/>
              <w:spacing w:after="120"/>
              <w:rPr>
                <w:rFonts w:ascii="Arial" w:hAnsi="Arial" w:cs="Arial"/>
                <w:b/>
                <w:bCs/>
                <w:sz w:val="20"/>
                <w:szCs w:val="20"/>
              </w:rPr>
            </w:pPr>
            <w:r w:rsidRPr="008C7A86">
              <w:rPr>
                <w:rFonts w:ascii="Arial" w:hAnsi="Arial" w:cs="Arial"/>
                <w:b/>
                <w:bCs/>
                <w:sz w:val="20"/>
                <w:szCs w:val="20"/>
              </w:rPr>
              <w:t>II. Obiective instituționale și organizatorice</w:t>
            </w:r>
          </w:p>
        </w:tc>
      </w:tr>
      <w:tr w:rsidR="00F22FD8" w:rsidRPr="008C7A86" w14:paraId="1F9932B1" w14:textId="77777777" w:rsidTr="002674F8">
        <w:tc>
          <w:tcPr>
            <w:tcW w:w="305" w:type="pct"/>
            <w:shd w:val="clear" w:color="auto" w:fill="auto"/>
            <w:vAlign w:val="center"/>
          </w:tcPr>
          <w:p w14:paraId="543657FF" w14:textId="77777777" w:rsidR="00F22FD8" w:rsidRPr="008C7A86" w:rsidRDefault="00F22FD8" w:rsidP="00E36381">
            <w:pPr>
              <w:pStyle w:val="Listparagraf"/>
              <w:numPr>
                <w:ilvl w:val="0"/>
                <w:numId w:val="44"/>
              </w:numPr>
              <w:autoSpaceDE w:val="0"/>
              <w:autoSpaceDN w:val="0"/>
              <w:adjustRightInd w:val="0"/>
              <w:spacing w:before="120" w:after="120"/>
              <w:rPr>
                <w:rFonts w:ascii="Arial" w:hAnsi="Arial" w:cs="Arial"/>
                <w:b/>
                <w:bCs/>
                <w:sz w:val="20"/>
                <w:szCs w:val="20"/>
              </w:rPr>
            </w:pPr>
          </w:p>
        </w:tc>
        <w:tc>
          <w:tcPr>
            <w:tcW w:w="1154" w:type="pct"/>
            <w:shd w:val="clear" w:color="auto" w:fill="auto"/>
          </w:tcPr>
          <w:p w14:paraId="43DAAE66" w14:textId="77777777" w:rsidR="00F22FD8" w:rsidRPr="008C7A86" w:rsidRDefault="00F22FD8" w:rsidP="002674F8">
            <w:pPr>
              <w:spacing w:after="120"/>
              <w:rPr>
                <w:rFonts w:ascii="Arial" w:hAnsi="Arial" w:cs="Arial"/>
                <w:sz w:val="20"/>
                <w:szCs w:val="20"/>
              </w:rPr>
            </w:pPr>
            <w:r w:rsidRPr="008C7A86">
              <w:rPr>
                <w:rFonts w:ascii="Arial" w:hAnsi="Arial" w:cs="Arial"/>
                <w:sz w:val="20"/>
                <w:szCs w:val="20"/>
              </w:rPr>
              <w:t>Creșterea capacității instituționale atât a autorității de mediu, cât și a autorităților locale și ADI din domeniul deșeurilor</w:t>
            </w:r>
          </w:p>
        </w:tc>
        <w:tc>
          <w:tcPr>
            <w:tcW w:w="1383" w:type="pct"/>
            <w:shd w:val="clear" w:color="auto" w:fill="auto"/>
          </w:tcPr>
          <w:p w14:paraId="376153F3" w14:textId="77777777" w:rsidR="00F22FD8" w:rsidRPr="008C7A86" w:rsidRDefault="00F22FD8" w:rsidP="002674F8">
            <w:pPr>
              <w:spacing w:after="120"/>
              <w:rPr>
                <w:rFonts w:ascii="Arial" w:hAnsi="Arial" w:cs="Arial"/>
                <w:sz w:val="20"/>
                <w:szCs w:val="20"/>
              </w:rPr>
            </w:pPr>
          </w:p>
        </w:tc>
        <w:tc>
          <w:tcPr>
            <w:tcW w:w="1386" w:type="pct"/>
            <w:shd w:val="clear" w:color="auto" w:fill="auto"/>
          </w:tcPr>
          <w:p w14:paraId="2BDE6366" w14:textId="77777777" w:rsidR="00F22FD8" w:rsidRPr="008C7A86" w:rsidRDefault="00F22FD8" w:rsidP="002674F8">
            <w:pPr>
              <w:spacing w:after="120"/>
              <w:rPr>
                <w:rFonts w:ascii="Arial" w:hAnsi="Arial" w:cs="Arial"/>
                <w:sz w:val="20"/>
                <w:szCs w:val="20"/>
              </w:rPr>
            </w:pPr>
            <w:r w:rsidRPr="008C7A86">
              <w:rPr>
                <w:rFonts w:ascii="Arial" w:hAnsi="Arial" w:cs="Arial"/>
                <w:sz w:val="20"/>
                <w:szCs w:val="20"/>
              </w:rPr>
              <w:t xml:space="preserve">Deficiență identificată în analiza situației actuale </w:t>
            </w:r>
          </w:p>
        </w:tc>
        <w:tc>
          <w:tcPr>
            <w:tcW w:w="771" w:type="pct"/>
            <w:shd w:val="clear" w:color="auto" w:fill="auto"/>
          </w:tcPr>
          <w:p w14:paraId="0D981CE5" w14:textId="77777777" w:rsidR="00F22FD8" w:rsidRPr="008C7A86" w:rsidRDefault="00F22FD8" w:rsidP="002674F8">
            <w:pPr>
              <w:spacing w:after="120"/>
              <w:jc w:val="center"/>
              <w:rPr>
                <w:rFonts w:ascii="Arial" w:hAnsi="Arial" w:cs="Arial"/>
                <w:bCs/>
                <w:sz w:val="20"/>
                <w:szCs w:val="20"/>
              </w:rPr>
            </w:pPr>
            <w:r w:rsidRPr="008C7A86">
              <w:rPr>
                <w:rFonts w:ascii="Arial" w:hAnsi="Arial" w:cs="Arial"/>
                <w:sz w:val="20"/>
                <w:szCs w:val="20"/>
              </w:rPr>
              <w:t>Începând cu 2019</w:t>
            </w:r>
          </w:p>
        </w:tc>
      </w:tr>
      <w:tr w:rsidR="00F22FD8" w:rsidRPr="008C7A86" w14:paraId="415AFD1E" w14:textId="77777777" w:rsidTr="002674F8">
        <w:tc>
          <w:tcPr>
            <w:tcW w:w="305" w:type="pct"/>
            <w:shd w:val="clear" w:color="auto" w:fill="auto"/>
            <w:vAlign w:val="center"/>
          </w:tcPr>
          <w:p w14:paraId="533A7E4D" w14:textId="77777777" w:rsidR="00F22FD8" w:rsidRPr="008C7A86" w:rsidRDefault="00F22FD8" w:rsidP="00E36381">
            <w:pPr>
              <w:pStyle w:val="Listparagraf"/>
              <w:numPr>
                <w:ilvl w:val="0"/>
                <w:numId w:val="44"/>
              </w:numPr>
              <w:autoSpaceDE w:val="0"/>
              <w:autoSpaceDN w:val="0"/>
              <w:adjustRightInd w:val="0"/>
              <w:spacing w:before="120" w:after="120"/>
              <w:rPr>
                <w:rFonts w:ascii="Arial" w:hAnsi="Arial" w:cs="Arial"/>
                <w:b/>
                <w:bCs/>
                <w:sz w:val="20"/>
                <w:szCs w:val="20"/>
              </w:rPr>
            </w:pPr>
          </w:p>
        </w:tc>
        <w:tc>
          <w:tcPr>
            <w:tcW w:w="1154" w:type="pct"/>
            <w:shd w:val="clear" w:color="auto" w:fill="auto"/>
          </w:tcPr>
          <w:p w14:paraId="060C2D30" w14:textId="77777777" w:rsidR="00F22FD8" w:rsidRPr="008C7A86" w:rsidRDefault="00F22FD8" w:rsidP="002674F8">
            <w:pPr>
              <w:spacing w:after="120"/>
              <w:rPr>
                <w:rFonts w:ascii="Arial" w:hAnsi="Arial" w:cs="Arial"/>
                <w:sz w:val="20"/>
                <w:szCs w:val="20"/>
              </w:rPr>
            </w:pPr>
            <w:r w:rsidRPr="008C7A86">
              <w:rPr>
                <w:rFonts w:ascii="Arial" w:hAnsi="Arial" w:cs="Arial"/>
                <w:sz w:val="20"/>
                <w:szCs w:val="20"/>
              </w:rPr>
              <w:t>Intensificarea controlului privind modul de desfășurare a activităților de gestionare a deșeurilor municipale atât din punct de vedere al respectării prevederilor legale cât și din punct de vedere al respectării prevederilor din autorizațiile de mediu</w:t>
            </w:r>
          </w:p>
        </w:tc>
        <w:tc>
          <w:tcPr>
            <w:tcW w:w="1383" w:type="pct"/>
            <w:shd w:val="clear" w:color="auto" w:fill="auto"/>
          </w:tcPr>
          <w:p w14:paraId="1C2E3C6B" w14:textId="77777777" w:rsidR="00F22FD8" w:rsidRPr="008C7A86" w:rsidRDefault="00F22FD8" w:rsidP="002674F8">
            <w:pPr>
              <w:spacing w:after="120"/>
              <w:rPr>
                <w:rFonts w:ascii="Arial" w:hAnsi="Arial" w:cs="Arial"/>
                <w:sz w:val="20"/>
                <w:szCs w:val="20"/>
              </w:rPr>
            </w:pPr>
          </w:p>
        </w:tc>
        <w:tc>
          <w:tcPr>
            <w:tcW w:w="1386" w:type="pct"/>
            <w:shd w:val="clear" w:color="auto" w:fill="auto"/>
          </w:tcPr>
          <w:p w14:paraId="34D08E44" w14:textId="77777777" w:rsidR="00F22FD8" w:rsidRPr="008C7A86" w:rsidRDefault="00F22FD8" w:rsidP="002674F8">
            <w:pPr>
              <w:spacing w:after="120"/>
              <w:rPr>
                <w:rFonts w:ascii="Arial" w:hAnsi="Arial" w:cs="Arial"/>
                <w:sz w:val="20"/>
                <w:szCs w:val="20"/>
              </w:rPr>
            </w:pPr>
            <w:r w:rsidRPr="008C7A86">
              <w:rPr>
                <w:rFonts w:ascii="Arial" w:hAnsi="Arial" w:cs="Arial"/>
                <w:sz w:val="20"/>
                <w:szCs w:val="20"/>
              </w:rPr>
              <w:t xml:space="preserve">Deficiență identificată în analiza situației actuale </w:t>
            </w:r>
          </w:p>
        </w:tc>
        <w:tc>
          <w:tcPr>
            <w:tcW w:w="771" w:type="pct"/>
            <w:shd w:val="clear" w:color="auto" w:fill="auto"/>
          </w:tcPr>
          <w:p w14:paraId="3FEEA5CA" w14:textId="77777777" w:rsidR="00F22FD8" w:rsidRPr="008C7A86" w:rsidRDefault="00F22FD8" w:rsidP="002674F8">
            <w:pPr>
              <w:spacing w:after="120"/>
              <w:jc w:val="center"/>
              <w:rPr>
                <w:rFonts w:ascii="Arial" w:hAnsi="Arial" w:cs="Arial"/>
                <w:bCs/>
                <w:sz w:val="20"/>
                <w:szCs w:val="20"/>
              </w:rPr>
            </w:pPr>
            <w:r w:rsidRPr="008C7A86">
              <w:rPr>
                <w:rFonts w:ascii="Arial" w:hAnsi="Arial" w:cs="Arial"/>
                <w:sz w:val="20"/>
                <w:szCs w:val="20"/>
              </w:rPr>
              <w:t>Permanent</w:t>
            </w:r>
          </w:p>
        </w:tc>
      </w:tr>
      <w:tr w:rsidR="00F22FD8" w:rsidRPr="008C7A86" w14:paraId="617AB0B8" w14:textId="77777777" w:rsidTr="002674F8">
        <w:tc>
          <w:tcPr>
            <w:tcW w:w="305" w:type="pct"/>
            <w:shd w:val="clear" w:color="auto" w:fill="auto"/>
            <w:vAlign w:val="center"/>
          </w:tcPr>
          <w:p w14:paraId="5AAD2D5B" w14:textId="77777777" w:rsidR="00F22FD8" w:rsidRPr="008C7A86" w:rsidRDefault="00F22FD8" w:rsidP="00E36381">
            <w:pPr>
              <w:pStyle w:val="Listparagraf"/>
              <w:numPr>
                <w:ilvl w:val="0"/>
                <w:numId w:val="44"/>
              </w:numPr>
              <w:autoSpaceDE w:val="0"/>
              <w:autoSpaceDN w:val="0"/>
              <w:adjustRightInd w:val="0"/>
              <w:spacing w:before="120" w:after="120"/>
              <w:rPr>
                <w:rFonts w:ascii="Arial" w:hAnsi="Arial" w:cs="Arial"/>
                <w:b/>
                <w:bCs/>
                <w:sz w:val="20"/>
                <w:szCs w:val="20"/>
              </w:rPr>
            </w:pPr>
          </w:p>
        </w:tc>
        <w:tc>
          <w:tcPr>
            <w:tcW w:w="1154" w:type="pct"/>
            <w:shd w:val="clear" w:color="auto" w:fill="auto"/>
          </w:tcPr>
          <w:p w14:paraId="40B1E482" w14:textId="77777777" w:rsidR="00F22FD8" w:rsidRPr="008C7A86" w:rsidRDefault="00F22FD8" w:rsidP="002674F8">
            <w:pPr>
              <w:spacing w:after="120"/>
              <w:rPr>
                <w:rFonts w:ascii="Arial" w:hAnsi="Arial" w:cs="Arial"/>
                <w:sz w:val="20"/>
                <w:szCs w:val="20"/>
              </w:rPr>
            </w:pPr>
            <w:r w:rsidRPr="008C7A86">
              <w:rPr>
                <w:rFonts w:ascii="Arial" w:hAnsi="Arial" w:cs="Arial"/>
                <w:sz w:val="20"/>
                <w:szCs w:val="20"/>
              </w:rPr>
              <w:t>Implementarea instrumentului economic "</w:t>
            </w:r>
            <w:r w:rsidRPr="008C7A86">
              <w:rPr>
                <w:rFonts w:ascii="Arial" w:hAnsi="Arial" w:cs="Arial"/>
                <w:i/>
                <w:sz w:val="20"/>
                <w:szCs w:val="20"/>
              </w:rPr>
              <w:t>plătește pentru cât arunci</w:t>
            </w:r>
            <w:r w:rsidRPr="008C7A86">
              <w:rPr>
                <w:rFonts w:ascii="Arial" w:hAnsi="Arial" w:cs="Arial"/>
                <w:sz w:val="20"/>
                <w:szCs w:val="20"/>
              </w:rPr>
              <w:t>"</w:t>
            </w:r>
          </w:p>
        </w:tc>
        <w:tc>
          <w:tcPr>
            <w:tcW w:w="1383" w:type="pct"/>
            <w:shd w:val="clear" w:color="auto" w:fill="auto"/>
          </w:tcPr>
          <w:p w14:paraId="03983103" w14:textId="77777777" w:rsidR="00F22FD8" w:rsidRPr="008C7A86" w:rsidRDefault="00F22FD8" w:rsidP="002674F8">
            <w:pPr>
              <w:rPr>
                <w:rFonts w:ascii="Arial" w:hAnsi="Arial" w:cs="Arial"/>
                <w:sz w:val="20"/>
                <w:szCs w:val="20"/>
              </w:rPr>
            </w:pPr>
            <w:r w:rsidRPr="008C7A86">
              <w:rPr>
                <w:rFonts w:ascii="Arial" w:hAnsi="Arial" w:cs="Arial"/>
                <w:sz w:val="20"/>
                <w:szCs w:val="20"/>
              </w:rPr>
              <w:t>Acest instrument se va baza pe cel puțin unul dintre următoarele elemente:</w:t>
            </w:r>
          </w:p>
          <w:p w14:paraId="009CF525" w14:textId="77777777" w:rsidR="00F22FD8" w:rsidRPr="008C7A86" w:rsidRDefault="00F22FD8" w:rsidP="002674F8">
            <w:pPr>
              <w:rPr>
                <w:rFonts w:ascii="Arial" w:hAnsi="Arial" w:cs="Arial"/>
                <w:sz w:val="20"/>
                <w:szCs w:val="20"/>
              </w:rPr>
            </w:pPr>
            <w:r w:rsidRPr="008C7A86">
              <w:rPr>
                <w:rFonts w:ascii="Arial" w:hAnsi="Arial" w:cs="Arial"/>
                <w:sz w:val="20"/>
                <w:szCs w:val="20"/>
              </w:rPr>
              <w:t>(i) volum;</w:t>
            </w:r>
          </w:p>
          <w:p w14:paraId="207530A2" w14:textId="77777777" w:rsidR="00F22FD8" w:rsidRPr="008C7A86" w:rsidRDefault="00F22FD8" w:rsidP="002674F8">
            <w:pPr>
              <w:rPr>
                <w:rFonts w:ascii="Arial" w:hAnsi="Arial" w:cs="Arial"/>
                <w:sz w:val="20"/>
                <w:szCs w:val="20"/>
              </w:rPr>
            </w:pPr>
            <w:r w:rsidRPr="008C7A86">
              <w:rPr>
                <w:rFonts w:ascii="Arial" w:hAnsi="Arial" w:cs="Arial"/>
                <w:sz w:val="20"/>
                <w:szCs w:val="20"/>
              </w:rPr>
              <w:t>(ii) frecvență de colectare;</w:t>
            </w:r>
          </w:p>
          <w:p w14:paraId="4AD7866D" w14:textId="77777777" w:rsidR="00F22FD8" w:rsidRPr="008C7A86" w:rsidRDefault="00F22FD8" w:rsidP="002674F8">
            <w:pPr>
              <w:rPr>
                <w:rFonts w:ascii="Arial" w:hAnsi="Arial" w:cs="Arial"/>
                <w:sz w:val="20"/>
                <w:szCs w:val="20"/>
              </w:rPr>
            </w:pPr>
            <w:r w:rsidRPr="008C7A86">
              <w:rPr>
                <w:rFonts w:ascii="Arial" w:hAnsi="Arial" w:cs="Arial"/>
                <w:sz w:val="20"/>
                <w:szCs w:val="20"/>
              </w:rPr>
              <w:t>(iii) greutate;</w:t>
            </w:r>
          </w:p>
          <w:p w14:paraId="494CE531" w14:textId="77777777" w:rsidR="00F22FD8" w:rsidRPr="008C7A86" w:rsidRDefault="00F22FD8" w:rsidP="002674F8">
            <w:pPr>
              <w:rPr>
                <w:rFonts w:ascii="Arial" w:hAnsi="Arial" w:cs="Arial"/>
                <w:sz w:val="20"/>
                <w:szCs w:val="20"/>
              </w:rPr>
            </w:pPr>
            <w:r w:rsidRPr="008C7A86">
              <w:rPr>
                <w:rFonts w:ascii="Arial" w:hAnsi="Arial" w:cs="Arial"/>
                <w:sz w:val="20"/>
                <w:szCs w:val="20"/>
              </w:rPr>
              <w:t>(iv) saci de colectare personalizați</w:t>
            </w:r>
          </w:p>
        </w:tc>
        <w:tc>
          <w:tcPr>
            <w:tcW w:w="1386" w:type="pct"/>
            <w:shd w:val="clear" w:color="auto" w:fill="auto"/>
          </w:tcPr>
          <w:p w14:paraId="26016603" w14:textId="77777777" w:rsidR="00F22FD8" w:rsidRPr="008C7A86" w:rsidRDefault="00F22FD8" w:rsidP="002674F8">
            <w:pPr>
              <w:spacing w:after="120"/>
              <w:rPr>
                <w:rFonts w:ascii="Arial" w:hAnsi="Arial" w:cs="Arial"/>
                <w:sz w:val="20"/>
                <w:szCs w:val="20"/>
              </w:rPr>
            </w:pPr>
            <w:r w:rsidRPr="008C7A86">
              <w:rPr>
                <w:rFonts w:ascii="Arial" w:hAnsi="Arial" w:cs="Arial"/>
                <w:sz w:val="20"/>
                <w:szCs w:val="20"/>
              </w:rPr>
              <w:t>Acest obiectiv este în conformitate cu prevederile Legii 211/2011 privind deșeurile, cu modificările și completările ulterioare</w:t>
            </w:r>
          </w:p>
        </w:tc>
        <w:tc>
          <w:tcPr>
            <w:tcW w:w="771" w:type="pct"/>
            <w:shd w:val="clear" w:color="auto" w:fill="auto"/>
          </w:tcPr>
          <w:p w14:paraId="1EB3596F" w14:textId="77777777" w:rsidR="00F22FD8" w:rsidRPr="008C7A86" w:rsidRDefault="00F22FD8" w:rsidP="002674F8">
            <w:pPr>
              <w:spacing w:after="120"/>
              <w:jc w:val="center"/>
              <w:rPr>
                <w:rFonts w:ascii="Arial" w:hAnsi="Arial" w:cs="Arial"/>
                <w:sz w:val="20"/>
                <w:szCs w:val="20"/>
              </w:rPr>
            </w:pPr>
            <w:r w:rsidRPr="008C7A86">
              <w:rPr>
                <w:rFonts w:ascii="Arial" w:hAnsi="Arial" w:cs="Arial"/>
                <w:sz w:val="20"/>
                <w:szCs w:val="20"/>
              </w:rPr>
              <w:t>Începând cu 2019</w:t>
            </w:r>
          </w:p>
        </w:tc>
      </w:tr>
      <w:tr w:rsidR="00F22FD8" w:rsidRPr="008C7A86" w14:paraId="6F825235" w14:textId="77777777" w:rsidTr="002674F8">
        <w:tc>
          <w:tcPr>
            <w:tcW w:w="305" w:type="pct"/>
            <w:shd w:val="clear" w:color="auto" w:fill="auto"/>
            <w:vAlign w:val="center"/>
          </w:tcPr>
          <w:p w14:paraId="3ADA61EE" w14:textId="77777777" w:rsidR="00F22FD8" w:rsidRPr="008C7A86" w:rsidRDefault="00F22FD8" w:rsidP="00E36381">
            <w:pPr>
              <w:pStyle w:val="Listparagraf"/>
              <w:numPr>
                <w:ilvl w:val="0"/>
                <w:numId w:val="44"/>
              </w:numPr>
              <w:autoSpaceDE w:val="0"/>
              <w:autoSpaceDN w:val="0"/>
              <w:adjustRightInd w:val="0"/>
              <w:spacing w:before="120" w:after="120"/>
              <w:rPr>
                <w:rFonts w:ascii="Arial" w:hAnsi="Arial" w:cs="Arial"/>
                <w:b/>
                <w:bCs/>
                <w:sz w:val="20"/>
                <w:szCs w:val="20"/>
              </w:rPr>
            </w:pPr>
          </w:p>
        </w:tc>
        <w:tc>
          <w:tcPr>
            <w:tcW w:w="1154" w:type="pct"/>
            <w:shd w:val="clear" w:color="auto" w:fill="auto"/>
          </w:tcPr>
          <w:p w14:paraId="66EBAE31" w14:textId="77777777" w:rsidR="00F22FD8" w:rsidRPr="008C7A86" w:rsidRDefault="00F22FD8" w:rsidP="002674F8">
            <w:pPr>
              <w:spacing w:after="120"/>
              <w:rPr>
                <w:rFonts w:ascii="Arial" w:hAnsi="Arial" w:cs="Arial"/>
                <w:sz w:val="20"/>
                <w:szCs w:val="20"/>
              </w:rPr>
            </w:pPr>
            <w:r w:rsidRPr="008C7A86">
              <w:rPr>
                <w:rFonts w:ascii="Arial" w:hAnsi="Arial" w:cs="Arial"/>
                <w:sz w:val="20"/>
                <w:szCs w:val="20"/>
              </w:rPr>
              <w:t>Informarea și conștientizarea populației</w:t>
            </w:r>
          </w:p>
        </w:tc>
        <w:tc>
          <w:tcPr>
            <w:tcW w:w="1383" w:type="pct"/>
            <w:shd w:val="clear" w:color="auto" w:fill="auto"/>
          </w:tcPr>
          <w:p w14:paraId="7A86799F" w14:textId="77777777" w:rsidR="00F22FD8" w:rsidRPr="008C7A86" w:rsidRDefault="00F22FD8" w:rsidP="002674F8">
            <w:pPr>
              <w:rPr>
                <w:rFonts w:ascii="Arial" w:hAnsi="Arial" w:cs="Arial"/>
                <w:sz w:val="20"/>
                <w:szCs w:val="20"/>
              </w:rPr>
            </w:pPr>
          </w:p>
        </w:tc>
        <w:tc>
          <w:tcPr>
            <w:tcW w:w="1386" w:type="pct"/>
            <w:shd w:val="clear" w:color="auto" w:fill="auto"/>
          </w:tcPr>
          <w:p w14:paraId="13F4B137" w14:textId="77777777" w:rsidR="00F22FD8" w:rsidRPr="008C7A86" w:rsidRDefault="00F22FD8" w:rsidP="002674F8">
            <w:pPr>
              <w:spacing w:after="120"/>
              <w:rPr>
                <w:rFonts w:ascii="Arial" w:hAnsi="Arial" w:cs="Arial"/>
                <w:sz w:val="20"/>
                <w:szCs w:val="20"/>
              </w:rPr>
            </w:pPr>
            <w:r w:rsidRPr="008C7A86">
              <w:rPr>
                <w:rFonts w:ascii="Arial" w:hAnsi="Arial" w:cs="Arial"/>
                <w:sz w:val="20"/>
                <w:szCs w:val="20"/>
              </w:rPr>
              <w:t xml:space="preserve">Deficiență identificată în analiza situației actuale </w:t>
            </w:r>
          </w:p>
        </w:tc>
        <w:tc>
          <w:tcPr>
            <w:tcW w:w="771" w:type="pct"/>
            <w:shd w:val="clear" w:color="auto" w:fill="auto"/>
          </w:tcPr>
          <w:p w14:paraId="2D3F468D" w14:textId="77777777" w:rsidR="00F22FD8" w:rsidRPr="008C7A86" w:rsidRDefault="00F22FD8" w:rsidP="002674F8">
            <w:pPr>
              <w:spacing w:after="120"/>
              <w:jc w:val="center"/>
              <w:rPr>
                <w:rFonts w:ascii="Arial" w:hAnsi="Arial" w:cs="Arial"/>
                <w:sz w:val="20"/>
                <w:szCs w:val="20"/>
              </w:rPr>
            </w:pPr>
            <w:r w:rsidRPr="008C7A86">
              <w:rPr>
                <w:rFonts w:ascii="Arial" w:hAnsi="Arial" w:cs="Arial"/>
                <w:sz w:val="20"/>
                <w:szCs w:val="20"/>
              </w:rPr>
              <w:t>Permanent</w:t>
            </w:r>
          </w:p>
        </w:tc>
      </w:tr>
      <w:tr w:rsidR="00F22FD8" w:rsidRPr="008C7A86" w14:paraId="7BD5B1DB" w14:textId="77777777" w:rsidTr="002674F8">
        <w:trPr>
          <w:tblHeader/>
        </w:trPr>
        <w:tc>
          <w:tcPr>
            <w:tcW w:w="5000" w:type="pct"/>
            <w:gridSpan w:val="5"/>
            <w:shd w:val="clear" w:color="auto" w:fill="EAF1DD"/>
            <w:vAlign w:val="center"/>
          </w:tcPr>
          <w:p w14:paraId="7598A3ED" w14:textId="77777777" w:rsidR="00F22FD8" w:rsidRPr="008C7A86" w:rsidRDefault="00F22FD8" w:rsidP="002674F8">
            <w:pPr>
              <w:autoSpaceDE w:val="0"/>
              <w:autoSpaceDN w:val="0"/>
              <w:adjustRightInd w:val="0"/>
              <w:spacing w:after="120"/>
              <w:rPr>
                <w:rFonts w:ascii="Arial" w:hAnsi="Arial" w:cs="Arial"/>
                <w:b/>
                <w:bCs/>
                <w:sz w:val="20"/>
                <w:szCs w:val="20"/>
              </w:rPr>
            </w:pPr>
            <w:r w:rsidRPr="008C7A86">
              <w:rPr>
                <w:rFonts w:ascii="Arial" w:hAnsi="Arial" w:cs="Arial"/>
                <w:b/>
                <w:bCs/>
                <w:sz w:val="20"/>
                <w:szCs w:val="20"/>
              </w:rPr>
              <w:t>Obiective privind raportarea</w:t>
            </w:r>
          </w:p>
        </w:tc>
      </w:tr>
      <w:tr w:rsidR="00F22FD8" w:rsidRPr="008C7A86" w14:paraId="51B26994" w14:textId="77777777" w:rsidTr="002674F8">
        <w:tc>
          <w:tcPr>
            <w:tcW w:w="305" w:type="pct"/>
            <w:shd w:val="clear" w:color="auto" w:fill="auto"/>
            <w:vAlign w:val="center"/>
          </w:tcPr>
          <w:p w14:paraId="50151B04" w14:textId="77777777" w:rsidR="00F22FD8" w:rsidRPr="008C7A86" w:rsidRDefault="00F22FD8" w:rsidP="002674F8">
            <w:pPr>
              <w:autoSpaceDE w:val="0"/>
              <w:autoSpaceDN w:val="0"/>
              <w:adjustRightInd w:val="0"/>
              <w:spacing w:after="120"/>
              <w:rPr>
                <w:rFonts w:ascii="Arial" w:hAnsi="Arial" w:cs="Arial"/>
                <w:b/>
                <w:bCs/>
                <w:sz w:val="20"/>
                <w:szCs w:val="20"/>
              </w:rPr>
            </w:pPr>
            <w:r w:rsidRPr="008C7A86">
              <w:rPr>
                <w:rFonts w:ascii="Arial" w:hAnsi="Arial" w:cs="Arial"/>
                <w:b/>
                <w:bCs/>
                <w:sz w:val="20"/>
                <w:szCs w:val="20"/>
              </w:rPr>
              <w:t>1.</w:t>
            </w:r>
          </w:p>
        </w:tc>
        <w:tc>
          <w:tcPr>
            <w:tcW w:w="1154" w:type="pct"/>
            <w:shd w:val="clear" w:color="auto" w:fill="auto"/>
          </w:tcPr>
          <w:p w14:paraId="54BA370D" w14:textId="77777777" w:rsidR="00F22FD8" w:rsidRPr="008C7A86" w:rsidRDefault="00F22FD8" w:rsidP="002674F8">
            <w:pPr>
              <w:spacing w:after="120"/>
              <w:rPr>
                <w:rFonts w:ascii="Arial" w:hAnsi="Arial" w:cs="Arial"/>
                <w:sz w:val="20"/>
                <w:szCs w:val="20"/>
              </w:rPr>
            </w:pPr>
            <w:r w:rsidRPr="008C7A86">
              <w:rPr>
                <w:rFonts w:ascii="Arial" w:hAnsi="Arial" w:cs="Arial"/>
                <w:sz w:val="20"/>
                <w:szCs w:val="20"/>
              </w:rPr>
              <w:t>Determinarea periodică, prin analize, a principalilor indicatori privind deșeurile municipale (indicatori de generare și compoziție pentru fiecare tip de deșeuri municipale) precum și centralizarea rezultatelor la nivel județean</w:t>
            </w:r>
          </w:p>
        </w:tc>
        <w:tc>
          <w:tcPr>
            <w:tcW w:w="1383" w:type="pct"/>
            <w:shd w:val="clear" w:color="auto" w:fill="auto"/>
          </w:tcPr>
          <w:p w14:paraId="06DEDC52" w14:textId="77777777" w:rsidR="00F22FD8" w:rsidRPr="008C7A86" w:rsidRDefault="00F22FD8" w:rsidP="002674F8">
            <w:pPr>
              <w:pStyle w:val="Default"/>
              <w:spacing w:after="120"/>
              <w:rPr>
                <w:color w:val="auto"/>
                <w:sz w:val="20"/>
                <w:szCs w:val="20"/>
                <w:lang w:val="ro-RO"/>
              </w:rPr>
            </w:pPr>
          </w:p>
        </w:tc>
        <w:tc>
          <w:tcPr>
            <w:tcW w:w="1386" w:type="pct"/>
            <w:shd w:val="clear" w:color="auto" w:fill="auto"/>
          </w:tcPr>
          <w:p w14:paraId="2EB6ED2A" w14:textId="77777777" w:rsidR="00F22FD8" w:rsidRPr="008C7A86" w:rsidRDefault="00F22FD8" w:rsidP="002674F8">
            <w:pPr>
              <w:pStyle w:val="Default"/>
              <w:spacing w:after="120"/>
              <w:rPr>
                <w:color w:val="auto"/>
                <w:sz w:val="20"/>
                <w:szCs w:val="20"/>
                <w:lang w:val="ro-RO"/>
              </w:rPr>
            </w:pPr>
            <w:r w:rsidRPr="008C7A86">
              <w:rPr>
                <w:color w:val="auto"/>
                <w:sz w:val="20"/>
                <w:szCs w:val="20"/>
                <w:lang w:val="ro-RO"/>
              </w:rPr>
              <w:t xml:space="preserve">Deficiență identificată în analiza situației actuale </w:t>
            </w:r>
          </w:p>
        </w:tc>
        <w:tc>
          <w:tcPr>
            <w:tcW w:w="771" w:type="pct"/>
            <w:shd w:val="clear" w:color="auto" w:fill="auto"/>
          </w:tcPr>
          <w:p w14:paraId="3AB520A7" w14:textId="77777777" w:rsidR="00F22FD8" w:rsidRPr="008C7A86" w:rsidRDefault="00F22FD8" w:rsidP="002674F8">
            <w:pPr>
              <w:pStyle w:val="Default"/>
              <w:spacing w:after="120"/>
              <w:jc w:val="center"/>
              <w:rPr>
                <w:color w:val="auto"/>
                <w:sz w:val="20"/>
                <w:szCs w:val="20"/>
                <w:lang w:val="ro-RO"/>
              </w:rPr>
            </w:pPr>
            <w:r w:rsidRPr="008C7A86">
              <w:rPr>
                <w:color w:val="auto"/>
                <w:sz w:val="20"/>
                <w:szCs w:val="20"/>
                <w:lang w:val="ro-RO"/>
              </w:rPr>
              <w:t>Permanent</w:t>
            </w:r>
          </w:p>
        </w:tc>
      </w:tr>
      <w:tr w:rsidR="00F22FD8" w:rsidRPr="008C7A86" w14:paraId="6B6A658C" w14:textId="77777777" w:rsidTr="002674F8">
        <w:tc>
          <w:tcPr>
            <w:tcW w:w="305" w:type="pct"/>
            <w:shd w:val="clear" w:color="auto" w:fill="auto"/>
            <w:vAlign w:val="center"/>
          </w:tcPr>
          <w:p w14:paraId="44893479" w14:textId="77777777" w:rsidR="00F22FD8" w:rsidRPr="008C7A86" w:rsidRDefault="00F22FD8" w:rsidP="002674F8">
            <w:pPr>
              <w:autoSpaceDE w:val="0"/>
              <w:autoSpaceDN w:val="0"/>
              <w:adjustRightInd w:val="0"/>
              <w:spacing w:after="120"/>
              <w:rPr>
                <w:rFonts w:ascii="Arial" w:hAnsi="Arial" w:cs="Arial"/>
                <w:b/>
                <w:bCs/>
                <w:sz w:val="20"/>
                <w:szCs w:val="20"/>
              </w:rPr>
            </w:pPr>
            <w:r w:rsidRPr="008C7A86">
              <w:rPr>
                <w:rFonts w:ascii="Arial" w:hAnsi="Arial" w:cs="Arial"/>
                <w:b/>
                <w:bCs/>
                <w:sz w:val="20"/>
                <w:szCs w:val="20"/>
              </w:rPr>
              <w:t>2.</w:t>
            </w:r>
          </w:p>
        </w:tc>
        <w:tc>
          <w:tcPr>
            <w:tcW w:w="1154" w:type="pct"/>
            <w:shd w:val="clear" w:color="auto" w:fill="auto"/>
          </w:tcPr>
          <w:p w14:paraId="5EAEDA66" w14:textId="77777777" w:rsidR="00F22FD8" w:rsidRPr="008C7A86" w:rsidRDefault="00F22FD8" w:rsidP="002674F8">
            <w:pPr>
              <w:spacing w:after="120"/>
              <w:rPr>
                <w:rFonts w:ascii="Arial" w:hAnsi="Arial" w:cs="Arial"/>
                <w:sz w:val="20"/>
                <w:szCs w:val="20"/>
              </w:rPr>
            </w:pPr>
            <w:r w:rsidRPr="008C7A86">
              <w:rPr>
                <w:rFonts w:ascii="Arial" w:hAnsi="Arial" w:cs="Arial"/>
                <w:sz w:val="20"/>
                <w:szCs w:val="20"/>
              </w:rPr>
              <w:t>Implementarea unor metode eficiente de colectare și centralizare a datelor și raportărilor provenind de la toți operatorii implicați în activități de gestionare a deșeurilor</w:t>
            </w:r>
          </w:p>
        </w:tc>
        <w:tc>
          <w:tcPr>
            <w:tcW w:w="1383" w:type="pct"/>
            <w:shd w:val="clear" w:color="auto" w:fill="auto"/>
          </w:tcPr>
          <w:p w14:paraId="74FD7017" w14:textId="77777777" w:rsidR="00F22FD8" w:rsidRPr="008C7A86" w:rsidRDefault="00F22FD8" w:rsidP="002674F8">
            <w:pPr>
              <w:spacing w:after="120"/>
              <w:rPr>
                <w:rFonts w:ascii="Arial" w:hAnsi="Arial" w:cs="Arial"/>
                <w:sz w:val="20"/>
                <w:szCs w:val="20"/>
              </w:rPr>
            </w:pPr>
          </w:p>
        </w:tc>
        <w:tc>
          <w:tcPr>
            <w:tcW w:w="1386" w:type="pct"/>
            <w:shd w:val="clear" w:color="auto" w:fill="auto"/>
          </w:tcPr>
          <w:p w14:paraId="39C217EB" w14:textId="77777777" w:rsidR="00F22FD8" w:rsidRPr="008C7A86" w:rsidRDefault="00F22FD8" w:rsidP="002674F8">
            <w:pPr>
              <w:spacing w:after="120"/>
              <w:rPr>
                <w:rFonts w:ascii="Arial" w:hAnsi="Arial" w:cs="Arial"/>
                <w:sz w:val="20"/>
                <w:szCs w:val="20"/>
              </w:rPr>
            </w:pPr>
            <w:r w:rsidRPr="008C7A86">
              <w:rPr>
                <w:rFonts w:ascii="Arial" w:hAnsi="Arial" w:cs="Arial"/>
                <w:sz w:val="20"/>
                <w:szCs w:val="20"/>
              </w:rPr>
              <w:t>Deficiență identificată în analiza situației actuale.</w:t>
            </w:r>
          </w:p>
        </w:tc>
        <w:tc>
          <w:tcPr>
            <w:tcW w:w="771" w:type="pct"/>
            <w:shd w:val="clear" w:color="auto" w:fill="auto"/>
          </w:tcPr>
          <w:p w14:paraId="661C6C0F" w14:textId="77777777" w:rsidR="00F22FD8" w:rsidRPr="008C7A86" w:rsidRDefault="00F22FD8" w:rsidP="002674F8">
            <w:pPr>
              <w:keepNext/>
              <w:spacing w:after="120"/>
              <w:jc w:val="center"/>
              <w:rPr>
                <w:rFonts w:ascii="Arial" w:hAnsi="Arial" w:cs="Arial"/>
                <w:bCs/>
                <w:sz w:val="20"/>
                <w:szCs w:val="20"/>
              </w:rPr>
            </w:pPr>
            <w:r w:rsidRPr="008C7A86">
              <w:rPr>
                <w:rFonts w:ascii="Arial" w:hAnsi="Arial" w:cs="Arial"/>
                <w:sz w:val="20"/>
                <w:szCs w:val="20"/>
              </w:rPr>
              <w:t>Permanent</w:t>
            </w:r>
          </w:p>
        </w:tc>
      </w:tr>
    </w:tbl>
    <w:p w14:paraId="6BC68D7D" w14:textId="2B58E0EA" w:rsidR="00F22FD8" w:rsidRPr="008C7A86" w:rsidRDefault="00F22FD8" w:rsidP="00F22FD8">
      <w:pPr>
        <w:pStyle w:val="Legend"/>
        <w:rPr>
          <w:lang w:val="ro-RO"/>
        </w:rPr>
      </w:pPr>
      <w:r w:rsidRPr="008C7A86">
        <w:rPr>
          <w:lang w:val="ro-RO"/>
        </w:rPr>
        <w:t xml:space="preserve">Tabel </w:t>
      </w:r>
      <w:r w:rsidR="004C363F">
        <w:rPr>
          <w:lang w:val="ro-RO"/>
        </w:rPr>
        <w:fldChar w:fldCharType="begin"/>
      </w:r>
      <w:r w:rsidR="004C363F">
        <w:rPr>
          <w:lang w:val="ro-RO"/>
        </w:rPr>
        <w:instrText xml:space="preserve"> STYLEREF 1 \s </w:instrText>
      </w:r>
      <w:r w:rsidR="004C363F">
        <w:rPr>
          <w:lang w:val="ro-RO"/>
        </w:rPr>
        <w:fldChar w:fldCharType="separate"/>
      </w:r>
      <w:r w:rsidR="00924995">
        <w:rPr>
          <w:noProof/>
          <w:lang w:val="ro-RO"/>
        </w:rPr>
        <w:t>3</w:t>
      </w:r>
      <w:r w:rsidR="004C363F">
        <w:rPr>
          <w:lang w:val="ro-RO"/>
        </w:rPr>
        <w:fldChar w:fldCharType="end"/>
      </w:r>
      <w:r w:rsidR="004C363F">
        <w:rPr>
          <w:lang w:val="ro-RO"/>
        </w:rPr>
        <w:noBreakHyphen/>
      </w:r>
      <w:r w:rsidR="004C363F">
        <w:rPr>
          <w:lang w:val="ro-RO"/>
        </w:rPr>
        <w:fldChar w:fldCharType="begin"/>
      </w:r>
      <w:r w:rsidR="004C363F">
        <w:rPr>
          <w:lang w:val="ro-RO"/>
        </w:rPr>
        <w:instrText xml:space="preserve"> SEQ Tabel \* ARABIC \s 1 </w:instrText>
      </w:r>
      <w:r w:rsidR="004C363F">
        <w:rPr>
          <w:lang w:val="ro-RO"/>
        </w:rPr>
        <w:fldChar w:fldCharType="separate"/>
      </w:r>
      <w:r w:rsidR="00924995">
        <w:rPr>
          <w:noProof/>
          <w:lang w:val="ro-RO"/>
        </w:rPr>
        <w:t>1</w:t>
      </w:r>
      <w:r w:rsidR="004C363F">
        <w:rPr>
          <w:lang w:val="ro-RO"/>
        </w:rPr>
        <w:fldChar w:fldCharType="end"/>
      </w:r>
      <w:r w:rsidRPr="008C7A86">
        <w:rPr>
          <w:lang w:val="ro-RO"/>
        </w:rPr>
        <w:t xml:space="preserve"> </w:t>
      </w:r>
      <w:r w:rsidR="002F5358" w:rsidRPr="008C7A86">
        <w:rPr>
          <w:lang w:val="ro-RO"/>
        </w:rPr>
        <w:t>Țintele</w:t>
      </w:r>
      <w:r w:rsidRPr="008C7A86">
        <w:rPr>
          <w:lang w:val="ro-RO"/>
        </w:rPr>
        <w:t xml:space="preserve"> </w:t>
      </w:r>
      <w:r w:rsidR="002F5358" w:rsidRPr="008C7A86">
        <w:rPr>
          <w:lang w:val="ro-RO"/>
        </w:rPr>
        <w:t>naționale</w:t>
      </w:r>
      <w:r w:rsidRPr="008C7A86">
        <w:rPr>
          <w:lang w:val="ro-RO"/>
        </w:rPr>
        <w:t xml:space="preserve"> </w:t>
      </w:r>
      <w:r w:rsidR="002F5358" w:rsidRPr="008C7A86">
        <w:rPr>
          <w:lang w:val="ro-RO"/>
        </w:rPr>
        <w:t>privind</w:t>
      </w:r>
      <w:r w:rsidRPr="008C7A86">
        <w:rPr>
          <w:lang w:val="ro-RO"/>
        </w:rPr>
        <w:t xml:space="preserve"> managementul </w:t>
      </w:r>
      <w:r w:rsidR="008C7A86" w:rsidRPr="008C7A86">
        <w:rPr>
          <w:lang w:val="ro-RO"/>
        </w:rPr>
        <w:t>deșeurilor</w:t>
      </w:r>
      <w:r w:rsidRPr="008C7A86">
        <w:rPr>
          <w:lang w:val="ro-RO"/>
        </w:rPr>
        <w:t xml:space="preserve"> – Sursa: PNGD</w:t>
      </w:r>
    </w:p>
    <w:p w14:paraId="6A36AEFE" w14:textId="3045B468" w:rsidR="00F22FD8" w:rsidRPr="008C7A86" w:rsidRDefault="00F22FD8" w:rsidP="00B84757">
      <w:pPr>
        <w:spacing w:after="120"/>
        <w:jc w:val="both"/>
        <w:rPr>
          <w:rFonts w:ascii="Arial" w:eastAsiaTheme="minorEastAsia" w:hAnsi="Arial" w:cs="Arial"/>
          <w:sz w:val="20"/>
          <w:szCs w:val="20"/>
          <w:lang w:eastAsia="en-GB"/>
        </w:rPr>
      </w:pPr>
    </w:p>
    <w:p w14:paraId="7D26BF89" w14:textId="528EEF18" w:rsidR="00CB297C" w:rsidRPr="008C7A86" w:rsidRDefault="00CB297C" w:rsidP="00B84757">
      <w:pPr>
        <w:spacing w:after="120"/>
        <w:jc w:val="both"/>
        <w:rPr>
          <w:rFonts w:ascii="Arial" w:eastAsiaTheme="minorEastAsia" w:hAnsi="Arial" w:cs="Arial"/>
          <w:sz w:val="20"/>
          <w:szCs w:val="20"/>
          <w:lang w:eastAsia="en-GB"/>
        </w:rPr>
      </w:pPr>
    </w:p>
    <w:p w14:paraId="50773D2A" w14:textId="02ECCFBA" w:rsidR="00CB297C" w:rsidRPr="008C7A86" w:rsidRDefault="002F5358" w:rsidP="00E36381">
      <w:pPr>
        <w:pStyle w:val="Titlu2"/>
        <w:numPr>
          <w:ilvl w:val="2"/>
          <w:numId w:val="40"/>
        </w:numPr>
        <w:rPr>
          <w:b/>
          <w:bCs/>
          <w:sz w:val="20"/>
          <w:szCs w:val="20"/>
          <w:lang w:eastAsia="en-GB"/>
        </w:rPr>
      </w:pPr>
      <w:r w:rsidRPr="008C7A86">
        <w:rPr>
          <w:b/>
          <w:bCs/>
          <w:sz w:val="20"/>
          <w:szCs w:val="20"/>
          <w:lang w:eastAsia="en-GB"/>
        </w:rPr>
        <w:t>Cantități</w:t>
      </w:r>
      <w:r w:rsidR="00CB297C" w:rsidRPr="008C7A86">
        <w:rPr>
          <w:b/>
          <w:bCs/>
          <w:sz w:val="20"/>
          <w:szCs w:val="20"/>
          <w:lang w:eastAsia="en-GB"/>
        </w:rPr>
        <w:t xml:space="preserve"> de </w:t>
      </w:r>
      <w:r w:rsidRPr="008C7A86">
        <w:rPr>
          <w:b/>
          <w:bCs/>
          <w:sz w:val="20"/>
          <w:szCs w:val="20"/>
          <w:lang w:eastAsia="en-GB"/>
        </w:rPr>
        <w:t>deșeuri</w:t>
      </w:r>
      <w:r w:rsidR="00CB297C" w:rsidRPr="008C7A86">
        <w:rPr>
          <w:b/>
          <w:bCs/>
          <w:sz w:val="20"/>
          <w:szCs w:val="20"/>
          <w:lang w:eastAsia="en-GB"/>
        </w:rPr>
        <w:t xml:space="preserve"> municipale generate </w:t>
      </w:r>
      <w:r w:rsidRPr="008C7A86">
        <w:rPr>
          <w:b/>
          <w:bCs/>
          <w:sz w:val="20"/>
          <w:szCs w:val="20"/>
          <w:lang w:eastAsia="en-GB"/>
        </w:rPr>
        <w:t>estimări</w:t>
      </w:r>
      <w:r w:rsidR="00CB297C" w:rsidRPr="008C7A86">
        <w:rPr>
          <w:b/>
          <w:bCs/>
          <w:sz w:val="20"/>
          <w:szCs w:val="20"/>
          <w:lang w:eastAsia="en-GB"/>
        </w:rPr>
        <w:t xml:space="preserve"> pentru zonele de </w:t>
      </w:r>
      <w:r w:rsidRPr="008C7A86">
        <w:rPr>
          <w:b/>
          <w:bCs/>
          <w:sz w:val="20"/>
          <w:szCs w:val="20"/>
          <w:lang w:eastAsia="en-GB"/>
        </w:rPr>
        <w:t>colectare</w:t>
      </w:r>
      <w:r w:rsidR="00CB297C" w:rsidRPr="008C7A86">
        <w:rPr>
          <w:b/>
          <w:bCs/>
          <w:sz w:val="20"/>
          <w:szCs w:val="20"/>
          <w:lang w:eastAsia="en-GB"/>
        </w:rPr>
        <w:t xml:space="preserve"> din </w:t>
      </w:r>
      <w:r w:rsidR="008C7A86" w:rsidRPr="008C7A86">
        <w:rPr>
          <w:b/>
          <w:bCs/>
          <w:sz w:val="20"/>
          <w:szCs w:val="20"/>
          <w:lang w:eastAsia="en-GB"/>
        </w:rPr>
        <w:t>județul</w:t>
      </w:r>
      <w:r w:rsidR="00CB297C" w:rsidRPr="008C7A86">
        <w:rPr>
          <w:b/>
          <w:bCs/>
          <w:sz w:val="20"/>
          <w:szCs w:val="20"/>
          <w:lang w:eastAsia="en-GB"/>
        </w:rPr>
        <w:t xml:space="preserve"> Vrancea</w:t>
      </w:r>
    </w:p>
    <w:p w14:paraId="6F22F66D" w14:textId="6799DB47" w:rsidR="00CB297C" w:rsidRPr="008C7A86" w:rsidRDefault="00023F9F" w:rsidP="00B84757">
      <w:pPr>
        <w:spacing w:after="120"/>
        <w:jc w:val="both"/>
        <w:rPr>
          <w:rFonts w:ascii="Arial" w:eastAsiaTheme="minorEastAsia" w:hAnsi="Arial" w:cs="Arial"/>
          <w:sz w:val="20"/>
          <w:szCs w:val="20"/>
          <w:lang w:eastAsia="en-GB"/>
        </w:rPr>
      </w:pPr>
      <w:r w:rsidRPr="00023F9F">
        <w:rPr>
          <w:noProof/>
        </w:rPr>
        <w:drawing>
          <wp:inline distT="0" distB="0" distL="0" distR="0" wp14:anchorId="1572307F" wp14:editId="31AA8D4E">
            <wp:extent cx="6299835" cy="5580380"/>
            <wp:effectExtent l="0" t="0" r="5715" b="1270"/>
            <wp:docPr id="127533166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99835" cy="5580380"/>
                    </a:xfrm>
                    <a:prstGeom prst="rect">
                      <a:avLst/>
                    </a:prstGeom>
                    <a:noFill/>
                    <a:ln>
                      <a:noFill/>
                    </a:ln>
                  </pic:spPr>
                </pic:pic>
              </a:graphicData>
            </a:graphic>
          </wp:inline>
        </w:drawing>
      </w:r>
    </w:p>
    <w:p w14:paraId="05A22614" w14:textId="6B226ED9" w:rsidR="00CB297C" w:rsidRPr="008C7A86" w:rsidRDefault="00023F9F" w:rsidP="00B84757">
      <w:pPr>
        <w:spacing w:after="120"/>
        <w:jc w:val="both"/>
        <w:rPr>
          <w:rFonts w:ascii="Arial" w:eastAsiaTheme="minorEastAsia" w:hAnsi="Arial" w:cs="Arial"/>
          <w:sz w:val="20"/>
          <w:szCs w:val="20"/>
          <w:lang w:eastAsia="en-GB"/>
        </w:rPr>
      </w:pPr>
      <w:r w:rsidRPr="00023F9F">
        <w:rPr>
          <w:noProof/>
        </w:rPr>
        <w:drawing>
          <wp:inline distT="0" distB="0" distL="0" distR="0" wp14:anchorId="135D1213" wp14:editId="6BEC5CAF">
            <wp:extent cx="6299835" cy="3084830"/>
            <wp:effectExtent l="0" t="0" r="5715" b="1270"/>
            <wp:docPr id="99750913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99835" cy="3084830"/>
                    </a:xfrm>
                    <a:prstGeom prst="rect">
                      <a:avLst/>
                    </a:prstGeom>
                    <a:noFill/>
                    <a:ln>
                      <a:noFill/>
                    </a:ln>
                  </pic:spPr>
                </pic:pic>
              </a:graphicData>
            </a:graphic>
          </wp:inline>
        </w:drawing>
      </w:r>
    </w:p>
    <w:p w14:paraId="665C6628" w14:textId="0457B2B1" w:rsidR="00CB297C" w:rsidRPr="008C7A86" w:rsidRDefault="00023F9F" w:rsidP="00B84757">
      <w:pPr>
        <w:spacing w:after="120"/>
        <w:jc w:val="both"/>
        <w:rPr>
          <w:rFonts w:ascii="Arial" w:eastAsiaTheme="minorEastAsia" w:hAnsi="Arial" w:cs="Arial"/>
          <w:sz w:val="20"/>
          <w:szCs w:val="20"/>
          <w:lang w:eastAsia="en-GB"/>
        </w:rPr>
      </w:pPr>
      <w:r w:rsidRPr="00023F9F">
        <w:rPr>
          <w:noProof/>
        </w:rPr>
        <w:drawing>
          <wp:inline distT="0" distB="0" distL="0" distR="0" wp14:anchorId="203FEC13" wp14:editId="254AA089">
            <wp:extent cx="6299835" cy="2642235"/>
            <wp:effectExtent l="0" t="0" r="5715" b="5715"/>
            <wp:docPr id="191044862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99835" cy="2642235"/>
                    </a:xfrm>
                    <a:prstGeom prst="rect">
                      <a:avLst/>
                    </a:prstGeom>
                    <a:noFill/>
                    <a:ln>
                      <a:noFill/>
                    </a:ln>
                  </pic:spPr>
                </pic:pic>
              </a:graphicData>
            </a:graphic>
          </wp:inline>
        </w:drawing>
      </w:r>
    </w:p>
    <w:p w14:paraId="4156A4EA" w14:textId="526E8AD6" w:rsidR="00CB297C" w:rsidRDefault="00CB297C" w:rsidP="00B84757">
      <w:pPr>
        <w:spacing w:after="120"/>
        <w:jc w:val="both"/>
        <w:rPr>
          <w:noProof/>
          <w:lang w:val="en-US"/>
        </w:rPr>
      </w:pPr>
    </w:p>
    <w:p w14:paraId="71E5C912" w14:textId="77777777" w:rsidR="00023F9F" w:rsidRPr="008C7A86" w:rsidRDefault="00023F9F" w:rsidP="00B84757">
      <w:pPr>
        <w:spacing w:after="120"/>
        <w:jc w:val="both"/>
        <w:rPr>
          <w:rFonts w:ascii="Arial" w:eastAsiaTheme="minorEastAsia" w:hAnsi="Arial" w:cs="Arial"/>
          <w:sz w:val="20"/>
          <w:szCs w:val="20"/>
          <w:lang w:eastAsia="en-GB"/>
        </w:rPr>
      </w:pPr>
    </w:p>
    <w:p w14:paraId="47811DF9" w14:textId="2687704A" w:rsidR="00CB297C" w:rsidRPr="008C7A86" w:rsidRDefault="00CB297C" w:rsidP="00B84757">
      <w:pPr>
        <w:spacing w:after="120"/>
        <w:jc w:val="both"/>
        <w:rPr>
          <w:rFonts w:ascii="Arial" w:eastAsiaTheme="minorEastAsia" w:hAnsi="Arial" w:cs="Arial"/>
          <w:sz w:val="20"/>
          <w:szCs w:val="20"/>
          <w:lang w:eastAsia="en-GB"/>
        </w:rPr>
      </w:pPr>
    </w:p>
    <w:p w14:paraId="34EB8C0B" w14:textId="1C83CF26" w:rsidR="00CB297C" w:rsidRPr="008C7A86" w:rsidRDefault="00023F9F" w:rsidP="00B84757">
      <w:pPr>
        <w:spacing w:after="120"/>
        <w:jc w:val="both"/>
        <w:rPr>
          <w:rFonts w:ascii="Arial" w:eastAsiaTheme="minorEastAsia" w:hAnsi="Arial" w:cs="Arial"/>
          <w:sz w:val="20"/>
          <w:szCs w:val="20"/>
          <w:lang w:eastAsia="en-GB"/>
        </w:rPr>
      </w:pPr>
      <w:r w:rsidRPr="00023F9F">
        <w:rPr>
          <w:noProof/>
        </w:rPr>
        <w:drawing>
          <wp:inline distT="0" distB="0" distL="0" distR="0" wp14:anchorId="7B57242C" wp14:editId="4FE30EB4">
            <wp:extent cx="6299835" cy="3378835"/>
            <wp:effectExtent l="0" t="0" r="5715" b="0"/>
            <wp:docPr id="207343236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99835" cy="3378835"/>
                    </a:xfrm>
                    <a:prstGeom prst="rect">
                      <a:avLst/>
                    </a:prstGeom>
                    <a:noFill/>
                    <a:ln>
                      <a:noFill/>
                    </a:ln>
                  </pic:spPr>
                </pic:pic>
              </a:graphicData>
            </a:graphic>
          </wp:inline>
        </w:drawing>
      </w:r>
    </w:p>
    <w:p w14:paraId="7B7F942C" w14:textId="070DAE56" w:rsidR="00CB297C" w:rsidRPr="008C7A86" w:rsidRDefault="00CB297C" w:rsidP="00B84757">
      <w:pPr>
        <w:spacing w:after="120"/>
        <w:jc w:val="both"/>
        <w:rPr>
          <w:rFonts w:ascii="Arial" w:eastAsiaTheme="minorEastAsia" w:hAnsi="Arial" w:cs="Arial"/>
          <w:sz w:val="20"/>
          <w:szCs w:val="20"/>
          <w:lang w:eastAsia="en-GB"/>
        </w:rPr>
      </w:pPr>
    </w:p>
    <w:p w14:paraId="32E5C0A8" w14:textId="33CD3D4A" w:rsidR="00CB297C" w:rsidRPr="008C7A86" w:rsidRDefault="00334308" w:rsidP="00B84757">
      <w:pPr>
        <w:spacing w:after="120"/>
        <w:jc w:val="both"/>
        <w:rPr>
          <w:rFonts w:ascii="Arial" w:eastAsiaTheme="minorEastAsia" w:hAnsi="Arial" w:cs="Arial"/>
          <w:sz w:val="20"/>
          <w:szCs w:val="20"/>
          <w:lang w:eastAsia="en-GB"/>
        </w:rPr>
      </w:pPr>
      <w:r w:rsidRPr="00334308">
        <w:rPr>
          <w:noProof/>
        </w:rPr>
        <w:drawing>
          <wp:inline distT="0" distB="0" distL="0" distR="0" wp14:anchorId="72961868" wp14:editId="313A5D7F">
            <wp:extent cx="6299835" cy="3378200"/>
            <wp:effectExtent l="0" t="0" r="5715" b="0"/>
            <wp:docPr id="659571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99835" cy="3378200"/>
                    </a:xfrm>
                    <a:prstGeom prst="rect">
                      <a:avLst/>
                    </a:prstGeom>
                    <a:noFill/>
                    <a:ln>
                      <a:noFill/>
                    </a:ln>
                  </pic:spPr>
                </pic:pic>
              </a:graphicData>
            </a:graphic>
          </wp:inline>
        </w:drawing>
      </w:r>
    </w:p>
    <w:p w14:paraId="49EB27E5" w14:textId="5D664612" w:rsidR="00CB297C" w:rsidRPr="008C7A86" w:rsidRDefault="00CB297C" w:rsidP="00B84757">
      <w:pPr>
        <w:spacing w:after="120"/>
        <w:jc w:val="both"/>
        <w:rPr>
          <w:rFonts w:ascii="Arial" w:eastAsiaTheme="minorEastAsia" w:hAnsi="Arial" w:cs="Arial"/>
          <w:sz w:val="20"/>
          <w:szCs w:val="20"/>
          <w:lang w:eastAsia="en-GB"/>
        </w:rPr>
      </w:pPr>
    </w:p>
    <w:p w14:paraId="379AFE20" w14:textId="0EAA91A3" w:rsidR="00CB297C" w:rsidRDefault="00CB297C" w:rsidP="00B84757">
      <w:pPr>
        <w:spacing w:after="120"/>
        <w:jc w:val="both"/>
        <w:rPr>
          <w:rFonts w:ascii="Arial" w:eastAsiaTheme="minorEastAsia" w:hAnsi="Arial" w:cs="Arial"/>
          <w:sz w:val="20"/>
          <w:szCs w:val="20"/>
          <w:lang w:eastAsia="en-GB"/>
        </w:rPr>
      </w:pPr>
    </w:p>
    <w:p w14:paraId="23F10CA4" w14:textId="77777777" w:rsidR="00023F9F" w:rsidRDefault="00023F9F" w:rsidP="00B84757">
      <w:pPr>
        <w:spacing w:after="120"/>
        <w:jc w:val="both"/>
        <w:rPr>
          <w:rFonts w:ascii="Arial" w:eastAsiaTheme="minorEastAsia" w:hAnsi="Arial" w:cs="Arial"/>
          <w:sz w:val="20"/>
          <w:szCs w:val="20"/>
          <w:lang w:eastAsia="en-GB"/>
        </w:rPr>
      </w:pPr>
    </w:p>
    <w:p w14:paraId="67CFA825" w14:textId="77777777" w:rsidR="00023F9F" w:rsidRDefault="00023F9F" w:rsidP="00B84757">
      <w:pPr>
        <w:spacing w:after="120"/>
        <w:jc w:val="both"/>
        <w:rPr>
          <w:rFonts w:ascii="Arial" w:eastAsiaTheme="minorEastAsia" w:hAnsi="Arial" w:cs="Arial"/>
          <w:sz w:val="20"/>
          <w:szCs w:val="20"/>
          <w:lang w:eastAsia="en-GB"/>
        </w:rPr>
      </w:pPr>
    </w:p>
    <w:p w14:paraId="5613669A" w14:textId="77777777" w:rsidR="00023F9F" w:rsidRDefault="00023F9F" w:rsidP="00B84757">
      <w:pPr>
        <w:spacing w:after="120"/>
        <w:jc w:val="both"/>
        <w:rPr>
          <w:rFonts w:ascii="Arial" w:eastAsiaTheme="minorEastAsia" w:hAnsi="Arial" w:cs="Arial"/>
          <w:sz w:val="20"/>
          <w:szCs w:val="20"/>
          <w:lang w:eastAsia="en-GB"/>
        </w:rPr>
      </w:pPr>
    </w:p>
    <w:p w14:paraId="4EEC144F" w14:textId="77777777" w:rsidR="00023F9F" w:rsidRPr="008C7A86" w:rsidRDefault="00023F9F" w:rsidP="00B84757">
      <w:pPr>
        <w:spacing w:after="120"/>
        <w:jc w:val="both"/>
        <w:rPr>
          <w:rFonts w:ascii="Arial" w:eastAsiaTheme="minorEastAsia" w:hAnsi="Arial" w:cs="Arial"/>
          <w:sz w:val="20"/>
          <w:szCs w:val="20"/>
          <w:lang w:eastAsia="en-GB"/>
        </w:rPr>
      </w:pPr>
    </w:p>
    <w:p w14:paraId="40A1CF57" w14:textId="77777777" w:rsidR="00CB297C" w:rsidRPr="008C7A86" w:rsidRDefault="00CB297C" w:rsidP="00B84757">
      <w:pPr>
        <w:spacing w:after="120"/>
        <w:jc w:val="both"/>
        <w:rPr>
          <w:rFonts w:ascii="Arial" w:eastAsiaTheme="minorEastAsia" w:hAnsi="Arial" w:cs="Arial"/>
          <w:sz w:val="20"/>
          <w:szCs w:val="20"/>
          <w:lang w:eastAsia="en-GB"/>
        </w:rPr>
      </w:pPr>
    </w:p>
    <w:p w14:paraId="5C64AEB6" w14:textId="4E6CC05E" w:rsidR="00EC5439" w:rsidRPr="008C7A86" w:rsidRDefault="00EC5439">
      <w:pPr>
        <w:spacing w:after="160" w:line="259" w:lineRule="auto"/>
        <w:rPr>
          <w:rFonts w:ascii="Arial" w:eastAsiaTheme="minorEastAsia" w:hAnsi="Arial" w:cs="Arial"/>
          <w:sz w:val="20"/>
          <w:szCs w:val="20"/>
          <w:lang w:eastAsia="en-GB"/>
        </w:rPr>
      </w:pPr>
      <w:r w:rsidRPr="008C7A86">
        <w:rPr>
          <w:rFonts w:ascii="Arial" w:eastAsiaTheme="minorEastAsia" w:hAnsi="Arial" w:cs="Arial"/>
          <w:sz w:val="20"/>
          <w:szCs w:val="20"/>
          <w:lang w:eastAsia="en-GB"/>
        </w:rPr>
        <w:br w:type="page"/>
      </w:r>
    </w:p>
    <w:p w14:paraId="04A19439" w14:textId="77777777" w:rsidR="001A790C" w:rsidRPr="008C7A86" w:rsidRDefault="001A790C" w:rsidP="00B84757">
      <w:pPr>
        <w:spacing w:after="120"/>
        <w:jc w:val="both"/>
        <w:rPr>
          <w:rFonts w:ascii="Arial" w:eastAsiaTheme="minorEastAsia" w:hAnsi="Arial" w:cs="Arial"/>
          <w:sz w:val="20"/>
          <w:szCs w:val="20"/>
          <w:lang w:eastAsia="en-GB"/>
        </w:rPr>
      </w:pPr>
    </w:p>
    <w:p w14:paraId="6C2FBA3D" w14:textId="21118626" w:rsidR="00C74F2C" w:rsidRPr="008C7A86" w:rsidRDefault="00C74F2C" w:rsidP="00130A5C">
      <w:pPr>
        <w:pStyle w:val="Titlu1"/>
        <w:numPr>
          <w:ilvl w:val="0"/>
          <w:numId w:val="1"/>
        </w:numPr>
        <w:rPr>
          <w:rFonts w:cs="Arial"/>
          <w:b/>
          <w:bCs/>
          <w:lang w:eastAsia="en-GB"/>
        </w:rPr>
      </w:pPr>
      <w:bookmarkStart w:id="41" w:name="_Toc52901179"/>
      <w:r w:rsidRPr="008C7A86">
        <w:rPr>
          <w:rFonts w:cs="Arial"/>
          <w:b/>
          <w:bCs/>
          <w:lang w:eastAsia="en-GB"/>
        </w:rPr>
        <w:t>Fezabilitatea tehnic</w:t>
      </w:r>
      <w:r w:rsidR="0077734B" w:rsidRPr="008C7A86">
        <w:rPr>
          <w:rFonts w:cs="Arial"/>
          <w:b/>
          <w:bCs/>
          <w:lang w:eastAsia="en-GB"/>
        </w:rPr>
        <w:t>ă</w:t>
      </w:r>
      <w:r w:rsidRPr="008C7A86">
        <w:rPr>
          <w:rFonts w:cs="Arial"/>
          <w:b/>
          <w:bCs/>
          <w:lang w:eastAsia="en-GB"/>
        </w:rPr>
        <w:t xml:space="preserve"> a deleg</w:t>
      </w:r>
      <w:r w:rsidR="0077734B" w:rsidRPr="008C7A86">
        <w:rPr>
          <w:rFonts w:cs="Arial"/>
          <w:b/>
          <w:bCs/>
          <w:lang w:eastAsia="en-GB"/>
        </w:rPr>
        <w:t>ă</w:t>
      </w:r>
      <w:r w:rsidRPr="008C7A86">
        <w:rPr>
          <w:rFonts w:cs="Arial"/>
          <w:b/>
          <w:bCs/>
          <w:lang w:eastAsia="en-GB"/>
        </w:rPr>
        <w:t>rii</w:t>
      </w:r>
      <w:bookmarkEnd w:id="41"/>
    </w:p>
    <w:p w14:paraId="7E08A7F9" w14:textId="77777777" w:rsidR="00C74F2C" w:rsidRPr="008C7A86" w:rsidRDefault="00C74F2C" w:rsidP="00C74F2C">
      <w:pPr>
        <w:rPr>
          <w:rFonts w:ascii="Arial" w:hAnsi="Arial" w:cs="Arial"/>
          <w:lang w:eastAsia="en-GB"/>
        </w:rPr>
      </w:pPr>
    </w:p>
    <w:p w14:paraId="07B2265A" w14:textId="72621F43" w:rsidR="0077734B" w:rsidRPr="008C7A86" w:rsidRDefault="0077734B" w:rsidP="00E36381">
      <w:pPr>
        <w:pStyle w:val="Titlu2"/>
        <w:numPr>
          <w:ilvl w:val="1"/>
          <w:numId w:val="42"/>
        </w:numPr>
        <w:rPr>
          <w:b/>
          <w:bCs/>
          <w:sz w:val="20"/>
          <w:szCs w:val="20"/>
          <w:lang w:eastAsia="en-GB"/>
        </w:rPr>
      </w:pPr>
      <w:bookmarkStart w:id="42" w:name="_Toc41759091"/>
      <w:bookmarkStart w:id="43" w:name="_Toc52901180"/>
      <w:r w:rsidRPr="008C7A86">
        <w:rPr>
          <w:b/>
          <w:bCs/>
          <w:sz w:val="20"/>
          <w:szCs w:val="20"/>
          <w:lang w:eastAsia="en-GB"/>
        </w:rPr>
        <w:t>Descrierea activității de operare a infrastructurii de gestionare a deșeurilor vizate de prezentul studiu</w:t>
      </w:r>
      <w:bookmarkEnd w:id="42"/>
      <w:bookmarkEnd w:id="43"/>
    </w:p>
    <w:p w14:paraId="316E293B" w14:textId="77777777" w:rsidR="008A6D99" w:rsidRPr="008C7A86" w:rsidRDefault="008A6D99" w:rsidP="00BA42ED">
      <w:pPr>
        <w:spacing w:after="120"/>
        <w:jc w:val="both"/>
        <w:rPr>
          <w:rFonts w:ascii="Arial" w:eastAsiaTheme="minorEastAsia" w:hAnsi="Arial" w:cs="Arial"/>
          <w:b/>
          <w:sz w:val="20"/>
          <w:szCs w:val="20"/>
          <w:u w:val="single"/>
          <w:lang w:eastAsia="en-GB"/>
        </w:rPr>
      </w:pPr>
    </w:p>
    <w:p w14:paraId="3820BEB7" w14:textId="77777777" w:rsidR="00A86083" w:rsidRDefault="007E4B7A" w:rsidP="00A86083">
      <w:pPr>
        <w:spacing w:after="120"/>
        <w:jc w:val="both"/>
        <w:rPr>
          <w:rFonts w:ascii="Arial" w:eastAsiaTheme="minorEastAsia" w:hAnsi="Arial" w:cs="Arial"/>
          <w:i/>
          <w:iCs/>
          <w:sz w:val="20"/>
          <w:szCs w:val="20"/>
          <w:lang w:eastAsia="en-GB"/>
        </w:rPr>
      </w:pPr>
      <w:r w:rsidRPr="008C7A86">
        <w:rPr>
          <w:rFonts w:ascii="Arial" w:eastAsiaTheme="minorEastAsia" w:hAnsi="Arial" w:cs="Arial"/>
          <w:b/>
          <w:sz w:val="20"/>
          <w:szCs w:val="20"/>
          <w:u w:val="single"/>
          <w:lang w:eastAsia="en-GB"/>
        </w:rPr>
        <w:t>Activitățile</w:t>
      </w:r>
      <w:r w:rsidR="00BA42ED" w:rsidRPr="008C7A86">
        <w:rPr>
          <w:rFonts w:ascii="Arial" w:eastAsiaTheme="minorEastAsia" w:hAnsi="Arial" w:cs="Arial"/>
          <w:b/>
          <w:sz w:val="20"/>
          <w:szCs w:val="20"/>
          <w:u w:val="single"/>
          <w:lang w:eastAsia="en-GB"/>
        </w:rPr>
        <w:t xml:space="preserve"> Serviciului</w:t>
      </w:r>
      <w:r w:rsidR="00BA42ED" w:rsidRPr="008C7A86">
        <w:rPr>
          <w:rFonts w:ascii="Arial" w:eastAsiaTheme="minorEastAsia" w:hAnsi="Arial" w:cs="Arial"/>
          <w:sz w:val="20"/>
          <w:szCs w:val="20"/>
          <w:lang w:eastAsia="en-GB"/>
        </w:rPr>
        <w:t xml:space="preserve"> care, conform Legii 101/2006, fac obiectul delegării de gestiune urmărite în prezentul Studiu de Oportunitate sunt</w:t>
      </w:r>
      <w:r w:rsidR="009253A2" w:rsidRPr="008C7A86">
        <w:rPr>
          <w:rFonts w:ascii="Arial" w:eastAsiaTheme="minorEastAsia" w:hAnsi="Arial" w:cs="Arial"/>
          <w:sz w:val="20"/>
          <w:szCs w:val="20"/>
          <w:lang w:eastAsia="en-GB"/>
        </w:rPr>
        <w:t xml:space="preserve"> cele de </w:t>
      </w:r>
      <w:bookmarkStart w:id="44" w:name="_Hlk42506304"/>
    </w:p>
    <w:p w14:paraId="56BAFAF9" w14:textId="6745D0F5" w:rsidR="00A86083" w:rsidRDefault="007B4313" w:rsidP="00A86083">
      <w:pPr>
        <w:pStyle w:val="al"/>
        <w:spacing w:line="345" w:lineRule="atLeast"/>
        <w:rPr>
          <w:rFonts w:ascii="Arial" w:hAnsi="Arial" w:cs="Arial"/>
          <w:color w:val="333333"/>
          <w:sz w:val="21"/>
          <w:szCs w:val="21"/>
        </w:rPr>
      </w:pPr>
      <w:r>
        <w:rPr>
          <w:rFonts w:ascii="Arial" w:hAnsi="Arial" w:cs="Arial"/>
          <w:color w:val="333333"/>
          <w:sz w:val="21"/>
          <w:szCs w:val="21"/>
        </w:rPr>
        <w:t xml:space="preserve"> </w:t>
      </w:r>
      <w:r w:rsidR="00A86083">
        <w:rPr>
          <w:rFonts w:ascii="Arial" w:hAnsi="Arial" w:cs="Arial"/>
          <w:color w:val="333333"/>
          <w:sz w:val="21"/>
          <w:szCs w:val="21"/>
        </w:rPr>
        <w:t>a) colectarea separată şi transportul separat al deşeurilor menajere şi al deşeurilor similare provenind din activităţi comerciale din industrie şi instituţii, inclusiv fracţii colectate separat;</w:t>
      </w:r>
    </w:p>
    <w:p w14:paraId="17AF3C57" w14:textId="77777777" w:rsidR="00A86083" w:rsidRDefault="00A86083" w:rsidP="00A86083">
      <w:pPr>
        <w:spacing w:after="120"/>
        <w:jc w:val="both"/>
        <w:rPr>
          <w:rFonts w:ascii="Arial" w:eastAsiaTheme="minorEastAsia" w:hAnsi="Arial" w:cs="Arial"/>
          <w:i/>
          <w:iCs/>
          <w:sz w:val="20"/>
          <w:szCs w:val="20"/>
          <w:lang w:eastAsia="en-GB"/>
        </w:rPr>
      </w:pPr>
    </w:p>
    <w:p w14:paraId="026AD005" w14:textId="77777777" w:rsidR="00A86083" w:rsidRDefault="00A86083" w:rsidP="00A86083">
      <w:pPr>
        <w:spacing w:after="120"/>
        <w:jc w:val="both"/>
        <w:rPr>
          <w:rFonts w:ascii="Arial" w:eastAsiaTheme="minorEastAsia" w:hAnsi="Arial" w:cs="Arial"/>
          <w:i/>
          <w:iCs/>
          <w:sz w:val="20"/>
          <w:szCs w:val="20"/>
          <w:lang w:eastAsia="en-GB"/>
        </w:rPr>
      </w:pPr>
    </w:p>
    <w:p w14:paraId="612F65B2" w14:textId="38AA9033" w:rsidR="00CB297C" w:rsidRPr="008C7A86" w:rsidRDefault="00CC7BDF" w:rsidP="00A86083">
      <w:pPr>
        <w:spacing w:after="120"/>
        <w:jc w:val="both"/>
        <w:rPr>
          <w:rFonts w:ascii="Arial" w:eastAsia="Times New Roman" w:hAnsi="Arial" w:cs="Arial"/>
          <w:sz w:val="20"/>
          <w:szCs w:val="24"/>
          <w:lang w:eastAsia="en-GB"/>
        </w:rPr>
      </w:pPr>
      <w:r w:rsidRPr="008C7A86">
        <w:rPr>
          <w:rFonts w:ascii="Arial" w:eastAsia="Times New Roman" w:hAnsi="Arial" w:cs="Arial"/>
          <w:sz w:val="20"/>
          <w:szCs w:val="24"/>
          <w:lang w:eastAsia="en-GB"/>
        </w:rPr>
        <w:t>Detalierea activităților propuse spre delegare este:</w:t>
      </w:r>
    </w:p>
    <w:p w14:paraId="5305F303" w14:textId="5A6997B4" w:rsidR="00CC7BDF" w:rsidRPr="008C7A86" w:rsidRDefault="00CC7BDF" w:rsidP="00E36381">
      <w:pPr>
        <w:pStyle w:val="Listparagraf"/>
        <w:numPr>
          <w:ilvl w:val="0"/>
          <w:numId w:val="61"/>
        </w:numPr>
        <w:spacing w:after="120"/>
        <w:jc w:val="both"/>
        <w:rPr>
          <w:rFonts w:ascii="Arial" w:eastAsiaTheme="minorEastAsia" w:hAnsi="Arial" w:cs="Arial"/>
          <w:sz w:val="20"/>
          <w:szCs w:val="20"/>
          <w:lang w:eastAsia="en-GB"/>
        </w:rPr>
      </w:pPr>
      <w:r w:rsidRPr="008C7A86">
        <w:rPr>
          <w:rFonts w:ascii="Arial" w:eastAsiaTheme="minorEastAsia" w:hAnsi="Arial" w:cs="Arial"/>
          <w:sz w:val="20"/>
          <w:szCs w:val="20"/>
          <w:lang w:eastAsia="en-GB"/>
        </w:rPr>
        <w:t>C</w:t>
      </w:r>
      <w:r w:rsidRPr="008C7A86">
        <w:rPr>
          <w:rFonts w:ascii="Arial" w:eastAsiaTheme="minorEastAsia" w:hAnsi="Arial" w:cs="Arial"/>
          <w:b/>
          <w:bCs/>
          <w:sz w:val="20"/>
          <w:szCs w:val="20"/>
          <w:lang w:eastAsia="en-GB"/>
        </w:rPr>
        <w:t>olectarea regulata a deșeurilor reziduale de pe platformele de colectare din aria de deservire</w:t>
      </w:r>
      <w:r w:rsidRPr="008C7A86">
        <w:rPr>
          <w:rFonts w:ascii="Arial" w:eastAsiaTheme="minorEastAsia" w:hAnsi="Arial" w:cs="Arial"/>
          <w:sz w:val="20"/>
          <w:szCs w:val="20"/>
          <w:lang w:eastAsia="en-GB"/>
        </w:rPr>
        <w:t xml:space="preserve"> – (fiecare zona), în baza unui program - Programul Activității A, parte a Programului de Execuție a Serviciului</w:t>
      </w:r>
    </w:p>
    <w:p w14:paraId="1FEDB8F2" w14:textId="0A3EC486" w:rsidR="00CC7BDF" w:rsidRPr="008C7A86" w:rsidRDefault="00CC7BDF" w:rsidP="00E36381">
      <w:pPr>
        <w:pStyle w:val="Listparagraf"/>
        <w:numPr>
          <w:ilvl w:val="0"/>
          <w:numId w:val="61"/>
        </w:numPr>
        <w:spacing w:after="120"/>
        <w:jc w:val="both"/>
        <w:rPr>
          <w:rFonts w:ascii="Arial" w:eastAsiaTheme="minorEastAsia" w:hAnsi="Arial" w:cs="Arial"/>
          <w:sz w:val="20"/>
          <w:szCs w:val="20"/>
          <w:lang w:eastAsia="en-GB"/>
        </w:rPr>
      </w:pPr>
      <w:r w:rsidRPr="008C7A86">
        <w:rPr>
          <w:rFonts w:ascii="Arial" w:hAnsi="Arial" w:cs="Arial"/>
          <w:color w:val="000000"/>
          <w:sz w:val="20"/>
          <w:szCs w:val="20"/>
        </w:rPr>
        <w:t xml:space="preserve">Colectarea regulata a deșeurilor reziduale de la utilizatorii casnici in sistem „din poarta in  poarta”, utilizatori locuind în case/locuința/gospodarii individuale în aria de deservire - în </w:t>
      </w:r>
      <w:r w:rsidRPr="008C7A86">
        <w:rPr>
          <w:rFonts w:ascii="Arial" w:hAnsi="Arial" w:cs="Arial"/>
          <w:color w:val="000000"/>
          <w:spacing w:val="-2"/>
          <w:sz w:val="20"/>
          <w:szCs w:val="20"/>
        </w:rPr>
        <w:t>baza unui program -   Programul Activității B, parte a Programului de Execuție a Serviciului;</w:t>
      </w:r>
    </w:p>
    <w:p w14:paraId="2505F2B7" w14:textId="06E05747" w:rsidR="00CC7BDF" w:rsidRPr="008C7A86" w:rsidRDefault="00CC7BDF" w:rsidP="00E36381">
      <w:pPr>
        <w:pStyle w:val="Listparagraf"/>
        <w:numPr>
          <w:ilvl w:val="0"/>
          <w:numId w:val="61"/>
        </w:numPr>
        <w:spacing w:after="120"/>
        <w:jc w:val="both"/>
        <w:rPr>
          <w:rFonts w:ascii="Arial" w:eastAsiaTheme="minorEastAsia" w:hAnsi="Arial" w:cs="Arial"/>
          <w:sz w:val="20"/>
          <w:szCs w:val="20"/>
          <w:lang w:eastAsia="en-GB"/>
        </w:rPr>
      </w:pPr>
      <w:r w:rsidRPr="008C7A86">
        <w:rPr>
          <w:rFonts w:ascii="Arial" w:hAnsi="Arial" w:cs="Arial"/>
          <w:color w:val="000000"/>
          <w:sz w:val="20"/>
          <w:szCs w:val="20"/>
        </w:rPr>
        <w:t xml:space="preserve">Colectarea selectiva regulata a deșeurilor reciclabile separate la sursa, de pe platformele </w:t>
      </w:r>
      <w:r w:rsidRPr="008C7A86">
        <w:rPr>
          <w:rFonts w:ascii="Arial" w:hAnsi="Arial" w:cs="Arial"/>
          <w:color w:val="000000"/>
          <w:spacing w:val="-2"/>
          <w:sz w:val="20"/>
          <w:szCs w:val="20"/>
        </w:rPr>
        <w:t xml:space="preserve">de  colectare  în  baza  unui  program  minimal  -  Programul  Activității  C,  parte  a </w:t>
      </w:r>
      <w:r w:rsidRPr="008C7A86">
        <w:rPr>
          <w:rFonts w:ascii="Arial" w:hAnsi="Arial" w:cs="Arial"/>
          <w:color w:val="000000"/>
          <w:spacing w:val="-3"/>
          <w:sz w:val="20"/>
          <w:szCs w:val="20"/>
        </w:rPr>
        <w:t>Programului de Execuție a Serviciului;</w:t>
      </w:r>
    </w:p>
    <w:p w14:paraId="6A382547" w14:textId="1EED173F" w:rsidR="00CC7BDF" w:rsidRPr="008C7A86" w:rsidRDefault="00CC7BDF" w:rsidP="00E36381">
      <w:pPr>
        <w:pStyle w:val="Listparagraf"/>
        <w:widowControl w:val="0"/>
        <w:numPr>
          <w:ilvl w:val="0"/>
          <w:numId w:val="61"/>
        </w:numPr>
        <w:tabs>
          <w:tab w:val="left" w:pos="2520"/>
        </w:tabs>
        <w:autoSpaceDE w:val="0"/>
        <w:autoSpaceDN w:val="0"/>
        <w:adjustRightInd w:val="0"/>
        <w:spacing w:after="0" w:line="240" w:lineRule="exact"/>
        <w:ind w:right="-2"/>
        <w:jc w:val="both"/>
        <w:rPr>
          <w:rFonts w:ascii="Arial" w:hAnsi="Arial" w:cs="Arial"/>
          <w:color w:val="000000"/>
          <w:sz w:val="20"/>
          <w:szCs w:val="20"/>
        </w:rPr>
      </w:pPr>
      <w:r w:rsidRPr="008C7A86">
        <w:rPr>
          <w:rFonts w:ascii="Arial" w:hAnsi="Arial" w:cs="Arial"/>
          <w:color w:val="000000"/>
          <w:spacing w:val="-3"/>
          <w:sz w:val="20"/>
          <w:szCs w:val="20"/>
        </w:rPr>
        <w:t xml:space="preserve">Colectarea  selectiva  regulata  a  deșeurilor  reciclabile  separate  la  sursa,  de  la  </w:t>
      </w:r>
      <w:r w:rsidR="002F5358" w:rsidRPr="008C7A86">
        <w:rPr>
          <w:rFonts w:ascii="Arial" w:hAnsi="Arial" w:cs="Arial"/>
          <w:color w:val="000000"/>
          <w:spacing w:val="-3"/>
          <w:sz w:val="20"/>
          <w:szCs w:val="20"/>
        </w:rPr>
        <w:t>utilizatorii</w:t>
      </w:r>
      <w:r w:rsidRPr="008C7A86">
        <w:rPr>
          <w:rFonts w:ascii="Arial" w:hAnsi="Arial" w:cs="Arial"/>
          <w:color w:val="000000"/>
          <w:spacing w:val="-3"/>
          <w:sz w:val="20"/>
          <w:szCs w:val="20"/>
        </w:rPr>
        <w:t xml:space="preserve"> </w:t>
      </w:r>
      <w:r w:rsidRPr="008C7A86">
        <w:rPr>
          <w:rFonts w:ascii="Arial" w:hAnsi="Arial" w:cs="Arial"/>
          <w:color w:val="000000"/>
          <w:spacing w:val="-4"/>
          <w:sz w:val="20"/>
          <w:szCs w:val="20"/>
        </w:rPr>
        <w:t xml:space="preserve">casnici  in  sistem </w:t>
      </w:r>
      <w:r w:rsidRPr="008C7A86">
        <w:rPr>
          <w:rFonts w:ascii="Arial" w:hAnsi="Arial" w:cs="Arial"/>
          <w:color w:val="000000"/>
          <w:spacing w:val="-3"/>
          <w:sz w:val="20"/>
          <w:szCs w:val="20"/>
        </w:rPr>
        <w:t>„din  poarta  in  poarta”,  utilizatori  locuind  în  case/</w:t>
      </w:r>
      <w:r w:rsidR="002F5358" w:rsidRPr="008C7A86">
        <w:rPr>
          <w:rFonts w:ascii="Arial" w:hAnsi="Arial" w:cs="Arial"/>
          <w:color w:val="000000"/>
          <w:spacing w:val="-3"/>
          <w:sz w:val="20"/>
          <w:szCs w:val="20"/>
        </w:rPr>
        <w:t>locuințe</w:t>
      </w:r>
      <w:r w:rsidRPr="008C7A86">
        <w:rPr>
          <w:rFonts w:ascii="Arial" w:hAnsi="Arial" w:cs="Arial"/>
          <w:color w:val="000000"/>
          <w:spacing w:val="-3"/>
          <w:sz w:val="20"/>
          <w:szCs w:val="20"/>
        </w:rPr>
        <w:t>/gospodarii  i</w:t>
      </w:r>
      <w:r w:rsidRPr="008C7A86">
        <w:rPr>
          <w:rFonts w:ascii="Arial" w:hAnsi="Arial" w:cs="Arial"/>
          <w:color w:val="000000"/>
          <w:sz w:val="20"/>
          <w:szCs w:val="20"/>
        </w:rPr>
        <w:t xml:space="preserve">ndividuale în aria de deservire în baza unui program minimal - Programul Activității D, parte a Programului de Execuție a Serviciului; </w:t>
      </w:r>
    </w:p>
    <w:p w14:paraId="7BB1665F" w14:textId="54B38485" w:rsidR="00CC7BDF" w:rsidRPr="008C7A86" w:rsidRDefault="00CC7BDF" w:rsidP="00E36381">
      <w:pPr>
        <w:pStyle w:val="Listparagraf"/>
        <w:widowControl w:val="0"/>
        <w:numPr>
          <w:ilvl w:val="0"/>
          <w:numId w:val="61"/>
        </w:numPr>
        <w:tabs>
          <w:tab w:val="left" w:pos="2520"/>
        </w:tabs>
        <w:autoSpaceDE w:val="0"/>
        <w:autoSpaceDN w:val="0"/>
        <w:adjustRightInd w:val="0"/>
        <w:spacing w:before="15" w:after="0" w:line="240" w:lineRule="exact"/>
        <w:ind w:right="-2"/>
        <w:jc w:val="both"/>
        <w:rPr>
          <w:rFonts w:ascii="Arial" w:hAnsi="Arial" w:cs="Arial"/>
          <w:color w:val="000000"/>
          <w:sz w:val="20"/>
          <w:szCs w:val="20"/>
        </w:rPr>
      </w:pPr>
      <w:r w:rsidRPr="008C7A86">
        <w:rPr>
          <w:rFonts w:ascii="Arial" w:hAnsi="Arial" w:cs="Arial"/>
          <w:color w:val="000000"/>
          <w:spacing w:val="-1"/>
          <w:sz w:val="20"/>
          <w:szCs w:val="20"/>
        </w:rPr>
        <w:t xml:space="preserve">Colectarea selectiva regulata a deșeurilor </w:t>
      </w:r>
      <w:r w:rsidR="002F5358" w:rsidRPr="008C7A86">
        <w:rPr>
          <w:rFonts w:ascii="Arial" w:hAnsi="Arial" w:cs="Arial"/>
          <w:color w:val="000000"/>
          <w:spacing w:val="-1"/>
          <w:sz w:val="20"/>
          <w:szCs w:val="20"/>
        </w:rPr>
        <w:t>biodegradabile</w:t>
      </w:r>
      <w:r w:rsidRPr="008C7A86">
        <w:rPr>
          <w:rFonts w:ascii="Arial" w:hAnsi="Arial" w:cs="Arial"/>
          <w:color w:val="000000"/>
          <w:spacing w:val="-1"/>
          <w:sz w:val="20"/>
          <w:szCs w:val="20"/>
        </w:rPr>
        <w:t xml:space="preserve"> separate la sursa, de la utilizatorii </w:t>
      </w:r>
      <w:r w:rsidRPr="008C7A86">
        <w:rPr>
          <w:rFonts w:ascii="Arial" w:hAnsi="Arial" w:cs="Arial"/>
          <w:color w:val="000000"/>
          <w:w w:val="101"/>
          <w:sz w:val="20"/>
          <w:szCs w:val="20"/>
        </w:rPr>
        <w:t xml:space="preserve">casnici  in  sistem </w:t>
      </w:r>
      <w:r w:rsidR="00AB111D" w:rsidRPr="008C7A86">
        <w:rPr>
          <w:rFonts w:ascii="Arial" w:hAnsi="Arial" w:cs="Arial"/>
          <w:color w:val="000000"/>
          <w:w w:val="101"/>
          <w:sz w:val="20"/>
          <w:szCs w:val="20"/>
        </w:rPr>
        <w:t xml:space="preserve"> </w:t>
      </w:r>
      <w:r w:rsidRPr="008C7A86">
        <w:rPr>
          <w:rFonts w:ascii="Arial" w:hAnsi="Arial" w:cs="Arial"/>
          <w:color w:val="000000"/>
          <w:w w:val="102"/>
          <w:sz w:val="20"/>
          <w:szCs w:val="20"/>
        </w:rPr>
        <w:t>„din  poarta  in  poarta”,  utilizatori  locuind  în  case/</w:t>
      </w:r>
      <w:r w:rsidR="002F5358" w:rsidRPr="008C7A86">
        <w:rPr>
          <w:rFonts w:ascii="Arial" w:hAnsi="Arial" w:cs="Arial"/>
          <w:color w:val="000000"/>
          <w:w w:val="102"/>
          <w:sz w:val="20"/>
          <w:szCs w:val="20"/>
        </w:rPr>
        <w:t>locuințe</w:t>
      </w:r>
      <w:r w:rsidRPr="008C7A86">
        <w:rPr>
          <w:rFonts w:ascii="Arial" w:hAnsi="Arial" w:cs="Arial"/>
          <w:color w:val="000000"/>
          <w:w w:val="102"/>
          <w:sz w:val="20"/>
          <w:szCs w:val="20"/>
        </w:rPr>
        <w:t xml:space="preserve">/gospodarii </w:t>
      </w:r>
      <w:r w:rsidRPr="008C7A86">
        <w:rPr>
          <w:rFonts w:ascii="Arial" w:hAnsi="Arial" w:cs="Arial"/>
          <w:color w:val="000000"/>
          <w:sz w:val="20"/>
          <w:szCs w:val="20"/>
        </w:rPr>
        <w:t xml:space="preserve">individuale </w:t>
      </w:r>
      <w:r w:rsidR="00A86083">
        <w:rPr>
          <w:rFonts w:ascii="Arial" w:hAnsi="Arial" w:cs="Arial"/>
          <w:color w:val="000000"/>
          <w:sz w:val="20"/>
          <w:szCs w:val="20"/>
        </w:rPr>
        <w:t xml:space="preserve">in mediul urban </w:t>
      </w:r>
      <w:r w:rsidRPr="008C7A86">
        <w:rPr>
          <w:rFonts w:ascii="Arial" w:hAnsi="Arial" w:cs="Arial"/>
          <w:color w:val="000000"/>
          <w:sz w:val="20"/>
          <w:szCs w:val="20"/>
        </w:rPr>
        <w:t xml:space="preserve">în aria de deservire - în baza unui program minimal - Programul Activității E, parte a Programului de Execuție a Serviciului; </w:t>
      </w:r>
    </w:p>
    <w:p w14:paraId="07EE5187" w14:textId="080C8527" w:rsidR="00CC7BDF" w:rsidRPr="008C7A86" w:rsidRDefault="00CC7BDF" w:rsidP="00E36381">
      <w:pPr>
        <w:pStyle w:val="Listparagraf"/>
        <w:numPr>
          <w:ilvl w:val="0"/>
          <w:numId w:val="61"/>
        </w:numPr>
        <w:spacing w:after="120"/>
        <w:jc w:val="both"/>
        <w:rPr>
          <w:rFonts w:ascii="Arial" w:eastAsiaTheme="minorEastAsia" w:hAnsi="Arial" w:cs="Arial"/>
          <w:sz w:val="20"/>
          <w:szCs w:val="20"/>
          <w:lang w:eastAsia="en-GB"/>
        </w:rPr>
      </w:pPr>
      <w:r w:rsidRPr="008C7A86">
        <w:rPr>
          <w:rFonts w:ascii="Arial" w:hAnsi="Arial" w:cs="Arial"/>
          <w:color w:val="000000"/>
          <w:w w:val="103"/>
          <w:sz w:val="20"/>
          <w:szCs w:val="20"/>
        </w:rPr>
        <w:t>Colectarea regulata a deșeurilor similare deșeurilor menajere reziduale provenind de la</w:t>
      </w:r>
      <w:r w:rsidR="002F5358">
        <w:rPr>
          <w:rFonts w:ascii="Arial" w:hAnsi="Arial" w:cs="Arial"/>
          <w:color w:val="000000"/>
          <w:w w:val="103"/>
          <w:sz w:val="20"/>
          <w:szCs w:val="20"/>
        </w:rPr>
        <w:t xml:space="preserve"> </w:t>
      </w:r>
      <w:r w:rsidRPr="008C7A86">
        <w:rPr>
          <w:rFonts w:ascii="Arial" w:hAnsi="Arial" w:cs="Arial"/>
          <w:color w:val="000000"/>
          <w:sz w:val="20"/>
          <w:szCs w:val="20"/>
        </w:rPr>
        <w:t>utilizatorii non-casnici cu puncte proprii de colectare, aflate în aria de deservire, în</w:t>
      </w:r>
      <w:r w:rsidRPr="008C7A86">
        <w:rPr>
          <w:rFonts w:ascii="Arial" w:hAnsi="Arial" w:cs="Arial"/>
          <w:color w:val="000000"/>
          <w:sz w:val="20"/>
          <w:szCs w:val="20"/>
        </w:rPr>
        <w:tab/>
      </w:r>
      <w:r w:rsidRPr="008C7A86">
        <w:rPr>
          <w:rFonts w:ascii="Arial" w:hAnsi="Arial" w:cs="Arial"/>
          <w:color w:val="000000"/>
          <w:spacing w:val="-1"/>
          <w:sz w:val="20"/>
          <w:szCs w:val="20"/>
        </w:rPr>
        <w:t xml:space="preserve">baza unui program - Programul Activității F, parte a Programului de Execuție a Serviciului; </w:t>
      </w:r>
      <w:r w:rsidRPr="008C7A86">
        <w:rPr>
          <w:rFonts w:ascii="Arial" w:hAnsi="Arial" w:cs="Arial"/>
          <w:color w:val="000000"/>
          <w:w w:val="104"/>
          <w:sz w:val="20"/>
          <w:szCs w:val="20"/>
        </w:rPr>
        <w:t xml:space="preserve">In perioada de mobilizare Operatorul delegat va stabilit de comun acord cu fiecare entitate în cauza programul detaliat al </w:t>
      </w:r>
      <w:r w:rsidR="002F5358" w:rsidRPr="008C7A86">
        <w:rPr>
          <w:rFonts w:ascii="Arial" w:hAnsi="Arial" w:cs="Arial"/>
          <w:color w:val="000000"/>
          <w:w w:val="104"/>
          <w:sz w:val="20"/>
          <w:szCs w:val="20"/>
        </w:rPr>
        <w:t>colectării</w:t>
      </w:r>
      <w:r w:rsidRPr="008C7A86">
        <w:rPr>
          <w:rFonts w:ascii="Arial" w:hAnsi="Arial" w:cs="Arial"/>
          <w:color w:val="000000"/>
          <w:w w:val="104"/>
          <w:sz w:val="20"/>
          <w:szCs w:val="20"/>
        </w:rPr>
        <w:t xml:space="preserve"> </w:t>
      </w:r>
      <w:r w:rsidR="002F5358" w:rsidRPr="008C7A86">
        <w:rPr>
          <w:rFonts w:ascii="Arial" w:hAnsi="Arial" w:cs="Arial"/>
          <w:color w:val="000000"/>
          <w:w w:val="104"/>
          <w:sz w:val="20"/>
          <w:szCs w:val="20"/>
        </w:rPr>
        <w:t>fracțiilor</w:t>
      </w:r>
      <w:r w:rsidRPr="008C7A86">
        <w:rPr>
          <w:rFonts w:ascii="Arial" w:hAnsi="Arial" w:cs="Arial"/>
          <w:color w:val="000000"/>
          <w:w w:val="104"/>
          <w:sz w:val="20"/>
          <w:szCs w:val="20"/>
        </w:rPr>
        <w:t xml:space="preserve"> de </w:t>
      </w:r>
      <w:r w:rsidR="002F5358" w:rsidRPr="008C7A86">
        <w:rPr>
          <w:rFonts w:ascii="Arial" w:hAnsi="Arial" w:cs="Arial"/>
          <w:color w:val="000000"/>
          <w:w w:val="104"/>
          <w:sz w:val="20"/>
          <w:szCs w:val="20"/>
        </w:rPr>
        <w:t>deșeuri</w:t>
      </w:r>
      <w:r w:rsidRPr="008C7A86">
        <w:rPr>
          <w:rFonts w:ascii="Arial" w:hAnsi="Arial" w:cs="Arial"/>
          <w:color w:val="000000"/>
          <w:w w:val="104"/>
          <w:sz w:val="20"/>
          <w:szCs w:val="20"/>
        </w:rPr>
        <w:t>;</w:t>
      </w:r>
    </w:p>
    <w:p w14:paraId="48D6DA7D" w14:textId="7E106605" w:rsidR="00CC7BDF" w:rsidRPr="008C7A86" w:rsidRDefault="00CC7BDF" w:rsidP="00E36381">
      <w:pPr>
        <w:pStyle w:val="Listparagraf"/>
        <w:numPr>
          <w:ilvl w:val="0"/>
          <w:numId w:val="61"/>
        </w:numPr>
        <w:spacing w:after="120"/>
        <w:jc w:val="both"/>
        <w:rPr>
          <w:rFonts w:ascii="Arial" w:eastAsiaTheme="minorEastAsia" w:hAnsi="Arial" w:cs="Arial"/>
          <w:sz w:val="20"/>
          <w:szCs w:val="20"/>
          <w:lang w:eastAsia="en-GB"/>
        </w:rPr>
      </w:pPr>
      <w:r w:rsidRPr="008C7A86">
        <w:rPr>
          <w:rFonts w:ascii="Arial" w:hAnsi="Arial" w:cs="Arial"/>
          <w:color w:val="000000"/>
          <w:spacing w:val="-2"/>
          <w:sz w:val="20"/>
          <w:szCs w:val="20"/>
        </w:rPr>
        <w:t>Colectarea  selectiva  a  deșeurilor  reciclabile  separate  la  sursa  de  către utilizatorii  non-</w:t>
      </w:r>
      <w:r w:rsidRPr="008C7A86">
        <w:rPr>
          <w:rFonts w:ascii="Arial" w:hAnsi="Arial" w:cs="Arial"/>
          <w:color w:val="000000"/>
          <w:spacing w:val="-2"/>
          <w:sz w:val="20"/>
          <w:szCs w:val="20"/>
        </w:rPr>
        <w:br/>
      </w:r>
      <w:r w:rsidRPr="008C7A86">
        <w:rPr>
          <w:rFonts w:ascii="Arial" w:hAnsi="Arial" w:cs="Arial"/>
          <w:color w:val="000000"/>
          <w:w w:val="102"/>
          <w:sz w:val="20"/>
          <w:szCs w:val="20"/>
        </w:rPr>
        <w:t xml:space="preserve">casnici în containerele amplasate în punctele proprii de colectare în baza unui program  -Programul Activității G, parte a Programului de Execuție a Serviciului; </w:t>
      </w:r>
      <w:r w:rsidRPr="008C7A86">
        <w:rPr>
          <w:rFonts w:ascii="Arial" w:hAnsi="Arial" w:cs="Arial"/>
          <w:color w:val="000000"/>
          <w:w w:val="104"/>
          <w:sz w:val="20"/>
          <w:szCs w:val="20"/>
        </w:rPr>
        <w:t xml:space="preserve">In perioada de mobilizare Operatorul delegat va stabilit de comun acord cu fiecare entitate în cauza programul detaliat al </w:t>
      </w:r>
      <w:r w:rsidR="002F5358" w:rsidRPr="008C7A86">
        <w:rPr>
          <w:rFonts w:ascii="Arial" w:hAnsi="Arial" w:cs="Arial"/>
          <w:color w:val="000000"/>
          <w:w w:val="104"/>
          <w:sz w:val="20"/>
          <w:szCs w:val="20"/>
        </w:rPr>
        <w:t>colectării</w:t>
      </w:r>
      <w:r w:rsidRPr="008C7A86">
        <w:rPr>
          <w:rFonts w:ascii="Arial" w:hAnsi="Arial" w:cs="Arial"/>
          <w:color w:val="000000"/>
          <w:w w:val="104"/>
          <w:sz w:val="20"/>
          <w:szCs w:val="20"/>
        </w:rPr>
        <w:t xml:space="preserve"> </w:t>
      </w:r>
      <w:r w:rsidR="002F5358" w:rsidRPr="008C7A86">
        <w:rPr>
          <w:rFonts w:ascii="Arial" w:hAnsi="Arial" w:cs="Arial"/>
          <w:color w:val="000000"/>
          <w:w w:val="104"/>
          <w:sz w:val="20"/>
          <w:szCs w:val="20"/>
        </w:rPr>
        <w:t>fracțiilor</w:t>
      </w:r>
      <w:r w:rsidRPr="008C7A86">
        <w:rPr>
          <w:rFonts w:ascii="Arial" w:hAnsi="Arial" w:cs="Arial"/>
          <w:color w:val="000000"/>
          <w:w w:val="104"/>
          <w:sz w:val="20"/>
          <w:szCs w:val="20"/>
        </w:rPr>
        <w:t xml:space="preserve"> de </w:t>
      </w:r>
      <w:r w:rsidR="002F5358" w:rsidRPr="008C7A86">
        <w:rPr>
          <w:rFonts w:ascii="Arial" w:hAnsi="Arial" w:cs="Arial"/>
          <w:color w:val="000000"/>
          <w:w w:val="104"/>
          <w:sz w:val="20"/>
          <w:szCs w:val="20"/>
        </w:rPr>
        <w:t>deșeuri</w:t>
      </w:r>
    </w:p>
    <w:p w14:paraId="2151A63D" w14:textId="2BE80E7A" w:rsidR="00CC7BDF" w:rsidRPr="008C7A86" w:rsidRDefault="00CC7BDF" w:rsidP="00E36381">
      <w:pPr>
        <w:pStyle w:val="Listparagraf"/>
        <w:numPr>
          <w:ilvl w:val="0"/>
          <w:numId w:val="61"/>
        </w:numPr>
        <w:spacing w:after="120"/>
        <w:jc w:val="both"/>
        <w:rPr>
          <w:rFonts w:ascii="Arial" w:eastAsiaTheme="minorEastAsia" w:hAnsi="Arial" w:cs="Arial"/>
          <w:sz w:val="20"/>
          <w:szCs w:val="20"/>
          <w:lang w:eastAsia="en-GB"/>
        </w:rPr>
      </w:pPr>
      <w:r w:rsidRPr="008C7A86">
        <w:rPr>
          <w:rFonts w:ascii="Arial" w:hAnsi="Arial" w:cs="Arial"/>
          <w:color w:val="000000"/>
          <w:spacing w:val="-1"/>
          <w:sz w:val="20"/>
          <w:szCs w:val="20"/>
        </w:rPr>
        <w:t>Colectarea selectiva a deșeurilor biodegradabile separate la sursa de către utilizatorii non-</w:t>
      </w:r>
      <w:r w:rsidRPr="008C7A86">
        <w:rPr>
          <w:rFonts w:ascii="Arial" w:hAnsi="Arial" w:cs="Arial"/>
          <w:color w:val="000000"/>
          <w:w w:val="102"/>
          <w:sz w:val="20"/>
          <w:szCs w:val="20"/>
        </w:rPr>
        <w:t>casnici în containerele amplasate în punctele proprii de colectare în baza unui program  -</w:t>
      </w:r>
      <w:r w:rsidRPr="008C7A86">
        <w:rPr>
          <w:rFonts w:ascii="Arial" w:hAnsi="Arial" w:cs="Arial"/>
          <w:color w:val="000000"/>
          <w:w w:val="102"/>
          <w:sz w:val="20"/>
          <w:szCs w:val="20"/>
        </w:rPr>
        <w:br/>
        <w:t xml:space="preserve">Programul Activității H, parte a Programului de Execuție a Serviciului; </w:t>
      </w:r>
      <w:r w:rsidRPr="008C7A86">
        <w:rPr>
          <w:rFonts w:ascii="Arial" w:hAnsi="Arial" w:cs="Arial"/>
          <w:color w:val="000000"/>
          <w:w w:val="104"/>
          <w:sz w:val="20"/>
          <w:szCs w:val="20"/>
        </w:rPr>
        <w:t xml:space="preserve">In perioada de mobilizare Operatorul delegat va stabilit de comun acord cu fiecare entitate în cauza programul detaliat al </w:t>
      </w:r>
      <w:r w:rsidR="002F5358" w:rsidRPr="008C7A86">
        <w:rPr>
          <w:rFonts w:ascii="Arial" w:hAnsi="Arial" w:cs="Arial"/>
          <w:color w:val="000000"/>
          <w:w w:val="104"/>
          <w:sz w:val="20"/>
          <w:szCs w:val="20"/>
        </w:rPr>
        <w:t>colectării</w:t>
      </w:r>
      <w:r w:rsidRPr="008C7A86">
        <w:rPr>
          <w:rFonts w:ascii="Arial" w:hAnsi="Arial" w:cs="Arial"/>
          <w:color w:val="000000"/>
          <w:w w:val="104"/>
          <w:sz w:val="20"/>
          <w:szCs w:val="20"/>
        </w:rPr>
        <w:t xml:space="preserve"> </w:t>
      </w:r>
      <w:r w:rsidR="002F5358" w:rsidRPr="008C7A86">
        <w:rPr>
          <w:rFonts w:ascii="Arial" w:hAnsi="Arial" w:cs="Arial"/>
          <w:color w:val="000000"/>
          <w:w w:val="104"/>
          <w:sz w:val="20"/>
          <w:szCs w:val="20"/>
        </w:rPr>
        <w:t>fracțiilor</w:t>
      </w:r>
      <w:r w:rsidRPr="008C7A86">
        <w:rPr>
          <w:rFonts w:ascii="Arial" w:hAnsi="Arial" w:cs="Arial"/>
          <w:color w:val="000000"/>
          <w:w w:val="104"/>
          <w:sz w:val="20"/>
          <w:szCs w:val="20"/>
        </w:rPr>
        <w:t xml:space="preserve"> de </w:t>
      </w:r>
      <w:r w:rsidR="002F5358" w:rsidRPr="008C7A86">
        <w:rPr>
          <w:rFonts w:ascii="Arial" w:hAnsi="Arial" w:cs="Arial"/>
          <w:color w:val="000000"/>
          <w:w w:val="104"/>
          <w:sz w:val="20"/>
          <w:szCs w:val="20"/>
        </w:rPr>
        <w:t>deșeuri</w:t>
      </w:r>
      <w:r w:rsidRPr="008C7A86">
        <w:rPr>
          <w:rFonts w:ascii="Arial" w:hAnsi="Arial" w:cs="Arial"/>
          <w:color w:val="000000"/>
          <w:w w:val="104"/>
          <w:sz w:val="20"/>
          <w:szCs w:val="20"/>
        </w:rPr>
        <w:t>;</w:t>
      </w:r>
    </w:p>
    <w:p w14:paraId="1ADA2317" w14:textId="56761E15" w:rsidR="00CC7BDF" w:rsidRPr="008C7A86" w:rsidRDefault="00CC7BDF" w:rsidP="00E36381">
      <w:pPr>
        <w:pStyle w:val="Listparagraf"/>
        <w:numPr>
          <w:ilvl w:val="0"/>
          <w:numId w:val="61"/>
        </w:numPr>
        <w:spacing w:after="120"/>
        <w:jc w:val="both"/>
        <w:rPr>
          <w:rFonts w:ascii="Arial" w:eastAsiaTheme="minorEastAsia" w:hAnsi="Arial" w:cs="Arial"/>
          <w:sz w:val="20"/>
          <w:szCs w:val="20"/>
          <w:lang w:eastAsia="en-GB"/>
        </w:rPr>
      </w:pPr>
      <w:r w:rsidRPr="008C7A86">
        <w:rPr>
          <w:rFonts w:ascii="Arial" w:hAnsi="Arial" w:cs="Arial"/>
          <w:color w:val="000000"/>
          <w:sz w:val="20"/>
          <w:szCs w:val="20"/>
        </w:rPr>
        <w:t xml:space="preserve">Colectarea  și  transportul  deșeurilor  voluminoase  (mobile,  saltele,  etc.)  prin  campanii </w:t>
      </w:r>
      <w:r w:rsidRPr="008C7A86">
        <w:rPr>
          <w:rFonts w:ascii="Arial" w:hAnsi="Arial" w:cs="Arial"/>
          <w:color w:val="000000"/>
          <w:sz w:val="20"/>
          <w:szCs w:val="20"/>
        </w:rPr>
        <w:br/>
      </w:r>
      <w:r w:rsidRPr="008C7A86">
        <w:rPr>
          <w:rFonts w:ascii="Arial" w:hAnsi="Arial" w:cs="Arial"/>
          <w:color w:val="000000"/>
          <w:w w:val="102"/>
          <w:sz w:val="20"/>
          <w:szCs w:val="20"/>
        </w:rPr>
        <w:t xml:space="preserve">trimestriale, în baza unui program  - Programul Activității I, parte a Programului de Execuție a </w:t>
      </w:r>
      <w:r w:rsidRPr="008C7A86">
        <w:rPr>
          <w:rFonts w:ascii="Arial" w:hAnsi="Arial" w:cs="Arial"/>
          <w:color w:val="000000"/>
          <w:w w:val="102"/>
          <w:sz w:val="20"/>
          <w:szCs w:val="20"/>
        </w:rPr>
        <w:br/>
        <w:t>Serviciului;</w:t>
      </w:r>
    </w:p>
    <w:p w14:paraId="0C6CFAE7" w14:textId="2A70D07F" w:rsidR="00CC7BDF" w:rsidRPr="008C7A86" w:rsidRDefault="00CC7BDF" w:rsidP="00E36381">
      <w:pPr>
        <w:pStyle w:val="Listparagraf"/>
        <w:numPr>
          <w:ilvl w:val="0"/>
          <w:numId w:val="61"/>
        </w:numPr>
        <w:spacing w:after="120"/>
        <w:jc w:val="both"/>
        <w:rPr>
          <w:rFonts w:ascii="Arial" w:eastAsiaTheme="minorEastAsia" w:hAnsi="Arial" w:cs="Arial"/>
          <w:sz w:val="20"/>
          <w:szCs w:val="20"/>
          <w:lang w:eastAsia="en-GB"/>
        </w:rPr>
      </w:pPr>
      <w:r w:rsidRPr="008C7A86">
        <w:rPr>
          <w:rFonts w:ascii="Arial" w:hAnsi="Arial" w:cs="Arial"/>
          <w:color w:val="000000"/>
          <w:spacing w:val="-2"/>
          <w:sz w:val="20"/>
          <w:szCs w:val="20"/>
        </w:rPr>
        <w:t xml:space="preserve">Colectarea  și  transportul  deșeurilor  periculoase  din  </w:t>
      </w:r>
      <w:r w:rsidR="002F5358" w:rsidRPr="008C7A86">
        <w:rPr>
          <w:rFonts w:ascii="Arial" w:hAnsi="Arial" w:cs="Arial"/>
          <w:color w:val="000000"/>
          <w:spacing w:val="-2"/>
          <w:sz w:val="20"/>
          <w:szCs w:val="20"/>
        </w:rPr>
        <w:t>deșeurile</w:t>
      </w:r>
      <w:r w:rsidRPr="008C7A86">
        <w:rPr>
          <w:rFonts w:ascii="Arial" w:hAnsi="Arial" w:cs="Arial"/>
          <w:color w:val="000000"/>
          <w:spacing w:val="-2"/>
          <w:sz w:val="20"/>
          <w:szCs w:val="20"/>
        </w:rPr>
        <w:t xml:space="preserve">  menajere,  prin  campanii </w:t>
      </w:r>
      <w:r w:rsidRPr="008C7A86">
        <w:rPr>
          <w:rFonts w:ascii="Arial" w:hAnsi="Arial" w:cs="Arial"/>
          <w:color w:val="000000"/>
          <w:spacing w:val="-2"/>
          <w:sz w:val="20"/>
          <w:szCs w:val="20"/>
        </w:rPr>
        <w:br/>
      </w:r>
      <w:r w:rsidRPr="008C7A86">
        <w:rPr>
          <w:rFonts w:ascii="Arial" w:hAnsi="Arial" w:cs="Arial"/>
          <w:color w:val="000000"/>
          <w:w w:val="102"/>
          <w:sz w:val="20"/>
          <w:szCs w:val="20"/>
        </w:rPr>
        <w:t xml:space="preserve">trimestriale, în baza unui program  - Programul Activității J, parte a Programului de Execuție a </w:t>
      </w:r>
      <w:r w:rsidRPr="008C7A86">
        <w:rPr>
          <w:rFonts w:ascii="Arial" w:hAnsi="Arial" w:cs="Arial"/>
          <w:color w:val="000000"/>
          <w:w w:val="102"/>
          <w:sz w:val="20"/>
          <w:szCs w:val="20"/>
        </w:rPr>
        <w:br/>
        <w:t>Serviciului;</w:t>
      </w:r>
    </w:p>
    <w:p w14:paraId="7EF67E1D" w14:textId="4E1D5AED" w:rsidR="00CC7BDF" w:rsidRPr="008C7A86" w:rsidRDefault="002F5358" w:rsidP="00E36381">
      <w:pPr>
        <w:pStyle w:val="Listparagraf"/>
        <w:numPr>
          <w:ilvl w:val="0"/>
          <w:numId w:val="61"/>
        </w:numPr>
        <w:spacing w:after="120"/>
        <w:jc w:val="both"/>
        <w:rPr>
          <w:rFonts w:ascii="Arial" w:eastAsiaTheme="minorEastAsia" w:hAnsi="Arial" w:cs="Arial"/>
          <w:sz w:val="20"/>
          <w:szCs w:val="20"/>
          <w:lang w:eastAsia="en-GB"/>
        </w:rPr>
      </w:pPr>
      <w:r w:rsidRPr="008C7A86">
        <w:rPr>
          <w:rFonts w:ascii="Arial" w:hAnsi="Arial" w:cs="Arial"/>
          <w:color w:val="000000"/>
          <w:spacing w:val="-2"/>
          <w:sz w:val="20"/>
          <w:szCs w:val="20"/>
        </w:rPr>
        <w:t>Colectări</w:t>
      </w:r>
      <w:r w:rsidR="00CC7BDF" w:rsidRPr="008C7A86">
        <w:rPr>
          <w:rFonts w:ascii="Arial" w:hAnsi="Arial" w:cs="Arial"/>
          <w:color w:val="000000"/>
          <w:spacing w:val="-2"/>
          <w:sz w:val="20"/>
          <w:szCs w:val="20"/>
        </w:rPr>
        <w:t xml:space="preserve"> ocazionale si servicii suplimentare</w:t>
      </w:r>
    </w:p>
    <w:p w14:paraId="2E1472AE" w14:textId="0BFAA61D" w:rsidR="00CC7BDF" w:rsidRPr="008C7A86" w:rsidRDefault="00CC7BDF" w:rsidP="00E36381">
      <w:pPr>
        <w:pStyle w:val="Listparagraf"/>
        <w:numPr>
          <w:ilvl w:val="0"/>
          <w:numId w:val="61"/>
        </w:numPr>
        <w:spacing w:after="120"/>
        <w:jc w:val="both"/>
        <w:rPr>
          <w:rFonts w:ascii="Arial" w:eastAsiaTheme="minorEastAsia" w:hAnsi="Arial" w:cs="Arial"/>
          <w:sz w:val="20"/>
          <w:szCs w:val="20"/>
          <w:lang w:eastAsia="en-GB"/>
        </w:rPr>
      </w:pPr>
      <w:r w:rsidRPr="008C7A86">
        <w:rPr>
          <w:rFonts w:ascii="Arial" w:hAnsi="Arial" w:cs="Arial"/>
          <w:color w:val="000000"/>
          <w:w w:val="103"/>
          <w:sz w:val="20"/>
          <w:szCs w:val="20"/>
        </w:rPr>
        <w:t xml:space="preserve">Transportarea deșeurilor colectate de la generatorii casnici și non casnici, în funcție de </w:t>
      </w:r>
      <w:r w:rsidRPr="008C7A86">
        <w:rPr>
          <w:rFonts w:ascii="Arial" w:hAnsi="Arial" w:cs="Arial"/>
          <w:color w:val="000000"/>
          <w:w w:val="103"/>
          <w:sz w:val="20"/>
          <w:szCs w:val="20"/>
        </w:rPr>
        <w:br/>
      </w:r>
      <w:r w:rsidRPr="008C7A86">
        <w:rPr>
          <w:rFonts w:ascii="Arial" w:hAnsi="Arial" w:cs="Arial"/>
          <w:color w:val="000000"/>
          <w:sz w:val="20"/>
          <w:szCs w:val="20"/>
        </w:rPr>
        <w:t xml:space="preserve">natura lor  (reziduale, reciclabile, biodegradabile etc.) după caz, la </w:t>
      </w:r>
      <w:r w:rsidR="002F5358" w:rsidRPr="008C7A86">
        <w:rPr>
          <w:rFonts w:ascii="Arial" w:hAnsi="Arial" w:cs="Arial"/>
          <w:color w:val="000000"/>
          <w:sz w:val="20"/>
          <w:szCs w:val="20"/>
        </w:rPr>
        <w:t>Stațiile</w:t>
      </w:r>
      <w:r w:rsidRPr="008C7A86">
        <w:rPr>
          <w:rFonts w:ascii="Arial" w:hAnsi="Arial" w:cs="Arial"/>
          <w:color w:val="000000"/>
          <w:sz w:val="20"/>
          <w:szCs w:val="20"/>
        </w:rPr>
        <w:t xml:space="preserve"> de transfer sau Centrul management integrat al </w:t>
      </w:r>
      <w:r w:rsidR="008C7A86" w:rsidRPr="008C7A86">
        <w:rPr>
          <w:rFonts w:ascii="Arial" w:hAnsi="Arial" w:cs="Arial"/>
          <w:color w:val="000000"/>
          <w:sz w:val="20"/>
          <w:szCs w:val="20"/>
        </w:rPr>
        <w:t>deșeurilor</w:t>
      </w:r>
      <w:r w:rsidRPr="008C7A86">
        <w:rPr>
          <w:rFonts w:ascii="Arial" w:hAnsi="Arial" w:cs="Arial"/>
          <w:color w:val="000000"/>
          <w:sz w:val="20"/>
          <w:szCs w:val="20"/>
        </w:rPr>
        <w:t xml:space="preserve"> Haret; </w:t>
      </w:r>
      <w:r w:rsidR="002F5358" w:rsidRPr="008C7A86">
        <w:rPr>
          <w:rFonts w:ascii="Arial" w:hAnsi="Arial" w:cs="Arial"/>
          <w:color w:val="000000"/>
          <w:sz w:val="20"/>
          <w:szCs w:val="20"/>
        </w:rPr>
        <w:t>Fracțiile</w:t>
      </w:r>
      <w:r w:rsidRPr="008C7A86">
        <w:rPr>
          <w:rFonts w:ascii="Arial" w:hAnsi="Arial" w:cs="Arial"/>
          <w:color w:val="000000"/>
          <w:sz w:val="20"/>
          <w:szCs w:val="20"/>
        </w:rPr>
        <w:t xml:space="preserve"> reciclabile si biodegradabile se transporta direct la CMID Haret din toate zonele de colectare;</w:t>
      </w:r>
    </w:p>
    <w:p w14:paraId="538E63E2" w14:textId="56ACEBA9" w:rsidR="0077734B" w:rsidRPr="008C7A86" w:rsidRDefault="00CC7BDF" w:rsidP="00E36381">
      <w:pPr>
        <w:pStyle w:val="Listparagraf"/>
        <w:numPr>
          <w:ilvl w:val="0"/>
          <w:numId w:val="61"/>
        </w:numPr>
        <w:spacing w:after="120"/>
        <w:jc w:val="both"/>
        <w:rPr>
          <w:rFonts w:ascii="Arial" w:eastAsiaTheme="minorEastAsia" w:hAnsi="Arial" w:cs="Arial"/>
          <w:b/>
          <w:bCs/>
          <w:sz w:val="20"/>
          <w:szCs w:val="20"/>
          <w:u w:val="single"/>
          <w:lang w:eastAsia="en-GB"/>
        </w:rPr>
      </w:pPr>
      <w:r w:rsidRPr="008C7A86">
        <w:rPr>
          <w:rFonts w:ascii="Arial" w:hAnsi="Arial" w:cs="Arial"/>
          <w:color w:val="000000"/>
          <w:spacing w:val="-1"/>
          <w:sz w:val="20"/>
          <w:szCs w:val="20"/>
        </w:rPr>
        <w:t xml:space="preserve">Recepția, cântărirea și înregistrarea la intrarea în </w:t>
      </w:r>
      <w:r w:rsidR="008C7A86" w:rsidRPr="008C7A86">
        <w:rPr>
          <w:rFonts w:ascii="Arial" w:hAnsi="Arial" w:cs="Arial"/>
          <w:color w:val="000000"/>
          <w:spacing w:val="-1"/>
          <w:sz w:val="20"/>
          <w:szCs w:val="20"/>
        </w:rPr>
        <w:t>Stații</w:t>
      </w:r>
      <w:r w:rsidR="003C26EE" w:rsidRPr="008C7A86">
        <w:rPr>
          <w:rFonts w:ascii="Arial" w:hAnsi="Arial" w:cs="Arial"/>
          <w:color w:val="000000"/>
          <w:spacing w:val="-1"/>
          <w:sz w:val="20"/>
          <w:szCs w:val="20"/>
        </w:rPr>
        <w:t xml:space="preserve"> de transfer sau CMID</w:t>
      </w:r>
      <w:r w:rsidRPr="008C7A86">
        <w:rPr>
          <w:rFonts w:ascii="Arial" w:hAnsi="Arial" w:cs="Arial"/>
          <w:color w:val="000000"/>
          <w:spacing w:val="-1"/>
          <w:sz w:val="20"/>
          <w:szCs w:val="20"/>
        </w:rPr>
        <w:t xml:space="preserve"> a </w:t>
      </w:r>
      <w:r w:rsidR="008C7A86" w:rsidRPr="008C7A86">
        <w:rPr>
          <w:rFonts w:ascii="Arial" w:hAnsi="Arial" w:cs="Arial"/>
          <w:color w:val="000000"/>
          <w:spacing w:val="-1"/>
          <w:sz w:val="20"/>
          <w:szCs w:val="20"/>
        </w:rPr>
        <w:t>deșeurilor</w:t>
      </w:r>
      <w:r w:rsidRPr="008C7A86">
        <w:rPr>
          <w:rFonts w:ascii="Arial" w:hAnsi="Arial" w:cs="Arial"/>
          <w:color w:val="000000"/>
          <w:spacing w:val="-1"/>
          <w:sz w:val="20"/>
          <w:szCs w:val="20"/>
        </w:rPr>
        <w:t xml:space="preserve"> </w:t>
      </w:r>
      <w:r w:rsidRPr="008C7A86">
        <w:rPr>
          <w:rFonts w:ascii="Arial" w:hAnsi="Arial" w:cs="Arial"/>
          <w:color w:val="000000"/>
          <w:spacing w:val="-1"/>
          <w:sz w:val="20"/>
          <w:szCs w:val="20"/>
        </w:rPr>
        <w:br/>
      </w:r>
      <w:r w:rsidRPr="008C7A86">
        <w:rPr>
          <w:rFonts w:ascii="Arial" w:hAnsi="Arial" w:cs="Arial"/>
          <w:color w:val="000000"/>
          <w:spacing w:val="-2"/>
          <w:sz w:val="20"/>
          <w:szCs w:val="20"/>
        </w:rPr>
        <w:t xml:space="preserve">reziduale si a deșeurilor colectate selectiv din </w:t>
      </w:r>
      <w:r w:rsidR="003C26EE" w:rsidRPr="008C7A86">
        <w:rPr>
          <w:rFonts w:ascii="Arial" w:hAnsi="Arial" w:cs="Arial"/>
          <w:color w:val="000000"/>
          <w:spacing w:val="-2"/>
          <w:sz w:val="20"/>
          <w:szCs w:val="20"/>
        </w:rPr>
        <w:t>aria de deservire;</w:t>
      </w:r>
      <w:bookmarkEnd w:id="44"/>
    </w:p>
    <w:p w14:paraId="25F59055" w14:textId="0CF1577F" w:rsidR="003C26EE" w:rsidRPr="008C7A86" w:rsidRDefault="003C26EE" w:rsidP="00E36381">
      <w:pPr>
        <w:pStyle w:val="Listparagraf"/>
        <w:numPr>
          <w:ilvl w:val="0"/>
          <w:numId w:val="61"/>
        </w:numPr>
        <w:spacing w:after="120"/>
        <w:jc w:val="both"/>
        <w:rPr>
          <w:rFonts w:ascii="Arial" w:eastAsiaTheme="minorEastAsia" w:hAnsi="Arial" w:cs="Arial"/>
          <w:b/>
          <w:bCs/>
          <w:sz w:val="20"/>
          <w:szCs w:val="20"/>
          <w:u w:val="single"/>
          <w:lang w:eastAsia="en-GB"/>
        </w:rPr>
      </w:pPr>
      <w:r w:rsidRPr="008C7A86">
        <w:rPr>
          <w:rFonts w:ascii="Arial" w:hAnsi="Arial" w:cs="Arial"/>
          <w:color w:val="000000"/>
          <w:w w:val="103"/>
          <w:sz w:val="20"/>
          <w:szCs w:val="20"/>
        </w:rPr>
        <w:t xml:space="preserve">Exploatarea  și  întreținerea  echipamentelor  și  a  platformelor  de colectare aflate  în </w:t>
      </w:r>
      <w:r w:rsidRPr="008C7A86">
        <w:rPr>
          <w:rFonts w:ascii="Arial" w:hAnsi="Arial" w:cs="Arial"/>
          <w:color w:val="000000"/>
          <w:w w:val="103"/>
          <w:sz w:val="20"/>
          <w:szCs w:val="20"/>
        </w:rPr>
        <w:br/>
      </w:r>
      <w:r w:rsidRPr="008C7A86">
        <w:rPr>
          <w:rFonts w:ascii="Arial" w:hAnsi="Arial" w:cs="Arial"/>
          <w:color w:val="000000"/>
          <w:spacing w:val="-1"/>
          <w:sz w:val="20"/>
          <w:szCs w:val="20"/>
        </w:rPr>
        <w:t>proprietatea  Delegatarului,  și  concesionate  Delegatului,  sau utilizate de acesta în scopul efectuării acestor servicii;</w:t>
      </w:r>
    </w:p>
    <w:p w14:paraId="43129FA6" w14:textId="32C02ECE" w:rsidR="003C26EE" w:rsidRPr="008C7A86" w:rsidRDefault="003C26EE" w:rsidP="00E36381">
      <w:pPr>
        <w:pStyle w:val="Listparagraf"/>
        <w:widowControl w:val="0"/>
        <w:numPr>
          <w:ilvl w:val="0"/>
          <w:numId w:val="61"/>
        </w:numPr>
        <w:tabs>
          <w:tab w:val="left" w:pos="2520"/>
          <w:tab w:val="left" w:pos="9923"/>
        </w:tabs>
        <w:autoSpaceDE w:val="0"/>
        <w:autoSpaceDN w:val="0"/>
        <w:adjustRightInd w:val="0"/>
        <w:spacing w:before="10" w:after="0" w:line="233" w:lineRule="exact"/>
        <w:ind w:right="-2"/>
        <w:jc w:val="both"/>
        <w:rPr>
          <w:rFonts w:ascii="Arial" w:hAnsi="Arial" w:cs="Arial"/>
          <w:color w:val="000000"/>
          <w:w w:val="102"/>
          <w:sz w:val="20"/>
          <w:szCs w:val="20"/>
        </w:rPr>
      </w:pPr>
      <w:r w:rsidRPr="008C7A86">
        <w:rPr>
          <w:rFonts w:ascii="Arial" w:hAnsi="Arial" w:cs="Arial"/>
          <w:color w:val="000000"/>
          <w:sz w:val="20"/>
          <w:szCs w:val="20"/>
        </w:rPr>
        <w:t xml:space="preserve">Distribuirea pe platformele de colectare a containerelor puse la dispoziție de către  Delegatar,  cu  respectarea  etapizării  datelor  de  începere  a  Serviciului </w:t>
      </w:r>
      <w:r w:rsidRPr="008C7A86">
        <w:rPr>
          <w:rFonts w:ascii="Arial" w:hAnsi="Arial" w:cs="Arial"/>
          <w:color w:val="000000"/>
          <w:spacing w:val="-1"/>
          <w:sz w:val="20"/>
          <w:szCs w:val="20"/>
        </w:rPr>
        <w:t xml:space="preserve">-  ; completarea dotării platformelor de colectare cu containere/pubele în număr suficient, întreținerea </w:t>
      </w:r>
      <w:r w:rsidRPr="008C7A86">
        <w:rPr>
          <w:rFonts w:ascii="Arial" w:hAnsi="Arial" w:cs="Arial"/>
          <w:color w:val="000000"/>
          <w:sz w:val="20"/>
          <w:szCs w:val="20"/>
        </w:rPr>
        <w:t xml:space="preserve">acestora  (inclusiv spălarea), înlocuirea tuturor </w:t>
      </w:r>
      <w:r w:rsidR="002F5358" w:rsidRPr="008C7A86">
        <w:rPr>
          <w:rFonts w:ascii="Arial" w:hAnsi="Arial" w:cs="Arial"/>
          <w:color w:val="000000"/>
          <w:sz w:val="20"/>
          <w:szCs w:val="20"/>
        </w:rPr>
        <w:t>recipientelor</w:t>
      </w:r>
      <w:r w:rsidRPr="008C7A86">
        <w:rPr>
          <w:rFonts w:ascii="Arial" w:hAnsi="Arial" w:cs="Arial"/>
          <w:color w:val="000000"/>
          <w:sz w:val="20"/>
          <w:szCs w:val="20"/>
        </w:rPr>
        <w:t xml:space="preserve"> de pre-colectare în cazul deteriorării </w:t>
      </w:r>
      <w:r w:rsidRPr="008C7A86">
        <w:rPr>
          <w:rFonts w:ascii="Arial" w:hAnsi="Arial" w:cs="Arial"/>
          <w:color w:val="000000"/>
          <w:w w:val="102"/>
          <w:sz w:val="20"/>
          <w:szCs w:val="20"/>
        </w:rPr>
        <w:t xml:space="preserve">sau epuizării resursei fizice, precum și asigurarea dotării cu </w:t>
      </w:r>
      <w:r w:rsidR="002F5358" w:rsidRPr="008C7A86">
        <w:rPr>
          <w:rFonts w:ascii="Arial" w:hAnsi="Arial" w:cs="Arial"/>
          <w:color w:val="000000"/>
          <w:w w:val="102"/>
          <w:sz w:val="20"/>
          <w:szCs w:val="20"/>
        </w:rPr>
        <w:t>Recipienti</w:t>
      </w:r>
      <w:r w:rsidRPr="008C7A86">
        <w:rPr>
          <w:rFonts w:ascii="Arial" w:hAnsi="Arial" w:cs="Arial"/>
          <w:color w:val="000000"/>
          <w:w w:val="102"/>
          <w:sz w:val="20"/>
          <w:szCs w:val="20"/>
        </w:rPr>
        <w:t xml:space="preserve"> de colectare adecvați ca număr și tip, a utilizatorilor casnici. </w:t>
      </w:r>
    </w:p>
    <w:p w14:paraId="1113C78D" w14:textId="681184FB" w:rsidR="003C26EE" w:rsidRPr="008C7A86" w:rsidRDefault="002F5358" w:rsidP="00E36381">
      <w:pPr>
        <w:pStyle w:val="Listparagraf"/>
        <w:numPr>
          <w:ilvl w:val="0"/>
          <w:numId w:val="61"/>
        </w:numPr>
        <w:spacing w:after="120"/>
        <w:jc w:val="both"/>
        <w:rPr>
          <w:rFonts w:ascii="Arial" w:eastAsiaTheme="minorEastAsia" w:hAnsi="Arial" w:cs="Arial"/>
          <w:b/>
          <w:bCs/>
          <w:sz w:val="20"/>
          <w:szCs w:val="20"/>
          <w:u w:val="single"/>
          <w:lang w:eastAsia="en-GB"/>
        </w:rPr>
      </w:pPr>
      <w:r w:rsidRPr="008C7A86">
        <w:rPr>
          <w:rFonts w:ascii="Arial" w:hAnsi="Arial" w:cs="Arial"/>
          <w:color w:val="000000"/>
          <w:w w:val="102"/>
          <w:sz w:val="20"/>
          <w:szCs w:val="20"/>
        </w:rPr>
        <w:t>Spălarea</w:t>
      </w:r>
      <w:r w:rsidR="003C26EE" w:rsidRPr="008C7A86">
        <w:rPr>
          <w:rFonts w:ascii="Arial" w:hAnsi="Arial" w:cs="Arial"/>
          <w:color w:val="000000"/>
          <w:w w:val="102"/>
          <w:sz w:val="20"/>
          <w:szCs w:val="20"/>
        </w:rPr>
        <w:t xml:space="preserve"> containerelor de pe platformele de colectare plurifamiliale situate pe domeniul </w:t>
      </w:r>
      <w:r w:rsidR="003C26EE" w:rsidRPr="008C7A86">
        <w:rPr>
          <w:rFonts w:ascii="Arial" w:hAnsi="Arial" w:cs="Arial"/>
          <w:color w:val="000000"/>
          <w:w w:val="102"/>
          <w:sz w:val="20"/>
          <w:szCs w:val="20"/>
        </w:rPr>
        <w:br/>
        <w:t xml:space="preserve">public si ale pubelelor distribuite </w:t>
      </w:r>
      <w:r w:rsidRPr="008C7A86">
        <w:rPr>
          <w:rFonts w:ascii="Arial" w:hAnsi="Arial" w:cs="Arial"/>
          <w:color w:val="000000"/>
          <w:w w:val="102"/>
          <w:sz w:val="20"/>
          <w:szCs w:val="20"/>
        </w:rPr>
        <w:t>populației</w:t>
      </w:r>
      <w:r w:rsidR="003C26EE" w:rsidRPr="008C7A86">
        <w:rPr>
          <w:rFonts w:ascii="Arial" w:hAnsi="Arial" w:cs="Arial"/>
          <w:color w:val="000000"/>
          <w:w w:val="102"/>
          <w:sz w:val="20"/>
          <w:szCs w:val="20"/>
        </w:rPr>
        <w:t xml:space="preserve">  - zona de case/gospodarii/</w:t>
      </w:r>
      <w:r w:rsidRPr="008C7A86">
        <w:rPr>
          <w:rFonts w:ascii="Arial" w:hAnsi="Arial" w:cs="Arial"/>
          <w:color w:val="000000"/>
          <w:w w:val="102"/>
          <w:sz w:val="20"/>
          <w:szCs w:val="20"/>
        </w:rPr>
        <w:t>locuințe</w:t>
      </w:r>
      <w:r w:rsidR="003C26EE" w:rsidRPr="008C7A86">
        <w:rPr>
          <w:rFonts w:ascii="Arial" w:hAnsi="Arial" w:cs="Arial"/>
          <w:color w:val="000000"/>
          <w:w w:val="102"/>
          <w:sz w:val="20"/>
          <w:szCs w:val="20"/>
        </w:rPr>
        <w:t xml:space="preserve"> individuale, </w:t>
      </w:r>
      <w:r w:rsidR="003C26EE" w:rsidRPr="008C7A86">
        <w:rPr>
          <w:rFonts w:ascii="Arial" w:hAnsi="Arial" w:cs="Arial"/>
          <w:color w:val="000000"/>
          <w:w w:val="102"/>
          <w:sz w:val="20"/>
          <w:szCs w:val="20"/>
        </w:rPr>
        <w:br/>
      </w:r>
      <w:r w:rsidR="003C26EE" w:rsidRPr="008C7A86">
        <w:rPr>
          <w:rFonts w:ascii="Arial" w:hAnsi="Arial" w:cs="Arial"/>
          <w:color w:val="000000"/>
          <w:w w:val="104"/>
          <w:sz w:val="20"/>
          <w:szCs w:val="20"/>
        </w:rPr>
        <w:t xml:space="preserve">trimestrial, în baza unui program  - Programul Activității P, parte a Programului de Execuție a </w:t>
      </w:r>
      <w:r w:rsidR="003C26EE" w:rsidRPr="008C7A86">
        <w:rPr>
          <w:rFonts w:ascii="Arial" w:hAnsi="Arial" w:cs="Arial"/>
          <w:color w:val="000000"/>
          <w:w w:val="104"/>
          <w:sz w:val="20"/>
          <w:szCs w:val="20"/>
        </w:rPr>
        <w:br/>
        <w:t>Serviciului</w:t>
      </w:r>
    </w:p>
    <w:p w14:paraId="28F07B4E" w14:textId="756252AB" w:rsidR="003C26EE" w:rsidRPr="008C7A86" w:rsidRDefault="003C26EE" w:rsidP="00E36381">
      <w:pPr>
        <w:pStyle w:val="Listparagraf"/>
        <w:numPr>
          <w:ilvl w:val="0"/>
          <w:numId w:val="61"/>
        </w:numPr>
        <w:spacing w:after="120"/>
        <w:jc w:val="both"/>
        <w:rPr>
          <w:rFonts w:ascii="Arial" w:eastAsiaTheme="minorEastAsia" w:hAnsi="Arial" w:cs="Arial"/>
          <w:b/>
          <w:bCs/>
          <w:sz w:val="20"/>
          <w:szCs w:val="20"/>
          <w:u w:val="single"/>
          <w:lang w:eastAsia="en-GB"/>
        </w:rPr>
      </w:pPr>
      <w:r w:rsidRPr="008C7A86">
        <w:rPr>
          <w:rFonts w:ascii="Arial" w:hAnsi="Arial" w:cs="Arial"/>
          <w:color w:val="000000"/>
          <w:spacing w:val="-1"/>
          <w:sz w:val="20"/>
          <w:szCs w:val="20"/>
        </w:rPr>
        <w:t xml:space="preserve">Organizarea  de  campanii  de  informare  si  </w:t>
      </w:r>
      <w:r w:rsidR="002F5358" w:rsidRPr="008C7A86">
        <w:rPr>
          <w:rFonts w:ascii="Arial" w:hAnsi="Arial" w:cs="Arial"/>
          <w:color w:val="000000"/>
          <w:spacing w:val="-1"/>
          <w:sz w:val="20"/>
          <w:szCs w:val="20"/>
        </w:rPr>
        <w:t>conștientizare</w:t>
      </w:r>
      <w:r w:rsidRPr="008C7A86">
        <w:rPr>
          <w:rFonts w:ascii="Arial" w:hAnsi="Arial" w:cs="Arial"/>
          <w:color w:val="000000"/>
          <w:spacing w:val="-1"/>
          <w:sz w:val="20"/>
          <w:szCs w:val="20"/>
        </w:rPr>
        <w:t xml:space="preserve">  privind  gestionarea  </w:t>
      </w:r>
      <w:r w:rsidR="008C7A86" w:rsidRPr="008C7A86">
        <w:rPr>
          <w:rFonts w:ascii="Arial" w:hAnsi="Arial" w:cs="Arial"/>
          <w:color w:val="000000"/>
          <w:spacing w:val="-1"/>
          <w:sz w:val="20"/>
          <w:szCs w:val="20"/>
        </w:rPr>
        <w:t>deșeurilor</w:t>
      </w:r>
      <w:r w:rsidRPr="008C7A86">
        <w:rPr>
          <w:rFonts w:ascii="Arial" w:hAnsi="Arial" w:cs="Arial"/>
          <w:color w:val="000000"/>
          <w:spacing w:val="-1"/>
          <w:sz w:val="20"/>
          <w:szCs w:val="20"/>
        </w:rPr>
        <w:t xml:space="preserve"> conform Planului de masuri privind publicitatea, informarea si </w:t>
      </w:r>
      <w:r w:rsidR="002F5358" w:rsidRPr="008C7A86">
        <w:rPr>
          <w:rFonts w:ascii="Arial" w:hAnsi="Arial" w:cs="Arial"/>
          <w:color w:val="000000"/>
          <w:spacing w:val="-1"/>
          <w:sz w:val="20"/>
          <w:szCs w:val="20"/>
        </w:rPr>
        <w:t>conștientizarea</w:t>
      </w:r>
      <w:r w:rsidRPr="008C7A86">
        <w:rPr>
          <w:rFonts w:ascii="Arial" w:hAnsi="Arial" w:cs="Arial"/>
          <w:color w:val="000000"/>
          <w:spacing w:val="-1"/>
          <w:sz w:val="20"/>
          <w:szCs w:val="20"/>
        </w:rPr>
        <w:t xml:space="preserve"> </w:t>
      </w:r>
      <w:r w:rsidRPr="008C7A86">
        <w:rPr>
          <w:rFonts w:ascii="Arial" w:hAnsi="Arial" w:cs="Arial"/>
          <w:color w:val="000000"/>
          <w:sz w:val="20"/>
          <w:szCs w:val="20"/>
        </w:rPr>
        <w:t xml:space="preserve">Pentru   campaniile   de   publicitate,   informare   si   </w:t>
      </w:r>
      <w:r w:rsidR="002F5358" w:rsidRPr="008C7A86">
        <w:rPr>
          <w:rFonts w:ascii="Arial" w:hAnsi="Arial" w:cs="Arial"/>
          <w:color w:val="000000"/>
          <w:sz w:val="20"/>
          <w:szCs w:val="20"/>
        </w:rPr>
        <w:t>conștientizare</w:t>
      </w:r>
      <w:r w:rsidRPr="008C7A86">
        <w:rPr>
          <w:rFonts w:ascii="Arial" w:hAnsi="Arial" w:cs="Arial"/>
          <w:color w:val="000000"/>
          <w:sz w:val="20"/>
          <w:szCs w:val="20"/>
        </w:rPr>
        <w:t xml:space="preserve">   privind   gestionarea </w:t>
      </w:r>
      <w:r w:rsidR="008C7A86" w:rsidRPr="008C7A86">
        <w:rPr>
          <w:rFonts w:ascii="Arial" w:hAnsi="Arial" w:cs="Arial"/>
          <w:color w:val="000000"/>
          <w:spacing w:val="-1"/>
          <w:sz w:val="20"/>
          <w:szCs w:val="20"/>
        </w:rPr>
        <w:t>deșeurilor</w:t>
      </w:r>
      <w:r w:rsidRPr="008C7A86">
        <w:rPr>
          <w:rFonts w:ascii="Arial" w:hAnsi="Arial" w:cs="Arial"/>
          <w:color w:val="000000"/>
          <w:spacing w:val="-1"/>
          <w:sz w:val="20"/>
          <w:szCs w:val="20"/>
        </w:rPr>
        <w:t xml:space="preserve">, Operatorul delegat va aloca minim 1% din valoarea Contractului de delegare, in fiecare an, pe durata Contractului de delegare, dar nu mai </w:t>
      </w:r>
      <w:r w:rsidR="002F5358" w:rsidRPr="008C7A86">
        <w:rPr>
          <w:rFonts w:ascii="Arial" w:hAnsi="Arial" w:cs="Arial"/>
          <w:color w:val="000000"/>
          <w:spacing w:val="-1"/>
          <w:sz w:val="20"/>
          <w:szCs w:val="20"/>
        </w:rPr>
        <w:t>puțin</w:t>
      </w:r>
      <w:r w:rsidRPr="008C7A86">
        <w:rPr>
          <w:rFonts w:ascii="Arial" w:hAnsi="Arial" w:cs="Arial"/>
          <w:color w:val="000000"/>
          <w:spacing w:val="-1"/>
          <w:sz w:val="20"/>
          <w:szCs w:val="20"/>
        </w:rPr>
        <w:t xml:space="preserve"> de </w:t>
      </w:r>
      <w:r w:rsidRPr="008C7A86">
        <w:rPr>
          <w:rFonts w:ascii="Arial" w:hAnsi="Arial" w:cs="Arial"/>
          <w:color w:val="000000"/>
          <w:spacing w:val="-1"/>
          <w:sz w:val="20"/>
          <w:szCs w:val="20"/>
          <w:highlight w:val="yellow"/>
        </w:rPr>
        <w:t>250.000</w:t>
      </w:r>
      <w:r w:rsidRPr="008C7A86">
        <w:rPr>
          <w:rFonts w:ascii="Arial" w:hAnsi="Arial" w:cs="Arial"/>
          <w:color w:val="000000"/>
          <w:spacing w:val="-1"/>
          <w:sz w:val="20"/>
          <w:szCs w:val="20"/>
        </w:rPr>
        <w:t xml:space="preserve"> lei </w:t>
      </w:r>
      <w:r w:rsidR="002F5358" w:rsidRPr="008C7A86">
        <w:rPr>
          <w:rFonts w:ascii="Arial" w:hAnsi="Arial" w:cs="Arial"/>
          <w:color w:val="000000"/>
          <w:spacing w:val="-1"/>
          <w:sz w:val="20"/>
          <w:szCs w:val="20"/>
        </w:rPr>
        <w:t>fără</w:t>
      </w:r>
      <w:r w:rsidRPr="008C7A86">
        <w:rPr>
          <w:rFonts w:ascii="Arial" w:hAnsi="Arial" w:cs="Arial"/>
          <w:color w:val="000000"/>
          <w:spacing w:val="-1"/>
          <w:sz w:val="20"/>
          <w:szCs w:val="20"/>
        </w:rPr>
        <w:t xml:space="preserve"> TVA</w:t>
      </w:r>
      <w:r w:rsidR="0006374F">
        <w:rPr>
          <w:rFonts w:ascii="Arial" w:hAnsi="Arial" w:cs="Arial"/>
          <w:color w:val="000000"/>
          <w:spacing w:val="-1"/>
          <w:sz w:val="20"/>
          <w:szCs w:val="20"/>
        </w:rPr>
        <w:t>.</w:t>
      </w:r>
    </w:p>
    <w:p w14:paraId="49B030E2" w14:textId="796E530D" w:rsidR="003C26EE" w:rsidRPr="008C7A86" w:rsidRDefault="002F5358" w:rsidP="00E36381">
      <w:pPr>
        <w:pStyle w:val="Listparagraf"/>
        <w:numPr>
          <w:ilvl w:val="0"/>
          <w:numId w:val="61"/>
        </w:numPr>
        <w:spacing w:after="120"/>
        <w:jc w:val="both"/>
        <w:rPr>
          <w:rFonts w:ascii="Arial" w:eastAsiaTheme="minorEastAsia" w:hAnsi="Arial" w:cs="Arial"/>
          <w:b/>
          <w:bCs/>
          <w:sz w:val="20"/>
          <w:szCs w:val="20"/>
          <w:u w:val="single"/>
          <w:lang w:eastAsia="en-GB"/>
        </w:rPr>
      </w:pPr>
      <w:r w:rsidRPr="008C7A86">
        <w:rPr>
          <w:rFonts w:ascii="Arial" w:hAnsi="Arial" w:cs="Arial"/>
          <w:color w:val="000000"/>
          <w:sz w:val="20"/>
          <w:szCs w:val="20"/>
        </w:rPr>
        <w:t>Determinări</w:t>
      </w:r>
      <w:r w:rsidR="003C26EE" w:rsidRPr="008C7A86">
        <w:rPr>
          <w:rFonts w:ascii="Arial" w:hAnsi="Arial" w:cs="Arial"/>
          <w:color w:val="000000"/>
          <w:sz w:val="20"/>
          <w:szCs w:val="20"/>
        </w:rPr>
        <w:t xml:space="preserve"> ale </w:t>
      </w:r>
      <w:r w:rsidRPr="008C7A86">
        <w:rPr>
          <w:rFonts w:ascii="Arial" w:hAnsi="Arial" w:cs="Arial"/>
          <w:color w:val="000000"/>
          <w:sz w:val="20"/>
          <w:szCs w:val="20"/>
        </w:rPr>
        <w:t>compoziției</w:t>
      </w:r>
      <w:r w:rsidR="003C26EE" w:rsidRPr="008C7A86">
        <w:rPr>
          <w:rFonts w:ascii="Arial" w:hAnsi="Arial" w:cs="Arial"/>
          <w:color w:val="000000"/>
          <w:sz w:val="20"/>
          <w:szCs w:val="20"/>
        </w:rPr>
        <w:t xml:space="preserve"> </w:t>
      </w:r>
      <w:r w:rsidR="008C7A86" w:rsidRPr="008C7A86">
        <w:rPr>
          <w:rFonts w:ascii="Arial" w:hAnsi="Arial" w:cs="Arial"/>
          <w:color w:val="000000"/>
          <w:sz w:val="20"/>
          <w:szCs w:val="20"/>
        </w:rPr>
        <w:t>deșeurilor</w:t>
      </w:r>
      <w:r w:rsidR="003C26EE" w:rsidRPr="008C7A86">
        <w:rPr>
          <w:rFonts w:ascii="Arial" w:hAnsi="Arial" w:cs="Arial"/>
          <w:color w:val="000000"/>
          <w:sz w:val="20"/>
          <w:szCs w:val="20"/>
        </w:rPr>
        <w:t xml:space="preserve"> menajere si similare, cu frecventa conform procedurii/ </w:t>
      </w:r>
      <w:r w:rsidR="003C26EE" w:rsidRPr="008C7A86">
        <w:rPr>
          <w:rFonts w:ascii="Arial" w:hAnsi="Arial" w:cs="Arial"/>
          <w:color w:val="000000"/>
          <w:sz w:val="20"/>
          <w:szCs w:val="20"/>
        </w:rPr>
        <w:br/>
      </w:r>
      <w:r w:rsidR="003C26EE" w:rsidRPr="008C7A86">
        <w:rPr>
          <w:rFonts w:ascii="Arial" w:hAnsi="Arial" w:cs="Arial"/>
          <w:color w:val="000000"/>
          <w:spacing w:val="-1"/>
          <w:sz w:val="20"/>
          <w:szCs w:val="20"/>
        </w:rPr>
        <w:t xml:space="preserve">metodologiei prezentate in </w:t>
      </w:r>
      <w:r w:rsidR="00A86083">
        <w:rPr>
          <w:rFonts w:ascii="Arial" w:hAnsi="Arial" w:cs="Arial"/>
          <w:color w:val="000000"/>
          <w:spacing w:val="-1"/>
          <w:sz w:val="20"/>
          <w:szCs w:val="20"/>
        </w:rPr>
        <w:t>documentatie.</w:t>
      </w:r>
    </w:p>
    <w:p w14:paraId="1494B586" w14:textId="28048DCE" w:rsidR="003C26EE" w:rsidRPr="008C7A86" w:rsidRDefault="003C26EE" w:rsidP="0077734B">
      <w:pPr>
        <w:spacing w:after="120" w:line="240" w:lineRule="auto"/>
        <w:jc w:val="both"/>
        <w:rPr>
          <w:rFonts w:ascii="Arial" w:eastAsia="Times New Roman" w:hAnsi="Arial" w:cs="Arial"/>
          <w:b/>
          <w:bCs/>
          <w:sz w:val="20"/>
          <w:szCs w:val="20"/>
          <w:u w:val="single"/>
          <w:lang w:eastAsia="en-GB"/>
        </w:rPr>
      </w:pPr>
    </w:p>
    <w:p w14:paraId="51C0CD2F" w14:textId="029D9BED" w:rsidR="003C26EE" w:rsidRPr="008C7A86" w:rsidRDefault="003C26EE" w:rsidP="0077734B">
      <w:pPr>
        <w:spacing w:after="120" w:line="240" w:lineRule="auto"/>
        <w:jc w:val="both"/>
        <w:rPr>
          <w:rFonts w:ascii="Arial" w:eastAsia="Times New Roman" w:hAnsi="Arial" w:cs="Arial"/>
          <w:b/>
          <w:bCs/>
          <w:sz w:val="20"/>
          <w:szCs w:val="20"/>
          <w:u w:val="single"/>
          <w:lang w:eastAsia="en-GB"/>
        </w:rPr>
      </w:pPr>
      <w:r w:rsidRPr="008C7A86">
        <w:rPr>
          <w:rFonts w:ascii="Arial" w:eastAsia="Times New Roman" w:hAnsi="Arial" w:cs="Arial"/>
          <w:b/>
          <w:bCs/>
          <w:sz w:val="20"/>
          <w:szCs w:val="20"/>
          <w:u w:val="single"/>
          <w:lang w:eastAsia="en-GB"/>
        </w:rPr>
        <w:t xml:space="preserve">Aria de deservire pentru componentele serviciului este reprezentata de toate </w:t>
      </w:r>
      <w:r w:rsidR="002F5358" w:rsidRPr="008C7A86">
        <w:rPr>
          <w:rFonts w:ascii="Arial" w:eastAsia="Times New Roman" w:hAnsi="Arial" w:cs="Arial"/>
          <w:b/>
          <w:bCs/>
          <w:sz w:val="20"/>
          <w:szCs w:val="20"/>
          <w:u w:val="single"/>
          <w:lang w:eastAsia="en-GB"/>
        </w:rPr>
        <w:t>localitățile</w:t>
      </w:r>
      <w:r w:rsidRPr="008C7A86">
        <w:rPr>
          <w:rFonts w:ascii="Arial" w:eastAsia="Times New Roman" w:hAnsi="Arial" w:cs="Arial"/>
          <w:b/>
          <w:bCs/>
          <w:sz w:val="20"/>
          <w:szCs w:val="20"/>
          <w:u w:val="single"/>
          <w:lang w:eastAsia="en-GB"/>
        </w:rPr>
        <w:t xml:space="preserve"> aferente </w:t>
      </w:r>
      <w:r w:rsidR="002F5358" w:rsidRPr="008C7A86">
        <w:rPr>
          <w:rFonts w:ascii="Arial" w:eastAsia="Times New Roman" w:hAnsi="Arial" w:cs="Arial"/>
          <w:b/>
          <w:bCs/>
          <w:sz w:val="20"/>
          <w:szCs w:val="20"/>
          <w:u w:val="single"/>
          <w:lang w:eastAsia="en-GB"/>
        </w:rPr>
        <w:t>fiecărei</w:t>
      </w:r>
      <w:r w:rsidRPr="008C7A86">
        <w:rPr>
          <w:rFonts w:ascii="Arial" w:eastAsia="Times New Roman" w:hAnsi="Arial" w:cs="Arial"/>
          <w:b/>
          <w:bCs/>
          <w:sz w:val="20"/>
          <w:szCs w:val="20"/>
          <w:u w:val="single"/>
          <w:lang w:eastAsia="en-GB"/>
        </w:rPr>
        <w:t xml:space="preserve"> zone de colectare descrise in cap.3.2;</w:t>
      </w:r>
    </w:p>
    <w:p w14:paraId="0C977FF0" w14:textId="2B13C1E7" w:rsidR="003C26EE" w:rsidRPr="008C7A86" w:rsidRDefault="003C26EE" w:rsidP="0077734B">
      <w:pPr>
        <w:spacing w:after="120" w:line="240" w:lineRule="auto"/>
        <w:jc w:val="both"/>
        <w:rPr>
          <w:rFonts w:ascii="Arial" w:eastAsia="Times New Roman" w:hAnsi="Arial" w:cs="Arial"/>
          <w:b/>
          <w:bCs/>
          <w:sz w:val="20"/>
          <w:szCs w:val="20"/>
          <w:u w:val="single"/>
          <w:lang w:eastAsia="en-GB"/>
        </w:rPr>
      </w:pPr>
    </w:p>
    <w:p w14:paraId="4D746599" w14:textId="52AA6141" w:rsidR="003C26EE" w:rsidRPr="008C7A86" w:rsidRDefault="003C26EE" w:rsidP="003C26EE">
      <w:pPr>
        <w:widowControl w:val="0"/>
        <w:autoSpaceDE w:val="0"/>
        <w:autoSpaceDN w:val="0"/>
        <w:adjustRightInd w:val="0"/>
        <w:spacing w:before="2" w:after="0" w:line="230" w:lineRule="exact"/>
        <w:jc w:val="both"/>
        <w:rPr>
          <w:rFonts w:ascii="Arial" w:hAnsi="Arial" w:cs="Arial"/>
          <w:color w:val="000000"/>
          <w:spacing w:val="-1"/>
          <w:sz w:val="20"/>
          <w:szCs w:val="20"/>
        </w:rPr>
      </w:pPr>
      <w:r w:rsidRPr="008C7A86">
        <w:rPr>
          <w:rFonts w:ascii="Arial" w:hAnsi="Arial" w:cs="Arial"/>
          <w:color w:val="000000"/>
          <w:spacing w:val="-1"/>
          <w:sz w:val="20"/>
          <w:szCs w:val="20"/>
        </w:rPr>
        <w:t xml:space="preserve">Beneficiarii Contractului de </w:t>
      </w:r>
      <w:r w:rsidR="002F5358" w:rsidRPr="008C7A86">
        <w:rPr>
          <w:rFonts w:ascii="Arial" w:hAnsi="Arial" w:cs="Arial"/>
          <w:color w:val="000000"/>
          <w:spacing w:val="-1"/>
          <w:sz w:val="20"/>
          <w:szCs w:val="20"/>
        </w:rPr>
        <w:t>delegare</w:t>
      </w:r>
      <w:r w:rsidRPr="008C7A86">
        <w:rPr>
          <w:rFonts w:ascii="Arial" w:hAnsi="Arial" w:cs="Arial"/>
          <w:color w:val="000000"/>
          <w:spacing w:val="-1"/>
          <w:sz w:val="20"/>
          <w:szCs w:val="20"/>
        </w:rPr>
        <w:t xml:space="preserve"> sunt </w:t>
      </w:r>
      <w:r w:rsidR="002F5358" w:rsidRPr="008C7A86">
        <w:rPr>
          <w:rFonts w:ascii="Arial" w:hAnsi="Arial" w:cs="Arial"/>
          <w:color w:val="000000"/>
          <w:spacing w:val="-1"/>
          <w:sz w:val="20"/>
          <w:szCs w:val="20"/>
        </w:rPr>
        <w:t>cetățenii</w:t>
      </w:r>
      <w:r w:rsidRPr="008C7A86">
        <w:rPr>
          <w:rFonts w:ascii="Arial" w:hAnsi="Arial" w:cs="Arial"/>
          <w:color w:val="000000"/>
          <w:spacing w:val="-1"/>
          <w:sz w:val="20"/>
          <w:szCs w:val="20"/>
        </w:rPr>
        <w:t xml:space="preserve">, </w:t>
      </w:r>
      <w:r w:rsidR="002F5358" w:rsidRPr="008C7A86">
        <w:rPr>
          <w:rFonts w:ascii="Arial" w:hAnsi="Arial" w:cs="Arial"/>
          <w:color w:val="000000"/>
          <w:spacing w:val="-1"/>
          <w:sz w:val="20"/>
          <w:szCs w:val="20"/>
        </w:rPr>
        <w:t>instituțiile</w:t>
      </w:r>
      <w:r w:rsidRPr="008C7A86">
        <w:rPr>
          <w:rFonts w:ascii="Arial" w:hAnsi="Arial" w:cs="Arial"/>
          <w:color w:val="000000"/>
          <w:spacing w:val="-1"/>
          <w:sz w:val="20"/>
          <w:szCs w:val="20"/>
        </w:rPr>
        <w:t xml:space="preserve"> publice si </w:t>
      </w:r>
      <w:r w:rsidR="002F5358" w:rsidRPr="008C7A86">
        <w:rPr>
          <w:rFonts w:ascii="Arial" w:hAnsi="Arial" w:cs="Arial"/>
          <w:color w:val="000000"/>
          <w:spacing w:val="-1"/>
          <w:sz w:val="20"/>
          <w:szCs w:val="20"/>
        </w:rPr>
        <w:t>agenții</w:t>
      </w:r>
      <w:r w:rsidRPr="008C7A86">
        <w:rPr>
          <w:rFonts w:ascii="Arial" w:hAnsi="Arial" w:cs="Arial"/>
          <w:color w:val="000000"/>
          <w:spacing w:val="-1"/>
          <w:sz w:val="20"/>
          <w:szCs w:val="20"/>
        </w:rPr>
        <w:t xml:space="preserve"> economici din toate zonele </w:t>
      </w:r>
      <w:r w:rsidR="002F5358" w:rsidRPr="008C7A86">
        <w:rPr>
          <w:rFonts w:ascii="Arial" w:hAnsi="Arial" w:cs="Arial"/>
          <w:color w:val="000000"/>
          <w:spacing w:val="-1"/>
          <w:sz w:val="20"/>
          <w:szCs w:val="20"/>
        </w:rPr>
        <w:t>județului</w:t>
      </w:r>
      <w:r w:rsidRPr="008C7A86">
        <w:rPr>
          <w:rFonts w:ascii="Arial" w:hAnsi="Arial" w:cs="Arial"/>
          <w:color w:val="000000"/>
          <w:spacing w:val="-1"/>
          <w:sz w:val="20"/>
          <w:szCs w:val="20"/>
        </w:rPr>
        <w:t xml:space="preserve"> Vrancea. </w:t>
      </w:r>
    </w:p>
    <w:p w14:paraId="056A756E" w14:textId="77777777" w:rsidR="003C26EE" w:rsidRPr="008C7A86" w:rsidRDefault="003C26EE" w:rsidP="003C26EE">
      <w:pPr>
        <w:widowControl w:val="0"/>
        <w:autoSpaceDE w:val="0"/>
        <w:autoSpaceDN w:val="0"/>
        <w:adjustRightInd w:val="0"/>
        <w:spacing w:after="0" w:line="226" w:lineRule="exact"/>
        <w:ind w:left="2160"/>
        <w:jc w:val="both"/>
        <w:rPr>
          <w:rFonts w:ascii="Arial" w:hAnsi="Arial" w:cs="Arial"/>
          <w:color w:val="000000"/>
          <w:spacing w:val="-1"/>
          <w:sz w:val="20"/>
          <w:szCs w:val="20"/>
        </w:rPr>
      </w:pPr>
    </w:p>
    <w:p w14:paraId="60279E14" w14:textId="6D1BE70D" w:rsidR="003C26EE" w:rsidRPr="008C7A86" w:rsidRDefault="003C26EE" w:rsidP="003C26EE">
      <w:pPr>
        <w:widowControl w:val="0"/>
        <w:autoSpaceDE w:val="0"/>
        <w:autoSpaceDN w:val="0"/>
        <w:adjustRightInd w:val="0"/>
        <w:spacing w:before="8" w:after="0" w:line="226" w:lineRule="exact"/>
        <w:ind w:right="-2"/>
        <w:jc w:val="both"/>
        <w:rPr>
          <w:rFonts w:ascii="Arial" w:hAnsi="Arial" w:cs="Arial"/>
          <w:color w:val="000000"/>
          <w:w w:val="102"/>
          <w:sz w:val="20"/>
          <w:szCs w:val="20"/>
        </w:rPr>
      </w:pPr>
      <w:r w:rsidRPr="008C7A86">
        <w:rPr>
          <w:rFonts w:ascii="Arial" w:hAnsi="Arial" w:cs="Arial"/>
          <w:color w:val="000000"/>
          <w:sz w:val="20"/>
          <w:szCs w:val="20"/>
        </w:rPr>
        <w:t xml:space="preserve">Beneficiarii Contractului de </w:t>
      </w:r>
      <w:r w:rsidR="002F5358" w:rsidRPr="008C7A86">
        <w:rPr>
          <w:rFonts w:ascii="Arial" w:hAnsi="Arial" w:cs="Arial"/>
          <w:color w:val="000000"/>
          <w:sz w:val="20"/>
          <w:szCs w:val="20"/>
        </w:rPr>
        <w:t>delegare</w:t>
      </w:r>
      <w:r w:rsidRPr="008C7A86">
        <w:rPr>
          <w:rFonts w:ascii="Arial" w:hAnsi="Arial" w:cs="Arial"/>
          <w:color w:val="000000"/>
          <w:sz w:val="20"/>
          <w:szCs w:val="20"/>
        </w:rPr>
        <w:t xml:space="preserve"> au drept de acces </w:t>
      </w:r>
      <w:r w:rsidR="002F5358" w:rsidRPr="008C7A86">
        <w:rPr>
          <w:rFonts w:ascii="Arial" w:hAnsi="Arial" w:cs="Arial"/>
          <w:color w:val="000000"/>
          <w:sz w:val="20"/>
          <w:szCs w:val="20"/>
        </w:rPr>
        <w:t>fără</w:t>
      </w:r>
      <w:r w:rsidRPr="008C7A86">
        <w:rPr>
          <w:rFonts w:ascii="Arial" w:hAnsi="Arial" w:cs="Arial"/>
          <w:color w:val="000000"/>
          <w:sz w:val="20"/>
          <w:szCs w:val="20"/>
        </w:rPr>
        <w:t xml:space="preserve"> discriminare la </w:t>
      </w:r>
      <w:r w:rsidR="002F5358" w:rsidRPr="008C7A86">
        <w:rPr>
          <w:rFonts w:ascii="Arial" w:hAnsi="Arial" w:cs="Arial"/>
          <w:color w:val="000000"/>
          <w:sz w:val="20"/>
          <w:szCs w:val="20"/>
        </w:rPr>
        <w:t>informațiile</w:t>
      </w:r>
      <w:r w:rsidRPr="008C7A86">
        <w:rPr>
          <w:rFonts w:ascii="Arial" w:hAnsi="Arial" w:cs="Arial"/>
          <w:color w:val="000000"/>
          <w:sz w:val="20"/>
          <w:szCs w:val="20"/>
        </w:rPr>
        <w:t xml:space="preserve"> publice </w:t>
      </w:r>
      <w:r w:rsidRPr="008C7A86">
        <w:rPr>
          <w:rFonts w:ascii="Arial" w:hAnsi="Arial" w:cs="Arial"/>
          <w:color w:val="000000"/>
          <w:sz w:val="20"/>
          <w:szCs w:val="20"/>
        </w:rPr>
        <w:br/>
        <w:t xml:space="preserve">referitoare la serviciul de salubrizare, atât operatorul delegat cât si </w:t>
      </w:r>
      <w:r w:rsidR="002F5358" w:rsidRPr="008C7A86">
        <w:rPr>
          <w:rFonts w:ascii="Arial" w:hAnsi="Arial" w:cs="Arial"/>
          <w:color w:val="000000"/>
          <w:sz w:val="20"/>
          <w:szCs w:val="20"/>
        </w:rPr>
        <w:t>autoritățile</w:t>
      </w:r>
      <w:r w:rsidRPr="008C7A86">
        <w:rPr>
          <w:rFonts w:ascii="Arial" w:hAnsi="Arial" w:cs="Arial"/>
          <w:color w:val="000000"/>
          <w:sz w:val="20"/>
          <w:szCs w:val="20"/>
        </w:rPr>
        <w:t xml:space="preserve"> </w:t>
      </w:r>
      <w:r w:rsidR="002F5358" w:rsidRPr="008C7A86">
        <w:rPr>
          <w:rFonts w:ascii="Arial" w:hAnsi="Arial" w:cs="Arial"/>
          <w:color w:val="000000"/>
          <w:sz w:val="20"/>
          <w:szCs w:val="20"/>
        </w:rPr>
        <w:t>administrației</w:t>
      </w:r>
      <w:r w:rsidRPr="008C7A86">
        <w:rPr>
          <w:rFonts w:ascii="Arial" w:hAnsi="Arial" w:cs="Arial"/>
          <w:color w:val="000000"/>
          <w:sz w:val="20"/>
          <w:szCs w:val="20"/>
        </w:rPr>
        <w:t xml:space="preserve"> </w:t>
      </w:r>
      <w:r w:rsidRPr="008C7A86">
        <w:rPr>
          <w:rFonts w:ascii="Arial" w:hAnsi="Arial" w:cs="Arial"/>
          <w:color w:val="000000"/>
          <w:sz w:val="20"/>
          <w:szCs w:val="20"/>
        </w:rPr>
        <w:br/>
      </w:r>
      <w:r w:rsidRPr="008C7A86">
        <w:rPr>
          <w:rFonts w:ascii="Arial" w:hAnsi="Arial" w:cs="Arial"/>
          <w:color w:val="000000"/>
          <w:w w:val="102"/>
          <w:sz w:val="20"/>
          <w:szCs w:val="20"/>
        </w:rPr>
        <w:t xml:space="preserve">publice locale având </w:t>
      </w:r>
      <w:r w:rsidR="002F5358" w:rsidRPr="008C7A86">
        <w:rPr>
          <w:rFonts w:ascii="Arial" w:hAnsi="Arial" w:cs="Arial"/>
          <w:color w:val="000000"/>
          <w:w w:val="102"/>
          <w:sz w:val="20"/>
          <w:szCs w:val="20"/>
        </w:rPr>
        <w:t>obligația</w:t>
      </w:r>
      <w:r w:rsidRPr="008C7A86">
        <w:rPr>
          <w:rFonts w:ascii="Arial" w:hAnsi="Arial" w:cs="Arial"/>
          <w:color w:val="000000"/>
          <w:w w:val="102"/>
          <w:sz w:val="20"/>
          <w:szCs w:val="20"/>
        </w:rPr>
        <w:t xml:space="preserve"> de a comunica </w:t>
      </w:r>
      <w:r w:rsidR="002F5358" w:rsidRPr="008C7A86">
        <w:rPr>
          <w:rFonts w:ascii="Arial" w:hAnsi="Arial" w:cs="Arial"/>
          <w:color w:val="000000"/>
          <w:w w:val="102"/>
          <w:sz w:val="20"/>
          <w:szCs w:val="20"/>
        </w:rPr>
        <w:t>informații</w:t>
      </w:r>
      <w:r w:rsidRPr="008C7A86">
        <w:rPr>
          <w:rFonts w:ascii="Arial" w:hAnsi="Arial" w:cs="Arial"/>
          <w:color w:val="000000"/>
          <w:w w:val="102"/>
          <w:sz w:val="20"/>
          <w:szCs w:val="20"/>
        </w:rPr>
        <w:t xml:space="preserve"> cu privire la indicatorii de calitate si </w:t>
      </w:r>
      <w:r w:rsidRPr="008C7A86">
        <w:rPr>
          <w:rFonts w:ascii="Arial" w:hAnsi="Arial" w:cs="Arial"/>
          <w:color w:val="000000"/>
          <w:w w:val="102"/>
          <w:sz w:val="20"/>
          <w:szCs w:val="20"/>
        </w:rPr>
        <w:br/>
        <w:t xml:space="preserve">performanta ai serviciului, la structura tarifara si la clauzele Contractului de delegare. </w:t>
      </w:r>
    </w:p>
    <w:p w14:paraId="300278BC" w14:textId="6883EA75" w:rsidR="003C26EE" w:rsidRPr="008C7A86" w:rsidRDefault="000F4D44" w:rsidP="0077734B">
      <w:pPr>
        <w:spacing w:after="120" w:line="240" w:lineRule="auto"/>
        <w:jc w:val="both"/>
        <w:rPr>
          <w:rFonts w:ascii="Arial" w:eastAsia="Times New Roman" w:hAnsi="Arial" w:cs="Arial"/>
          <w:b/>
          <w:bCs/>
          <w:sz w:val="20"/>
          <w:szCs w:val="20"/>
          <w:u w:val="single"/>
          <w:lang w:eastAsia="en-GB"/>
        </w:rPr>
      </w:pPr>
      <w:r w:rsidRPr="008C7A86">
        <w:rPr>
          <w:rFonts w:ascii="Arial" w:eastAsia="Times New Roman" w:hAnsi="Arial" w:cs="Arial"/>
          <w:b/>
          <w:bCs/>
          <w:sz w:val="20"/>
          <w:szCs w:val="20"/>
          <w:u w:val="single"/>
          <w:lang w:eastAsia="en-GB"/>
        </w:rPr>
        <w:t xml:space="preserve"> </w:t>
      </w:r>
    </w:p>
    <w:p w14:paraId="61DE95F4" w14:textId="77777777" w:rsidR="003C26EE" w:rsidRPr="008C7A86" w:rsidRDefault="003C26EE" w:rsidP="0077734B">
      <w:pPr>
        <w:spacing w:after="120" w:line="240" w:lineRule="auto"/>
        <w:jc w:val="both"/>
        <w:rPr>
          <w:rFonts w:ascii="Arial" w:eastAsia="Times New Roman" w:hAnsi="Arial" w:cs="Arial"/>
          <w:b/>
          <w:bCs/>
          <w:sz w:val="20"/>
          <w:szCs w:val="20"/>
          <w:u w:val="single"/>
          <w:lang w:eastAsia="en-GB"/>
        </w:rPr>
      </w:pPr>
    </w:p>
    <w:p w14:paraId="33F539A6" w14:textId="129C6328" w:rsidR="0077734B" w:rsidRPr="008C7A86" w:rsidRDefault="0077734B" w:rsidP="0077734B">
      <w:pPr>
        <w:spacing w:after="120" w:line="240" w:lineRule="auto"/>
        <w:jc w:val="both"/>
        <w:rPr>
          <w:rFonts w:ascii="Arial" w:eastAsia="Times New Roman" w:hAnsi="Arial" w:cs="Arial"/>
          <w:sz w:val="20"/>
          <w:szCs w:val="20"/>
          <w:lang w:eastAsia="en-GB"/>
        </w:rPr>
      </w:pPr>
      <w:r w:rsidRPr="008C7A86">
        <w:rPr>
          <w:rFonts w:ascii="Arial" w:eastAsia="Times New Roman" w:hAnsi="Arial" w:cs="Arial"/>
          <w:b/>
          <w:bCs/>
          <w:sz w:val="20"/>
          <w:szCs w:val="20"/>
          <w:u w:val="single"/>
          <w:lang w:eastAsia="en-GB"/>
        </w:rPr>
        <w:t>Deșeurile</w:t>
      </w:r>
      <w:r w:rsidRPr="008C7A86">
        <w:rPr>
          <w:rFonts w:ascii="Arial" w:eastAsia="Times New Roman" w:hAnsi="Arial" w:cs="Arial"/>
          <w:b/>
          <w:sz w:val="20"/>
          <w:szCs w:val="20"/>
          <w:u w:val="single"/>
          <w:lang w:eastAsia="en-GB"/>
        </w:rPr>
        <w:t xml:space="preserve"> </w:t>
      </w:r>
      <w:r w:rsidRPr="008C7A86">
        <w:rPr>
          <w:rFonts w:ascii="Arial" w:eastAsia="Times New Roman" w:hAnsi="Arial" w:cs="Arial"/>
          <w:sz w:val="20"/>
          <w:szCs w:val="20"/>
          <w:lang w:eastAsia="en-GB"/>
        </w:rPr>
        <w:t>care fac obiectul activităților de salubrizare care vor fi delegate sunt (cifrele reprezintă codul deșeului, așa cum este prevăzut în HG 856/2002  privind evidenta gestiunii</w:t>
      </w:r>
      <w:r w:rsidR="00557D32" w:rsidRPr="008C7A86">
        <w:rPr>
          <w:rFonts w:ascii="Arial" w:eastAsia="Times New Roman" w:hAnsi="Arial" w:cs="Arial"/>
          <w:sz w:val="20"/>
          <w:szCs w:val="20"/>
          <w:lang w:eastAsia="en-GB"/>
        </w:rPr>
        <w:t xml:space="preserve"> deșeurilor   și </w:t>
      </w:r>
      <w:r w:rsidRPr="008C7A86">
        <w:rPr>
          <w:rFonts w:ascii="Arial" w:eastAsia="Times New Roman" w:hAnsi="Arial" w:cs="Arial"/>
          <w:sz w:val="20"/>
          <w:szCs w:val="20"/>
          <w:lang w:eastAsia="en-GB"/>
        </w:rPr>
        <w:t>pentru aprobarea listei cuprinzând deșeurile, inclusiv</w:t>
      </w:r>
      <w:r w:rsidR="00557D32" w:rsidRPr="008C7A86">
        <w:rPr>
          <w:rFonts w:ascii="Arial" w:eastAsia="Times New Roman" w:hAnsi="Arial" w:cs="Arial"/>
          <w:sz w:val="20"/>
          <w:szCs w:val="20"/>
          <w:lang w:eastAsia="en-GB"/>
        </w:rPr>
        <w:t xml:space="preserve"> deșeuri </w:t>
      </w:r>
      <w:r w:rsidRPr="008C7A86">
        <w:rPr>
          <w:rFonts w:ascii="Arial" w:eastAsia="Times New Roman" w:hAnsi="Arial" w:cs="Arial"/>
          <w:sz w:val="20"/>
          <w:szCs w:val="20"/>
          <w:lang w:eastAsia="en-GB"/>
        </w:rPr>
        <w:t>le periculoase):</w:t>
      </w:r>
    </w:p>
    <w:p w14:paraId="61B1645A" w14:textId="50E74C6C" w:rsidR="0077734B" w:rsidRPr="008C7A86" w:rsidRDefault="0077734B" w:rsidP="00E36381">
      <w:pPr>
        <w:numPr>
          <w:ilvl w:val="0"/>
          <w:numId w:val="13"/>
        </w:numPr>
        <w:spacing w:after="120" w:line="240" w:lineRule="auto"/>
        <w:jc w:val="both"/>
        <w:rPr>
          <w:rFonts w:ascii="Arial" w:eastAsia="Times New Roman" w:hAnsi="Arial" w:cs="Arial"/>
          <w:sz w:val="20"/>
          <w:szCs w:val="20"/>
          <w:lang w:eastAsia="en-GB"/>
        </w:rPr>
      </w:pPr>
      <w:r w:rsidRPr="008C7A86">
        <w:rPr>
          <w:rFonts w:ascii="Arial" w:eastAsia="Times New Roman" w:hAnsi="Arial" w:cs="Arial"/>
          <w:b/>
          <w:i/>
          <w:sz w:val="20"/>
          <w:szCs w:val="20"/>
          <w:lang w:eastAsia="en-GB"/>
        </w:rPr>
        <w:t>deșeuri  municipale</w:t>
      </w:r>
      <w:r w:rsidRPr="008C7A86">
        <w:rPr>
          <w:rFonts w:ascii="Arial" w:eastAsia="Times New Roman" w:hAnsi="Arial" w:cs="Arial"/>
          <w:sz w:val="20"/>
          <w:szCs w:val="20"/>
          <w:lang w:eastAsia="en-GB"/>
        </w:rPr>
        <w:t xml:space="preserve"> –</w:t>
      </w:r>
      <w:r w:rsidR="00557D32" w:rsidRPr="008C7A86">
        <w:rPr>
          <w:rFonts w:ascii="Arial" w:eastAsia="Times New Roman" w:hAnsi="Arial" w:cs="Arial"/>
          <w:sz w:val="20"/>
          <w:szCs w:val="20"/>
          <w:lang w:eastAsia="en-GB"/>
        </w:rPr>
        <w:t xml:space="preserve"> deșeuri </w:t>
      </w:r>
      <w:r w:rsidRPr="008C7A86">
        <w:rPr>
          <w:rFonts w:ascii="Arial" w:eastAsia="Times New Roman" w:hAnsi="Arial" w:cs="Arial"/>
          <w:sz w:val="20"/>
          <w:szCs w:val="20"/>
          <w:lang w:eastAsia="en-GB"/>
        </w:rPr>
        <w:t xml:space="preserve"> menajere și asimilabile celor menajere (capitolul 20 din Lista Europeană a Deșeurilor, aprobată prin HG 856/2002):</w:t>
      </w:r>
    </w:p>
    <w:p w14:paraId="6D63C2BC" w14:textId="77777777" w:rsidR="0077734B" w:rsidRPr="008C7A86" w:rsidRDefault="0077734B" w:rsidP="00E36381">
      <w:pPr>
        <w:numPr>
          <w:ilvl w:val="1"/>
          <w:numId w:val="13"/>
        </w:numPr>
        <w:spacing w:after="120" w:line="240" w:lineRule="auto"/>
        <w:jc w:val="both"/>
        <w:rPr>
          <w:rFonts w:ascii="Arial" w:eastAsia="Times New Roman" w:hAnsi="Arial" w:cs="Arial"/>
          <w:sz w:val="20"/>
          <w:szCs w:val="20"/>
          <w:lang w:eastAsia="en-GB"/>
        </w:rPr>
      </w:pPr>
      <w:r w:rsidRPr="008C7A86">
        <w:rPr>
          <w:rFonts w:ascii="Arial" w:eastAsia="Times New Roman" w:hAnsi="Arial" w:cs="Arial"/>
          <w:i/>
          <w:sz w:val="20"/>
          <w:szCs w:val="20"/>
          <w:lang w:eastAsia="en-GB"/>
        </w:rPr>
        <w:t>deșeuri  reciclabile</w:t>
      </w:r>
      <w:r w:rsidRPr="008C7A86">
        <w:rPr>
          <w:rFonts w:ascii="Arial" w:eastAsia="Times New Roman" w:hAnsi="Arial" w:cs="Arial"/>
          <w:sz w:val="20"/>
          <w:szCs w:val="20"/>
          <w:lang w:eastAsia="en-GB"/>
        </w:rPr>
        <w:t xml:space="preserve"> colectate separat pe 3 fracții: </w:t>
      </w:r>
    </w:p>
    <w:p w14:paraId="273291AC" w14:textId="77777777" w:rsidR="0077734B" w:rsidRPr="008C7A86" w:rsidRDefault="0077734B" w:rsidP="00E36381">
      <w:pPr>
        <w:numPr>
          <w:ilvl w:val="2"/>
          <w:numId w:val="13"/>
        </w:num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hârtie/carton – 20 01 01</w:t>
      </w:r>
    </w:p>
    <w:p w14:paraId="5A0B3233" w14:textId="77777777" w:rsidR="0077734B" w:rsidRPr="008C7A86" w:rsidRDefault="0077734B" w:rsidP="00E36381">
      <w:pPr>
        <w:numPr>
          <w:ilvl w:val="2"/>
          <w:numId w:val="13"/>
        </w:num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plastic - 20 01 39 și metal -20 01 40</w:t>
      </w:r>
    </w:p>
    <w:p w14:paraId="7A91A9A3" w14:textId="77777777" w:rsidR="0077734B" w:rsidRPr="008C7A86" w:rsidRDefault="0077734B" w:rsidP="00E36381">
      <w:pPr>
        <w:numPr>
          <w:ilvl w:val="2"/>
          <w:numId w:val="13"/>
        </w:num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 xml:space="preserve"> sticlă – 20 01 02</w:t>
      </w:r>
    </w:p>
    <w:p w14:paraId="4125CD9F" w14:textId="70D7DF57" w:rsidR="0077734B" w:rsidRPr="008C7A86" w:rsidRDefault="0077734B" w:rsidP="00E36381">
      <w:pPr>
        <w:numPr>
          <w:ilvl w:val="1"/>
          <w:numId w:val="13"/>
        </w:numPr>
        <w:spacing w:after="120" w:line="240" w:lineRule="auto"/>
        <w:jc w:val="both"/>
        <w:rPr>
          <w:rFonts w:ascii="Arial" w:eastAsia="Times New Roman" w:hAnsi="Arial" w:cs="Arial"/>
          <w:sz w:val="20"/>
          <w:szCs w:val="20"/>
          <w:lang w:eastAsia="en-GB"/>
        </w:rPr>
      </w:pPr>
      <w:r w:rsidRPr="008C7A86">
        <w:rPr>
          <w:rFonts w:ascii="Arial" w:eastAsia="Times New Roman" w:hAnsi="Arial" w:cs="Arial"/>
          <w:i/>
          <w:sz w:val="20"/>
          <w:szCs w:val="20"/>
          <w:lang w:eastAsia="en-GB"/>
        </w:rPr>
        <w:t>deșeuri  biodegradabile</w:t>
      </w:r>
      <w:r w:rsidRPr="008C7A86">
        <w:rPr>
          <w:rFonts w:ascii="Arial" w:eastAsia="Times New Roman" w:hAnsi="Arial" w:cs="Arial"/>
          <w:sz w:val="20"/>
          <w:szCs w:val="20"/>
          <w:lang w:eastAsia="en-GB"/>
        </w:rPr>
        <w:t xml:space="preserve"> colectate separat</w:t>
      </w:r>
      <w:r w:rsidR="00A77D24" w:rsidRPr="008C7A86">
        <w:rPr>
          <w:rStyle w:val="Referinnotdesubsol"/>
          <w:rFonts w:ascii="Arial" w:eastAsia="Times New Roman" w:hAnsi="Arial" w:cs="Arial"/>
          <w:sz w:val="20"/>
          <w:szCs w:val="20"/>
          <w:lang w:eastAsia="en-GB"/>
        </w:rPr>
        <w:footnoteReference w:id="13"/>
      </w:r>
      <w:r w:rsidRPr="008C7A86">
        <w:rPr>
          <w:rFonts w:ascii="Arial" w:eastAsia="Times New Roman" w:hAnsi="Arial" w:cs="Arial"/>
          <w:sz w:val="20"/>
          <w:szCs w:val="20"/>
          <w:lang w:eastAsia="en-GB"/>
        </w:rPr>
        <w:t xml:space="preserve"> – 20 01 08</w:t>
      </w:r>
    </w:p>
    <w:p w14:paraId="624E2CE5" w14:textId="77777777" w:rsidR="0077734B" w:rsidRPr="008C7A86" w:rsidRDefault="0077734B" w:rsidP="00E36381">
      <w:pPr>
        <w:numPr>
          <w:ilvl w:val="1"/>
          <w:numId w:val="13"/>
        </w:numPr>
        <w:spacing w:after="120" w:line="240" w:lineRule="auto"/>
        <w:jc w:val="both"/>
        <w:rPr>
          <w:rFonts w:ascii="Arial" w:eastAsia="Times New Roman" w:hAnsi="Arial" w:cs="Arial"/>
          <w:sz w:val="20"/>
          <w:szCs w:val="20"/>
          <w:lang w:eastAsia="en-GB"/>
        </w:rPr>
      </w:pPr>
      <w:r w:rsidRPr="008C7A86">
        <w:rPr>
          <w:rFonts w:ascii="Arial" w:eastAsia="Times New Roman" w:hAnsi="Arial" w:cs="Arial"/>
          <w:i/>
          <w:iCs/>
          <w:sz w:val="20"/>
          <w:szCs w:val="20"/>
          <w:lang w:eastAsia="en-GB"/>
        </w:rPr>
        <w:t>deșeuri reziduale (d</w:t>
      </w:r>
      <w:r w:rsidRPr="008C7A86">
        <w:rPr>
          <w:rFonts w:ascii="Arial" w:eastAsia="Times New Roman" w:hAnsi="Arial" w:cs="Arial"/>
          <w:sz w:val="20"/>
          <w:szCs w:val="20"/>
          <w:lang w:eastAsia="en-GB"/>
        </w:rPr>
        <w:t>eșeuri  municipale amestecate) – 20 03 01;</w:t>
      </w:r>
    </w:p>
    <w:p w14:paraId="6C1D28C0" w14:textId="77777777" w:rsidR="0077734B" w:rsidRPr="008C7A86" w:rsidRDefault="0077734B" w:rsidP="00E36381">
      <w:pPr>
        <w:numPr>
          <w:ilvl w:val="1"/>
          <w:numId w:val="13"/>
        </w:numPr>
        <w:spacing w:after="120" w:line="240" w:lineRule="auto"/>
        <w:jc w:val="both"/>
        <w:rPr>
          <w:rFonts w:ascii="Arial" w:eastAsia="Times New Roman" w:hAnsi="Arial" w:cs="Arial"/>
          <w:sz w:val="20"/>
          <w:szCs w:val="20"/>
          <w:lang w:eastAsia="en-GB"/>
        </w:rPr>
      </w:pPr>
      <w:r w:rsidRPr="008C7A86">
        <w:rPr>
          <w:rFonts w:ascii="Arial" w:eastAsia="Times New Roman" w:hAnsi="Arial" w:cs="Arial"/>
          <w:i/>
          <w:sz w:val="20"/>
          <w:szCs w:val="20"/>
          <w:lang w:eastAsia="en-GB"/>
        </w:rPr>
        <w:t>deșeuri  din piețe</w:t>
      </w:r>
      <w:r w:rsidRPr="008C7A86">
        <w:rPr>
          <w:rFonts w:ascii="Arial" w:eastAsia="Times New Roman" w:hAnsi="Arial" w:cs="Arial"/>
          <w:sz w:val="20"/>
          <w:szCs w:val="20"/>
          <w:lang w:eastAsia="en-GB"/>
        </w:rPr>
        <w:t xml:space="preserve"> – codul 20 03 02 din HG 856/2002;</w:t>
      </w:r>
    </w:p>
    <w:p w14:paraId="736EB783" w14:textId="19D747EB" w:rsidR="00A42361" w:rsidRPr="008C7A86" w:rsidRDefault="00A42361" w:rsidP="00E36381">
      <w:pPr>
        <w:numPr>
          <w:ilvl w:val="1"/>
          <w:numId w:val="13"/>
        </w:numPr>
        <w:spacing w:after="120" w:line="240" w:lineRule="auto"/>
        <w:jc w:val="both"/>
        <w:rPr>
          <w:rFonts w:ascii="Arial" w:eastAsia="Times New Roman" w:hAnsi="Arial" w:cs="Arial"/>
          <w:i/>
          <w:iCs/>
          <w:sz w:val="20"/>
          <w:szCs w:val="20"/>
          <w:lang w:eastAsia="en-GB"/>
        </w:rPr>
      </w:pPr>
      <w:r w:rsidRPr="008C7A86">
        <w:rPr>
          <w:rFonts w:ascii="Arial" w:hAnsi="Arial" w:cs="Arial"/>
          <w:i/>
          <w:iCs/>
          <w:spacing w:val="-1"/>
          <w:sz w:val="20"/>
          <w:szCs w:val="20"/>
        </w:rPr>
        <w:t xml:space="preserve">Deșeuri periculoase din </w:t>
      </w:r>
      <w:r w:rsidR="007E4B7A" w:rsidRPr="008C7A86">
        <w:rPr>
          <w:rFonts w:ascii="Arial" w:hAnsi="Arial" w:cs="Arial"/>
          <w:i/>
          <w:iCs/>
          <w:spacing w:val="-1"/>
          <w:sz w:val="20"/>
          <w:szCs w:val="20"/>
        </w:rPr>
        <w:t>deșeurile</w:t>
      </w:r>
      <w:r w:rsidRPr="008C7A86">
        <w:rPr>
          <w:rFonts w:ascii="Arial" w:hAnsi="Arial" w:cs="Arial"/>
          <w:i/>
          <w:iCs/>
          <w:spacing w:val="-1"/>
          <w:sz w:val="20"/>
          <w:szCs w:val="20"/>
        </w:rPr>
        <w:t xml:space="preserve"> menajere</w:t>
      </w:r>
      <w:r w:rsidR="00A77D24" w:rsidRPr="008C7A86">
        <w:rPr>
          <w:rStyle w:val="Referinnotdesubsol"/>
          <w:rFonts w:ascii="Arial" w:hAnsi="Arial" w:cs="Arial"/>
          <w:i/>
          <w:iCs/>
          <w:spacing w:val="-1"/>
          <w:sz w:val="20"/>
          <w:szCs w:val="20"/>
        </w:rPr>
        <w:footnoteReference w:id="14"/>
      </w:r>
    </w:p>
    <w:p w14:paraId="61822354" w14:textId="4C2A6756" w:rsidR="00A42361" w:rsidRPr="008C7A86" w:rsidRDefault="007E4B7A" w:rsidP="00E36381">
      <w:pPr>
        <w:numPr>
          <w:ilvl w:val="1"/>
          <w:numId w:val="13"/>
        </w:numPr>
        <w:spacing w:after="120" w:line="240" w:lineRule="auto"/>
        <w:jc w:val="both"/>
        <w:rPr>
          <w:rFonts w:ascii="Arial" w:eastAsia="Times New Roman" w:hAnsi="Arial" w:cs="Arial"/>
          <w:sz w:val="20"/>
          <w:szCs w:val="20"/>
          <w:lang w:eastAsia="en-GB"/>
        </w:rPr>
      </w:pPr>
      <w:r w:rsidRPr="008C7A86">
        <w:rPr>
          <w:rFonts w:ascii="Arial Italic" w:hAnsi="Arial Italic" w:cs="Arial Italic"/>
          <w:spacing w:val="-2"/>
          <w:sz w:val="20"/>
          <w:szCs w:val="20"/>
        </w:rPr>
        <w:t>Deșeuri</w:t>
      </w:r>
      <w:r w:rsidR="00A42361" w:rsidRPr="008C7A86">
        <w:rPr>
          <w:rFonts w:ascii="Arial Italic" w:hAnsi="Arial Italic" w:cs="Arial Italic"/>
          <w:spacing w:val="-2"/>
          <w:sz w:val="20"/>
          <w:szCs w:val="20"/>
        </w:rPr>
        <w:t xml:space="preserve"> voluminoase</w:t>
      </w:r>
      <w:r w:rsidR="00A77D24" w:rsidRPr="008C7A86">
        <w:rPr>
          <w:rStyle w:val="Referinnotdesubsol"/>
          <w:rFonts w:ascii="Arial Italic" w:hAnsi="Arial Italic" w:cs="Arial Italic"/>
          <w:spacing w:val="-2"/>
          <w:sz w:val="20"/>
          <w:szCs w:val="20"/>
        </w:rPr>
        <w:footnoteReference w:id="15"/>
      </w:r>
    </w:p>
    <w:p w14:paraId="10B3534B" w14:textId="6A0918E9" w:rsidR="0077734B" w:rsidRPr="008C7A86" w:rsidRDefault="0077734B" w:rsidP="00E36381">
      <w:pPr>
        <w:numPr>
          <w:ilvl w:val="0"/>
          <w:numId w:val="13"/>
        </w:numPr>
        <w:spacing w:after="120" w:line="240" w:lineRule="auto"/>
        <w:jc w:val="both"/>
        <w:rPr>
          <w:rFonts w:ascii="Arial" w:eastAsia="Times New Roman" w:hAnsi="Arial" w:cs="Arial"/>
          <w:sz w:val="20"/>
          <w:szCs w:val="20"/>
          <w:lang w:eastAsia="en-GB"/>
        </w:rPr>
      </w:pPr>
      <w:r w:rsidRPr="008C7A86">
        <w:rPr>
          <w:rFonts w:ascii="Arial" w:eastAsia="Times New Roman" w:hAnsi="Arial" w:cs="Arial"/>
          <w:b/>
          <w:i/>
          <w:sz w:val="20"/>
          <w:szCs w:val="20"/>
          <w:lang w:eastAsia="en-GB"/>
        </w:rPr>
        <w:t>deșeuri de ambalaje rezultate de la populație</w:t>
      </w:r>
      <w:r w:rsidRPr="008C7A86">
        <w:rPr>
          <w:rFonts w:ascii="Arial" w:eastAsia="Times New Roman" w:hAnsi="Arial" w:cs="Arial"/>
          <w:sz w:val="20"/>
          <w:szCs w:val="20"/>
          <w:lang w:eastAsia="en-GB"/>
        </w:rPr>
        <w:t xml:space="preserve"> (categoria 15 01 din HG 856/2002) – conform legii, autoritățile administrației publice locale </w:t>
      </w:r>
      <w:r w:rsidRPr="008C7A86">
        <w:rPr>
          <w:rFonts w:ascii="Arial" w:eastAsia="Times New Roman" w:hAnsi="Arial" w:cs="Arial"/>
          <w:i/>
          <w:sz w:val="20"/>
          <w:szCs w:val="20"/>
          <w:lang w:eastAsia="en-GB"/>
        </w:rPr>
        <w:t>au responsabilită</w:t>
      </w:r>
      <w:r w:rsidRPr="008C7A86">
        <w:rPr>
          <w:rFonts w:ascii="Arial" w:eastAsia="Times New Roman" w:hAnsi="Arial" w:cs="Arial"/>
          <w:sz w:val="20"/>
          <w:szCs w:val="20"/>
          <w:lang w:eastAsia="en-GB"/>
        </w:rPr>
        <w:t>ți în ceea ce privește colectarea</w:t>
      </w:r>
      <w:r w:rsidR="00557D32" w:rsidRPr="008C7A86">
        <w:rPr>
          <w:rFonts w:ascii="Arial" w:eastAsia="Times New Roman" w:hAnsi="Arial" w:cs="Arial"/>
          <w:sz w:val="20"/>
          <w:szCs w:val="20"/>
          <w:lang w:eastAsia="en-GB"/>
        </w:rPr>
        <w:t xml:space="preserve"> și </w:t>
      </w:r>
      <w:r w:rsidRPr="008C7A86">
        <w:rPr>
          <w:rFonts w:ascii="Arial" w:eastAsia="Times New Roman" w:hAnsi="Arial" w:cs="Arial"/>
          <w:sz w:val="20"/>
          <w:szCs w:val="20"/>
          <w:lang w:eastAsia="en-GB"/>
        </w:rPr>
        <w:t>sortarea</w:t>
      </w:r>
      <w:r w:rsidR="00557D32" w:rsidRPr="008C7A86">
        <w:rPr>
          <w:rFonts w:ascii="Arial" w:eastAsia="Times New Roman" w:hAnsi="Arial" w:cs="Arial"/>
          <w:sz w:val="20"/>
          <w:szCs w:val="20"/>
          <w:lang w:eastAsia="en-GB"/>
        </w:rPr>
        <w:t xml:space="preserve"> deșeurilor  </w:t>
      </w:r>
      <w:r w:rsidRPr="008C7A86">
        <w:rPr>
          <w:rFonts w:ascii="Arial" w:eastAsia="Times New Roman" w:hAnsi="Arial" w:cs="Arial"/>
          <w:sz w:val="20"/>
          <w:szCs w:val="20"/>
          <w:lang w:eastAsia="en-GB"/>
        </w:rPr>
        <w:t>de ambalaje provenite de la populație;</w:t>
      </w:r>
    </w:p>
    <w:p w14:paraId="4A8F279B" w14:textId="406AC283" w:rsidR="0077734B" w:rsidRPr="008C7A86" w:rsidRDefault="0077734B" w:rsidP="00E36381">
      <w:pPr>
        <w:numPr>
          <w:ilvl w:val="0"/>
          <w:numId w:val="13"/>
        </w:numPr>
        <w:spacing w:after="120" w:line="240" w:lineRule="auto"/>
        <w:jc w:val="both"/>
        <w:rPr>
          <w:rFonts w:ascii="Arial" w:eastAsia="Times New Roman" w:hAnsi="Arial" w:cs="Arial"/>
          <w:sz w:val="20"/>
          <w:szCs w:val="20"/>
          <w:lang w:eastAsia="en-GB"/>
        </w:rPr>
      </w:pPr>
      <w:r w:rsidRPr="008C7A86">
        <w:rPr>
          <w:rFonts w:ascii="Arial" w:eastAsia="Times New Roman" w:hAnsi="Arial" w:cs="Arial"/>
          <w:b/>
          <w:i/>
          <w:sz w:val="20"/>
          <w:szCs w:val="20"/>
          <w:lang w:eastAsia="en-GB"/>
        </w:rPr>
        <w:t>o parte din deșeurile de ambalaje rezultate de industrie, comerț și instituții</w:t>
      </w:r>
      <w:r w:rsidRPr="008C7A86">
        <w:rPr>
          <w:rFonts w:ascii="Arial" w:eastAsia="Times New Roman" w:hAnsi="Arial" w:cs="Arial"/>
          <w:sz w:val="20"/>
          <w:szCs w:val="20"/>
          <w:lang w:eastAsia="en-GB"/>
        </w:rPr>
        <w:t xml:space="preserve"> (categoria15 01 din HG 856/2002) – cel care fac parte din categoria</w:t>
      </w:r>
      <w:r w:rsidR="00557D32" w:rsidRPr="008C7A86">
        <w:rPr>
          <w:rFonts w:ascii="Arial" w:eastAsia="Times New Roman" w:hAnsi="Arial" w:cs="Arial"/>
          <w:sz w:val="20"/>
          <w:szCs w:val="20"/>
          <w:lang w:eastAsia="en-GB"/>
        </w:rPr>
        <w:t xml:space="preserve"> deșeurilor  </w:t>
      </w:r>
      <w:r w:rsidRPr="008C7A86">
        <w:rPr>
          <w:rFonts w:ascii="Arial" w:eastAsia="Times New Roman" w:hAnsi="Arial" w:cs="Arial"/>
          <w:sz w:val="20"/>
          <w:szCs w:val="20"/>
          <w:lang w:eastAsia="en-GB"/>
        </w:rPr>
        <w:t>similare (restul</w:t>
      </w:r>
      <w:r w:rsidR="00557D32" w:rsidRPr="008C7A86">
        <w:rPr>
          <w:rFonts w:ascii="Arial" w:eastAsia="Times New Roman" w:hAnsi="Arial" w:cs="Arial"/>
          <w:sz w:val="20"/>
          <w:szCs w:val="20"/>
          <w:lang w:eastAsia="en-GB"/>
        </w:rPr>
        <w:t xml:space="preserve"> deșeurilor  </w:t>
      </w:r>
      <w:r w:rsidRPr="008C7A86">
        <w:rPr>
          <w:rFonts w:ascii="Arial" w:eastAsia="Times New Roman" w:hAnsi="Arial" w:cs="Arial"/>
          <w:sz w:val="20"/>
          <w:szCs w:val="20"/>
          <w:lang w:eastAsia="en-GB"/>
        </w:rPr>
        <w:t>de ambalaje din industrie comerț</w:t>
      </w:r>
      <w:r w:rsidR="00557D32" w:rsidRPr="008C7A86">
        <w:rPr>
          <w:rFonts w:ascii="Arial" w:eastAsia="Times New Roman" w:hAnsi="Arial" w:cs="Arial"/>
          <w:sz w:val="20"/>
          <w:szCs w:val="20"/>
          <w:lang w:eastAsia="en-GB"/>
        </w:rPr>
        <w:t xml:space="preserve"> și </w:t>
      </w:r>
      <w:r w:rsidRPr="008C7A86">
        <w:rPr>
          <w:rFonts w:ascii="Arial" w:eastAsia="Times New Roman" w:hAnsi="Arial" w:cs="Arial"/>
          <w:sz w:val="20"/>
          <w:szCs w:val="20"/>
          <w:lang w:eastAsia="en-GB"/>
        </w:rPr>
        <w:t>instituții sunt gestionate direct de către generatori);</w:t>
      </w:r>
    </w:p>
    <w:p w14:paraId="27B8D2E7" w14:textId="77777777" w:rsidR="00A42361" w:rsidRPr="008C7A86" w:rsidRDefault="00A42361" w:rsidP="0077734B">
      <w:pPr>
        <w:spacing w:after="120"/>
        <w:jc w:val="both"/>
        <w:rPr>
          <w:rFonts w:ascii="Arial" w:hAnsi="Arial" w:cs="Arial"/>
          <w:b/>
          <w:sz w:val="20"/>
          <w:szCs w:val="20"/>
          <w:u w:val="single"/>
        </w:rPr>
      </w:pPr>
    </w:p>
    <w:p w14:paraId="5781096D" w14:textId="01438065" w:rsidR="00A42361" w:rsidRPr="008C7A86" w:rsidRDefault="00A42361" w:rsidP="0077734B">
      <w:pPr>
        <w:spacing w:after="120"/>
        <w:jc w:val="both"/>
        <w:rPr>
          <w:rFonts w:ascii="Arial" w:hAnsi="Arial" w:cs="Arial"/>
          <w:b/>
          <w:sz w:val="20"/>
          <w:szCs w:val="20"/>
          <w:u w:val="single"/>
        </w:rPr>
      </w:pPr>
      <w:r w:rsidRPr="008C7A86">
        <w:rPr>
          <w:rFonts w:ascii="Arial" w:hAnsi="Arial" w:cs="Arial"/>
          <w:w w:val="103"/>
          <w:sz w:val="20"/>
          <w:szCs w:val="20"/>
        </w:rPr>
        <w:t xml:space="preserve">În ceea ce privește fluxurile speciale, gestionarea </w:t>
      </w:r>
      <w:r w:rsidRPr="008C7A86">
        <w:rPr>
          <w:rFonts w:ascii="Arial Italic" w:hAnsi="Arial Italic" w:cs="Arial Italic"/>
          <w:w w:val="103"/>
          <w:sz w:val="20"/>
          <w:szCs w:val="20"/>
        </w:rPr>
        <w:t>deșeurilor din construcții și demolări</w:t>
      </w:r>
      <w:r w:rsidRPr="008C7A86">
        <w:rPr>
          <w:rFonts w:ascii="Arial" w:hAnsi="Arial" w:cs="Arial"/>
          <w:w w:val="103"/>
          <w:sz w:val="20"/>
          <w:szCs w:val="20"/>
        </w:rPr>
        <w:t xml:space="preserve"> nu este reglementată în mod separat. </w:t>
      </w:r>
      <w:r w:rsidR="001E7BA9" w:rsidRPr="001E7BA9">
        <w:rPr>
          <w:rFonts w:ascii="Arial" w:hAnsi="Arial" w:cs="Arial"/>
          <w:color w:val="FF0000"/>
          <w:w w:val="103"/>
          <w:sz w:val="20"/>
          <w:szCs w:val="20"/>
        </w:rPr>
        <w:t>OUG nr.92/2021</w:t>
      </w:r>
      <w:r w:rsidRPr="001E7BA9">
        <w:rPr>
          <w:rFonts w:ascii="Arial" w:hAnsi="Arial" w:cs="Arial"/>
          <w:color w:val="FF0000"/>
          <w:w w:val="103"/>
          <w:sz w:val="20"/>
          <w:szCs w:val="20"/>
        </w:rPr>
        <w:t xml:space="preserve"> privind regimul deșeurilor </w:t>
      </w:r>
      <w:r w:rsidRPr="008C7A86">
        <w:rPr>
          <w:rFonts w:ascii="Arial" w:hAnsi="Arial" w:cs="Arial"/>
          <w:w w:val="103"/>
          <w:sz w:val="20"/>
          <w:szCs w:val="20"/>
        </w:rPr>
        <w:t xml:space="preserve">prevede că </w:t>
      </w:r>
      <w:r w:rsidRPr="008C7A86">
        <w:rPr>
          <w:rFonts w:ascii="Arial" w:hAnsi="Arial" w:cs="Arial"/>
          <w:sz w:val="20"/>
          <w:szCs w:val="20"/>
        </w:rPr>
        <w:t xml:space="preserve">responsabilitatea gestionării lor este a producătorilor. </w:t>
      </w:r>
      <w:r w:rsidRPr="008C7A86">
        <w:rPr>
          <w:rFonts w:ascii="Arial Italic" w:hAnsi="Arial Italic" w:cs="Arial Italic"/>
          <w:sz w:val="20"/>
          <w:szCs w:val="20"/>
        </w:rPr>
        <w:t xml:space="preserve">Autoritatea publică locală are obligația </w:t>
      </w:r>
      <w:r w:rsidRPr="008C7A86">
        <w:rPr>
          <w:rFonts w:ascii="Arial Italic" w:hAnsi="Arial Italic" w:cs="Arial Italic"/>
          <w:spacing w:val="-1"/>
          <w:sz w:val="20"/>
          <w:szCs w:val="20"/>
        </w:rPr>
        <w:t>de a indica amplasamentele pentru eliminarea acestui tip de deșeuri</w:t>
      </w:r>
    </w:p>
    <w:p w14:paraId="77E34727" w14:textId="77777777" w:rsidR="00A42361" w:rsidRPr="008C7A86" w:rsidRDefault="00A42361" w:rsidP="0077734B">
      <w:pPr>
        <w:spacing w:after="120"/>
        <w:jc w:val="both"/>
        <w:rPr>
          <w:rFonts w:ascii="Arial" w:hAnsi="Arial" w:cs="Arial"/>
          <w:b/>
          <w:sz w:val="20"/>
          <w:szCs w:val="20"/>
          <w:u w:val="single"/>
        </w:rPr>
      </w:pPr>
    </w:p>
    <w:p w14:paraId="2348E42E" w14:textId="0C536F58" w:rsidR="0077734B" w:rsidRPr="008C7A86" w:rsidRDefault="0077734B" w:rsidP="0077734B">
      <w:pPr>
        <w:spacing w:after="120"/>
        <w:jc w:val="both"/>
        <w:rPr>
          <w:rFonts w:ascii="Arial" w:hAnsi="Arial" w:cs="Arial"/>
          <w:sz w:val="20"/>
          <w:szCs w:val="20"/>
        </w:rPr>
      </w:pPr>
      <w:r w:rsidRPr="008C7A86">
        <w:rPr>
          <w:rFonts w:ascii="Arial" w:hAnsi="Arial" w:cs="Arial"/>
          <w:b/>
          <w:sz w:val="20"/>
          <w:szCs w:val="20"/>
          <w:u w:val="single"/>
        </w:rPr>
        <w:t xml:space="preserve">Beneficiarii </w:t>
      </w:r>
      <w:r w:rsidRPr="008C7A86">
        <w:rPr>
          <w:rFonts w:ascii="Arial" w:hAnsi="Arial" w:cs="Arial"/>
          <w:sz w:val="20"/>
          <w:szCs w:val="20"/>
        </w:rPr>
        <w:t>activităților de operare a instalațiilor de tratare a</w:t>
      </w:r>
      <w:r w:rsidR="00557D32" w:rsidRPr="008C7A86">
        <w:rPr>
          <w:rFonts w:ascii="Arial" w:hAnsi="Arial" w:cs="Arial"/>
          <w:sz w:val="20"/>
          <w:szCs w:val="20"/>
        </w:rPr>
        <w:t xml:space="preserve"> deșeurilor  </w:t>
      </w:r>
      <w:r w:rsidRPr="008C7A86">
        <w:rPr>
          <w:rFonts w:ascii="Arial" w:hAnsi="Arial" w:cs="Arial"/>
          <w:sz w:val="20"/>
          <w:szCs w:val="20"/>
        </w:rPr>
        <w:t>municipale sunt:</w:t>
      </w:r>
    </w:p>
    <w:p w14:paraId="499D8F80" w14:textId="22A41852" w:rsidR="00BA42ED" w:rsidRPr="008C7A86" w:rsidRDefault="007E4B7A" w:rsidP="00E36381">
      <w:pPr>
        <w:numPr>
          <w:ilvl w:val="0"/>
          <w:numId w:val="12"/>
        </w:numPr>
        <w:spacing w:after="120"/>
        <w:jc w:val="both"/>
        <w:rPr>
          <w:rFonts w:ascii="Arial" w:eastAsiaTheme="minorEastAsia" w:hAnsi="Arial" w:cs="Arial"/>
          <w:sz w:val="20"/>
          <w:szCs w:val="20"/>
          <w:lang w:eastAsia="en-GB"/>
        </w:rPr>
      </w:pPr>
      <w:r w:rsidRPr="008C7A86">
        <w:rPr>
          <w:rFonts w:ascii="Arial" w:eastAsiaTheme="minorEastAsia" w:hAnsi="Arial" w:cs="Arial"/>
          <w:i/>
          <w:sz w:val="20"/>
          <w:szCs w:val="20"/>
          <w:lang w:eastAsia="en-GB"/>
        </w:rPr>
        <w:t>Populația</w:t>
      </w:r>
      <w:r w:rsidR="00BA42ED" w:rsidRPr="008C7A86">
        <w:rPr>
          <w:rFonts w:ascii="Arial" w:eastAsiaTheme="minorEastAsia" w:hAnsi="Arial" w:cs="Arial"/>
          <w:i/>
          <w:sz w:val="20"/>
          <w:szCs w:val="20"/>
          <w:lang w:eastAsia="en-GB"/>
        </w:rPr>
        <w:t xml:space="preserve"> </w:t>
      </w:r>
      <w:r w:rsidRPr="008C7A86">
        <w:rPr>
          <w:rFonts w:ascii="Arial" w:eastAsiaTheme="minorEastAsia" w:hAnsi="Arial" w:cs="Arial"/>
          <w:i/>
          <w:sz w:val="20"/>
          <w:szCs w:val="20"/>
          <w:lang w:eastAsia="en-GB"/>
        </w:rPr>
        <w:t>județului</w:t>
      </w:r>
      <w:r w:rsidR="00332315" w:rsidRPr="008C7A86">
        <w:rPr>
          <w:rFonts w:ascii="Arial" w:eastAsiaTheme="minorEastAsia" w:hAnsi="Arial" w:cs="Arial"/>
          <w:i/>
          <w:sz w:val="20"/>
          <w:szCs w:val="20"/>
          <w:lang w:eastAsia="en-GB"/>
        </w:rPr>
        <w:t xml:space="preserve"> </w:t>
      </w:r>
      <w:r w:rsidR="00664B98" w:rsidRPr="008C7A86">
        <w:rPr>
          <w:rFonts w:ascii="Arial" w:eastAsiaTheme="minorEastAsia" w:hAnsi="Arial" w:cs="Arial"/>
          <w:i/>
          <w:sz w:val="20"/>
          <w:szCs w:val="20"/>
          <w:lang w:eastAsia="en-GB"/>
        </w:rPr>
        <w:t>Vrancea</w:t>
      </w:r>
      <w:r w:rsidR="00332315" w:rsidRPr="008C7A86">
        <w:rPr>
          <w:rFonts w:ascii="Arial" w:eastAsiaTheme="minorEastAsia" w:hAnsi="Arial" w:cs="Arial"/>
          <w:i/>
          <w:sz w:val="20"/>
          <w:szCs w:val="20"/>
          <w:lang w:eastAsia="en-GB"/>
        </w:rPr>
        <w:t xml:space="preserve"> </w:t>
      </w:r>
      <w:r w:rsidR="00BA42ED" w:rsidRPr="008C7A86">
        <w:rPr>
          <w:rFonts w:ascii="Arial" w:eastAsiaTheme="minorEastAsia" w:hAnsi="Arial" w:cs="Arial"/>
          <w:sz w:val="20"/>
          <w:szCs w:val="20"/>
          <w:lang w:eastAsia="en-GB"/>
        </w:rPr>
        <w:t xml:space="preserve">– persoane fizice </w:t>
      </w:r>
      <w:r w:rsidRPr="008C7A86">
        <w:rPr>
          <w:rFonts w:ascii="Arial" w:eastAsiaTheme="minorEastAsia" w:hAnsi="Arial" w:cs="Arial"/>
          <w:sz w:val="20"/>
          <w:szCs w:val="20"/>
          <w:lang w:eastAsia="en-GB"/>
        </w:rPr>
        <w:t>și</w:t>
      </w:r>
      <w:r w:rsidR="00BA42ED" w:rsidRPr="008C7A86">
        <w:rPr>
          <w:rFonts w:ascii="Arial" w:eastAsiaTheme="minorEastAsia" w:hAnsi="Arial" w:cs="Arial"/>
          <w:sz w:val="20"/>
          <w:szCs w:val="20"/>
          <w:lang w:eastAsia="en-GB"/>
        </w:rPr>
        <w:t xml:space="preserve"> </w:t>
      </w:r>
      <w:r w:rsidRPr="008C7A86">
        <w:rPr>
          <w:rFonts w:ascii="Arial" w:eastAsiaTheme="minorEastAsia" w:hAnsi="Arial" w:cs="Arial"/>
          <w:sz w:val="20"/>
          <w:szCs w:val="20"/>
          <w:lang w:eastAsia="en-GB"/>
        </w:rPr>
        <w:t>asociații</w:t>
      </w:r>
      <w:r w:rsidR="00BA42ED" w:rsidRPr="008C7A86">
        <w:rPr>
          <w:rFonts w:ascii="Arial" w:eastAsiaTheme="minorEastAsia" w:hAnsi="Arial" w:cs="Arial"/>
          <w:sz w:val="20"/>
          <w:szCs w:val="20"/>
          <w:lang w:eastAsia="en-GB"/>
        </w:rPr>
        <w:t xml:space="preserve"> de locatari sau proprietari, atât din mediul urban cât</w:t>
      </w:r>
      <w:r w:rsidR="00557D32" w:rsidRPr="008C7A86">
        <w:rPr>
          <w:rFonts w:ascii="Arial" w:eastAsiaTheme="minorEastAsia" w:hAnsi="Arial" w:cs="Arial"/>
          <w:sz w:val="20"/>
          <w:szCs w:val="20"/>
          <w:lang w:eastAsia="en-GB"/>
        </w:rPr>
        <w:t xml:space="preserve"> și </w:t>
      </w:r>
      <w:r w:rsidR="00BA42ED" w:rsidRPr="008C7A86">
        <w:rPr>
          <w:rFonts w:ascii="Arial" w:eastAsiaTheme="minorEastAsia" w:hAnsi="Arial" w:cs="Arial"/>
          <w:sz w:val="20"/>
          <w:szCs w:val="20"/>
          <w:lang w:eastAsia="en-GB"/>
        </w:rPr>
        <w:t>din mediul rural;</w:t>
      </w:r>
    </w:p>
    <w:p w14:paraId="3C96F6B2" w14:textId="6A5E96D4" w:rsidR="00BA42ED" w:rsidRPr="008C7A86" w:rsidRDefault="007E4B7A" w:rsidP="00E36381">
      <w:pPr>
        <w:numPr>
          <w:ilvl w:val="0"/>
          <w:numId w:val="12"/>
        </w:numPr>
        <w:spacing w:after="120"/>
        <w:jc w:val="both"/>
        <w:rPr>
          <w:rFonts w:ascii="Arial" w:eastAsiaTheme="minorEastAsia" w:hAnsi="Arial" w:cs="Arial"/>
          <w:sz w:val="20"/>
          <w:szCs w:val="20"/>
          <w:lang w:eastAsia="en-GB"/>
        </w:rPr>
      </w:pPr>
      <w:r w:rsidRPr="008C7A86">
        <w:rPr>
          <w:rFonts w:ascii="Arial" w:eastAsiaTheme="minorEastAsia" w:hAnsi="Arial" w:cs="Arial"/>
          <w:i/>
          <w:sz w:val="20"/>
          <w:szCs w:val="20"/>
          <w:lang w:eastAsia="en-GB"/>
        </w:rPr>
        <w:t>Agenți</w:t>
      </w:r>
      <w:r w:rsidR="00BA42ED" w:rsidRPr="008C7A86">
        <w:rPr>
          <w:rFonts w:ascii="Arial" w:eastAsiaTheme="minorEastAsia" w:hAnsi="Arial" w:cs="Arial"/>
          <w:i/>
          <w:sz w:val="20"/>
          <w:szCs w:val="20"/>
          <w:lang w:eastAsia="en-GB"/>
        </w:rPr>
        <w:t xml:space="preserve"> economici</w:t>
      </w:r>
      <w:r w:rsidR="00BA42ED" w:rsidRPr="008C7A86">
        <w:rPr>
          <w:rFonts w:ascii="Arial" w:eastAsiaTheme="minorEastAsia" w:hAnsi="Arial" w:cs="Arial"/>
          <w:sz w:val="20"/>
          <w:szCs w:val="20"/>
          <w:lang w:eastAsia="en-GB"/>
        </w:rPr>
        <w:t xml:space="preserve"> care </w:t>
      </w:r>
      <w:r w:rsidRPr="008C7A86">
        <w:rPr>
          <w:rFonts w:ascii="Arial" w:eastAsiaTheme="minorEastAsia" w:hAnsi="Arial" w:cs="Arial"/>
          <w:sz w:val="20"/>
          <w:szCs w:val="20"/>
          <w:lang w:eastAsia="en-GB"/>
        </w:rPr>
        <w:t>își</w:t>
      </w:r>
      <w:r w:rsidR="00BA42ED" w:rsidRPr="008C7A86">
        <w:rPr>
          <w:rFonts w:ascii="Arial" w:eastAsiaTheme="minorEastAsia" w:hAnsi="Arial" w:cs="Arial"/>
          <w:sz w:val="20"/>
          <w:szCs w:val="20"/>
          <w:lang w:eastAsia="en-GB"/>
        </w:rPr>
        <w:t xml:space="preserve"> </w:t>
      </w:r>
      <w:r w:rsidRPr="008C7A86">
        <w:rPr>
          <w:rFonts w:ascii="Arial" w:eastAsiaTheme="minorEastAsia" w:hAnsi="Arial" w:cs="Arial"/>
          <w:sz w:val="20"/>
          <w:szCs w:val="20"/>
          <w:lang w:eastAsia="en-GB"/>
        </w:rPr>
        <w:t>desfășoară</w:t>
      </w:r>
      <w:r w:rsidR="00BA42ED" w:rsidRPr="008C7A86">
        <w:rPr>
          <w:rFonts w:ascii="Arial" w:eastAsiaTheme="minorEastAsia" w:hAnsi="Arial" w:cs="Arial"/>
          <w:sz w:val="20"/>
          <w:szCs w:val="20"/>
          <w:lang w:eastAsia="en-GB"/>
        </w:rPr>
        <w:t xml:space="preserve"> activitatea pe teritoriul </w:t>
      </w:r>
      <w:r w:rsidRPr="008C7A86">
        <w:rPr>
          <w:rFonts w:ascii="Arial" w:eastAsiaTheme="minorEastAsia" w:hAnsi="Arial" w:cs="Arial"/>
          <w:sz w:val="20"/>
          <w:szCs w:val="20"/>
          <w:lang w:eastAsia="en-GB"/>
        </w:rPr>
        <w:t>județului</w:t>
      </w:r>
      <w:r w:rsidR="00BA42ED" w:rsidRPr="008C7A86">
        <w:rPr>
          <w:rFonts w:ascii="Arial" w:eastAsiaTheme="minorEastAsia" w:hAnsi="Arial" w:cs="Arial"/>
          <w:sz w:val="20"/>
          <w:szCs w:val="20"/>
          <w:lang w:eastAsia="en-GB"/>
        </w:rPr>
        <w:t xml:space="preserve"> </w:t>
      </w:r>
      <w:r w:rsidR="00664B98" w:rsidRPr="008C7A86">
        <w:rPr>
          <w:rFonts w:ascii="Arial" w:eastAsiaTheme="minorEastAsia" w:hAnsi="Arial" w:cs="Arial"/>
          <w:sz w:val="20"/>
          <w:szCs w:val="20"/>
          <w:lang w:eastAsia="en-GB"/>
        </w:rPr>
        <w:t>Vrancea</w:t>
      </w:r>
      <w:r w:rsidR="00BA42ED" w:rsidRPr="008C7A86">
        <w:rPr>
          <w:rFonts w:ascii="Arial" w:eastAsiaTheme="minorEastAsia" w:hAnsi="Arial" w:cs="Arial"/>
          <w:sz w:val="20"/>
          <w:szCs w:val="20"/>
          <w:lang w:eastAsia="en-GB"/>
        </w:rPr>
        <w:t xml:space="preserve">, inclusiv </w:t>
      </w:r>
      <w:r w:rsidR="00BA42ED" w:rsidRPr="008C7A86">
        <w:rPr>
          <w:rFonts w:ascii="Arial" w:eastAsiaTheme="minorEastAsia" w:hAnsi="Arial" w:cs="Arial"/>
          <w:i/>
          <w:sz w:val="20"/>
          <w:szCs w:val="20"/>
          <w:lang w:eastAsia="en-GB"/>
        </w:rPr>
        <w:t xml:space="preserve">administratorii </w:t>
      </w:r>
      <w:r w:rsidRPr="008C7A86">
        <w:rPr>
          <w:rFonts w:ascii="Arial" w:eastAsiaTheme="minorEastAsia" w:hAnsi="Arial" w:cs="Arial"/>
          <w:i/>
          <w:sz w:val="20"/>
          <w:szCs w:val="20"/>
          <w:lang w:eastAsia="en-GB"/>
        </w:rPr>
        <w:t>piețelor</w:t>
      </w:r>
      <w:r w:rsidR="00BA42ED" w:rsidRPr="008C7A86">
        <w:rPr>
          <w:rFonts w:ascii="Arial" w:eastAsiaTheme="minorEastAsia" w:hAnsi="Arial" w:cs="Arial"/>
          <w:i/>
          <w:sz w:val="20"/>
          <w:szCs w:val="20"/>
          <w:lang w:eastAsia="en-GB"/>
        </w:rPr>
        <w:t xml:space="preserve"> </w:t>
      </w:r>
      <w:r w:rsidRPr="008C7A86">
        <w:rPr>
          <w:rFonts w:ascii="Arial" w:eastAsiaTheme="minorEastAsia" w:hAnsi="Arial" w:cs="Arial"/>
          <w:i/>
          <w:sz w:val="20"/>
          <w:szCs w:val="20"/>
          <w:lang w:eastAsia="en-GB"/>
        </w:rPr>
        <w:t>și</w:t>
      </w:r>
      <w:r w:rsidR="00BA42ED" w:rsidRPr="008C7A86">
        <w:rPr>
          <w:rFonts w:ascii="Arial" w:eastAsiaTheme="minorEastAsia" w:hAnsi="Arial" w:cs="Arial"/>
          <w:i/>
          <w:sz w:val="20"/>
          <w:szCs w:val="20"/>
          <w:lang w:eastAsia="en-GB"/>
        </w:rPr>
        <w:t xml:space="preserve"> </w:t>
      </w:r>
      <w:r w:rsidRPr="008C7A86">
        <w:rPr>
          <w:rFonts w:ascii="Arial" w:eastAsiaTheme="minorEastAsia" w:hAnsi="Arial" w:cs="Arial"/>
          <w:i/>
          <w:sz w:val="20"/>
          <w:szCs w:val="20"/>
          <w:lang w:eastAsia="en-GB"/>
        </w:rPr>
        <w:t>comercianții</w:t>
      </w:r>
      <w:r w:rsidR="00BA42ED" w:rsidRPr="008C7A86">
        <w:rPr>
          <w:rFonts w:ascii="Arial" w:eastAsiaTheme="minorEastAsia" w:hAnsi="Arial" w:cs="Arial"/>
          <w:sz w:val="20"/>
          <w:szCs w:val="20"/>
          <w:lang w:eastAsia="en-GB"/>
        </w:rPr>
        <w:t>;</w:t>
      </w:r>
    </w:p>
    <w:p w14:paraId="0682D24D" w14:textId="601D4998" w:rsidR="00BA42ED" w:rsidRPr="008C7A86" w:rsidRDefault="007E4B7A" w:rsidP="00E36381">
      <w:pPr>
        <w:numPr>
          <w:ilvl w:val="0"/>
          <w:numId w:val="12"/>
        </w:numPr>
        <w:spacing w:after="120"/>
        <w:jc w:val="both"/>
        <w:rPr>
          <w:rFonts w:ascii="Arial" w:eastAsiaTheme="minorEastAsia" w:hAnsi="Arial" w:cs="Arial"/>
          <w:sz w:val="20"/>
          <w:szCs w:val="20"/>
          <w:lang w:eastAsia="en-GB"/>
        </w:rPr>
      </w:pPr>
      <w:r w:rsidRPr="008C7A86">
        <w:rPr>
          <w:rFonts w:ascii="Arial" w:eastAsiaTheme="minorEastAsia" w:hAnsi="Arial" w:cs="Arial"/>
          <w:i/>
          <w:sz w:val="20"/>
          <w:szCs w:val="20"/>
          <w:lang w:eastAsia="en-GB"/>
        </w:rPr>
        <w:t>Instituții</w:t>
      </w:r>
      <w:r w:rsidR="00BA42ED" w:rsidRPr="008C7A86">
        <w:rPr>
          <w:rFonts w:ascii="Arial" w:eastAsiaTheme="minorEastAsia" w:hAnsi="Arial" w:cs="Arial"/>
          <w:i/>
          <w:sz w:val="20"/>
          <w:szCs w:val="20"/>
          <w:lang w:eastAsia="en-GB"/>
        </w:rPr>
        <w:t xml:space="preserve"> publice</w:t>
      </w:r>
      <w:r w:rsidR="00BA42ED" w:rsidRPr="008C7A86">
        <w:rPr>
          <w:rFonts w:ascii="Arial" w:eastAsiaTheme="minorEastAsia" w:hAnsi="Arial" w:cs="Arial"/>
          <w:sz w:val="20"/>
          <w:szCs w:val="20"/>
          <w:lang w:eastAsia="en-GB"/>
        </w:rPr>
        <w:t xml:space="preserve"> cu sediul pe teritoriul </w:t>
      </w:r>
      <w:r w:rsidRPr="008C7A86">
        <w:rPr>
          <w:rFonts w:ascii="Arial" w:eastAsiaTheme="minorEastAsia" w:hAnsi="Arial" w:cs="Arial"/>
          <w:sz w:val="20"/>
          <w:szCs w:val="20"/>
          <w:lang w:eastAsia="en-GB"/>
        </w:rPr>
        <w:t>județului</w:t>
      </w:r>
      <w:r w:rsidR="00BA42ED" w:rsidRPr="008C7A86">
        <w:rPr>
          <w:rFonts w:ascii="Arial" w:eastAsiaTheme="minorEastAsia" w:hAnsi="Arial" w:cs="Arial"/>
          <w:sz w:val="20"/>
          <w:szCs w:val="20"/>
          <w:lang w:eastAsia="en-GB"/>
        </w:rPr>
        <w:t xml:space="preserve"> </w:t>
      </w:r>
      <w:r w:rsidR="00664B98" w:rsidRPr="008C7A86">
        <w:rPr>
          <w:rFonts w:ascii="Arial" w:eastAsiaTheme="minorEastAsia" w:hAnsi="Arial" w:cs="Arial"/>
          <w:sz w:val="20"/>
          <w:szCs w:val="20"/>
          <w:lang w:eastAsia="en-GB"/>
        </w:rPr>
        <w:t>Vrancea</w:t>
      </w:r>
      <w:r w:rsidR="00BA42ED" w:rsidRPr="008C7A86">
        <w:rPr>
          <w:rFonts w:ascii="Arial" w:eastAsiaTheme="minorEastAsia" w:hAnsi="Arial" w:cs="Arial"/>
          <w:sz w:val="20"/>
          <w:szCs w:val="20"/>
          <w:lang w:eastAsia="en-GB"/>
        </w:rPr>
        <w:t xml:space="preserve">: </w:t>
      </w:r>
      <w:r w:rsidRPr="008C7A86">
        <w:rPr>
          <w:rFonts w:ascii="Arial" w:eastAsiaTheme="minorEastAsia" w:hAnsi="Arial" w:cs="Arial"/>
          <w:sz w:val="20"/>
          <w:szCs w:val="20"/>
          <w:lang w:eastAsia="en-GB"/>
        </w:rPr>
        <w:t>grădinițe</w:t>
      </w:r>
      <w:r w:rsidR="00BA42ED" w:rsidRPr="008C7A86">
        <w:rPr>
          <w:rFonts w:ascii="Arial" w:eastAsiaTheme="minorEastAsia" w:hAnsi="Arial" w:cs="Arial"/>
          <w:sz w:val="20"/>
          <w:szCs w:val="20"/>
          <w:lang w:eastAsia="en-GB"/>
        </w:rPr>
        <w:t xml:space="preserve">, </w:t>
      </w:r>
      <w:r w:rsidRPr="008C7A86">
        <w:rPr>
          <w:rFonts w:ascii="Arial" w:eastAsiaTheme="minorEastAsia" w:hAnsi="Arial" w:cs="Arial"/>
          <w:sz w:val="20"/>
          <w:szCs w:val="20"/>
          <w:lang w:eastAsia="en-GB"/>
        </w:rPr>
        <w:t>scoli</w:t>
      </w:r>
      <w:r w:rsidR="00BA42ED" w:rsidRPr="008C7A86">
        <w:rPr>
          <w:rFonts w:ascii="Arial" w:eastAsiaTheme="minorEastAsia" w:hAnsi="Arial" w:cs="Arial"/>
          <w:sz w:val="20"/>
          <w:szCs w:val="20"/>
          <w:lang w:eastAsia="en-GB"/>
        </w:rPr>
        <w:t xml:space="preserve">, licee, </w:t>
      </w:r>
      <w:r w:rsidRPr="008C7A86">
        <w:rPr>
          <w:rFonts w:ascii="Arial" w:eastAsiaTheme="minorEastAsia" w:hAnsi="Arial" w:cs="Arial"/>
          <w:sz w:val="20"/>
          <w:szCs w:val="20"/>
          <w:lang w:eastAsia="en-GB"/>
        </w:rPr>
        <w:t>universități</w:t>
      </w:r>
      <w:r w:rsidR="00BA42ED" w:rsidRPr="008C7A86">
        <w:rPr>
          <w:rFonts w:ascii="Arial" w:eastAsiaTheme="minorEastAsia" w:hAnsi="Arial" w:cs="Arial"/>
          <w:sz w:val="20"/>
          <w:szCs w:val="20"/>
          <w:lang w:eastAsia="en-GB"/>
        </w:rPr>
        <w:t xml:space="preserve">, spitale, </w:t>
      </w:r>
      <w:r w:rsidRPr="008C7A86">
        <w:rPr>
          <w:rFonts w:ascii="Arial" w:eastAsiaTheme="minorEastAsia" w:hAnsi="Arial" w:cs="Arial"/>
          <w:sz w:val="20"/>
          <w:szCs w:val="20"/>
          <w:lang w:eastAsia="en-GB"/>
        </w:rPr>
        <w:t>instituții</w:t>
      </w:r>
      <w:r w:rsidR="00BA42ED" w:rsidRPr="008C7A86">
        <w:rPr>
          <w:rFonts w:ascii="Arial" w:eastAsiaTheme="minorEastAsia" w:hAnsi="Arial" w:cs="Arial"/>
          <w:sz w:val="20"/>
          <w:szCs w:val="20"/>
          <w:lang w:eastAsia="en-GB"/>
        </w:rPr>
        <w:t xml:space="preserve"> ale </w:t>
      </w:r>
      <w:r w:rsidRPr="008C7A86">
        <w:rPr>
          <w:rFonts w:ascii="Arial" w:eastAsiaTheme="minorEastAsia" w:hAnsi="Arial" w:cs="Arial"/>
          <w:sz w:val="20"/>
          <w:szCs w:val="20"/>
          <w:lang w:eastAsia="en-GB"/>
        </w:rPr>
        <w:t>administrației</w:t>
      </w:r>
      <w:r w:rsidR="00BA42ED" w:rsidRPr="008C7A86">
        <w:rPr>
          <w:rFonts w:ascii="Arial" w:eastAsiaTheme="minorEastAsia" w:hAnsi="Arial" w:cs="Arial"/>
          <w:sz w:val="20"/>
          <w:szCs w:val="20"/>
          <w:lang w:eastAsia="en-GB"/>
        </w:rPr>
        <w:t xml:space="preserve"> publice, </w:t>
      </w:r>
      <w:r w:rsidRPr="008C7A86">
        <w:rPr>
          <w:rFonts w:ascii="Arial" w:eastAsiaTheme="minorEastAsia" w:hAnsi="Arial" w:cs="Arial"/>
          <w:sz w:val="20"/>
          <w:szCs w:val="20"/>
          <w:lang w:eastAsia="en-GB"/>
        </w:rPr>
        <w:t>instituții</w:t>
      </w:r>
      <w:r w:rsidR="00BA42ED" w:rsidRPr="008C7A86">
        <w:rPr>
          <w:rFonts w:ascii="Arial" w:eastAsiaTheme="minorEastAsia" w:hAnsi="Arial" w:cs="Arial"/>
          <w:sz w:val="20"/>
          <w:szCs w:val="20"/>
          <w:lang w:eastAsia="en-GB"/>
        </w:rPr>
        <w:t xml:space="preserve"> bancare, de artă </w:t>
      </w:r>
      <w:r w:rsidRPr="008C7A86">
        <w:rPr>
          <w:rFonts w:ascii="Arial" w:eastAsiaTheme="minorEastAsia" w:hAnsi="Arial" w:cs="Arial"/>
          <w:sz w:val="20"/>
          <w:szCs w:val="20"/>
          <w:lang w:eastAsia="en-GB"/>
        </w:rPr>
        <w:t>și</w:t>
      </w:r>
      <w:r w:rsidR="00BA42ED" w:rsidRPr="008C7A86">
        <w:rPr>
          <w:rFonts w:ascii="Arial" w:eastAsiaTheme="minorEastAsia" w:hAnsi="Arial" w:cs="Arial"/>
          <w:sz w:val="20"/>
          <w:szCs w:val="20"/>
          <w:lang w:eastAsia="en-GB"/>
        </w:rPr>
        <w:t xml:space="preserve"> cultură etc.</w:t>
      </w:r>
    </w:p>
    <w:p w14:paraId="26E7B748" w14:textId="55888D86" w:rsidR="0077734B" w:rsidRPr="008C7A86" w:rsidRDefault="0077734B" w:rsidP="0077734B">
      <w:pPr>
        <w:spacing w:after="120"/>
        <w:jc w:val="both"/>
        <w:rPr>
          <w:rFonts w:ascii="Arial" w:hAnsi="Arial" w:cs="Arial"/>
          <w:sz w:val="20"/>
          <w:szCs w:val="20"/>
        </w:rPr>
      </w:pPr>
      <w:r w:rsidRPr="008C7A86">
        <w:rPr>
          <w:rFonts w:ascii="Arial" w:hAnsi="Arial" w:cs="Arial"/>
          <w:sz w:val="20"/>
          <w:szCs w:val="20"/>
        </w:rPr>
        <w:t xml:space="preserve">Delegarea gestiunii serviciului public de operare a instalațiilor de deșeuri din cadrul județului </w:t>
      </w:r>
      <w:r w:rsidR="00664B98" w:rsidRPr="008C7A86">
        <w:rPr>
          <w:rFonts w:ascii="Arial" w:hAnsi="Arial" w:cs="Arial"/>
          <w:sz w:val="20"/>
          <w:szCs w:val="20"/>
        </w:rPr>
        <w:t>Vrancea</w:t>
      </w:r>
      <w:r w:rsidRPr="008C7A86">
        <w:rPr>
          <w:rFonts w:ascii="Arial" w:hAnsi="Arial" w:cs="Arial"/>
          <w:sz w:val="20"/>
          <w:szCs w:val="20"/>
        </w:rPr>
        <w:t xml:space="preserve"> reprezintă o componentă a implementării Sistemului de Management Integrat al</w:t>
      </w:r>
      <w:r w:rsidR="00557D32" w:rsidRPr="008C7A86">
        <w:rPr>
          <w:rFonts w:ascii="Arial" w:hAnsi="Arial" w:cs="Arial"/>
          <w:sz w:val="20"/>
          <w:szCs w:val="20"/>
        </w:rPr>
        <w:t xml:space="preserve"> deșeurilor  </w:t>
      </w:r>
      <w:r w:rsidRPr="008C7A86">
        <w:rPr>
          <w:rFonts w:ascii="Arial" w:hAnsi="Arial" w:cs="Arial"/>
          <w:sz w:val="20"/>
          <w:szCs w:val="20"/>
        </w:rPr>
        <w:t>(SMID) în</w:t>
      </w:r>
      <w:r w:rsidR="00AE39F4" w:rsidRPr="008C7A86">
        <w:rPr>
          <w:rFonts w:ascii="Arial" w:hAnsi="Arial" w:cs="Arial"/>
          <w:sz w:val="20"/>
          <w:szCs w:val="20"/>
        </w:rPr>
        <w:t xml:space="preserve"> județul </w:t>
      </w:r>
      <w:r w:rsidR="00664B98" w:rsidRPr="008C7A86">
        <w:rPr>
          <w:rFonts w:ascii="Arial" w:hAnsi="Arial" w:cs="Arial"/>
          <w:sz w:val="20"/>
          <w:szCs w:val="20"/>
        </w:rPr>
        <w:t>Vrancea</w:t>
      </w:r>
      <w:r w:rsidRPr="008C7A86">
        <w:rPr>
          <w:rFonts w:ascii="Arial" w:hAnsi="Arial" w:cs="Arial"/>
          <w:sz w:val="20"/>
          <w:szCs w:val="20"/>
        </w:rPr>
        <w:t>, în scopul diminuării impactului asupra mediului și a riscurilor asupra sănătății umane date de modul necorespunzător de gestionare a</w:t>
      </w:r>
      <w:r w:rsidR="00557D32" w:rsidRPr="008C7A86">
        <w:rPr>
          <w:rFonts w:ascii="Arial" w:hAnsi="Arial" w:cs="Arial"/>
          <w:sz w:val="20"/>
          <w:szCs w:val="20"/>
        </w:rPr>
        <w:t xml:space="preserve"> deșeurilor  </w:t>
      </w:r>
      <w:r w:rsidRPr="008C7A86">
        <w:rPr>
          <w:rFonts w:ascii="Arial" w:hAnsi="Arial" w:cs="Arial"/>
          <w:sz w:val="20"/>
          <w:szCs w:val="20"/>
        </w:rPr>
        <w:t>din momentul de fată, precum</w:t>
      </w:r>
      <w:r w:rsidR="00557D32" w:rsidRPr="008C7A86">
        <w:rPr>
          <w:rFonts w:ascii="Arial" w:hAnsi="Arial" w:cs="Arial"/>
          <w:sz w:val="20"/>
          <w:szCs w:val="20"/>
        </w:rPr>
        <w:t xml:space="preserve"> și </w:t>
      </w:r>
      <w:r w:rsidRPr="008C7A86">
        <w:rPr>
          <w:rFonts w:ascii="Arial" w:hAnsi="Arial" w:cs="Arial"/>
          <w:sz w:val="20"/>
          <w:szCs w:val="20"/>
        </w:rPr>
        <w:t>în scopul conformării cu legislația comunitară și națională în domeniu.</w:t>
      </w:r>
    </w:p>
    <w:p w14:paraId="563ABA8E" w14:textId="77777777" w:rsidR="00C74F2C" w:rsidRPr="008C7A86" w:rsidRDefault="00C74F2C" w:rsidP="00C74F2C">
      <w:pPr>
        <w:rPr>
          <w:rFonts w:ascii="Arial" w:hAnsi="Arial" w:cs="Arial"/>
          <w:lang w:eastAsia="en-GB"/>
        </w:rPr>
      </w:pPr>
    </w:p>
    <w:p w14:paraId="2613BEAB" w14:textId="7871D20E" w:rsidR="00C74F2C" w:rsidRPr="008C7A86" w:rsidRDefault="00C74F2C" w:rsidP="00E36381">
      <w:pPr>
        <w:pStyle w:val="Titlu2"/>
        <w:numPr>
          <w:ilvl w:val="1"/>
          <w:numId w:val="42"/>
        </w:numPr>
        <w:rPr>
          <w:b/>
          <w:bCs/>
          <w:lang w:eastAsia="en-GB"/>
        </w:rPr>
      </w:pPr>
      <w:bookmarkStart w:id="45" w:name="_Toc480538798"/>
      <w:bookmarkStart w:id="46" w:name="_Toc52901181"/>
      <w:r w:rsidRPr="008C7A86">
        <w:rPr>
          <w:b/>
          <w:bCs/>
          <w:lang w:eastAsia="en-GB"/>
        </w:rPr>
        <w:t>Sistemul propus pentru gestionarea infrastructurii de de</w:t>
      </w:r>
      <w:r w:rsidR="0077734B" w:rsidRPr="008C7A86">
        <w:rPr>
          <w:b/>
          <w:bCs/>
          <w:lang w:eastAsia="en-GB"/>
        </w:rPr>
        <w:t>ș</w:t>
      </w:r>
      <w:r w:rsidRPr="008C7A86">
        <w:rPr>
          <w:b/>
          <w:bCs/>
          <w:lang w:eastAsia="en-GB"/>
        </w:rPr>
        <w:t>euri</w:t>
      </w:r>
      <w:bookmarkEnd w:id="45"/>
      <w:bookmarkEnd w:id="46"/>
    </w:p>
    <w:p w14:paraId="6358F20E" w14:textId="568F4B60" w:rsidR="00C74F2C" w:rsidRPr="008C7A86" w:rsidRDefault="00F5274D" w:rsidP="00C74F2C">
      <w:pPr>
        <w:rPr>
          <w:rFonts w:ascii="Arial" w:hAnsi="Arial" w:cs="Arial"/>
          <w:lang w:eastAsia="en-GB"/>
        </w:rPr>
      </w:pPr>
      <w:r w:rsidRPr="008C7A86">
        <w:rPr>
          <w:rFonts w:ascii="Arial" w:hAnsi="Arial" w:cs="Arial"/>
          <w:lang w:eastAsia="en-GB"/>
        </w:rPr>
        <w:t xml:space="preserve"> </w:t>
      </w:r>
    </w:p>
    <w:p w14:paraId="524B8FDE" w14:textId="63B1757C" w:rsidR="00C33030" w:rsidRPr="008C7A86" w:rsidRDefault="00C33030" w:rsidP="00E36381">
      <w:pPr>
        <w:pStyle w:val="Titlu3"/>
        <w:numPr>
          <w:ilvl w:val="2"/>
          <w:numId w:val="41"/>
        </w:numPr>
        <w:rPr>
          <w:rFonts w:ascii="Arial" w:hAnsi="Arial" w:cs="Arial"/>
          <w:b/>
          <w:bCs/>
          <w:color w:val="auto"/>
          <w:sz w:val="20"/>
          <w:szCs w:val="20"/>
          <w:lang w:eastAsia="en-GB"/>
        </w:rPr>
      </w:pPr>
      <w:r w:rsidRPr="008C7A86">
        <w:rPr>
          <w:rFonts w:ascii="Arial" w:hAnsi="Arial" w:cs="Arial"/>
          <w:b/>
          <w:bCs/>
          <w:color w:val="auto"/>
          <w:sz w:val="20"/>
          <w:szCs w:val="20"/>
          <w:lang w:eastAsia="en-GB"/>
        </w:rPr>
        <w:t>Fluxul deșeurilor municipale in județul Vrancea</w:t>
      </w:r>
    </w:p>
    <w:p w14:paraId="17ABD279" w14:textId="53B99854" w:rsidR="00C33030" w:rsidRPr="008C7A86" w:rsidRDefault="00C33030" w:rsidP="00C74F2C">
      <w:pPr>
        <w:rPr>
          <w:rFonts w:ascii="Arial" w:hAnsi="Arial" w:cs="Arial"/>
          <w:lang w:eastAsia="en-GB"/>
        </w:rPr>
      </w:pPr>
    </w:p>
    <w:p w14:paraId="1215B29F" w14:textId="06689203" w:rsidR="00C33030" w:rsidRPr="008C7A86" w:rsidRDefault="00C33030" w:rsidP="00C33030">
      <w:pPr>
        <w:jc w:val="both"/>
        <w:rPr>
          <w:rFonts w:ascii="Arial" w:hAnsi="Arial" w:cs="Arial"/>
          <w:lang w:eastAsia="en-GB"/>
        </w:rPr>
      </w:pPr>
      <w:r w:rsidRPr="008C7A86">
        <w:rPr>
          <w:rFonts w:ascii="Arial" w:hAnsi="Arial" w:cs="Arial"/>
          <w:lang w:eastAsia="en-GB"/>
        </w:rPr>
        <w:t>Toate deșeurile municipale colectate in Județul Vrancea sunt transportate fie direct sau prin intermediul stațiilor de transfer la CMID Haret, comuna Movilita.</w:t>
      </w:r>
    </w:p>
    <w:p w14:paraId="187507CC" w14:textId="77777777" w:rsidR="00A86083" w:rsidRDefault="00A86083" w:rsidP="00A86083">
      <w:pPr>
        <w:pStyle w:val="al"/>
        <w:spacing w:line="345" w:lineRule="atLeast"/>
        <w:rPr>
          <w:rFonts w:ascii="Arial" w:hAnsi="Arial" w:cs="Arial"/>
          <w:color w:val="333333"/>
          <w:sz w:val="21"/>
          <w:szCs w:val="21"/>
        </w:rPr>
      </w:pPr>
      <w:r>
        <w:rPr>
          <w:rFonts w:ascii="Arial" w:hAnsi="Arial" w:cs="Arial"/>
          <w:color w:val="333333"/>
          <w:sz w:val="21"/>
          <w:szCs w:val="21"/>
        </w:rPr>
        <w:t>a) colectarea separată şi transportul separat al deşeurilor menajere şi al deşeurilor similare provenind din activităţi comerciale din industrie şi instituţii, inclusiv fracţii colectate separat;</w:t>
      </w:r>
    </w:p>
    <w:p w14:paraId="267E3180" w14:textId="7C9EE915" w:rsidR="00C33030" w:rsidRPr="008C7A86" w:rsidRDefault="00C33030" w:rsidP="00C74F2C">
      <w:pPr>
        <w:rPr>
          <w:rFonts w:ascii="Arial" w:hAnsi="Arial" w:cs="Arial"/>
          <w:lang w:eastAsia="en-GB"/>
        </w:rPr>
      </w:pPr>
    </w:p>
    <w:p w14:paraId="7760D6D1" w14:textId="77777777" w:rsidR="00C33030" w:rsidRPr="008C7A86" w:rsidRDefault="00C33030" w:rsidP="00C74F2C">
      <w:pPr>
        <w:rPr>
          <w:rFonts w:ascii="Arial" w:hAnsi="Arial" w:cs="Arial"/>
          <w:lang w:eastAsia="en-GB"/>
        </w:rPr>
      </w:pPr>
    </w:p>
    <w:p w14:paraId="672F6A93" w14:textId="77777777" w:rsidR="00A86083" w:rsidRPr="003530CB" w:rsidRDefault="00A86083" w:rsidP="00A86083">
      <w:pPr>
        <w:pStyle w:val="Corptext"/>
        <w:spacing w:before="120" w:after="120" w:line="276" w:lineRule="auto"/>
        <w:ind w:right="29"/>
        <w:jc w:val="both"/>
        <w:rPr>
          <w:rFonts w:cs="Tahoma"/>
          <w:w w:val="105"/>
          <w:sz w:val="20"/>
          <w:szCs w:val="20"/>
        </w:rPr>
      </w:pPr>
      <w:r w:rsidRPr="003530CB">
        <w:rPr>
          <w:rFonts w:cs="Tahoma"/>
          <w:b/>
          <w:w w:val="105"/>
          <w:sz w:val="20"/>
          <w:szCs w:val="20"/>
          <w:u w:val="single"/>
        </w:rPr>
        <w:t>Activitățile</w:t>
      </w:r>
      <w:r w:rsidRPr="003530CB">
        <w:rPr>
          <w:rFonts w:cs="Tahoma"/>
          <w:b/>
          <w:spacing w:val="-7"/>
          <w:w w:val="105"/>
          <w:sz w:val="20"/>
          <w:szCs w:val="20"/>
          <w:u w:val="single"/>
        </w:rPr>
        <w:t xml:space="preserve"> </w:t>
      </w:r>
      <w:r w:rsidRPr="003530CB">
        <w:rPr>
          <w:rFonts w:cs="Tahoma"/>
          <w:b/>
          <w:w w:val="105"/>
          <w:sz w:val="20"/>
          <w:szCs w:val="20"/>
          <w:u w:val="single"/>
        </w:rPr>
        <w:t>Serviciului</w:t>
      </w:r>
      <w:r w:rsidRPr="003530CB">
        <w:rPr>
          <w:rFonts w:cs="Tahoma"/>
          <w:b/>
          <w:spacing w:val="-8"/>
          <w:w w:val="105"/>
          <w:sz w:val="20"/>
          <w:szCs w:val="20"/>
        </w:rPr>
        <w:t xml:space="preserve"> </w:t>
      </w:r>
      <w:r w:rsidRPr="003530CB">
        <w:rPr>
          <w:rFonts w:cs="Tahoma"/>
          <w:w w:val="105"/>
          <w:sz w:val="20"/>
          <w:szCs w:val="20"/>
        </w:rPr>
        <w:t>care,</w:t>
      </w:r>
      <w:r w:rsidRPr="003530CB">
        <w:rPr>
          <w:rFonts w:cs="Tahoma"/>
          <w:spacing w:val="-5"/>
          <w:w w:val="105"/>
          <w:sz w:val="20"/>
          <w:szCs w:val="20"/>
        </w:rPr>
        <w:t xml:space="preserve"> </w:t>
      </w:r>
      <w:r w:rsidRPr="003530CB">
        <w:rPr>
          <w:rFonts w:cs="Tahoma"/>
          <w:w w:val="105"/>
          <w:sz w:val="20"/>
          <w:szCs w:val="20"/>
        </w:rPr>
        <w:t>conform</w:t>
      </w:r>
      <w:r w:rsidRPr="003530CB">
        <w:rPr>
          <w:rFonts w:cs="Tahoma"/>
          <w:spacing w:val="-4"/>
          <w:w w:val="105"/>
          <w:sz w:val="20"/>
          <w:szCs w:val="20"/>
        </w:rPr>
        <w:t xml:space="preserve"> </w:t>
      </w:r>
      <w:r w:rsidRPr="003530CB">
        <w:rPr>
          <w:rFonts w:cs="Tahoma"/>
          <w:w w:val="105"/>
          <w:sz w:val="20"/>
          <w:szCs w:val="20"/>
        </w:rPr>
        <w:t>Legii</w:t>
      </w:r>
      <w:r w:rsidRPr="003530CB">
        <w:rPr>
          <w:rFonts w:cs="Tahoma"/>
          <w:spacing w:val="-4"/>
          <w:w w:val="105"/>
          <w:sz w:val="20"/>
          <w:szCs w:val="20"/>
        </w:rPr>
        <w:t xml:space="preserve"> </w:t>
      </w:r>
      <w:r w:rsidRPr="003530CB">
        <w:rPr>
          <w:rFonts w:cs="Tahoma"/>
          <w:w w:val="105"/>
          <w:sz w:val="20"/>
          <w:szCs w:val="20"/>
        </w:rPr>
        <w:t>101/2006,</w:t>
      </w:r>
      <w:r w:rsidRPr="003530CB">
        <w:rPr>
          <w:rFonts w:cs="Tahoma"/>
          <w:spacing w:val="-4"/>
          <w:w w:val="105"/>
          <w:sz w:val="20"/>
          <w:szCs w:val="20"/>
        </w:rPr>
        <w:t xml:space="preserve"> </w:t>
      </w:r>
      <w:r w:rsidRPr="003530CB">
        <w:rPr>
          <w:rFonts w:cs="Tahoma"/>
          <w:w w:val="105"/>
          <w:sz w:val="20"/>
          <w:szCs w:val="20"/>
        </w:rPr>
        <w:t>fac</w:t>
      </w:r>
      <w:r w:rsidRPr="003530CB">
        <w:rPr>
          <w:rFonts w:cs="Tahoma"/>
          <w:spacing w:val="-4"/>
          <w:w w:val="105"/>
          <w:sz w:val="20"/>
          <w:szCs w:val="20"/>
        </w:rPr>
        <w:t xml:space="preserve"> </w:t>
      </w:r>
      <w:r w:rsidRPr="003530CB">
        <w:rPr>
          <w:rFonts w:cs="Tahoma"/>
          <w:w w:val="105"/>
          <w:sz w:val="20"/>
          <w:szCs w:val="20"/>
        </w:rPr>
        <w:t>obiectul</w:t>
      </w:r>
      <w:r w:rsidRPr="003530CB">
        <w:rPr>
          <w:rFonts w:cs="Tahoma"/>
          <w:spacing w:val="-4"/>
          <w:w w:val="105"/>
          <w:sz w:val="20"/>
          <w:szCs w:val="20"/>
        </w:rPr>
        <w:t xml:space="preserve"> </w:t>
      </w:r>
      <w:r w:rsidRPr="003530CB">
        <w:rPr>
          <w:rFonts w:cs="Tahoma"/>
          <w:w w:val="105"/>
          <w:sz w:val="20"/>
          <w:szCs w:val="20"/>
        </w:rPr>
        <w:t>delegării</w:t>
      </w:r>
      <w:r w:rsidRPr="003530CB">
        <w:rPr>
          <w:rFonts w:cs="Tahoma"/>
          <w:spacing w:val="-7"/>
          <w:w w:val="105"/>
          <w:sz w:val="20"/>
          <w:szCs w:val="20"/>
        </w:rPr>
        <w:t xml:space="preserve"> </w:t>
      </w:r>
      <w:r w:rsidRPr="003530CB">
        <w:rPr>
          <w:rFonts w:cs="Tahoma"/>
          <w:w w:val="105"/>
          <w:sz w:val="20"/>
          <w:szCs w:val="20"/>
        </w:rPr>
        <w:t>de</w:t>
      </w:r>
      <w:r w:rsidRPr="003530CB">
        <w:rPr>
          <w:rFonts w:cs="Tahoma"/>
          <w:spacing w:val="-5"/>
          <w:w w:val="105"/>
          <w:sz w:val="20"/>
          <w:szCs w:val="20"/>
        </w:rPr>
        <w:t xml:space="preserve"> </w:t>
      </w:r>
      <w:r w:rsidRPr="003530CB">
        <w:rPr>
          <w:rFonts w:cs="Tahoma"/>
          <w:w w:val="105"/>
          <w:sz w:val="20"/>
          <w:szCs w:val="20"/>
        </w:rPr>
        <w:t>gestiune</w:t>
      </w:r>
      <w:r w:rsidRPr="003530CB">
        <w:rPr>
          <w:rFonts w:cs="Tahoma"/>
          <w:spacing w:val="-3"/>
          <w:w w:val="105"/>
          <w:sz w:val="20"/>
          <w:szCs w:val="20"/>
        </w:rPr>
        <w:t xml:space="preserve"> </w:t>
      </w:r>
      <w:r w:rsidRPr="003530CB">
        <w:rPr>
          <w:rFonts w:cs="Tahoma"/>
          <w:w w:val="105"/>
          <w:sz w:val="20"/>
          <w:szCs w:val="20"/>
        </w:rPr>
        <w:t>urmărite</w:t>
      </w:r>
      <w:r w:rsidRPr="003530CB">
        <w:rPr>
          <w:rFonts w:cs="Tahoma"/>
          <w:spacing w:val="-3"/>
          <w:w w:val="105"/>
          <w:sz w:val="20"/>
          <w:szCs w:val="20"/>
        </w:rPr>
        <w:t xml:space="preserve"> </w:t>
      </w:r>
      <w:r w:rsidRPr="003530CB">
        <w:rPr>
          <w:rFonts w:cs="Tahoma"/>
          <w:w w:val="105"/>
          <w:sz w:val="20"/>
          <w:szCs w:val="20"/>
        </w:rPr>
        <w:t>în</w:t>
      </w:r>
      <w:r w:rsidRPr="003530CB">
        <w:rPr>
          <w:rFonts w:cs="Tahoma"/>
          <w:spacing w:val="-4"/>
          <w:w w:val="105"/>
          <w:sz w:val="20"/>
          <w:szCs w:val="20"/>
        </w:rPr>
        <w:t xml:space="preserve"> </w:t>
      </w:r>
      <w:r w:rsidRPr="003530CB">
        <w:rPr>
          <w:rFonts w:cs="Tahoma"/>
          <w:w w:val="105"/>
          <w:sz w:val="20"/>
          <w:szCs w:val="20"/>
        </w:rPr>
        <w:t>prezentul</w:t>
      </w:r>
      <w:r w:rsidRPr="003530CB">
        <w:rPr>
          <w:rFonts w:cs="Tahoma"/>
          <w:spacing w:val="-48"/>
          <w:w w:val="105"/>
          <w:sz w:val="20"/>
          <w:szCs w:val="20"/>
        </w:rPr>
        <w:t xml:space="preserve"> </w:t>
      </w:r>
      <w:r w:rsidRPr="003530CB">
        <w:rPr>
          <w:rFonts w:cs="Tahoma"/>
          <w:w w:val="105"/>
          <w:sz w:val="20"/>
          <w:szCs w:val="20"/>
        </w:rPr>
        <w:t>Studiu</w:t>
      </w:r>
      <w:r w:rsidRPr="003530CB">
        <w:rPr>
          <w:rFonts w:cs="Tahoma"/>
          <w:spacing w:val="3"/>
          <w:w w:val="105"/>
          <w:sz w:val="20"/>
          <w:szCs w:val="20"/>
        </w:rPr>
        <w:t xml:space="preserve"> </w:t>
      </w:r>
      <w:r w:rsidRPr="003530CB">
        <w:rPr>
          <w:rFonts w:cs="Tahoma"/>
          <w:w w:val="105"/>
          <w:sz w:val="20"/>
          <w:szCs w:val="20"/>
        </w:rPr>
        <w:t>de</w:t>
      </w:r>
      <w:r w:rsidRPr="003530CB">
        <w:rPr>
          <w:rFonts w:cs="Tahoma"/>
          <w:spacing w:val="1"/>
          <w:w w:val="105"/>
          <w:sz w:val="20"/>
          <w:szCs w:val="20"/>
        </w:rPr>
        <w:t xml:space="preserve"> </w:t>
      </w:r>
      <w:r w:rsidRPr="003530CB">
        <w:rPr>
          <w:rFonts w:cs="Tahoma"/>
          <w:w w:val="105"/>
          <w:sz w:val="20"/>
          <w:szCs w:val="20"/>
        </w:rPr>
        <w:t>Oportunitate</w:t>
      </w:r>
      <w:r w:rsidRPr="003530CB">
        <w:rPr>
          <w:rFonts w:cs="Tahoma"/>
          <w:spacing w:val="2"/>
          <w:w w:val="105"/>
          <w:sz w:val="20"/>
          <w:szCs w:val="20"/>
        </w:rPr>
        <w:t xml:space="preserve"> </w:t>
      </w:r>
      <w:r w:rsidRPr="003530CB">
        <w:rPr>
          <w:rFonts w:cs="Tahoma"/>
          <w:w w:val="105"/>
          <w:sz w:val="20"/>
          <w:szCs w:val="20"/>
        </w:rPr>
        <w:t>sunt:</w:t>
      </w:r>
    </w:p>
    <w:p w14:paraId="21187A8C" w14:textId="77777777" w:rsidR="00A86083" w:rsidRPr="003530CB" w:rsidRDefault="00A86083" w:rsidP="00A86083">
      <w:pPr>
        <w:pStyle w:val="Corptext"/>
        <w:spacing w:before="120" w:after="120" w:line="276" w:lineRule="auto"/>
        <w:ind w:right="29"/>
        <w:jc w:val="both"/>
        <w:rPr>
          <w:rFonts w:cs="Tahoma"/>
          <w:w w:val="105"/>
          <w:sz w:val="20"/>
          <w:szCs w:val="20"/>
        </w:rPr>
      </w:pPr>
    </w:p>
    <w:p w14:paraId="43220AFA" w14:textId="77777777" w:rsidR="00A86083" w:rsidRPr="00A86083" w:rsidRDefault="00A86083" w:rsidP="00E36381">
      <w:pPr>
        <w:pStyle w:val="Listparagraf"/>
        <w:widowControl w:val="0"/>
        <w:numPr>
          <w:ilvl w:val="0"/>
          <w:numId w:val="73"/>
        </w:numPr>
        <w:tabs>
          <w:tab w:val="left" w:pos="895"/>
          <w:tab w:val="left" w:pos="896"/>
        </w:tabs>
        <w:autoSpaceDE w:val="0"/>
        <w:autoSpaceDN w:val="0"/>
        <w:spacing w:before="120" w:after="120"/>
        <w:ind w:right="29"/>
        <w:contextualSpacing w:val="0"/>
        <w:jc w:val="both"/>
        <w:rPr>
          <w:rFonts w:ascii="Arial" w:hAnsi="Arial" w:cs="Arial"/>
          <w:sz w:val="20"/>
          <w:szCs w:val="20"/>
        </w:rPr>
      </w:pPr>
      <w:r w:rsidRPr="00A86083">
        <w:rPr>
          <w:rFonts w:ascii="Arial" w:hAnsi="Arial" w:cs="Arial"/>
          <w:w w:val="105"/>
          <w:sz w:val="20"/>
          <w:szCs w:val="20"/>
        </w:rPr>
        <w:t>colectarea separată şi transportul separat al deşeurilor municipale şi al deşeurilor similare provenind din activităţi comerciale din industrie şi instituţii, inclusiv fracţii colectate separat,</w:t>
      </w:r>
    </w:p>
    <w:p w14:paraId="0C0BE28E" w14:textId="77777777" w:rsidR="00A86083" w:rsidRPr="00A86083" w:rsidRDefault="00A86083" w:rsidP="00E36381">
      <w:pPr>
        <w:pStyle w:val="Listparagraf"/>
        <w:widowControl w:val="0"/>
        <w:numPr>
          <w:ilvl w:val="0"/>
          <w:numId w:val="73"/>
        </w:numPr>
        <w:tabs>
          <w:tab w:val="left" w:pos="895"/>
          <w:tab w:val="left" w:pos="896"/>
        </w:tabs>
        <w:autoSpaceDE w:val="0"/>
        <w:autoSpaceDN w:val="0"/>
        <w:spacing w:before="120" w:after="120"/>
        <w:ind w:right="29"/>
        <w:contextualSpacing w:val="0"/>
        <w:jc w:val="both"/>
        <w:rPr>
          <w:rFonts w:ascii="Arial" w:hAnsi="Arial" w:cs="Arial"/>
          <w:w w:val="105"/>
          <w:sz w:val="20"/>
          <w:szCs w:val="20"/>
        </w:rPr>
      </w:pPr>
      <w:r w:rsidRPr="00A86083">
        <w:rPr>
          <w:rFonts w:ascii="Arial" w:hAnsi="Arial" w:cs="Arial"/>
          <w:w w:val="105"/>
          <w:sz w:val="20"/>
          <w:szCs w:val="20"/>
        </w:rPr>
        <w:t>Colectarea separată a deşeurilor municipale generate ocazional;</w:t>
      </w:r>
    </w:p>
    <w:p w14:paraId="3EFF0ADF" w14:textId="77777777" w:rsidR="00A86083" w:rsidRPr="00A86083" w:rsidRDefault="00A86083" w:rsidP="00E36381">
      <w:pPr>
        <w:pStyle w:val="Listparagraf"/>
        <w:widowControl w:val="0"/>
        <w:numPr>
          <w:ilvl w:val="1"/>
          <w:numId w:val="73"/>
        </w:numPr>
        <w:tabs>
          <w:tab w:val="left" w:pos="895"/>
          <w:tab w:val="left" w:pos="896"/>
        </w:tabs>
        <w:autoSpaceDE w:val="0"/>
        <w:autoSpaceDN w:val="0"/>
        <w:spacing w:before="120" w:after="120"/>
        <w:ind w:right="29"/>
        <w:contextualSpacing w:val="0"/>
        <w:jc w:val="both"/>
        <w:rPr>
          <w:rFonts w:ascii="Arial" w:hAnsi="Arial" w:cs="Arial"/>
          <w:w w:val="105"/>
          <w:sz w:val="20"/>
          <w:szCs w:val="20"/>
        </w:rPr>
      </w:pPr>
      <w:r w:rsidRPr="00A86083">
        <w:rPr>
          <w:rFonts w:ascii="Arial" w:hAnsi="Arial" w:cs="Arial"/>
          <w:w w:val="105"/>
          <w:sz w:val="20"/>
          <w:szCs w:val="20"/>
        </w:rPr>
        <w:t>deşeurile voluminoase, inclusiv saltele şi mobilă, în baza unui program prestabilit cu autorităţile administraţiei publice locale, la solicitarea generatorilor de deşeuri;</w:t>
      </w:r>
    </w:p>
    <w:p w14:paraId="5950EA12" w14:textId="77777777" w:rsidR="00A86083" w:rsidRPr="00A86083" w:rsidRDefault="00A86083" w:rsidP="00E36381">
      <w:pPr>
        <w:pStyle w:val="Listparagraf"/>
        <w:widowControl w:val="0"/>
        <w:numPr>
          <w:ilvl w:val="1"/>
          <w:numId w:val="73"/>
        </w:numPr>
        <w:tabs>
          <w:tab w:val="left" w:pos="895"/>
          <w:tab w:val="left" w:pos="896"/>
        </w:tabs>
        <w:autoSpaceDE w:val="0"/>
        <w:autoSpaceDN w:val="0"/>
        <w:spacing w:before="120" w:after="120"/>
        <w:ind w:right="29"/>
        <w:contextualSpacing w:val="0"/>
        <w:jc w:val="both"/>
        <w:rPr>
          <w:rFonts w:ascii="Arial" w:hAnsi="Arial" w:cs="Arial"/>
          <w:w w:val="105"/>
          <w:sz w:val="20"/>
          <w:szCs w:val="20"/>
        </w:rPr>
      </w:pPr>
      <w:r w:rsidRPr="00A86083">
        <w:rPr>
          <w:rFonts w:ascii="Arial" w:hAnsi="Arial" w:cs="Arial"/>
          <w:w w:val="105"/>
          <w:sz w:val="20"/>
          <w:szCs w:val="20"/>
        </w:rPr>
        <w:t>deşeurile provenite din locuinţe, generate de activităţi de reamenajare şi reabilitare interioară şi/sau exterioară a acestora, la solicitarea generatorilor de deşeuri;</w:t>
      </w:r>
    </w:p>
    <w:p w14:paraId="1030A54F" w14:textId="77777777" w:rsidR="00A86083" w:rsidRPr="00A86083" w:rsidRDefault="00A86083" w:rsidP="00E36381">
      <w:pPr>
        <w:pStyle w:val="Listparagraf"/>
        <w:widowControl w:val="0"/>
        <w:numPr>
          <w:ilvl w:val="1"/>
          <w:numId w:val="73"/>
        </w:numPr>
        <w:tabs>
          <w:tab w:val="left" w:pos="895"/>
          <w:tab w:val="left" w:pos="896"/>
        </w:tabs>
        <w:autoSpaceDE w:val="0"/>
        <w:autoSpaceDN w:val="0"/>
        <w:spacing w:before="120" w:after="120"/>
        <w:ind w:right="29"/>
        <w:contextualSpacing w:val="0"/>
        <w:jc w:val="both"/>
        <w:rPr>
          <w:rFonts w:ascii="Arial" w:hAnsi="Arial" w:cs="Arial"/>
          <w:w w:val="105"/>
          <w:sz w:val="20"/>
          <w:szCs w:val="20"/>
        </w:rPr>
      </w:pPr>
      <w:r w:rsidRPr="00A86083">
        <w:rPr>
          <w:rFonts w:ascii="Arial" w:hAnsi="Arial" w:cs="Arial"/>
          <w:w w:val="105"/>
          <w:sz w:val="20"/>
          <w:szCs w:val="20"/>
        </w:rPr>
        <w:t>alte deşeuri similare provenite de la evenimente publice, la solicitarea organizatorilor.</w:t>
      </w:r>
    </w:p>
    <w:p w14:paraId="35428956" w14:textId="77777777" w:rsidR="00A86083" w:rsidRPr="00A86083" w:rsidRDefault="00A86083" w:rsidP="00A86083">
      <w:pPr>
        <w:pStyle w:val="Corptext"/>
        <w:spacing w:before="120" w:after="120" w:line="276" w:lineRule="auto"/>
        <w:ind w:right="29"/>
        <w:jc w:val="both"/>
        <w:rPr>
          <w:rFonts w:ascii="Arial" w:hAnsi="Arial" w:cs="Arial"/>
          <w:sz w:val="20"/>
          <w:szCs w:val="20"/>
        </w:rPr>
      </w:pPr>
    </w:p>
    <w:p w14:paraId="6D86A98A" w14:textId="3C6D8C3C" w:rsidR="00A86083" w:rsidRPr="00A86083" w:rsidRDefault="00A86083" w:rsidP="00A86083">
      <w:pPr>
        <w:tabs>
          <w:tab w:val="left" w:pos="895"/>
          <w:tab w:val="left" w:pos="896"/>
        </w:tabs>
        <w:ind w:right="28"/>
        <w:rPr>
          <w:rFonts w:ascii="Arial" w:hAnsi="Arial" w:cs="Arial"/>
          <w:sz w:val="20"/>
          <w:szCs w:val="20"/>
        </w:rPr>
      </w:pPr>
      <w:r w:rsidRPr="00A86083">
        <w:rPr>
          <w:rFonts w:ascii="Arial" w:hAnsi="Arial" w:cs="Arial"/>
          <w:w w:val="105"/>
          <w:sz w:val="20"/>
          <w:szCs w:val="20"/>
        </w:rPr>
        <w:tab/>
        <w:t>Operatorii</w:t>
      </w:r>
      <w:r w:rsidRPr="00A86083">
        <w:rPr>
          <w:rFonts w:ascii="Arial" w:hAnsi="Arial" w:cs="Arial"/>
          <w:spacing w:val="1"/>
          <w:w w:val="105"/>
          <w:sz w:val="20"/>
          <w:szCs w:val="20"/>
        </w:rPr>
        <w:t xml:space="preserve"> </w:t>
      </w:r>
      <w:r w:rsidRPr="00A86083">
        <w:rPr>
          <w:rFonts w:ascii="Arial" w:hAnsi="Arial" w:cs="Arial"/>
          <w:w w:val="105"/>
          <w:sz w:val="20"/>
          <w:szCs w:val="20"/>
        </w:rPr>
        <w:t>economici</w:t>
      </w:r>
      <w:r w:rsidRPr="00A86083">
        <w:rPr>
          <w:rFonts w:ascii="Arial" w:hAnsi="Arial" w:cs="Arial"/>
          <w:spacing w:val="1"/>
          <w:w w:val="105"/>
          <w:sz w:val="20"/>
          <w:szCs w:val="20"/>
        </w:rPr>
        <w:t xml:space="preserve"> </w:t>
      </w:r>
      <w:r w:rsidRPr="00A86083">
        <w:rPr>
          <w:rFonts w:ascii="Arial" w:hAnsi="Arial" w:cs="Arial"/>
          <w:w w:val="105"/>
          <w:sz w:val="20"/>
          <w:szCs w:val="20"/>
        </w:rPr>
        <w:t>desemnați</w:t>
      </w:r>
      <w:r w:rsidRPr="00A86083">
        <w:rPr>
          <w:rFonts w:ascii="Arial" w:hAnsi="Arial" w:cs="Arial"/>
          <w:spacing w:val="1"/>
          <w:w w:val="105"/>
          <w:sz w:val="20"/>
          <w:szCs w:val="20"/>
        </w:rPr>
        <w:t xml:space="preserve"> </w:t>
      </w:r>
      <w:r w:rsidRPr="00A86083">
        <w:rPr>
          <w:rFonts w:ascii="Arial" w:hAnsi="Arial" w:cs="Arial"/>
          <w:w w:val="105"/>
          <w:sz w:val="20"/>
          <w:szCs w:val="20"/>
        </w:rPr>
        <w:t>câștigători</w:t>
      </w:r>
      <w:r w:rsidRPr="0076722A">
        <w:rPr>
          <w:rFonts w:ascii="Arial" w:hAnsi="Arial" w:cs="Arial"/>
          <w:spacing w:val="1"/>
          <w:w w:val="105"/>
          <w:sz w:val="20"/>
          <w:szCs w:val="20"/>
        </w:rPr>
        <w:t xml:space="preserve"> </w:t>
      </w:r>
      <w:r w:rsidRPr="0076722A">
        <w:rPr>
          <w:rFonts w:ascii="Arial" w:hAnsi="Arial" w:cs="Arial"/>
          <w:w w:val="105"/>
          <w:sz w:val="20"/>
          <w:szCs w:val="20"/>
        </w:rPr>
        <w:t>v</w:t>
      </w:r>
      <w:r w:rsidR="0076722A" w:rsidRPr="0076722A">
        <w:rPr>
          <w:rFonts w:ascii="Arial" w:hAnsi="Arial" w:cs="Arial"/>
          <w:w w:val="105"/>
          <w:sz w:val="20"/>
          <w:szCs w:val="20"/>
        </w:rPr>
        <w:t>or</w:t>
      </w:r>
      <w:r w:rsidRPr="0076722A">
        <w:rPr>
          <w:rFonts w:ascii="Arial" w:hAnsi="Arial" w:cs="Arial"/>
          <w:spacing w:val="1"/>
          <w:w w:val="105"/>
          <w:sz w:val="20"/>
          <w:szCs w:val="20"/>
        </w:rPr>
        <w:t xml:space="preserve"> </w:t>
      </w:r>
      <w:r w:rsidRPr="00A86083">
        <w:rPr>
          <w:rFonts w:ascii="Arial" w:hAnsi="Arial" w:cs="Arial"/>
          <w:w w:val="105"/>
          <w:sz w:val="20"/>
          <w:szCs w:val="20"/>
        </w:rPr>
        <w:t>asigura</w:t>
      </w:r>
      <w:r w:rsidRPr="00A86083">
        <w:rPr>
          <w:rFonts w:ascii="Arial" w:hAnsi="Arial" w:cs="Arial"/>
          <w:spacing w:val="1"/>
          <w:w w:val="105"/>
          <w:sz w:val="20"/>
          <w:szCs w:val="20"/>
        </w:rPr>
        <w:t xml:space="preserve"> </w:t>
      </w:r>
      <w:r w:rsidRPr="00A86083">
        <w:rPr>
          <w:rFonts w:ascii="Arial" w:hAnsi="Arial" w:cs="Arial"/>
          <w:w w:val="105"/>
          <w:sz w:val="20"/>
          <w:szCs w:val="20"/>
        </w:rPr>
        <w:t>colectarea</w:t>
      </w:r>
      <w:r w:rsidRPr="00A86083">
        <w:rPr>
          <w:rFonts w:ascii="Arial" w:hAnsi="Arial" w:cs="Arial"/>
          <w:spacing w:val="1"/>
          <w:w w:val="105"/>
          <w:sz w:val="20"/>
          <w:szCs w:val="20"/>
        </w:rPr>
        <w:t xml:space="preserve"> </w:t>
      </w:r>
      <w:r w:rsidRPr="00A86083">
        <w:rPr>
          <w:rFonts w:ascii="Arial" w:hAnsi="Arial" w:cs="Arial"/>
          <w:w w:val="105"/>
          <w:sz w:val="20"/>
          <w:szCs w:val="20"/>
        </w:rPr>
        <w:t>și</w:t>
      </w:r>
      <w:r w:rsidRPr="00A86083">
        <w:rPr>
          <w:rFonts w:ascii="Arial" w:hAnsi="Arial" w:cs="Arial"/>
          <w:spacing w:val="1"/>
          <w:w w:val="105"/>
          <w:sz w:val="20"/>
          <w:szCs w:val="20"/>
        </w:rPr>
        <w:t xml:space="preserve"> </w:t>
      </w:r>
      <w:r w:rsidRPr="00A86083">
        <w:rPr>
          <w:rFonts w:ascii="Arial" w:hAnsi="Arial" w:cs="Arial"/>
          <w:w w:val="105"/>
          <w:sz w:val="20"/>
          <w:szCs w:val="20"/>
        </w:rPr>
        <w:t>transportul</w:t>
      </w:r>
      <w:r w:rsidRPr="00A86083">
        <w:rPr>
          <w:rFonts w:ascii="Arial" w:hAnsi="Arial" w:cs="Arial"/>
          <w:spacing w:val="1"/>
          <w:w w:val="105"/>
          <w:sz w:val="20"/>
          <w:szCs w:val="20"/>
        </w:rPr>
        <w:t xml:space="preserve"> </w:t>
      </w:r>
      <w:r w:rsidRPr="00A86083">
        <w:rPr>
          <w:rFonts w:ascii="Arial" w:hAnsi="Arial" w:cs="Arial"/>
          <w:w w:val="105"/>
          <w:sz w:val="20"/>
          <w:szCs w:val="20"/>
        </w:rPr>
        <w:t>deșeurilor</w:t>
      </w:r>
      <w:r w:rsidRPr="00A86083">
        <w:rPr>
          <w:rFonts w:ascii="Arial" w:hAnsi="Arial" w:cs="Arial"/>
          <w:spacing w:val="1"/>
          <w:w w:val="105"/>
          <w:sz w:val="20"/>
          <w:szCs w:val="20"/>
        </w:rPr>
        <w:t xml:space="preserve"> </w:t>
      </w:r>
      <w:r w:rsidRPr="00A86083">
        <w:rPr>
          <w:rFonts w:ascii="Arial" w:hAnsi="Arial" w:cs="Arial"/>
          <w:w w:val="105"/>
          <w:sz w:val="20"/>
          <w:szCs w:val="20"/>
        </w:rPr>
        <w:t>generate</w:t>
      </w:r>
      <w:r w:rsidRPr="00A86083">
        <w:rPr>
          <w:rFonts w:ascii="Arial" w:hAnsi="Arial" w:cs="Arial"/>
          <w:spacing w:val="1"/>
          <w:w w:val="105"/>
          <w:sz w:val="20"/>
          <w:szCs w:val="20"/>
        </w:rPr>
        <w:t xml:space="preserve"> </w:t>
      </w:r>
      <w:r w:rsidRPr="00A86083">
        <w:rPr>
          <w:rFonts w:ascii="Arial" w:hAnsi="Arial" w:cs="Arial"/>
          <w:w w:val="105"/>
          <w:sz w:val="20"/>
          <w:szCs w:val="20"/>
        </w:rPr>
        <w:t>de</w:t>
      </w:r>
      <w:r w:rsidRPr="00A86083">
        <w:rPr>
          <w:rFonts w:ascii="Arial" w:hAnsi="Arial" w:cs="Arial"/>
          <w:spacing w:val="-48"/>
          <w:w w:val="105"/>
          <w:sz w:val="20"/>
          <w:szCs w:val="20"/>
        </w:rPr>
        <w:t xml:space="preserve"> </w:t>
      </w:r>
      <w:r>
        <w:rPr>
          <w:rFonts w:ascii="Arial" w:hAnsi="Arial" w:cs="Arial"/>
          <w:spacing w:val="-48"/>
          <w:w w:val="105"/>
          <w:sz w:val="20"/>
          <w:szCs w:val="20"/>
        </w:rPr>
        <w:t xml:space="preserve"> </w:t>
      </w:r>
      <w:r w:rsidRPr="00A86083">
        <w:rPr>
          <w:rFonts w:ascii="Arial" w:hAnsi="Arial" w:cs="Arial"/>
          <w:w w:val="105"/>
          <w:sz w:val="20"/>
          <w:szCs w:val="20"/>
        </w:rPr>
        <w:t>utilizatorii casnici și noncasnici din zona de delegare, respectiv deșeurile reziduale, deșeurile reciclabile</w:t>
      </w:r>
      <w:r w:rsidRPr="00A86083">
        <w:rPr>
          <w:rFonts w:ascii="Arial" w:hAnsi="Arial" w:cs="Arial"/>
          <w:spacing w:val="1"/>
          <w:w w:val="105"/>
          <w:sz w:val="20"/>
          <w:szCs w:val="20"/>
        </w:rPr>
        <w:t xml:space="preserve"> </w:t>
      </w:r>
      <w:r w:rsidRPr="00A86083">
        <w:rPr>
          <w:rFonts w:ascii="Arial" w:hAnsi="Arial" w:cs="Arial"/>
          <w:w w:val="105"/>
          <w:sz w:val="20"/>
          <w:szCs w:val="20"/>
        </w:rPr>
        <w:t>(hârtie/carton, plastic, metal, sticla), deșeurile verzi/biodeșeurile utilizate ca inputuri la stațiile de</w:t>
      </w:r>
      <w:r w:rsidRPr="00A86083">
        <w:rPr>
          <w:rFonts w:ascii="Arial" w:hAnsi="Arial" w:cs="Arial"/>
          <w:spacing w:val="1"/>
          <w:w w:val="105"/>
          <w:sz w:val="20"/>
          <w:szCs w:val="20"/>
        </w:rPr>
        <w:t xml:space="preserve"> </w:t>
      </w:r>
      <w:r w:rsidRPr="00A86083">
        <w:rPr>
          <w:rFonts w:ascii="Arial" w:hAnsi="Arial" w:cs="Arial"/>
          <w:w w:val="105"/>
          <w:sz w:val="20"/>
          <w:szCs w:val="20"/>
        </w:rPr>
        <w:t>compostare, deșeurile voluminoase, deșeurile rezultate din construcții și demolări, textile și periculoase de la utilizatorii casnici.</w:t>
      </w:r>
    </w:p>
    <w:p w14:paraId="622301CD" w14:textId="77777777" w:rsidR="00A86083" w:rsidRPr="00A86083" w:rsidRDefault="00A86083" w:rsidP="00A86083">
      <w:pPr>
        <w:pStyle w:val="Corptext"/>
        <w:spacing w:line="276" w:lineRule="auto"/>
        <w:ind w:right="28"/>
        <w:jc w:val="both"/>
        <w:rPr>
          <w:rFonts w:ascii="Arial" w:hAnsi="Arial" w:cs="Arial"/>
          <w:sz w:val="20"/>
          <w:szCs w:val="20"/>
        </w:rPr>
      </w:pPr>
      <w:r w:rsidRPr="00A86083">
        <w:rPr>
          <w:rFonts w:ascii="Arial" w:hAnsi="Arial" w:cs="Arial"/>
          <w:b/>
          <w:w w:val="105"/>
          <w:sz w:val="20"/>
          <w:szCs w:val="20"/>
          <w:u w:val="thick"/>
        </w:rPr>
        <w:t>Deșeurile</w:t>
      </w:r>
      <w:r w:rsidRPr="00A86083">
        <w:rPr>
          <w:rFonts w:ascii="Arial" w:hAnsi="Arial" w:cs="Arial"/>
          <w:b/>
          <w:w w:val="105"/>
          <w:sz w:val="20"/>
          <w:szCs w:val="20"/>
        </w:rPr>
        <w:t xml:space="preserve"> </w:t>
      </w:r>
      <w:r w:rsidRPr="00A86083">
        <w:rPr>
          <w:rFonts w:ascii="Arial" w:hAnsi="Arial" w:cs="Arial"/>
          <w:w w:val="105"/>
          <w:sz w:val="20"/>
          <w:szCs w:val="20"/>
        </w:rPr>
        <w:t>care fac obiectul activităților de salubrizare care vor fi delegate sunt (cifrele reprezintă codul</w:t>
      </w:r>
      <w:r w:rsidRPr="00A86083">
        <w:rPr>
          <w:rFonts w:ascii="Arial" w:hAnsi="Arial" w:cs="Arial"/>
          <w:spacing w:val="1"/>
          <w:w w:val="105"/>
          <w:sz w:val="20"/>
          <w:szCs w:val="20"/>
        </w:rPr>
        <w:t xml:space="preserve"> </w:t>
      </w:r>
      <w:r w:rsidRPr="00A86083">
        <w:rPr>
          <w:rFonts w:ascii="Arial" w:hAnsi="Arial" w:cs="Arial"/>
          <w:w w:val="105"/>
          <w:sz w:val="20"/>
          <w:szCs w:val="20"/>
        </w:rPr>
        <w:t>deșeului, așa cum este prevăzut în HG 856/2002</w:t>
      </w:r>
      <w:r w:rsidRPr="00A86083">
        <w:rPr>
          <w:rFonts w:ascii="Arial" w:hAnsi="Arial" w:cs="Arial"/>
          <w:spacing w:val="1"/>
          <w:w w:val="105"/>
          <w:sz w:val="20"/>
          <w:szCs w:val="20"/>
        </w:rPr>
        <w:t xml:space="preserve"> </w:t>
      </w:r>
      <w:r w:rsidRPr="00A86083">
        <w:rPr>
          <w:rFonts w:ascii="Arial" w:hAnsi="Arial" w:cs="Arial"/>
          <w:w w:val="105"/>
          <w:sz w:val="20"/>
          <w:szCs w:val="20"/>
        </w:rPr>
        <w:t>privind evidenta gestiunii Deșeurilor și pentru aprobarea</w:t>
      </w:r>
      <w:r w:rsidRPr="00A86083">
        <w:rPr>
          <w:rFonts w:ascii="Arial" w:hAnsi="Arial" w:cs="Arial"/>
          <w:spacing w:val="1"/>
          <w:w w:val="105"/>
          <w:sz w:val="20"/>
          <w:szCs w:val="20"/>
        </w:rPr>
        <w:t xml:space="preserve"> </w:t>
      </w:r>
      <w:r w:rsidRPr="00A86083">
        <w:rPr>
          <w:rFonts w:ascii="Arial" w:hAnsi="Arial" w:cs="Arial"/>
          <w:w w:val="105"/>
          <w:sz w:val="20"/>
          <w:szCs w:val="20"/>
        </w:rPr>
        <w:t>listei cuprinzând</w:t>
      </w:r>
      <w:r w:rsidRPr="00A86083">
        <w:rPr>
          <w:rFonts w:ascii="Arial" w:hAnsi="Arial" w:cs="Arial"/>
          <w:spacing w:val="1"/>
          <w:w w:val="105"/>
          <w:sz w:val="20"/>
          <w:szCs w:val="20"/>
        </w:rPr>
        <w:t xml:space="preserve"> </w:t>
      </w:r>
      <w:r w:rsidRPr="00A86083">
        <w:rPr>
          <w:rFonts w:ascii="Arial" w:hAnsi="Arial" w:cs="Arial"/>
          <w:w w:val="105"/>
          <w:sz w:val="20"/>
          <w:szCs w:val="20"/>
        </w:rPr>
        <w:t>deșeurile,</w:t>
      </w:r>
      <w:r w:rsidRPr="00A86083">
        <w:rPr>
          <w:rFonts w:ascii="Arial" w:hAnsi="Arial" w:cs="Arial"/>
          <w:spacing w:val="2"/>
          <w:w w:val="105"/>
          <w:sz w:val="20"/>
          <w:szCs w:val="20"/>
        </w:rPr>
        <w:t xml:space="preserve"> </w:t>
      </w:r>
      <w:r w:rsidRPr="00A86083">
        <w:rPr>
          <w:rFonts w:ascii="Arial" w:hAnsi="Arial" w:cs="Arial"/>
          <w:w w:val="105"/>
          <w:sz w:val="20"/>
          <w:szCs w:val="20"/>
        </w:rPr>
        <w:t>inclusiv</w:t>
      </w:r>
      <w:r w:rsidRPr="00A86083">
        <w:rPr>
          <w:rFonts w:ascii="Arial" w:hAnsi="Arial" w:cs="Arial"/>
          <w:spacing w:val="2"/>
          <w:w w:val="105"/>
          <w:sz w:val="20"/>
          <w:szCs w:val="20"/>
        </w:rPr>
        <w:t xml:space="preserve"> </w:t>
      </w:r>
      <w:r w:rsidRPr="00A86083">
        <w:rPr>
          <w:rFonts w:ascii="Arial" w:hAnsi="Arial" w:cs="Arial"/>
          <w:w w:val="105"/>
          <w:sz w:val="20"/>
          <w:szCs w:val="20"/>
        </w:rPr>
        <w:t>deșeuri</w:t>
      </w:r>
      <w:r w:rsidRPr="00A86083">
        <w:rPr>
          <w:rFonts w:ascii="Arial" w:hAnsi="Arial" w:cs="Arial"/>
          <w:spacing w:val="-2"/>
          <w:w w:val="105"/>
          <w:sz w:val="20"/>
          <w:szCs w:val="20"/>
        </w:rPr>
        <w:t xml:space="preserve"> </w:t>
      </w:r>
      <w:r w:rsidRPr="00A86083">
        <w:rPr>
          <w:rFonts w:ascii="Arial" w:hAnsi="Arial" w:cs="Arial"/>
          <w:w w:val="105"/>
          <w:sz w:val="20"/>
          <w:szCs w:val="20"/>
        </w:rPr>
        <w:t>le</w:t>
      </w:r>
      <w:r w:rsidRPr="00A86083">
        <w:rPr>
          <w:rFonts w:ascii="Arial" w:hAnsi="Arial" w:cs="Arial"/>
          <w:spacing w:val="1"/>
          <w:w w:val="105"/>
          <w:sz w:val="20"/>
          <w:szCs w:val="20"/>
        </w:rPr>
        <w:t xml:space="preserve"> </w:t>
      </w:r>
      <w:r w:rsidRPr="00A86083">
        <w:rPr>
          <w:rFonts w:ascii="Arial" w:hAnsi="Arial" w:cs="Arial"/>
          <w:w w:val="105"/>
          <w:sz w:val="20"/>
          <w:szCs w:val="20"/>
        </w:rPr>
        <w:t>periculoase):</w:t>
      </w:r>
    </w:p>
    <w:p w14:paraId="7408FA40" w14:textId="77777777" w:rsidR="00A86083" w:rsidRPr="00A86083" w:rsidRDefault="00A86083" w:rsidP="00E36381">
      <w:pPr>
        <w:pStyle w:val="Listparagraf"/>
        <w:widowControl w:val="0"/>
        <w:numPr>
          <w:ilvl w:val="0"/>
          <w:numId w:val="74"/>
        </w:numPr>
        <w:tabs>
          <w:tab w:val="left" w:pos="895"/>
          <w:tab w:val="left" w:pos="896"/>
        </w:tabs>
        <w:autoSpaceDE w:val="0"/>
        <w:autoSpaceDN w:val="0"/>
        <w:spacing w:after="0"/>
        <w:ind w:left="714" w:right="28" w:hanging="357"/>
        <w:contextualSpacing w:val="0"/>
        <w:rPr>
          <w:rFonts w:ascii="Arial" w:hAnsi="Arial" w:cs="Arial"/>
          <w:w w:val="105"/>
          <w:sz w:val="20"/>
          <w:szCs w:val="20"/>
        </w:rPr>
      </w:pPr>
      <w:r w:rsidRPr="00A86083">
        <w:rPr>
          <w:rFonts w:ascii="Arial" w:hAnsi="Arial" w:cs="Arial"/>
          <w:b/>
          <w:bCs/>
          <w:w w:val="105"/>
          <w:sz w:val="20"/>
          <w:szCs w:val="20"/>
        </w:rPr>
        <w:t>deșeuri  municipale</w:t>
      </w:r>
      <w:r w:rsidRPr="00A86083">
        <w:rPr>
          <w:rFonts w:ascii="Arial" w:hAnsi="Arial" w:cs="Arial"/>
          <w:w w:val="105"/>
          <w:sz w:val="20"/>
          <w:szCs w:val="20"/>
        </w:rPr>
        <w:t xml:space="preserve"> – deșeuri  menajere și asimilabile celor menajere (capitolul 20 din Lista Europeană a Deșeurilor, aprobată prin HG 856/2002):</w:t>
      </w:r>
    </w:p>
    <w:p w14:paraId="17754EDB" w14:textId="77777777" w:rsidR="00A86083" w:rsidRPr="00A86083" w:rsidRDefault="00A86083" w:rsidP="00E36381">
      <w:pPr>
        <w:pStyle w:val="Listparagraf"/>
        <w:widowControl w:val="0"/>
        <w:numPr>
          <w:ilvl w:val="1"/>
          <w:numId w:val="72"/>
        </w:numPr>
        <w:tabs>
          <w:tab w:val="left" w:pos="1233"/>
          <w:tab w:val="left" w:pos="1234"/>
        </w:tabs>
        <w:autoSpaceDE w:val="0"/>
        <w:autoSpaceDN w:val="0"/>
        <w:spacing w:after="0"/>
        <w:ind w:right="28"/>
        <w:contextualSpacing w:val="0"/>
        <w:rPr>
          <w:rFonts w:ascii="Arial" w:hAnsi="Arial" w:cs="Arial"/>
          <w:sz w:val="20"/>
          <w:szCs w:val="20"/>
        </w:rPr>
      </w:pPr>
      <w:r w:rsidRPr="00A86083">
        <w:rPr>
          <w:rFonts w:ascii="Arial" w:hAnsi="Arial" w:cs="Arial"/>
          <w:i/>
          <w:w w:val="105"/>
          <w:sz w:val="20"/>
          <w:szCs w:val="20"/>
        </w:rPr>
        <w:t>deșeuri</w:t>
      </w:r>
      <w:r w:rsidRPr="00A86083">
        <w:rPr>
          <w:rFonts w:ascii="Arial" w:hAnsi="Arial" w:cs="Arial"/>
          <w:i/>
          <w:spacing w:val="42"/>
          <w:w w:val="105"/>
          <w:sz w:val="20"/>
          <w:szCs w:val="20"/>
        </w:rPr>
        <w:t xml:space="preserve"> </w:t>
      </w:r>
      <w:r w:rsidRPr="00A86083">
        <w:rPr>
          <w:rFonts w:ascii="Arial" w:hAnsi="Arial" w:cs="Arial"/>
          <w:i/>
          <w:w w:val="105"/>
          <w:sz w:val="20"/>
          <w:szCs w:val="20"/>
        </w:rPr>
        <w:t>reciclabile</w:t>
      </w:r>
      <w:r w:rsidRPr="00A86083">
        <w:rPr>
          <w:rFonts w:ascii="Arial" w:hAnsi="Arial" w:cs="Arial"/>
          <w:i/>
          <w:spacing w:val="-8"/>
          <w:w w:val="105"/>
          <w:sz w:val="20"/>
          <w:szCs w:val="20"/>
        </w:rPr>
        <w:t xml:space="preserve"> </w:t>
      </w:r>
      <w:r w:rsidRPr="00A86083">
        <w:rPr>
          <w:rFonts w:ascii="Arial" w:hAnsi="Arial" w:cs="Arial"/>
          <w:w w:val="105"/>
          <w:sz w:val="20"/>
          <w:szCs w:val="20"/>
        </w:rPr>
        <w:t>colectate</w:t>
      </w:r>
      <w:r w:rsidRPr="00A86083">
        <w:rPr>
          <w:rFonts w:ascii="Arial" w:hAnsi="Arial" w:cs="Arial"/>
          <w:spacing w:val="-3"/>
          <w:w w:val="105"/>
          <w:sz w:val="20"/>
          <w:szCs w:val="20"/>
        </w:rPr>
        <w:t xml:space="preserve"> </w:t>
      </w:r>
      <w:r w:rsidRPr="00A86083">
        <w:rPr>
          <w:rFonts w:ascii="Arial" w:hAnsi="Arial" w:cs="Arial"/>
          <w:w w:val="105"/>
          <w:sz w:val="20"/>
          <w:szCs w:val="20"/>
        </w:rPr>
        <w:t>separat</w:t>
      </w:r>
      <w:r w:rsidRPr="00A86083">
        <w:rPr>
          <w:rFonts w:ascii="Arial" w:hAnsi="Arial" w:cs="Arial"/>
          <w:spacing w:val="-3"/>
          <w:w w:val="105"/>
          <w:sz w:val="20"/>
          <w:szCs w:val="20"/>
        </w:rPr>
        <w:t xml:space="preserve"> </w:t>
      </w:r>
      <w:r w:rsidRPr="00A86083">
        <w:rPr>
          <w:rFonts w:ascii="Arial" w:hAnsi="Arial" w:cs="Arial"/>
          <w:w w:val="105"/>
          <w:sz w:val="20"/>
          <w:szCs w:val="20"/>
        </w:rPr>
        <w:t>pe</w:t>
      </w:r>
      <w:r w:rsidRPr="00A86083">
        <w:rPr>
          <w:rFonts w:ascii="Arial" w:hAnsi="Arial" w:cs="Arial"/>
          <w:spacing w:val="-1"/>
          <w:w w:val="105"/>
          <w:sz w:val="20"/>
          <w:szCs w:val="20"/>
        </w:rPr>
        <w:t xml:space="preserve"> </w:t>
      </w:r>
      <w:r w:rsidRPr="00A86083">
        <w:rPr>
          <w:rFonts w:ascii="Arial" w:hAnsi="Arial" w:cs="Arial"/>
          <w:w w:val="105"/>
          <w:sz w:val="20"/>
          <w:szCs w:val="20"/>
        </w:rPr>
        <w:t>3</w:t>
      </w:r>
      <w:r w:rsidRPr="00A86083">
        <w:rPr>
          <w:rFonts w:ascii="Arial" w:hAnsi="Arial" w:cs="Arial"/>
          <w:spacing w:val="-3"/>
          <w:w w:val="105"/>
          <w:sz w:val="20"/>
          <w:szCs w:val="20"/>
        </w:rPr>
        <w:t xml:space="preserve"> </w:t>
      </w:r>
      <w:r w:rsidRPr="00A86083">
        <w:rPr>
          <w:rFonts w:ascii="Arial" w:hAnsi="Arial" w:cs="Arial"/>
          <w:w w:val="105"/>
          <w:sz w:val="20"/>
          <w:szCs w:val="20"/>
        </w:rPr>
        <w:t>fracții:</w:t>
      </w:r>
    </w:p>
    <w:p w14:paraId="0A5EE6BA" w14:textId="77777777" w:rsidR="00A86083" w:rsidRPr="00A86083" w:rsidRDefault="00A86083" w:rsidP="00E36381">
      <w:pPr>
        <w:pStyle w:val="Listparagraf"/>
        <w:widowControl w:val="0"/>
        <w:numPr>
          <w:ilvl w:val="2"/>
          <w:numId w:val="72"/>
        </w:numPr>
        <w:tabs>
          <w:tab w:val="left" w:pos="1911"/>
        </w:tabs>
        <w:autoSpaceDE w:val="0"/>
        <w:autoSpaceDN w:val="0"/>
        <w:spacing w:after="0"/>
        <w:ind w:right="28" w:hanging="340"/>
        <w:contextualSpacing w:val="0"/>
        <w:rPr>
          <w:rFonts w:ascii="Arial" w:hAnsi="Arial" w:cs="Arial"/>
          <w:sz w:val="20"/>
          <w:szCs w:val="20"/>
        </w:rPr>
      </w:pPr>
      <w:r w:rsidRPr="00A86083">
        <w:rPr>
          <w:rFonts w:ascii="Arial" w:hAnsi="Arial" w:cs="Arial"/>
          <w:w w:val="110"/>
          <w:sz w:val="20"/>
          <w:szCs w:val="20"/>
        </w:rPr>
        <w:t>hârtie/carton</w:t>
      </w:r>
      <w:r w:rsidRPr="00A86083">
        <w:rPr>
          <w:rFonts w:ascii="Arial" w:hAnsi="Arial" w:cs="Arial"/>
          <w:spacing w:val="-11"/>
          <w:w w:val="110"/>
          <w:sz w:val="20"/>
          <w:szCs w:val="20"/>
        </w:rPr>
        <w:t xml:space="preserve"> </w:t>
      </w:r>
      <w:r w:rsidRPr="00A86083">
        <w:rPr>
          <w:rFonts w:ascii="Arial" w:hAnsi="Arial" w:cs="Arial"/>
          <w:w w:val="110"/>
          <w:sz w:val="20"/>
          <w:szCs w:val="20"/>
        </w:rPr>
        <w:t>–</w:t>
      </w:r>
      <w:r w:rsidRPr="00A86083">
        <w:rPr>
          <w:rFonts w:ascii="Arial" w:hAnsi="Arial" w:cs="Arial"/>
          <w:spacing w:val="-11"/>
          <w:w w:val="110"/>
          <w:sz w:val="20"/>
          <w:szCs w:val="20"/>
        </w:rPr>
        <w:t xml:space="preserve"> </w:t>
      </w:r>
      <w:r w:rsidRPr="00A86083">
        <w:rPr>
          <w:rFonts w:ascii="Arial" w:hAnsi="Arial" w:cs="Arial"/>
          <w:w w:val="110"/>
          <w:sz w:val="20"/>
          <w:szCs w:val="20"/>
        </w:rPr>
        <w:t>20</w:t>
      </w:r>
      <w:r w:rsidRPr="00A86083">
        <w:rPr>
          <w:rFonts w:ascii="Arial" w:hAnsi="Arial" w:cs="Arial"/>
          <w:spacing w:val="-12"/>
          <w:w w:val="110"/>
          <w:sz w:val="20"/>
          <w:szCs w:val="20"/>
        </w:rPr>
        <w:t xml:space="preserve"> </w:t>
      </w:r>
      <w:r w:rsidRPr="00A86083">
        <w:rPr>
          <w:rFonts w:ascii="Arial" w:hAnsi="Arial" w:cs="Arial"/>
          <w:w w:val="110"/>
          <w:sz w:val="20"/>
          <w:szCs w:val="20"/>
        </w:rPr>
        <w:t>01</w:t>
      </w:r>
      <w:r w:rsidRPr="00A86083">
        <w:rPr>
          <w:rFonts w:ascii="Arial" w:hAnsi="Arial" w:cs="Arial"/>
          <w:spacing w:val="-10"/>
          <w:w w:val="110"/>
          <w:sz w:val="20"/>
          <w:szCs w:val="20"/>
        </w:rPr>
        <w:t xml:space="preserve"> </w:t>
      </w:r>
      <w:r w:rsidRPr="00A86083">
        <w:rPr>
          <w:rFonts w:ascii="Arial" w:hAnsi="Arial" w:cs="Arial"/>
          <w:w w:val="110"/>
          <w:sz w:val="20"/>
          <w:szCs w:val="20"/>
        </w:rPr>
        <w:t>01</w:t>
      </w:r>
    </w:p>
    <w:p w14:paraId="75C625C3" w14:textId="77777777" w:rsidR="00A86083" w:rsidRPr="00A86083" w:rsidRDefault="00A86083" w:rsidP="00E36381">
      <w:pPr>
        <w:pStyle w:val="Listparagraf"/>
        <w:widowControl w:val="0"/>
        <w:numPr>
          <w:ilvl w:val="2"/>
          <w:numId w:val="72"/>
        </w:numPr>
        <w:tabs>
          <w:tab w:val="left" w:pos="1911"/>
        </w:tabs>
        <w:autoSpaceDE w:val="0"/>
        <w:autoSpaceDN w:val="0"/>
        <w:spacing w:after="0"/>
        <w:ind w:right="28" w:hanging="340"/>
        <w:contextualSpacing w:val="0"/>
        <w:rPr>
          <w:rFonts w:ascii="Arial" w:hAnsi="Arial" w:cs="Arial"/>
          <w:sz w:val="20"/>
          <w:szCs w:val="20"/>
        </w:rPr>
      </w:pPr>
      <w:r w:rsidRPr="00A86083">
        <w:rPr>
          <w:rFonts w:ascii="Arial" w:hAnsi="Arial" w:cs="Arial"/>
          <w:w w:val="105"/>
          <w:sz w:val="20"/>
          <w:szCs w:val="20"/>
        </w:rPr>
        <w:t>plastic</w:t>
      </w:r>
      <w:r w:rsidRPr="00A86083">
        <w:rPr>
          <w:rFonts w:ascii="Arial" w:hAnsi="Arial" w:cs="Arial"/>
          <w:spacing w:val="2"/>
          <w:w w:val="105"/>
          <w:sz w:val="20"/>
          <w:szCs w:val="20"/>
        </w:rPr>
        <w:t xml:space="preserve"> </w:t>
      </w:r>
      <w:r w:rsidRPr="00A86083">
        <w:rPr>
          <w:rFonts w:ascii="Arial" w:hAnsi="Arial" w:cs="Arial"/>
          <w:w w:val="105"/>
          <w:sz w:val="20"/>
          <w:szCs w:val="20"/>
        </w:rPr>
        <w:t>- 20</w:t>
      </w:r>
      <w:r w:rsidRPr="00A86083">
        <w:rPr>
          <w:rFonts w:ascii="Arial" w:hAnsi="Arial" w:cs="Arial"/>
          <w:spacing w:val="-1"/>
          <w:w w:val="105"/>
          <w:sz w:val="20"/>
          <w:szCs w:val="20"/>
        </w:rPr>
        <w:t xml:space="preserve"> </w:t>
      </w:r>
      <w:r w:rsidRPr="00A86083">
        <w:rPr>
          <w:rFonts w:ascii="Arial" w:hAnsi="Arial" w:cs="Arial"/>
          <w:w w:val="105"/>
          <w:sz w:val="20"/>
          <w:szCs w:val="20"/>
        </w:rPr>
        <w:t>01</w:t>
      </w:r>
      <w:r w:rsidRPr="00A86083">
        <w:rPr>
          <w:rFonts w:ascii="Arial" w:hAnsi="Arial" w:cs="Arial"/>
          <w:spacing w:val="-1"/>
          <w:w w:val="105"/>
          <w:sz w:val="20"/>
          <w:szCs w:val="20"/>
        </w:rPr>
        <w:t xml:space="preserve"> </w:t>
      </w:r>
      <w:r w:rsidRPr="00A86083">
        <w:rPr>
          <w:rFonts w:ascii="Arial" w:hAnsi="Arial" w:cs="Arial"/>
          <w:w w:val="105"/>
          <w:sz w:val="20"/>
          <w:szCs w:val="20"/>
        </w:rPr>
        <w:t>39</w:t>
      </w:r>
      <w:r w:rsidRPr="00A86083">
        <w:rPr>
          <w:rFonts w:ascii="Arial" w:hAnsi="Arial" w:cs="Arial"/>
          <w:spacing w:val="-1"/>
          <w:w w:val="105"/>
          <w:sz w:val="20"/>
          <w:szCs w:val="20"/>
        </w:rPr>
        <w:t xml:space="preserve"> </w:t>
      </w:r>
      <w:r w:rsidRPr="00A86083">
        <w:rPr>
          <w:rFonts w:ascii="Arial" w:hAnsi="Arial" w:cs="Arial"/>
          <w:w w:val="105"/>
          <w:sz w:val="20"/>
          <w:szCs w:val="20"/>
        </w:rPr>
        <w:t>și</w:t>
      </w:r>
      <w:r w:rsidRPr="00A86083">
        <w:rPr>
          <w:rFonts w:ascii="Arial" w:hAnsi="Arial" w:cs="Arial"/>
          <w:spacing w:val="1"/>
          <w:w w:val="105"/>
          <w:sz w:val="20"/>
          <w:szCs w:val="20"/>
        </w:rPr>
        <w:t xml:space="preserve"> </w:t>
      </w:r>
      <w:r w:rsidRPr="00A86083">
        <w:rPr>
          <w:rFonts w:ascii="Arial" w:hAnsi="Arial" w:cs="Arial"/>
          <w:w w:val="105"/>
          <w:sz w:val="20"/>
          <w:szCs w:val="20"/>
        </w:rPr>
        <w:t>metal</w:t>
      </w:r>
      <w:r w:rsidRPr="00A86083">
        <w:rPr>
          <w:rFonts w:ascii="Arial" w:hAnsi="Arial" w:cs="Arial"/>
          <w:spacing w:val="-3"/>
          <w:w w:val="105"/>
          <w:sz w:val="20"/>
          <w:szCs w:val="20"/>
        </w:rPr>
        <w:t xml:space="preserve"> </w:t>
      </w:r>
      <w:r w:rsidRPr="00A86083">
        <w:rPr>
          <w:rFonts w:ascii="Arial" w:hAnsi="Arial" w:cs="Arial"/>
          <w:w w:val="105"/>
          <w:sz w:val="20"/>
          <w:szCs w:val="20"/>
        </w:rPr>
        <w:t>-20</w:t>
      </w:r>
      <w:r w:rsidRPr="00A86083">
        <w:rPr>
          <w:rFonts w:ascii="Arial" w:hAnsi="Arial" w:cs="Arial"/>
          <w:spacing w:val="-4"/>
          <w:w w:val="105"/>
          <w:sz w:val="20"/>
          <w:szCs w:val="20"/>
        </w:rPr>
        <w:t xml:space="preserve"> </w:t>
      </w:r>
      <w:r w:rsidRPr="00A86083">
        <w:rPr>
          <w:rFonts w:ascii="Arial" w:hAnsi="Arial" w:cs="Arial"/>
          <w:w w:val="105"/>
          <w:sz w:val="20"/>
          <w:szCs w:val="20"/>
        </w:rPr>
        <w:t>01</w:t>
      </w:r>
      <w:r w:rsidRPr="00A86083">
        <w:rPr>
          <w:rFonts w:ascii="Arial" w:hAnsi="Arial" w:cs="Arial"/>
          <w:spacing w:val="-4"/>
          <w:w w:val="105"/>
          <w:sz w:val="20"/>
          <w:szCs w:val="20"/>
        </w:rPr>
        <w:t xml:space="preserve"> </w:t>
      </w:r>
      <w:r w:rsidRPr="00A86083">
        <w:rPr>
          <w:rFonts w:ascii="Arial" w:hAnsi="Arial" w:cs="Arial"/>
          <w:w w:val="105"/>
          <w:sz w:val="20"/>
          <w:szCs w:val="20"/>
        </w:rPr>
        <w:t>40</w:t>
      </w:r>
    </w:p>
    <w:p w14:paraId="4DA3B2E2" w14:textId="77777777" w:rsidR="00A86083" w:rsidRPr="00A86083" w:rsidRDefault="00A86083" w:rsidP="00E36381">
      <w:pPr>
        <w:pStyle w:val="Listparagraf"/>
        <w:widowControl w:val="0"/>
        <w:numPr>
          <w:ilvl w:val="2"/>
          <w:numId w:val="72"/>
        </w:numPr>
        <w:tabs>
          <w:tab w:val="left" w:pos="1911"/>
        </w:tabs>
        <w:autoSpaceDE w:val="0"/>
        <w:autoSpaceDN w:val="0"/>
        <w:spacing w:after="0"/>
        <w:ind w:right="28" w:hanging="340"/>
        <w:contextualSpacing w:val="0"/>
        <w:rPr>
          <w:rFonts w:ascii="Arial" w:hAnsi="Arial" w:cs="Arial"/>
          <w:sz w:val="20"/>
          <w:szCs w:val="20"/>
        </w:rPr>
      </w:pPr>
      <w:r w:rsidRPr="00A86083">
        <w:rPr>
          <w:rFonts w:ascii="Arial" w:hAnsi="Arial" w:cs="Arial"/>
          <w:w w:val="110"/>
          <w:sz w:val="20"/>
          <w:szCs w:val="20"/>
        </w:rPr>
        <w:t>sticlă</w:t>
      </w:r>
      <w:r w:rsidRPr="00A86083">
        <w:rPr>
          <w:rFonts w:ascii="Arial" w:hAnsi="Arial" w:cs="Arial"/>
          <w:spacing w:val="-8"/>
          <w:w w:val="110"/>
          <w:sz w:val="20"/>
          <w:szCs w:val="20"/>
        </w:rPr>
        <w:t xml:space="preserve"> </w:t>
      </w:r>
      <w:r w:rsidRPr="00A86083">
        <w:rPr>
          <w:rFonts w:ascii="Arial" w:hAnsi="Arial" w:cs="Arial"/>
          <w:w w:val="110"/>
          <w:sz w:val="20"/>
          <w:szCs w:val="20"/>
        </w:rPr>
        <w:t>–</w:t>
      </w:r>
      <w:r w:rsidRPr="00A86083">
        <w:rPr>
          <w:rFonts w:ascii="Arial" w:hAnsi="Arial" w:cs="Arial"/>
          <w:spacing w:val="-3"/>
          <w:w w:val="110"/>
          <w:sz w:val="20"/>
          <w:szCs w:val="20"/>
        </w:rPr>
        <w:t xml:space="preserve"> </w:t>
      </w:r>
      <w:r w:rsidRPr="00A86083">
        <w:rPr>
          <w:rFonts w:ascii="Arial" w:hAnsi="Arial" w:cs="Arial"/>
          <w:w w:val="110"/>
          <w:sz w:val="20"/>
          <w:szCs w:val="20"/>
        </w:rPr>
        <w:t>20</w:t>
      </w:r>
      <w:r w:rsidRPr="00A86083">
        <w:rPr>
          <w:rFonts w:ascii="Arial" w:hAnsi="Arial" w:cs="Arial"/>
          <w:spacing w:val="-2"/>
          <w:w w:val="110"/>
          <w:sz w:val="20"/>
          <w:szCs w:val="20"/>
        </w:rPr>
        <w:t xml:space="preserve"> </w:t>
      </w:r>
      <w:r w:rsidRPr="00A86083">
        <w:rPr>
          <w:rFonts w:ascii="Arial" w:hAnsi="Arial" w:cs="Arial"/>
          <w:w w:val="110"/>
          <w:sz w:val="20"/>
          <w:szCs w:val="20"/>
        </w:rPr>
        <w:t>01</w:t>
      </w:r>
      <w:r w:rsidRPr="00A86083">
        <w:rPr>
          <w:rFonts w:ascii="Arial" w:hAnsi="Arial" w:cs="Arial"/>
          <w:spacing w:val="-3"/>
          <w:w w:val="110"/>
          <w:sz w:val="20"/>
          <w:szCs w:val="20"/>
        </w:rPr>
        <w:t xml:space="preserve"> </w:t>
      </w:r>
      <w:r w:rsidRPr="00A86083">
        <w:rPr>
          <w:rFonts w:ascii="Arial" w:hAnsi="Arial" w:cs="Arial"/>
          <w:w w:val="110"/>
          <w:sz w:val="20"/>
          <w:szCs w:val="20"/>
        </w:rPr>
        <w:t>02</w:t>
      </w:r>
    </w:p>
    <w:p w14:paraId="1C126A7C" w14:textId="77777777" w:rsidR="00A86083" w:rsidRPr="00A86083" w:rsidRDefault="00A86083" w:rsidP="00E36381">
      <w:pPr>
        <w:pStyle w:val="Listparagraf"/>
        <w:widowControl w:val="0"/>
        <w:numPr>
          <w:ilvl w:val="1"/>
          <w:numId w:val="72"/>
        </w:numPr>
        <w:tabs>
          <w:tab w:val="left" w:pos="1233"/>
          <w:tab w:val="left" w:pos="1234"/>
        </w:tabs>
        <w:autoSpaceDE w:val="0"/>
        <w:autoSpaceDN w:val="0"/>
        <w:spacing w:after="0"/>
        <w:ind w:right="28"/>
        <w:contextualSpacing w:val="0"/>
        <w:rPr>
          <w:rFonts w:ascii="Arial" w:hAnsi="Arial" w:cs="Arial"/>
          <w:sz w:val="20"/>
          <w:szCs w:val="20"/>
        </w:rPr>
      </w:pPr>
      <w:r w:rsidRPr="00A86083">
        <w:rPr>
          <w:rFonts w:ascii="Arial" w:hAnsi="Arial" w:cs="Arial"/>
          <w:i/>
          <w:w w:val="105"/>
          <w:sz w:val="20"/>
          <w:szCs w:val="20"/>
        </w:rPr>
        <w:t>deșeuri</w:t>
      </w:r>
      <w:r w:rsidRPr="00A86083">
        <w:rPr>
          <w:rFonts w:ascii="Arial" w:hAnsi="Arial" w:cs="Arial"/>
          <w:i/>
          <w:spacing w:val="2"/>
          <w:w w:val="105"/>
          <w:sz w:val="20"/>
          <w:szCs w:val="20"/>
        </w:rPr>
        <w:t xml:space="preserve"> </w:t>
      </w:r>
      <w:r w:rsidRPr="00A86083">
        <w:rPr>
          <w:rFonts w:ascii="Arial" w:hAnsi="Arial" w:cs="Arial"/>
          <w:i/>
          <w:w w:val="105"/>
          <w:sz w:val="20"/>
          <w:szCs w:val="20"/>
        </w:rPr>
        <w:t>biodegradabile</w:t>
      </w:r>
      <w:r w:rsidRPr="00A86083">
        <w:rPr>
          <w:rFonts w:ascii="Arial" w:hAnsi="Arial" w:cs="Arial"/>
          <w:i/>
          <w:spacing w:val="2"/>
          <w:w w:val="105"/>
          <w:sz w:val="20"/>
          <w:szCs w:val="20"/>
        </w:rPr>
        <w:t xml:space="preserve"> </w:t>
      </w:r>
      <w:r w:rsidRPr="00A86083">
        <w:rPr>
          <w:rFonts w:ascii="Arial" w:hAnsi="Arial" w:cs="Arial"/>
          <w:w w:val="105"/>
          <w:sz w:val="20"/>
          <w:szCs w:val="20"/>
        </w:rPr>
        <w:t>colectate</w:t>
      </w:r>
      <w:r w:rsidRPr="00A86083">
        <w:rPr>
          <w:rFonts w:ascii="Arial" w:hAnsi="Arial" w:cs="Arial"/>
          <w:spacing w:val="-1"/>
          <w:w w:val="105"/>
          <w:sz w:val="20"/>
          <w:szCs w:val="20"/>
        </w:rPr>
        <w:t xml:space="preserve"> </w:t>
      </w:r>
      <w:r w:rsidRPr="00A86083">
        <w:rPr>
          <w:rFonts w:ascii="Arial" w:hAnsi="Arial" w:cs="Arial"/>
          <w:w w:val="105"/>
          <w:sz w:val="20"/>
          <w:szCs w:val="20"/>
        </w:rPr>
        <w:t>separat</w:t>
      </w:r>
      <w:r w:rsidRPr="00A86083">
        <w:rPr>
          <w:rFonts w:ascii="Arial" w:hAnsi="Arial" w:cs="Arial"/>
          <w:spacing w:val="3"/>
          <w:w w:val="105"/>
          <w:sz w:val="20"/>
          <w:szCs w:val="20"/>
        </w:rPr>
        <w:t xml:space="preserve"> </w:t>
      </w:r>
      <w:r w:rsidRPr="00A86083">
        <w:rPr>
          <w:rFonts w:ascii="Arial" w:hAnsi="Arial" w:cs="Arial"/>
          <w:w w:val="105"/>
          <w:sz w:val="20"/>
          <w:szCs w:val="20"/>
        </w:rPr>
        <w:t>–</w:t>
      </w:r>
      <w:r w:rsidRPr="00A86083">
        <w:rPr>
          <w:rFonts w:ascii="Arial" w:hAnsi="Arial" w:cs="Arial"/>
          <w:spacing w:val="2"/>
          <w:w w:val="105"/>
          <w:sz w:val="20"/>
          <w:szCs w:val="20"/>
        </w:rPr>
        <w:t xml:space="preserve"> </w:t>
      </w:r>
      <w:r w:rsidRPr="00A86083">
        <w:rPr>
          <w:rFonts w:ascii="Arial" w:hAnsi="Arial" w:cs="Arial"/>
          <w:w w:val="105"/>
          <w:sz w:val="20"/>
          <w:szCs w:val="20"/>
        </w:rPr>
        <w:t>20</w:t>
      </w:r>
      <w:r w:rsidRPr="00A86083">
        <w:rPr>
          <w:rFonts w:ascii="Arial" w:hAnsi="Arial" w:cs="Arial"/>
          <w:spacing w:val="2"/>
          <w:w w:val="105"/>
          <w:sz w:val="20"/>
          <w:szCs w:val="20"/>
        </w:rPr>
        <w:t xml:space="preserve"> </w:t>
      </w:r>
      <w:r w:rsidRPr="00A86083">
        <w:rPr>
          <w:rFonts w:ascii="Arial" w:hAnsi="Arial" w:cs="Arial"/>
          <w:w w:val="105"/>
          <w:sz w:val="20"/>
          <w:szCs w:val="20"/>
        </w:rPr>
        <w:t>01</w:t>
      </w:r>
      <w:r w:rsidRPr="00A86083">
        <w:rPr>
          <w:rFonts w:ascii="Arial" w:hAnsi="Arial" w:cs="Arial"/>
          <w:spacing w:val="4"/>
          <w:w w:val="105"/>
          <w:sz w:val="20"/>
          <w:szCs w:val="20"/>
        </w:rPr>
        <w:t xml:space="preserve"> </w:t>
      </w:r>
      <w:r w:rsidRPr="00A86083">
        <w:rPr>
          <w:rFonts w:ascii="Arial" w:hAnsi="Arial" w:cs="Arial"/>
          <w:w w:val="105"/>
          <w:sz w:val="20"/>
          <w:szCs w:val="20"/>
        </w:rPr>
        <w:t xml:space="preserve">08, 20.02.01 </w:t>
      </w:r>
    </w:p>
    <w:p w14:paraId="098BDD7C" w14:textId="77777777" w:rsidR="00A86083" w:rsidRPr="00A86083" w:rsidRDefault="00A86083" w:rsidP="00E36381">
      <w:pPr>
        <w:pStyle w:val="Listparagraf"/>
        <w:widowControl w:val="0"/>
        <w:numPr>
          <w:ilvl w:val="1"/>
          <w:numId w:val="72"/>
        </w:numPr>
        <w:tabs>
          <w:tab w:val="left" w:pos="1233"/>
          <w:tab w:val="left" w:pos="1234"/>
        </w:tabs>
        <w:autoSpaceDE w:val="0"/>
        <w:autoSpaceDN w:val="0"/>
        <w:spacing w:after="0"/>
        <w:ind w:right="28"/>
        <w:contextualSpacing w:val="0"/>
        <w:rPr>
          <w:rFonts w:ascii="Arial" w:hAnsi="Arial" w:cs="Arial"/>
          <w:sz w:val="20"/>
          <w:szCs w:val="20"/>
        </w:rPr>
      </w:pPr>
      <w:r w:rsidRPr="00A86083">
        <w:rPr>
          <w:rFonts w:ascii="Arial" w:hAnsi="Arial" w:cs="Arial"/>
          <w:i/>
          <w:w w:val="105"/>
          <w:sz w:val="20"/>
          <w:szCs w:val="20"/>
        </w:rPr>
        <w:t>deșeuri</w:t>
      </w:r>
      <w:r w:rsidRPr="00A86083">
        <w:rPr>
          <w:rFonts w:ascii="Arial" w:hAnsi="Arial" w:cs="Arial"/>
          <w:i/>
          <w:spacing w:val="-4"/>
          <w:w w:val="105"/>
          <w:sz w:val="20"/>
          <w:szCs w:val="20"/>
        </w:rPr>
        <w:t xml:space="preserve"> </w:t>
      </w:r>
      <w:r w:rsidRPr="00A86083">
        <w:rPr>
          <w:rFonts w:ascii="Arial" w:hAnsi="Arial" w:cs="Arial"/>
          <w:i/>
          <w:w w:val="105"/>
          <w:sz w:val="20"/>
          <w:szCs w:val="20"/>
        </w:rPr>
        <w:t>reziduale</w:t>
      </w:r>
      <w:r w:rsidRPr="00A86083">
        <w:rPr>
          <w:rFonts w:ascii="Arial" w:hAnsi="Arial" w:cs="Arial"/>
          <w:i/>
          <w:spacing w:val="-1"/>
          <w:w w:val="105"/>
          <w:sz w:val="20"/>
          <w:szCs w:val="20"/>
        </w:rPr>
        <w:t xml:space="preserve"> </w:t>
      </w:r>
      <w:r w:rsidRPr="00A86083">
        <w:rPr>
          <w:rFonts w:ascii="Arial" w:hAnsi="Arial" w:cs="Arial"/>
          <w:i/>
          <w:w w:val="105"/>
          <w:sz w:val="20"/>
          <w:szCs w:val="20"/>
        </w:rPr>
        <w:t>(d</w:t>
      </w:r>
      <w:r w:rsidRPr="00A86083">
        <w:rPr>
          <w:rFonts w:ascii="Arial" w:hAnsi="Arial" w:cs="Arial"/>
          <w:w w:val="105"/>
          <w:sz w:val="20"/>
          <w:szCs w:val="20"/>
        </w:rPr>
        <w:t>eșeuri</w:t>
      </w:r>
      <w:r w:rsidRPr="00A86083">
        <w:rPr>
          <w:rFonts w:ascii="Arial" w:hAnsi="Arial" w:cs="Arial"/>
          <w:spacing w:val="5"/>
          <w:w w:val="105"/>
          <w:sz w:val="20"/>
          <w:szCs w:val="20"/>
        </w:rPr>
        <w:t xml:space="preserve"> </w:t>
      </w:r>
      <w:r w:rsidRPr="00A86083">
        <w:rPr>
          <w:rFonts w:ascii="Arial" w:hAnsi="Arial" w:cs="Arial"/>
          <w:w w:val="105"/>
          <w:sz w:val="20"/>
          <w:szCs w:val="20"/>
        </w:rPr>
        <w:t>municipale</w:t>
      </w:r>
      <w:r w:rsidRPr="00A86083">
        <w:rPr>
          <w:rFonts w:ascii="Arial" w:hAnsi="Arial" w:cs="Arial"/>
          <w:spacing w:val="3"/>
          <w:w w:val="105"/>
          <w:sz w:val="20"/>
          <w:szCs w:val="20"/>
        </w:rPr>
        <w:t xml:space="preserve"> </w:t>
      </w:r>
      <w:r w:rsidRPr="00A86083">
        <w:rPr>
          <w:rFonts w:ascii="Arial" w:hAnsi="Arial" w:cs="Arial"/>
          <w:w w:val="105"/>
          <w:sz w:val="20"/>
          <w:szCs w:val="20"/>
        </w:rPr>
        <w:t>amestecate)</w:t>
      </w:r>
      <w:r w:rsidRPr="00A86083">
        <w:rPr>
          <w:rFonts w:ascii="Arial" w:hAnsi="Arial" w:cs="Arial"/>
          <w:spacing w:val="4"/>
          <w:w w:val="105"/>
          <w:sz w:val="20"/>
          <w:szCs w:val="20"/>
        </w:rPr>
        <w:t xml:space="preserve"> </w:t>
      </w:r>
      <w:r w:rsidRPr="00A86083">
        <w:rPr>
          <w:rFonts w:ascii="Arial" w:hAnsi="Arial" w:cs="Arial"/>
          <w:w w:val="105"/>
          <w:sz w:val="20"/>
          <w:szCs w:val="20"/>
        </w:rPr>
        <w:t>–</w:t>
      </w:r>
      <w:r w:rsidRPr="00A86083">
        <w:rPr>
          <w:rFonts w:ascii="Arial" w:hAnsi="Arial" w:cs="Arial"/>
          <w:spacing w:val="-1"/>
          <w:w w:val="105"/>
          <w:sz w:val="20"/>
          <w:szCs w:val="20"/>
        </w:rPr>
        <w:t xml:space="preserve"> </w:t>
      </w:r>
      <w:r w:rsidRPr="00A86083">
        <w:rPr>
          <w:rFonts w:ascii="Arial" w:hAnsi="Arial" w:cs="Arial"/>
          <w:w w:val="105"/>
          <w:sz w:val="20"/>
          <w:szCs w:val="20"/>
        </w:rPr>
        <w:t>20</w:t>
      </w:r>
      <w:r w:rsidRPr="00A86083">
        <w:rPr>
          <w:rFonts w:ascii="Arial" w:hAnsi="Arial" w:cs="Arial"/>
          <w:spacing w:val="1"/>
          <w:w w:val="105"/>
          <w:sz w:val="20"/>
          <w:szCs w:val="20"/>
        </w:rPr>
        <w:t xml:space="preserve"> </w:t>
      </w:r>
      <w:r w:rsidRPr="00A86083">
        <w:rPr>
          <w:rFonts w:ascii="Arial" w:hAnsi="Arial" w:cs="Arial"/>
          <w:w w:val="105"/>
          <w:sz w:val="20"/>
          <w:szCs w:val="20"/>
        </w:rPr>
        <w:t>03</w:t>
      </w:r>
      <w:r w:rsidRPr="00A86083">
        <w:rPr>
          <w:rFonts w:ascii="Arial" w:hAnsi="Arial" w:cs="Arial"/>
          <w:spacing w:val="3"/>
          <w:w w:val="105"/>
          <w:sz w:val="20"/>
          <w:szCs w:val="20"/>
        </w:rPr>
        <w:t xml:space="preserve"> </w:t>
      </w:r>
      <w:r w:rsidRPr="00A86083">
        <w:rPr>
          <w:rFonts w:ascii="Arial" w:hAnsi="Arial" w:cs="Arial"/>
          <w:w w:val="105"/>
          <w:sz w:val="20"/>
          <w:szCs w:val="20"/>
        </w:rPr>
        <w:t>01;</w:t>
      </w:r>
    </w:p>
    <w:p w14:paraId="55BC87A2" w14:textId="77777777" w:rsidR="00A86083" w:rsidRPr="00A86083" w:rsidRDefault="00A86083" w:rsidP="00E36381">
      <w:pPr>
        <w:pStyle w:val="Listparagraf"/>
        <w:widowControl w:val="0"/>
        <w:numPr>
          <w:ilvl w:val="1"/>
          <w:numId w:val="72"/>
        </w:numPr>
        <w:tabs>
          <w:tab w:val="left" w:pos="1233"/>
          <w:tab w:val="left" w:pos="1234"/>
        </w:tabs>
        <w:autoSpaceDE w:val="0"/>
        <w:autoSpaceDN w:val="0"/>
        <w:spacing w:after="0"/>
        <w:ind w:right="28"/>
        <w:contextualSpacing w:val="0"/>
        <w:rPr>
          <w:rFonts w:ascii="Arial" w:hAnsi="Arial" w:cs="Arial"/>
          <w:sz w:val="20"/>
          <w:szCs w:val="20"/>
        </w:rPr>
      </w:pPr>
      <w:r w:rsidRPr="00A86083">
        <w:rPr>
          <w:rFonts w:ascii="Arial" w:hAnsi="Arial" w:cs="Arial"/>
          <w:i/>
          <w:w w:val="105"/>
          <w:sz w:val="20"/>
          <w:szCs w:val="20"/>
        </w:rPr>
        <w:t>deșeuri</w:t>
      </w:r>
      <w:r w:rsidRPr="00A86083">
        <w:rPr>
          <w:rFonts w:ascii="Arial" w:hAnsi="Arial" w:cs="Arial"/>
          <w:i/>
          <w:spacing w:val="2"/>
          <w:w w:val="105"/>
          <w:sz w:val="20"/>
          <w:szCs w:val="20"/>
        </w:rPr>
        <w:t xml:space="preserve"> </w:t>
      </w:r>
      <w:r w:rsidRPr="00A86083">
        <w:rPr>
          <w:rFonts w:ascii="Arial" w:hAnsi="Arial" w:cs="Arial"/>
          <w:i/>
          <w:w w:val="105"/>
          <w:sz w:val="20"/>
          <w:szCs w:val="20"/>
        </w:rPr>
        <w:t>din</w:t>
      </w:r>
      <w:r w:rsidRPr="00A86083">
        <w:rPr>
          <w:rFonts w:ascii="Arial" w:hAnsi="Arial" w:cs="Arial"/>
          <w:i/>
          <w:spacing w:val="-1"/>
          <w:w w:val="105"/>
          <w:sz w:val="20"/>
          <w:szCs w:val="20"/>
        </w:rPr>
        <w:t xml:space="preserve"> </w:t>
      </w:r>
      <w:r w:rsidRPr="00A86083">
        <w:rPr>
          <w:rFonts w:ascii="Arial" w:hAnsi="Arial" w:cs="Arial"/>
          <w:i/>
          <w:w w:val="105"/>
          <w:sz w:val="20"/>
          <w:szCs w:val="20"/>
        </w:rPr>
        <w:t xml:space="preserve">piețe </w:t>
      </w:r>
      <w:r w:rsidRPr="00A86083">
        <w:rPr>
          <w:rFonts w:ascii="Arial" w:hAnsi="Arial" w:cs="Arial"/>
          <w:w w:val="105"/>
          <w:sz w:val="20"/>
          <w:szCs w:val="20"/>
        </w:rPr>
        <w:t>–</w:t>
      </w:r>
      <w:r w:rsidRPr="00A86083">
        <w:rPr>
          <w:rFonts w:ascii="Arial" w:hAnsi="Arial" w:cs="Arial"/>
          <w:spacing w:val="2"/>
          <w:w w:val="105"/>
          <w:sz w:val="20"/>
          <w:szCs w:val="20"/>
        </w:rPr>
        <w:t xml:space="preserve"> </w:t>
      </w:r>
      <w:r w:rsidRPr="00A86083">
        <w:rPr>
          <w:rFonts w:ascii="Arial" w:hAnsi="Arial" w:cs="Arial"/>
          <w:w w:val="105"/>
          <w:sz w:val="20"/>
          <w:szCs w:val="20"/>
        </w:rPr>
        <w:t>codul</w:t>
      </w:r>
      <w:r w:rsidRPr="00A86083">
        <w:rPr>
          <w:rFonts w:ascii="Arial" w:hAnsi="Arial" w:cs="Arial"/>
          <w:spacing w:val="-1"/>
          <w:w w:val="105"/>
          <w:sz w:val="20"/>
          <w:szCs w:val="20"/>
        </w:rPr>
        <w:t xml:space="preserve"> </w:t>
      </w:r>
      <w:r w:rsidRPr="00A86083">
        <w:rPr>
          <w:rFonts w:ascii="Arial" w:hAnsi="Arial" w:cs="Arial"/>
          <w:w w:val="105"/>
          <w:sz w:val="20"/>
          <w:szCs w:val="20"/>
        </w:rPr>
        <w:t>20</w:t>
      </w:r>
      <w:r w:rsidRPr="00A86083">
        <w:rPr>
          <w:rFonts w:ascii="Arial" w:hAnsi="Arial" w:cs="Arial"/>
          <w:spacing w:val="3"/>
          <w:w w:val="105"/>
          <w:sz w:val="20"/>
          <w:szCs w:val="20"/>
        </w:rPr>
        <w:t xml:space="preserve"> </w:t>
      </w:r>
      <w:r w:rsidRPr="00A86083">
        <w:rPr>
          <w:rFonts w:ascii="Arial" w:hAnsi="Arial" w:cs="Arial"/>
          <w:w w:val="105"/>
          <w:sz w:val="20"/>
          <w:szCs w:val="20"/>
        </w:rPr>
        <w:t>03</w:t>
      </w:r>
      <w:r w:rsidRPr="00A86083">
        <w:rPr>
          <w:rFonts w:ascii="Arial" w:hAnsi="Arial" w:cs="Arial"/>
          <w:spacing w:val="4"/>
          <w:w w:val="105"/>
          <w:sz w:val="20"/>
          <w:szCs w:val="20"/>
        </w:rPr>
        <w:t xml:space="preserve"> </w:t>
      </w:r>
      <w:r w:rsidRPr="00A86083">
        <w:rPr>
          <w:rFonts w:ascii="Arial" w:hAnsi="Arial" w:cs="Arial"/>
          <w:w w:val="105"/>
          <w:sz w:val="20"/>
          <w:szCs w:val="20"/>
        </w:rPr>
        <w:t>02</w:t>
      </w:r>
      <w:r w:rsidRPr="00A86083">
        <w:rPr>
          <w:rFonts w:ascii="Arial" w:hAnsi="Arial" w:cs="Arial"/>
          <w:spacing w:val="4"/>
          <w:w w:val="105"/>
          <w:sz w:val="20"/>
          <w:szCs w:val="20"/>
        </w:rPr>
        <w:t xml:space="preserve"> </w:t>
      </w:r>
      <w:r w:rsidRPr="00A86083">
        <w:rPr>
          <w:rFonts w:ascii="Arial" w:hAnsi="Arial" w:cs="Arial"/>
          <w:w w:val="105"/>
          <w:sz w:val="20"/>
          <w:szCs w:val="20"/>
        </w:rPr>
        <w:t>din</w:t>
      </w:r>
      <w:r w:rsidRPr="00A86083">
        <w:rPr>
          <w:rFonts w:ascii="Arial" w:hAnsi="Arial" w:cs="Arial"/>
          <w:spacing w:val="5"/>
          <w:w w:val="105"/>
          <w:sz w:val="20"/>
          <w:szCs w:val="20"/>
        </w:rPr>
        <w:t xml:space="preserve"> </w:t>
      </w:r>
      <w:r w:rsidRPr="00A86083">
        <w:rPr>
          <w:rFonts w:ascii="Arial" w:hAnsi="Arial" w:cs="Arial"/>
          <w:w w:val="105"/>
          <w:sz w:val="20"/>
          <w:szCs w:val="20"/>
        </w:rPr>
        <w:t>HG</w:t>
      </w:r>
      <w:r w:rsidRPr="00A86083">
        <w:rPr>
          <w:rFonts w:ascii="Arial" w:hAnsi="Arial" w:cs="Arial"/>
          <w:spacing w:val="1"/>
          <w:w w:val="105"/>
          <w:sz w:val="20"/>
          <w:szCs w:val="20"/>
        </w:rPr>
        <w:t xml:space="preserve"> </w:t>
      </w:r>
      <w:r w:rsidRPr="00A86083">
        <w:rPr>
          <w:rFonts w:ascii="Arial" w:hAnsi="Arial" w:cs="Arial"/>
          <w:w w:val="105"/>
          <w:sz w:val="20"/>
          <w:szCs w:val="20"/>
        </w:rPr>
        <w:t>856/2002;</w:t>
      </w:r>
    </w:p>
    <w:p w14:paraId="32FE2385" w14:textId="77777777" w:rsidR="00A86083" w:rsidRPr="00A86083" w:rsidRDefault="00A86083" w:rsidP="00E36381">
      <w:pPr>
        <w:pStyle w:val="Listparagraf"/>
        <w:widowControl w:val="0"/>
        <w:numPr>
          <w:ilvl w:val="1"/>
          <w:numId w:val="72"/>
        </w:numPr>
        <w:tabs>
          <w:tab w:val="left" w:pos="1234"/>
        </w:tabs>
        <w:autoSpaceDE w:val="0"/>
        <w:autoSpaceDN w:val="0"/>
        <w:spacing w:after="0"/>
        <w:ind w:right="28"/>
        <w:contextualSpacing w:val="0"/>
        <w:jc w:val="both"/>
        <w:rPr>
          <w:rFonts w:ascii="Arial" w:hAnsi="Arial" w:cs="Arial"/>
          <w:sz w:val="20"/>
          <w:szCs w:val="20"/>
        </w:rPr>
      </w:pPr>
      <w:r w:rsidRPr="00A86083">
        <w:rPr>
          <w:rFonts w:ascii="Arial" w:hAnsi="Arial" w:cs="Arial"/>
          <w:w w:val="105"/>
          <w:sz w:val="20"/>
          <w:szCs w:val="20"/>
        </w:rPr>
        <w:t>deșeuri voluminoase 20 03 07</w:t>
      </w:r>
    </w:p>
    <w:p w14:paraId="5AA56873" w14:textId="77777777" w:rsidR="00A86083" w:rsidRPr="00A86083" w:rsidRDefault="00A86083" w:rsidP="00E36381">
      <w:pPr>
        <w:pStyle w:val="Listparagraf"/>
        <w:widowControl w:val="0"/>
        <w:numPr>
          <w:ilvl w:val="1"/>
          <w:numId w:val="72"/>
        </w:numPr>
        <w:tabs>
          <w:tab w:val="left" w:pos="1234"/>
        </w:tabs>
        <w:autoSpaceDE w:val="0"/>
        <w:autoSpaceDN w:val="0"/>
        <w:spacing w:after="0"/>
        <w:ind w:right="28"/>
        <w:contextualSpacing w:val="0"/>
        <w:jc w:val="both"/>
        <w:rPr>
          <w:rFonts w:ascii="Arial" w:hAnsi="Arial" w:cs="Arial"/>
          <w:sz w:val="20"/>
          <w:szCs w:val="20"/>
        </w:rPr>
      </w:pPr>
      <w:r w:rsidRPr="00A86083">
        <w:rPr>
          <w:rFonts w:ascii="Arial" w:hAnsi="Arial" w:cs="Arial"/>
          <w:w w:val="105"/>
          <w:sz w:val="20"/>
          <w:szCs w:val="20"/>
        </w:rPr>
        <w:t>deșeuri textile 20 01 11</w:t>
      </w:r>
    </w:p>
    <w:p w14:paraId="16A4FA64" w14:textId="77777777" w:rsidR="00A86083" w:rsidRPr="00A86083" w:rsidRDefault="00A86083" w:rsidP="00E36381">
      <w:pPr>
        <w:pStyle w:val="Listparagraf"/>
        <w:widowControl w:val="0"/>
        <w:numPr>
          <w:ilvl w:val="1"/>
          <w:numId w:val="72"/>
        </w:numPr>
        <w:tabs>
          <w:tab w:val="left" w:pos="1234"/>
        </w:tabs>
        <w:autoSpaceDE w:val="0"/>
        <w:autoSpaceDN w:val="0"/>
        <w:spacing w:after="0"/>
        <w:ind w:right="28"/>
        <w:contextualSpacing w:val="0"/>
        <w:jc w:val="both"/>
        <w:rPr>
          <w:rFonts w:ascii="Arial" w:hAnsi="Arial" w:cs="Arial"/>
          <w:sz w:val="20"/>
          <w:szCs w:val="20"/>
        </w:rPr>
      </w:pPr>
      <w:r w:rsidRPr="00A86083">
        <w:rPr>
          <w:rFonts w:ascii="Arial" w:hAnsi="Arial" w:cs="Arial"/>
          <w:sz w:val="20"/>
          <w:szCs w:val="20"/>
        </w:rPr>
        <w:t xml:space="preserve">deșeuri din construcții și demolări 17 01 - </w:t>
      </w:r>
      <w:r w:rsidRPr="00A86083">
        <w:rPr>
          <w:rFonts w:ascii="Arial" w:hAnsi="Arial" w:cs="Arial"/>
          <w:w w:val="105"/>
          <w:sz w:val="20"/>
          <w:szCs w:val="20"/>
        </w:rPr>
        <w:t>deşeurilor provenite din locuinţe, generate de activităţi de reamenajare şi reabilitare interioară şi/sau exterioară a acestora; Colectate la solicitarea utilizatorilor</w:t>
      </w:r>
    </w:p>
    <w:p w14:paraId="52269669" w14:textId="77777777" w:rsidR="00A86083" w:rsidRPr="00A86083" w:rsidRDefault="00A86083" w:rsidP="00E36381">
      <w:pPr>
        <w:pStyle w:val="Listparagraf"/>
        <w:widowControl w:val="0"/>
        <w:numPr>
          <w:ilvl w:val="1"/>
          <w:numId w:val="72"/>
        </w:numPr>
        <w:tabs>
          <w:tab w:val="left" w:pos="1234"/>
        </w:tabs>
        <w:autoSpaceDE w:val="0"/>
        <w:autoSpaceDN w:val="0"/>
        <w:spacing w:after="0"/>
        <w:ind w:right="28"/>
        <w:contextualSpacing w:val="0"/>
        <w:jc w:val="both"/>
        <w:rPr>
          <w:rFonts w:ascii="Arial" w:hAnsi="Arial" w:cs="Arial"/>
          <w:sz w:val="20"/>
          <w:szCs w:val="20"/>
        </w:rPr>
      </w:pPr>
      <w:r w:rsidRPr="00A86083">
        <w:rPr>
          <w:rFonts w:ascii="Arial" w:hAnsi="Arial" w:cs="Arial"/>
          <w:sz w:val="20"/>
          <w:szCs w:val="20"/>
        </w:rPr>
        <w:t xml:space="preserve">deșeuri periculoase provenite din gospodarii ca de ex: 20 01 33, 20 01 34 , 15.01.10, 20.01.14, 20.01.14, 20.01.15, 20.01.21, 20.01.26, 20.01.27, 20.01.37,  </w:t>
      </w:r>
      <w:r w:rsidRPr="00A86083">
        <w:rPr>
          <w:rFonts w:ascii="Arial" w:hAnsi="Arial" w:cs="Arial"/>
          <w:w w:val="105"/>
          <w:sz w:val="20"/>
          <w:szCs w:val="20"/>
        </w:rPr>
        <w:t>Colectate in baza unor campanii periodice</w:t>
      </w:r>
    </w:p>
    <w:p w14:paraId="2D6509F2" w14:textId="77777777" w:rsidR="00A86083" w:rsidRPr="00A86083" w:rsidRDefault="00A86083" w:rsidP="00E36381">
      <w:pPr>
        <w:pStyle w:val="Listparagraf"/>
        <w:widowControl w:val="0"/>
        <w:numPr>
          <w:ilvl w:val="0"/>
          <w:numId w:val="74"/>
        </w:numPr>
        <w:tabs>
          <w:tab w:val="left" w:pos="895"/>
          <w:tab w:val="left" w:pos="896"/>
        </w:tabs>
        <w:autoSpaceDE w:val="0"/>
        <w:autoSpaceDN w:val="0"/>
        <w:spacing w:after="0"/>
        <w:ind w:left="714" w:right="28" w:hanging="357"/>
        <w:contextualSpacing w:val="0"/>
        <w:jc w:val="both"/>
        <w:rPr>
          <w:rFonts w:ascii="Arial" w:hAnsi="Arial" w:cs="Arial"/>
          <w:w w:val="105"/>
          <w:sz w:val="20"/>
          <w:szCs w:val="20"/>
        </w:rPr>
      </w:pPr>
      <w:r w:rsidRPr="00A86083">
        <w:rPr>
          <w:rFonts w:ascii="Arial" w:hAnsi="Arial" w:cs="Arial"/>
          <w:b/>
          <w:bCs/>
          <w:w w:val="105"/>
          <w:sz w:val="20"/>
          <w:szCs w:val="20"/>
        </w:rPr>
        <w:t>deșeuri de ambalaje rezultate de la populație</w:t>
      </w:r>
      <w:r w:rsidRPr="00A86083">
        <w:rPr>
          <w:rFonts w:ascii="Arial" w:hAnsi="Arial" w:cs="Arial"/>
          <w:w w:val="105"/>
          <w:sz w:val="20"/>
          <w:szCs w:val="20"/>
        </w:rPr>
        <w:t xml:space="preserve"> (categoria 15 01 din HG 856/2002) </w:t>
      </w:r>
    </w:p>
    <w:p w14:paraId="183B4D8D" w14:textId="77777777" w:rsidR="00A86083" w:rsidRPr="00A86083" w:rsidRDefault="00A86083" w:rsidP="00E36381">
      <w:pPr>
        <w:pStyle w:val="Listparagraf"/>
        <w:widowControl w:val="0"/>
        <w:numPr>
          <w:ilvl w:val="0"/>
          <w:numId w:val="74"/>
        </w:numPr>
        <w:tabs>
          <w:tab w:val="left" w:pos="895"/>
          <w:tab w:val="left" w:pos="896"/>
        </w:tabs>
        <w:autoSpaceDE w:val="0"/>
        <w:autoSpaceDN w:val="0"/>
        <w:spacing w:after="0"/>
        <w:ind w:left="714" w:right="28" w:hanging="357"/>
        <w:contextualSpacing w:val="0"/>
        <w:jc w:val="both"/>
        <w:rPr>
          <w:rFonts w:ascii="Arial" w:hAnsi="Arial" w:cs="Arial"/>
          <w:w w:val="105"/>
          <w:sz w:val="20"/>
          <w:szCs w:val="20"/>
        </w:rPr>
      </w:pPr>
      <w:r w:rsidRPr="00A86083">
        <w:rPr>
          <w:rFonts w:ascii="Arial" w:hAnsi="Arial" w:cs="Arial"/>
          <w:b/>
          <w:bCs/>
          <w:w w:val="105"/>
          <w:sz w:val="20"/>
          <w:szCs w:val="20"/>
        </w:rPr>
        <w:t>o parte din deșeurile de ambalaje rezultate de industrie, comerț și instituții</w:t>
      </w:r>
      <w:r w:rsidRPr="00A86083">
        <w:rPr>
          <w:rFonts w:ascii="Arial" w:hAnsi="Arial" w:cs="Arial"/>
          <w:w w:val="105"/>
          <w:sz w:val="20"/>
          <w:szCs w:val="20"/>
        </w:rPr>
        <w:t xml:space="preserve"> (categoria15 01 din HG 856/2002) – cel care fac parte din categoria deșeurilor similare (restul deșeurilor de ambalaje din industrie comerț și instituții sunt gestionate direct de către generatori);</w:t>
      </w:r>
    </w:p>
    <w:p w14:paraId="76859F49" w14:textId="7F3C997E" w:rsidR="00DE49D5" w:rsidRPr="008C7A86" w:rsidRDefault="00DE49D5" w:rsidP="00DE49D5">
      <w:pPr>
        <w:rPr>
          <w:rFonts w:ascii="Arial" w:hAnsi="Arial" w:cs="Arial"/>
          <w:lang w:eastAsia="en-GB"/>
        </w:rPr>
      </w:pPr>
    </w:p>
    <w:p w14:paraId="3E8F2979" w14:textId="6E64A76F" w:rsidR="00DE49D5" w:rsidRPr="008C7A86" w:rsidRDefault="00DE49D5" w:rsidP="00DE49D5">
      <w:pPr>
        <w:widowControl w:val="0"/>
        <w:autoSpaceDE w:val="0"/>
        <w:autoSpaceDN w:val="0"/>
        <w:adjustRightInd w:val="0"/>
        <w:spacing w:before="4" w:after="0" w:line="220" w:lineRule="exact"/>
        <w:ind w:right="-2"/>
        <w:jc w:val="both"/>
        <w:rPr>
          <w:rFonts w:ascii="Arial" w:hAnsi="Arial" w:cs="Arial"/>
          <w:b/>
          <w:bCs/>
          <w:color w:val="000000"/>
          <w:w w:val="103"/>
          <w:sz w:val="20"/>
          <w:szCs w:val="20"/>
        </w:rPr>
      </w:pPr>
      <w:r w:rsidRPr="008C7A86">
        <w:rPr>
          <w:rFonts w:ascii="Arial" w:hAnsi="Arial" w:cs="Arial"/>
          <w:b/>
          <w:bCs/>
          <w:color w:val="000000"/>
          <w:w w:val="103"/>
          <w:sz w:val="20"/>
          <w:szCs w:val="20"/>
        </w:rPr>
        <w:t xml:space="preserve">Colectarea si transportul deșeurilor periculoase din </w:t>
      </w:r>
      <w:r w:rsidR="002F5358" w:rsidRPr="008C7A86">
        <w:rPr>
          <w:rFonts w:ascii="Arial" w:hAnsi="Arial" w:cs="Arial"/>
          <w:b/>
          <w:bCs/>
          <w:color w:val="000000"/>
          <w:w w:val="103"/>
          <w:sz w:val="20"/>
          <w:szCs w:val="20"/>
        </w:rPr>
        <w:t>deșeuri</w:t>
      </w:r>
      <w:r w:rsidRPr="008C7A86">
        <w:rPr>
          <w:rFonts w:ascii="Arial" w:hAnsi="Arial" w:cs="Arial"/>
          <w:b/>
          <w:bCs/>
          <w:color w:val="000000"/>
          <w:w w:val="103"/>
          <w:sz w:val="20"/>
          <w:szCs w:val="20"/>
        </w:rPr>
        <w:t xml:space="preserve"> menajere  cu excepția celor cu regim special </w:t>
      </w:r>
    </w:p>
    <w:p w14:paraId="290ADF56" w14:textId="77777777" w:rsidR="00AB111D" w:rsidRPr="008C7A86" w:rsidRDefault="00AB111D" w:rsidP="00DE49D5">
      <w:pPr>
        <w:widowControl w:val="0"/>
        <w:autoSpaceDE w:val="0"/>
        <w:autoSpaceDN w:val="0"/>
        <w:adjustRightInd w:val="0"/>
        <w:spacing w:before="10" w:after="0" w:line="233" w:lineRule="exact"/>
        <w:ind w:right="-2"/>
        <w:jc w:val="both"/>
        <w:rPr>
          <w:rFonts w:ascii="Arial" w:hAnsi="Arial" w:cs="Arial"/>
          <w:color w:val="000000"/>
          <w:sz w:val="20"/>
          <w:szCs w:val="20"/>
        </w:rPr>
      </w:pPr>
    </w:p>
    <w:p w14:paraId="36E20018" w14:textId="11BD5FA4"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w w:val="103"/>
          <w:sz w:val="20"/>
          <w:szCs w:val="20"/>
        </w:rPr>
      </w:pPr>
      <w:r w:rsidRPr="008C7A86">
        <w:rPr>
          <w:rFonts w:ascii="Arial" w:hAnsi="Arial" w:cs="Arial"/>
          <w:color w:val="000000"/>
          <w:sz w:val="20"/>
          <w:szCs w:val="20"/>
        </w:rPr>
        <w:t xml:space="preserve">Prin deșeuri periculoase menajere se înțelege deșeurile cu caracter periculos generate de populație </w:t>
      </w:r>
      <w:r w:rsidRPr="008C7A86">
        <w:rPr>
          <w:rFonts w:ascii="Arial" w:hAnsi="Arial" w:cs="Arial"/>
          <w:color w:val="000000"/>
          <w:spacing w:val="-3"/>
          <w:sz w:val="20"/>
          <w:szCs w:val="20"/>
        </w:rPr>
        <w:t xml:space="preserve">în  urma  activităților  desfășurate  în  gospodăriile  proprii  (ex.  ambalaje  de  la  produși  de  igienizare, </w:t>
      </w:r>
      <w:r w:rsidRPr="008C7A86">
        <w:rPr>
          <w:rFonts w:ascii="Arial" w:hAnsi="Arial" w:cs="Arial"/>
          <w:color w:val="000000"/>
          <w:w w:val="103"/>
          <w:sz w:val="20"/>
          <w:szCs w:val="20"/>
        </w:rPr>
        <w:t xml:space="preserve">baterii și acumulatorii portabili, ambalaje de la vopseluri pe bază de ulei, spray-uri, ambalaje de la produse utilizate în amenajări interioare etc.). </w:t>
      </w:r>
    </w:p>
    <w:p w14:paraId="634983CC" w14:textId="197EF74D"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 xml:space="preserve">Lista a deșeurilor periculoase întâlnite în deșeurile menajere în conformitate cu Catalogul European de Deșeuri. </w:t>
      </w:r>
    </w:p>
    <w:p w14:paraId="52D97F38" w14:textId="172A5843" w:rsidR="00DE49D5" w:rsidRPr="008C7A86" w:rsidRDefault="00DE49D5" w:rsidP="00DE49D5">
      <w:pPr>
        <w:rPr>
          <w:rFonts w:ascii="Arial" w:hAnsi="Arial" w:cs="Arial"/>
          <w:lang w:eastAsia="en-GB"/>
        </w:rPr>
      </w:pPr>
    </w:p>
    <w:tbl>
      <w:tblPr>
        <w:tblStyle w:val="Tabelgril"/>
        <w:tblW w:w="0" w:type="auto"/>
        <w:tblLook w:val="04A0" w:firstRow="1" w:lastRow="0" w:firstColumn="1" w:lastColumn="0" w:noHBand="0" w:noVBand="1"/>
      </w:tblPr>
      <w:tblGrid>
        <w:gridCol w:w="4955"/>
        <w:gridCol w:w="4956"/>
      </w:tblGrid>
      <w:tr w:rsidR="00DE49D5" w:rsidRPr="008C7A86" w14:paraId="5D421D03" w14:textId="77777777" w:rsidTr="00DE49D5">
        <w:tc>
          <w:tcPr>
            <w:tcW w:w="4955" w:type="dxa"/>
            <w:shd w:val="clear" w:color="auto" w:fill="D9E2F3" w:themeFill="accent1" w:themeFillTint="33"/>
          </w:tcPr>
          <w:p w14:paraId="5AA778BA" w14:textId="6D62D502" w:rsidR="00DE49D5" w:rsidRPr="008C7A86" w:rsidRDefault="00DE49D5" w:rsidP="00DE49D5">
            <w:pPr>
              <w:rPr>
                <w:rFonts w:ascii="Arial" w:hAnsi="Arial" w:cs="Arial"/>
                <w:lang w:eastAsia="en-GB"/>
              </w:rPr>
            </w:pPr>
            <w:r w:rsidRPr="008C7A86">
              <w:rPr>
                <w:rFonts w:ascii="Arial" w:hAnsi="Arial" w:cs="Arial"/>
                <w:lang w:eastAsia="en-GB"/>
              </w:rPr>
              <w:t>Cod CED</w:t>
            </w:r>
          </w:p>
        </w:tc>
        <w:tc>
          <w:tcPr>
            <w:tcW w:w="4956" w:type="dxa"/>
            <w:shd w:val="clear" w:color="auto" w:fill="D9E2F3" w:themeFill="accent1" w:themeFillTint="33"/>
          </w:tcPr>
          <w:p w14:paraId="65CF5022" w14:textId="30CA6684" w:rsidR="00DE49D5" w:rsidRPr="008C7A86" w:rsidRDefault="00DE49D5" w:rsidP="00DE49D5">
            <w:pPr>
              <w:rPr>
                <w:rFonts w:ascii="Arial" w:hAnsi="Arial" w:cs="Arial"/>
                <w:lang w:eastAsia="en-GB"/>
              </w:rPr>
            </w:pPr>
            <w:r w:rsidRPr="008C7A86">
              <w:rPr>
                <w:rFonts w:ascii="Arial" w:hAnsi="Arial" w:cs="Arial"/>
                <w:lang w:eastAsia="en-GB"/>
              </w:rPr>
              <w:t>Categoria</w:t>
            </w:r>
          </w:p>
        </w:tc>
      </w:tr>
      <w:tr w:rsidR="00DE49D5" w:rsidRPr="008C7A86" w14:paraId="7148B725" w14:textId="77777777" w:rsidTr="00DE49D5">
        <w:tc>
          <w:tcPr>
            <w:tcW w:w="4955" w:type="dxa"/>
          </w:tcPr>
          <w:p w14:paraId="4C5FF52C" w14:textId="28AB167E"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20.01.13</w:t>
            </w:r>
          </w:p>
        </w:tc>
        <w:tc>
          <w:tcPr>
            <w:tcW w:w="4956" w:type="dxa"/>
          </w:tcPr>
          <w:p w14:paraId="184D8735" w14:textId="6AA8DD71" w:rsidR="00DE49D5" w:rsidRPr="008C7A86" w:rsidRDefault="002F5358"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Solvenți</w:t>
            </w:r>
          </w:p>
        </w:tc>
      </w:tr>
      <w:tr w:rsidR="00DE49D5" w:rsidRPr="008C7A86" w14:paraId="3789A633" w14:textId="77777777" w:rsidTr="00DE49D5">
        <w:tc>
          <w:tcPr>
            <w:tcW w:w="4955" w:type="dxa"/>
          </w:tcPr>
          <w:p w14:paraId="0DA6FDCE" w14:textId="4BD2FE60"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20.01.15</w:t>
            </w:r>
          </w:p>
        </w:tc>
        <w:tc>
          <w:tcPr>
            <w:tcW w:w="4956" w:type="dxa"/>
          </w:tcPr>
          <w:p w14:paraId="5A6388F3" w14:textId="4C9B2FF5"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Baze</w:t>
            </w:r>
          </w:p>
        </w:tc>
      </w:tr>
      <w:tr w:rsidR="00DE49D5" w:rsidRPr="008C7A86" w14:paraId="3A82482B" w14:textId="77777777" w:rsidTr="00DE49D5">
        <w:tc>
          <w:tcPr>
            <w:tcW w:w="4955" w:type="dxa"/>
          </w:tcPr>
          <w:p w14:paraId="36B9B6CA" w14:textId="06C0275C"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20.01.19</w:t>
            </w:r>
          </w:p>
        </w:tc>
        <w:tc>
          <w:tcPr>
            <w:tcW w:w="4956" w:type="dxa"/>
          </w:tcPr>
          <w:p w14:paraId="0DA62912" w14:textId="7199F3A3"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Pesticide</w:t>
            </w:r>
          </w:p>
        </w:tc>
      </w:tr>
      <w:tr w:rsidR="00DE49D5" w:rsidRPr="008C7A86" w14:paraId="4C4BEAF9" w14:textId="77777777" w:rsidTr="00DE49D5">
        <w:tc>
          <w:tcPr>
            <w:tcW w:w="4955" w:type="dxa"/>
          </w:tcPr>
          <w:p w14:paraId="33176F0A" w14:textId="30D5FC69"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20.01.23</w:t>
            </w:r>
          </w:p>
        </w:tc>
        <w:tc>
          <w:tcPr>
            <w:tcW w:w="4956" w:type="dxa"/>
          </w:tcPr>
          <w:p w14:paraId="250BAF2C" w14:textId="37316504"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 xml:space="preserve">Echipamente cu </w:t>
            </w:r>
            <w:r w:rsidR="0088585D" w:rsidRPr="008C7A86">
              <w:rPr>
                <w:rFonts w:ascii="Arial" w:hAnsi="Arial" w:cs="Arial"/>
                <w:color w:val="000000"/>
                <w:sz w:val="20"/>
                <w:szCs w:val="20"/>
              </w:rPr>
              <w:t>conținut</w:t>
            </w:r>
            <w:r w:rsidRPr="008C7A86">
              <w:rPr>
                <w:rFonts w:ascii="Arial" w:hAnsi="Arial" w:cs="Arial"/>
                <w:color w:val="000000"/>
                <w:sz w:val="20"/>
                <w:szCs w:val="20"/>
              </w:rPr>
              <w:t xml:space="preserve"> de clorofluorocarbonati</w:t>
            </w:r>
          </w:p>
        </w:tc>
      </w:tr>
      <w:tr w:rsidR="00DE49D5" w:rsidRPr="008C7A86" w14:paraId="237F15C5" w14:textId="77777777" w:rsidTr="00DE49D5">
        <w:tc>
          <w:tcPr>
            <w:tcW w:w="4955" w:type="dxa"/>
          </w:tcPr>
          <w:p w14:paraId="178230F2" w14:textId="4087DE85"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20.01.14</w:t>
            </w:r>
          </w:p>
        </w:tc>
        <w:tc>
          <w:tcPr>
            <w:tcW w:w="4956" w:type="dxa"/>
          </w:tcPr>
          <w:p w14:paraId="789C6943" w14:textId="241D03D9"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Acizi</w:t>
            </w:r>
          </w:p>
        </w:tc>
      </w:tr>
      <w:tr w:rsidR="00DE49D5" w:rsidRPr="008C7A86" w14:paraId="18196575" w14:textId="77777777" w:rsidTr="00DE49D5">
        <w:tc>
          <w:tcPr>
            <w:tcW w:w="4955" w:type="dxa"/>
          </w:tcPr>
          <w:p w14:paraId="5D72E5BB" w14:textId="68309FEF"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20.01.17</w:t>
            </w:r>
          </w:p>
        </w:tc>
        <w:tc>
          <w:tcPr>
            <w:tcW w:w="4956" w:type="dxa"/>
          </w:tcPr>
          <w:p w14:paraId="1BE4157F" w14:textId="400D4A00"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Substanțe chimice fotografice</w:t>
            </w:r>
          </w:p>
        </w:tc>
      </w:tr>
      <w:tr w:rsidR="00DE49D5" w:rsidRPr="008C7A86" w14:paraId="1660940A" w14:textId="77777777" w:rsidTr="00DE49D5">
        <w:tc>
          <w:tcPr>
            <w:tcW w:w="4955" w:type="dxa"/>
          </w:tcPr>
          <w:p w14:paraId="5463794F" w14:textId="299D212D"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20.01.21</w:t>
            </w:r>
          </w:p>
        </w:tc>
        <w:tc>
          <w:tcPr>
            <w:tcW w:w="4956" w:type="dxa"/>
          </w:tcPr>
          <w:p w14:paraId="0731A3AB" w14:textId="62DA4F4B"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 xml:space="preserve">Tuburi fluorescente si alte </w:t>
            </w:r>
            <w:r w:rsidR="0088585D" w:rsidRPr="008C7A86">
              <w:rPr>
                <w:rFonts w:ascii="Arial" w:hAnsi="Arial" w:cs="Arial"/>
                <w:color w:val="000000"/>
                <w:sz w:val="20"/>
                <w:szCs w:val="20"/>
              </w:rPr>
              <w:t>deșeuri</w:t>
            </w:r>
            <w:r w:rsidRPr="008C7A86">
              <w:rPr>
                <w:rFonts w:ascii="Arial" w:hAnsi="Arial" w:cs="Arial"/>
                <w:color w:val="000000"/>
                <w:sz w:val="20"/>
                <w:szCs w:val="20"/>
              </w:rPr>
              <w:t xml:space="preserve"> cu </w:t>
            </w:r>
            <w:r w:rsidR="0088585D" w:rsidRPr="008C7A86">
              <w:rPr>
                <w:rFonts w:ascii="Arial" w:hAnsi="Arial" w:cs="Arial"/>
                <w:color w:val="000000"/>
                <w:sz w:val="20"/>
                <w:szCs w:val="20"/>
              </w:rPr>
              <w:t>conținut</w:t>
            </w:r>
            <w:r w:rsidRPr="008C7A86">
              <w:rPr>
                <w:rFonts w:ascii="Arial" w:hAnsi="Arial" w:cs="Arial"/>
                <w:color w:val="000000"/>
                <w:sz w:val="20"/>
                <w:szCs w:val="20"/>
              </w:rPr>
              <w:t xml:space="preserve"> de mercur</w:t>
            </w:r>
          </w:p>
        </w:tc>
      </w:tr>
      <w:tr w:rsidR="00DE49D5" w:rsidRPr="008C7A86" w14:paraId="0D668C79" w14:textId="77777777" w:rsidTr="00DE49D5">
        <w:tc>
          <w:tcPr>
            <w:tcW w:w="4955" w:type="dxa"/>
          </w:tcPr>
          <w:p w14:paraId="43119CB9" w14:textId="6D923D46"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20.01.26</w:t>
            </w:r>
          </w:p>
        </w:tc>
        <w:tc>
          <w:tcPr>
            <w:tcW w:w="4956" w:type="dxa"/>
          </w:tcPr>
          <w:p w14:paraId="15B64AF6" w14:textId="6E112976"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Uleiuri și grăsimi, altele decât cele specificate în 20 01 25 Vopsele</w:t>
            </w:r>
          </w:p>
        </w:tc>
      </w:tr>
      <w:tr w:rsidR="00DE49D5" w:rsidRPr="008C7A86" w14:paraId="5611A859" w14:textId="77777777" w:rsidTr="00DE49D5">
        <w:tc>
          <w:tcPr>
            <w:tcW w:w="4955" w:type="dxa"/>
          </w:tcPr>
          <w:p w14:paraId="24C52ABD" w14:textId="6FA5C663"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20.01.27</w:t>
            </w:r>
          </w:p>
        </w:tc>
        <w:tc>
          <w:tcPr>
            <w:tcW w:w="4956" w:type="dxa"/>
          </w:tcPr>
          <w:p w14:paraId="3B05516D" w14:textId="0D1A9D30"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 xml:space="preserve">cerneluri, adezivi și rășini conținând substanțe periculoase </w:t>
            </w:r>
          </w:p>
        </w:tc>
      </w:tr>
      <w:tr w:rsidR="00DE49D5" w:rsidRPr="008C7A86" w14:paraId="6935AA70" w14:textId="77777777" w:rsidTr="00DE49D5">
        <w:tc>
          <w:tcPr>
            <w:tcW w:w="4955" w:type="dxa"/>
          </w:tcPr>
          <w:p w14:paraId="585F981F" w14:textId="4CF6D0CC"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20.01.29</w:t>
            </w:r>
          </w:p>
        </w:tc>
        <w:tc>
          <w:tcPr>
            <w:tcW w:w="4956" w:type="dxa"/>
          </w:tcPr>
          <w:p w14:paraId="665BC230" w14:textId="2BBC9376"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 xml:space="preserve">Detergenți cu </w:t>
            </w:r>
            <w:r w:rsidR="0088585D" w:rsidRPr="008C7A86">
              <w:rPr>
                <w:rFonts w:ascii="Arial" w:hAnsi="Arial" w:cs="Arial"/>
                <w:color w:val="000000"/>
                <w:sz w:val="20"/>
                <w:szCs w:val="20"/>
              </w:rPr>
              <w:t>conținut</w:t>
            </w:r>
            <w:r w:rsidRPr="008C7A86">
              <w:rPr>
                <w:rFonts w:ascii="Arial" w:hAnsi="Arial" w:cs="Arial"/>
                <w:color w:val="000000"/>
                <w:sz w:val="20"/>
                <w:szCs w:val="20"/>
              </w:rPr>
              <w:t xml:space="preserve"> de </w:t>
            </w:r>
            <w:r w:rsidR="0088585D" w:rsidRPr="008C7A86">
              <w:rPr>
                <w:rFonts w:ascii="Arial" w:hAnsi="Arial" w:cs="Arial"/>
                <w:color w:val="000000"/>
                <w:sz w:val="20"/>
                <w:szCs w:val="20"/>
              </w:rPr>
              <w:t>substanțe</w:t>
            </w:r>
            <w:r w:rsidRPr="008C7A86">
              <w:rPr>
                <w:rFonts w:ascii="Arial" w:hAnsi="Arial" w:cs="Arial"/>
                <w:color w:val="000000"/>
                <w:sz w:val="20"/>
                <w:szCs w:val="20"/>
              </w:rPr>
              <w:t xml:space="preserve"> periculoase</w:t>
            </w:r>
          </w:p>
        </w:tc>
      </w:tr>
      <w:tr w:rsidR="00DE49D5" w:rsidRPr="008C7A86" w14:paraId="5F331E53" w14:textId="77777777" w:rsidTr="00DE49D5">
        <w:tc>
          <w:tcPr>
            <w:tcW w:w="4955" w:type="dxa"/>
          </w:tcPr>
          <w:p w14:paraId="0B3D3A0B" w14:textId="752A0D65"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20.01.31</w:t>
            </w:r>
          </w:p>
        </w:tc>
        <w:tc>
          <w:tcPr>
            <w:tcW w:w="4956" w:type="dxa"/>
          </w:tcPr>
          <w:p w14:paraId="46E8773C" w14:textId="217D6610" w:rsidR="00DE49D5" w:rsidRPr="008C7A86" w:rsidRDefault="00DE49D5" w:rsidP="00DE49D5">
            <w:pPr>
              <w:widowControl w:val="0"/>
              <w:autoSpaceDE w:val="0"/>
              <w:autoSpaceDN w:val="0"/>
              <w:adjustRightInd w:val="0"/>
              <w:spacing w:before="10" w:after="0" w:line="233" w:lineRule="exact"/>
              <w:ind w:left="20" w:right="-2"/>
              <w:jc w:val="both"/>
              <w:rPr>
                <w:rFonts w:ascii="Arial" w:hAnsi="Arial" w:cs="Arial"/>
                <w:color w:val="000000"/>
                <w:sz w:val="20"/>
                <w:szCs w:val="20"/>
              </w:rPr>
            </w:pPr>
            <w:r w:rsidRPr="008C7A86">
              <w:rPr>
                <w:rFonts w:ascii="Arial" w:hAnsi="Arial" w:cs="Arial"/>
                <w:color w:val="000000"/>
                <w:sz w:val="20"/>
                <w:szCs w:val="20"/>
              </w:rPr>
              <w:t>Medicamente citotoxice și citostatice</w:t>
            </w:r>
          </w:p>
        </w:tc>
      </w:tr>
      <w:tr w:rsidR="00DE49D5" w:rsidRPr="008C7A86" w14:paraId="6C8741C5" w14:textId="77777777" w:rsidTr="00DE49D5">
        <w:tc>
          <w:tcPr>
            <w:tcW w:w="4955" w:type="dxa"/>
          </w:tcPr>
          <w:p w14:paraId="17A54A3A" w14:textId="447326CF"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20.01.33</w:t>
            </w:r>
          </w:p>
        </w:tc>
        <w:tc>
          <w:tcPr>
            <w:tcW w:w="4956" w:type="dxa"/>
          </w:tcPr>
          <w:p w14:paraId="3B1D425A" w14:textId="116E78FB" w:rsidR="00DE49D5" w:rsidRPr="008C7A86" w:rsidRDefault="00DE49D5" w:rsidP="00DE49D5">
            <w:pPr>
              <w:widowControl w:val="0"/>
              <w:autoSpaceDE w:val="0"/>
              <w:autoSpaceDN w:val="0"/>
              <w:adjustRightInd w:val="0"/>
              <w:spacing w:before="10" w:after="0" w:line="233" w:lineRule="exact"/>
              <w:ind w:left="20" w:right="-2"/>
              <w:jc w:val="both"/>
              <w:rPr>
                <w:rFonts w:ascii="Arial" w:hAnsi="Arial" w:cs="Arial"/>
                <w:color w:val="000000"/>
                <w:sz w:val="20"/>
                <w:szCs w:val="20"/>
              </w:rPr>
            </w:pPr>
            <w:r w:rsidRPr="008C7A86">
              <w:rPr>
                <w:rFonts w:ascii="Arial" w:hAnsi="Arial" w:cs="Arial"/>
                <w:color w:val="000000"/>
                <w:sz w:val="20"/>
                <w:szCs w:val="20"/>
              </w:rPr>
              <w:t>Baterii și acumulatori incluși în 16 06 02 sau 16 06 03 și baterii și acumulatori nesortați ce conțin aceste baterii</w:t>
            </w:r>
          </w:p>
        </w:tc>
      </w:tr>
      <w:tr w:rsidR="00DE49D5" w:rsidRPr="008C7A86" w14:paraId="46E9C5FD" w14:textId="77777777" w:rsidTr="00DE49D5">
        <w:tc>
          <w:tcPr>
            <w:tcW w:w="4955" w:type="dxa"/>
          </w:tcPr>
          <w:p w14:paraId="632E67B0" w14:textId="23AE232C"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20.01.35</w:t>
            </w:r>
          </w:p>
        </w:tc>
        <w:tc>
          <w:tcPr>
            <w:tcW w:w="4956" w:type="dxa"/>
          </w:tcPr>
          <w:p w14:paraId="064CAF32" w14:textId="5623EBF5" w:rsidR="00DE49D5" w:rsidRPr="008C7A86" w:rsidRDefault="00DE49D5" w:rsidP="00DE49D5">
            <w:pPr>
              <w:widowControl w:val="0"/>
              <w:autoSpaceDE w:val="0"/>
              <w:autoSpaceDN w:val="0"/>
              <w:adjustRightInd w:val="0"/>
              <w:spacing w:before="10" w:after="0" w:line="233" w:lineRule="exact"/>
              <w:ind w:left="20" w:right="-2"/>
              <w:jc w:val="both"/>
              <w:rPr>
                <w:rFonts w:ascii="Arial" w:hAnsi="Arial" w:cs="Arial"/>
                <w:color w:val="000000"/>
                <w:sz w:val="20"/>
                <w:szCs w:val="20"/>
              </w:rPr>
            </w:pPr>
            <w:r w:rsidRPr="008C7A86">
              <w:rPr>
                <w:rFonts w:ascii="Arial" w:hAnsi="Arial" w:cs="Arial"/>
                <w:color w:val="000000"/>
                <w:sz w:val="20"/>
                <w:szCs w:val="20"/>
              </w:rPr>
              <w:t>Echipamente electrice și electronice casate, altele decât cele menționate în 20 01 21 și 20 01 23 ce conțin componente periculoase</w:t>
            </w:r>
          </w:p>
        </w:tc>
      </w:tr>
      <w:tr w:rsidR="00DE49D5" w:rsidRPr="008C7A86" w14:paraId="3A7781BE" w14:textId="77777777" w:rsidTr="00DE49D5">
        <w:tc>
          <w:tcPr>
            <w:tcW w:w="4955" w:type="dxa"/>
          </w:tcPr>
          <w:p w14:paraId="5AE86773" w14:textId="3BED9938" w:rsidR="00DE49D5" w:rsidRPr="008C7A86" w:rsidRDefault="00DE49D5" w:rsidP="00DE49D5">
            <w:pPr>
              <w:widowControl w:val="0"/>
              <w:autoSpaceDE w:val="0"/>
              <w:autoSpaceDN w:val="0"/>
              <w:adjustRightInd w:val="0"/>
              <w:spacing w:before="10" w:after="0" w:line="233" w:lineRule="exact"/>
              <w:ind w:right="-2"/>
              <w:jc w:val="both"/>
              <w:rPr>
                <w:rFonts w:ascii="Arial" w:hAnsi="Arial" w:cs="Arial"/>
                <w:color w:val="000000"/>
                <w:sz w:val="20"/>
                <w:szCs w:val="20"/>
              </w:rPr>
            </w:pPr>
            <w:r w:rsidRPr="008C7A86">
              <w:rPr>
                <w:rFonts w:ascii="Arial" w:hAnsi="Arial" w:cs="Arial"/>
                <w:color w:val="000000"/>
                <w:sz w:val="20"/>
                <w:szCs w:val="20"/>
              </w:rPr>
              <w:t>20.01.37</w:t>
            </w:r>
          </w:p>
        </w:tc>
        <w:tc>
          <w:tcPr>
            <w:tcW w:w="4956" w:type="dxa"/>
          </w:tcPr>
          <w:p w14:paraId="20D585B7" w14:textId="54B7196E" w:rsidR="00DE49D5" w:rsidRPr="008C7A86" w:rsidRDefault="00DE49D5" w:rsidP="00DE49D5">
            <w:pPr>
              <w:widowControl w:val="0"/>
              <w:autoSpaceDE w:val="0"/>
              <w:autoSpaceDN w:val="0"/>
              <w:adjustRightInd w:val="0"/>
              <w:spacing w:before="10" w:after="0" w:line="233" w:lineRule="exact"/>
              <w:ind w:left="20" w:right="-2"/>
              <w:jc w:val="both"/>
              <w:rPr>
                <w:rFonts w:ascii="Arial" w:hAnsi="Arial" w:cs="Arial"/>
                <w:color w:val="000000"/>
                <w:sz w:val="20"/>
                <w:szCs w:val="20"/>
              </w:rPr>
            </w:pPr>
            <w:r w:rsidRPr="008C7A86">
              <w:rPr>
                <w:rFonts w:ascii="Arial" w:hAnsi="Arial" w:cs="Arial"/>
                <w:color w:val="000000"/>
                <w:sz w:val="20"/>
                <w:szCs w:val="20"/>
              </w:rPr>
              <w:t xml:space="preserve">Lemn cu </w:t>
            </w:r>
            <w:r w:rsidR="0088585D" w:rsidRPr="008C7A86">
              <w:rPr>
                <w:rFonts w:ascii="Arial" w:hAnsi="Arial" w:cs="Arial"/>
                <w:color w:val="000000"/>
                <w:sz w:val="20"/>
                <w:szCs w:val="20"/>
              </w:rPr>
              <w:t>conținut</w:t>
            </w:r>
            <w:r w:rsidRPr="008C7A86">
              <w:rPr>
                <w:rFonts w:ascii="Arial" w:hAnsi="Arial" w:cs="Arial"/>
                <w:color w:val="000000"/>
                <w:sz w:val="20"/>
                <w:szCs w:val="20"/>
              </w:rPr>
              <w:t xml:space="preserve"> de </w:t>
            </w:r>
            <w:r w:rsidR="0088585D" w:rsidRPr="008C7A86">
              <w:rPr>
                <w:rFonts w:ascii="Arial" w:hAnsi="Arial" w:cs="Arial"/>
                <w:color w:val="000000"/>
                <w:sz w:val="20"/>
                <w:szCs w:val="20"/>
              </w:rPr>
              <w:t>substanțe</w:t>
            </w:r>
            <w:r w:rsidRPr="008C7A86">
              <w:rPr>
                <w:rFonts w:ascii="Arial" w:hAnsi="Arial" w:cs="Arial"/>
                <w:color w:val="000000"/>
                <w:sz w:val="20"/>
                <w:szCs w:val="20"/>
              </w:rPr>
              <w:t xml:space="preserve"> periculoase</w:t>
            </w:r>
          </w:p>
        </w:tc>
      </w:tr>
    </w:tbl>
    <w:p w14:paraId="4E88B704" w14:textId="48D3EACF" w:rsidR="00DE49D5" w:rsidRPr="008C7A86" w:rsidRDefault="00DE49D5" w:rsidP="00DE49D5">
      <w:pPr>
        <w:rPr>
          <w:rFonts w:ascii="Arial" w:hAnsi="Arial" w:cs="Arial"/>
          <w:lang w:eastAsia="en-GB"/>
        </w:rPr>
      </w:pPr>
    </w:p>
    <w:p w14:paraId="795B5D81" w14:textId="0EB1C6D8" w:rsidR="00311580" w:rsidRPr="008C7A86" w:rsidRDefault="002F5358" w:rsidP="00311580">
      <w:pPr>
        <w:widowControl w:val="0"/>
        <w:tabs>
          <w:tab w:val="left" w:pos="9072"/>
        </w:tabs>
        <w:autoSpaceDE w:val="0"/>
        <w:autoSpaceDN w:val="0"/>
        <w:adjustRightInd w:val="0"/>
        <w:spacing w:before="10" w:after="0" w:line="226" w:lineRule="exact"/>
        <w:ind w:right="-2"/>
        <w:jc w:val="both"/>
        <w:rPr>
          <w:rFonts w:ascii="Arial" w:hAnsi="Arial" w:cs="Arial"/>
          <w:color w:val="000000"/>
          <w:sz w:val="20"/>
          <w:szCs w:val="20"/>
        </w:rPr>
      </w:pPr>
      <w:r w:rsidRPr="008C7A86">
        <w:rPr>
          <w:rFonts w:ascii="Arial" w:hAnsi="Arial" w:cs="Arial"/>
          <w:color w:val="000000"/>
          <w:spacing w:val="-2"/>
          <w:sz w:val="20"/>
          <w:szCs w:val="20"/>
        </w:rPr>
        <w:t>Deșeurile</w:t>
      </w:r>
      <w:r w:rsidR="00311580" w:rsidRPr="008C7A86">
        <w:rPr>
          <w:rFonts w:ascii="Arial" w:hAnsi="Arial" w:cs="Arial"/>
          <w:color w:val="000000"/>
          <w:spacing w:val="-2"/>
          <w:sz w:val="20"/>
          <w:szCs w:val="20"/>
        </w:rPr>
        <w:t xml:space="preserve">  periculoase  din  </w:t>
      </w:r>
      <w:r w:rsidRPr="008C7A86">
        <w:rPr>
          <w:rFonts w:ascii="Arial" w:hAnsi="Arial" w:cs="Arial"/>
          <w:color w:val="000000"/>
          <w:spacing w:val="-2"/>
          <w:sz w:val="20"/>
          <w:szCs w:val="20"/>
        </w:rPr>
        <w:t>deșeurile</w:t>
      </w:r>
      <w:r w:rsidR="00311580" w:rsidRPr="008C7A86">
        <w:rPr>
          <w:rFonts w:ascii="Arial" w:hAnsi="Arial" w:cs="Arial"/>
          <w:color w:val="000000"/>
          <w:spacing w:val="-2"/>
          <w:sz w:val="20"/>
          <w:szCs w:val="20"/>
        </w:rPr>
        <w:t xml:space="preserve">  menajere  generate  de  utilizatorii  casnici  si  non -casnici  sunt </w:t>
      </w:r>
      <w:r w:rsidR="00311580" w:rsidRPr="008C7A86">
        <w:rPr>
          <w:rFonts w:ascii="Arial" w:hAnsi="Arial" w:cs="Arial"/>
          <w:color w:val="000000"/>
          <w:sz w:val="20"/>
          <w:szCs w:val="20"/>
        </w:rPr>
        <w:t xml:space="preserve">colectate de </w:t>
      </w:r>
      <w:r w:rsidRPr="008C7A86">
        <w:rPr>
          <w:rFonts w:ascii="Arial" w:hAnsi="Arial" w:cs="Arial"/>
          <w:color w:val="000000"/>
          <w:sz w:val="20"/>
          <w:szCs w:val="20"/>
        </w:rPr>
        <w:t>către</w:t>
      </w:r>
      <w:r w:rsidR="00311580" w:rsidRPr="008C7A86">
        <w:rPr>
          <w:rFonts w:ascii="Arial" w:hAnsi="Arial" w:cs="Arial"/>
          <w:color w:val="000000"/>
          <w:sz w:val="20"/>
          <w:szCs w:val="20"/>
        </w:rPr>
        <w:t xml:space="preserve"> operatorul delegat  in cadrul  unor  campanii  cu o </w:t>
      </w:r>
      <w:r w:rsidRPr="008C7A86">
        <w:rPr>
          <w:rFonts w:ascii="Arial" w:hAnsi="Arial" w:cs="Arial"/>
          <w:color w:val="000000"/>
          <w:sz w:val="20"/>
          <w:szCs w:val="20"/>
        </w:rPr>
        <w:t>frecvență</w:t>
      </w:r>
      <w:r w:rsidR="00311580" w:rsidRPr="008C7A86">
        <w:rPr>
          <w:rFonts w:ascii="Arial" w:hAnsi="Arial" w:cs="Arial"/>
          <w:color w:val="000000"/>
          <w:sz w:val="20"/>
          <w:szCs w:val="20"/>
        </w:rPr>
        <w:t xml:space="preserve">  minimă trimestrială, utilizând un vehicul special pentru colectarea </w:t>
      </w:r>
      <w:r w:rsidRPr="008C7A86">
        <w:rPr>
          <w:rFonts w:ascii="Arial" w:hAnsi="Arial" w:cs="Arial"/>
          <w:color w:val="000000"/>
          <w:sz w:val="20"/>
          <w:szCs w:val="20"/>
        </w:rPr>
        <w:t>deșeurilor</w:t>
      </w:r>
      <w:r w:rsidR="00311580" w:rsidRPr="008C7A86">
        <w:rPr>
          <w:rFonts w:ascii="Arial" w:hAnsi="Arial" w:cs="Arial"/>
          <w:color w:val="000000"/>
          <w:sz w:val="20"/>
          <w:szCs w:val="20"/>
        </w:rPr>
        <w:t xml:space="preserve"> periculoase. Operatorul este responsabil cu asigurarea vehiculului special de colectare a acestui flux de </w:t>
      </w:r>
      <w:r w:rsidRPr="008C7A86">
        <w:rPr>
          <w:rFonts w:ascii="Arial" w:hAnsi="Arial" w:cs="Arial"/>
          <w:color w:val="000000"/>
          <w:sz w:val="20"/>
          <w:szCs w:val="20"/>
        </w:rPr>
        <w:t>deșeuri</w:t>
      </w:r>
      <w:r w:rsidR="00311580" w:rsidRPr="008C7A86">
        <w:rPr>
          <w:rFonts w:ascii="Arial" w:hAnsi="Arial" w:cs="Arial"/>
          <w:color w:val="000000"/>
          <w:sz w:val="20"/>
          <w:szCs w:val="20"/>
        </w:rPr>
        <w:t>.</w:t>
      </w:r>
    </w:p>
    <w:p w14:paraId="46FCBCC7" w14:textId="476DFDFA" w:rsidR="00311580" w:rsidRPr="008C7A86" w:rsidRDefault="00311580" w:rsidP="00311580">
      <w:pPr>
        <w:widowControl w:val="0"/>
        <w:tabs>
          <w:tab w:val="left" w:pos="9072"/>
        </w:tabs>
        <w:autoSpaceDE w:val="0"/>
        <w:autoSpaceDN w:val="0"/>
        <w:adjustRightInd w:val="0"/>
        <w:spacing w:before="10" w:after="0" w:line="226" w:lineRule="exact"/>
        <w:ind w:right="-2"/>
        <w:jc w:val="both"/>
        <w:rPr>
          <w:rFonts w:ascii="Arial" w:hAnsi="Arial" w:cs="Arial"/>
          <w:color w:val="000000"/>
          <w:sz w:val="20"/>
          <w:szCs w:val="20"/>
        </w:rPr>
      </w:pPr>
      <w:r w:rsidRPr="008C7A86">
        <w:rPr>
          <w:rFonts w:ascii="Arial" w:hAnsi="Arial" w:cs="Arial"/>
          <w:color w:val="000000"/>
          <w:w w:val="103"/>
          <w:sz w:val="20"/>
          <w:szCs w:val="20"/>
        </w:rPr>
        <w:t xml:space="preserve">Programul campaniilor este </w:t>
      </w:r>
      <w:r w:rsidR="002F5358" w:rsidRPr="008C7A86">
        <w:rPr>
          <w:rFonts w:ascii="Arial" w:hAnsi="Arial" w:cs="Arial"/>
          <w:color w:val="000000"/>
          <w:w w:val="103"/>
          <w:sz w:val="20"/>
          <w:szCs w:val="20"/>
        </w:rPr>
        <w:t>anunțat</w:t>
      </w:r>
      <w:r w:rsidRPr="008C7A86">
        <w:rPr>
          <w:rFonts w:ascii="Arial" w:hAnsi="Arial" w:cs="Arial"/>
          <w:color w:val="000000"/>
          <w:w w:val="103"/>
          <w:sz w:val="20"/>
          <w:szCs w:val="20"/>
        </w:rPr>
        <w:t xml:space="preserve"> în media locală  (radio, TV, </w:t>
      </w:r>
      <w:r w:rsidR="002F5358" w:rsidRPr="008C7A86">
        <w:rPr>
          <w:rFonts w:ascii="Arial" w:hAnsi="Arial" w:cs="Arial"/>
          <w:color w:val="000000"/>
          <w:w w:val="103"/>
          <w:sz w:val="20"/>
          <w:szCs w:val="20"/>
        </w:rPr>
        <w:t>publicații</w:t>
      </w:r>
      <w:r w:rsidRPr="008C7A86">
        <w:rPr>
          <w:rFonts w:ascii="Arial" w:hAnsi="Arial" w:cs="Arial"/>
          <w:color w:val="000000"/>
          <w:w w:val="103"/>
          <w:sz w:val="20"/>
          <w:szCs w:val="20"/>
        </w:rPr>
        <w:t xml:space="preserve">) la începutul fiecărui an. </w:t>
      </w:r>
      <w:r w:rsidRPr="008C7A86">
        <w:rPr>
          <w:rFonts w:ascii="Arial" w:hAnsi="Arial" w:cs="Arial"/>
          <w:color w:val="000000"/>
          <w:spacing w:val="-1"/>
          <w:sz w:val="20"/>
          <w:szCs w:val="20"/>
        </w:rPr>
        <w:t xml:space="preserve">Ulterior, cu cel </w:t>
      </w:r>
      <w:r w:rsidR="002F5358" w:rsidRPr="008C7A86">
        <w:rPr>
          <w:rFonts w:ascii="Arial" w:hAnsi="Arial" w:cs="Arial"/>
          <w:color w:val="000000"/>
          <w:spacing w:val="-1"/>
          <w:sz w:val="20"/>
          <w:szCs w:val="20"/>
        </w:rPr>
        <w:t>puțin</w:t>
      </w:r>
      <w:r w:rsidRPr="008C7A86">
        <w:rPr>
          <w:rFonts w:ascii="Arial" w:hAnsi="Arial" w:cs="Arial"/>
          <w:color w:val="000000"/>
          <w:spacing w:val="-1"/>
          <w:sz w:val="20"/>
          <w:szCs w:val="20"/>
        </w:rPr>
        <w:t xml:space="preserve"> o săptămână înainte de derularea fiecărei campanii de colectare, se </w:t>
      </w:r>
      <w:r w:rsidR="002F5358" w:rsidRPr="008C7A86">
        <w:rPr>
          <w:rFonts w:ascii="Arial" w:hAnsi="Arial" w:cs="Arial"/>
          <w:color w:val="000000"/>
          <w:spacing w:val="-1"/>
          <w:sz w:val="20"/>
          <w:szCs w:val="20"/>
        </w:rPr>
        <w:t>realizează</w:t>
      </w:r>
      <w:r w:rsidRPr="008C7A86">
        <w:rPr>
          <w:rFonts w:ascii="Arial" w:hAnsi="Arial" w:cs="Arial"/>
          <w:color w:val="000000"/>
          <w:spacing w:val="-1"/>
          <w:sz w:val="20"/>
          <w:szCs w:val="20"/>
        </w:rPr>
        <w:t xml:space="preserve"> o nouă  informare  a  generatorilor  prin  </w:t>
      </w:r>
      <w:r w:rsidR="002F5358" w:rsidRPr="008C7A86">
        <w:rPr>
          <w:rFonts w:ascii="Arial" w:hAnsi="Arial" w:cs="Arial"/>
          <w:color w:val="000000"/>
          <w:spacing w:val="-1"/>
          <w:sz w:val="20"/>
          <w:szCs w:val="20"/>
        </w:rPr>
        <w:t>anunțuri</w:t>
      </w:r>
      <w:r w:rsidRPr="008C7A86">
        <w:rPr>
          <w:rFonts w:ascii="Arial" w:hAnsi="Arial" w:cs="Arial"/>
          <w:color w:val="000000"/>
          <w:spacing w:val="-1"/>
          <w:sz w:val="20"/>
          <w:szCs w:val="20"/>
        </w:rPr>
        <w:t xml:space="preserve">  radio,  TV,  în  ziare  </w:t>
      </w:r>
      <w:r w:rsidR="008C7A86" w:rsidRPr="008C7A86">
        <w:rPr>
          <w:rFonts w:ascii="Arial" w:hAnsi="Arial" w:cs="Arial"/>
          <w:color w:val="000000"/>
          <w:spacing w:val="-1"/>
          <w:sz w:val="20"/>
          <w:szCs w:val="20"/>
        </w:rPr>
        <w:t>și</w:t>
      </w:r>
      <w:r w:rsidRPr="008C7A86">
        <w:rPr>
          <w:rFonts w:ascii="Arial" w:hAnsi="Arial" w:cs="Arial"/>
          <w:color w:val="000000"/>
          <w:spacing w:val="-1"/>
          <w:sz w:val="20"/>
          <w:szCs w:val="20"/>
        </w:rPr>
        <w:t xml:space="preserve">  prin  distribuirea  de  </w:t>
      </w:r>
      <w:r w:rsidR="002F5358" w:rsidRPr="008C7A86">
        <w:rPr>
          <w:rFonts w:ascii="Arial" w:hAnsi="Arial" w:cs="Arial"/>
          <w:color w:val="000000"/>
          <w:spacing w:val="-1"/>
          <w:sz w:val="20"/>
          <w:szCs w:val="20"/>
        </w:rPr>
        <w:t>fluturași</w:t>
      </w:r>
      <w:r w:rsidRPr="008C7A86">
        <w:rPr>
          <w:rFonts w:ascii="Arial" w:hAnsi="Arial" w:cs="Arial"/>
          <w:color w:val="000000"/>
          <w:spacing w:val="-1"/>
          <w:sz w:val="20"/>
          <w:szCs w:val="20"/>
        </w:rPr>
        <w:t xml:space="preserve"> informativi la fiecare generator în parte. </w:t>
      </w:r>
    </w:p>
    <w:p w14:paraId="04E3ECA8" w14:textId="50725273" w:rsidR="00311580" w:rsidRPr="008C7A86" w:rsidRDefault="00311580" w:rsidP="00311580">
      <w:pPr>
        <w:rPr>
          <w:rFonts w:ascii="Arial" w:hAnsi="Arial" w:cs="Arial"/>
          <w:lang w:eastAsia="en-GB"/>
        </w:rPr>
      </w:pPr>
      <w:r w:rsidRPr="008C7A86">
        <w:rPr>
          <w:rFonts w:ascii="Arial" w:hAnsi="Arial" w:cs="Arial"/>
          <w:color w:val="000000"/>
          <w:spacing w:val="-1"/>
          <w:sz w:val="20"/>
          <w:szCs w:val="20"/>
        </w:rPr>
        <w:t xml:space="preserve">În fiecare amplasament, </w:t>
      </w:r>
      <w:r w:rsidR="002F5358" w:rsidRPr="008C7A86">
        <w:rPr>
          <w:rFonts w:ascii="Arial" w:hAnsi="Arial" w:cs="Arial"/>
          <w:color w:val="000000"/>
          <w:spacing w:val="-1"/>
          <w:sz w:val="20"/>
          <w:szCs w:val="20"/>
        </w:rPr>
        <w:t>mașina</w:t>
      </w:r>
      <w:r w:rsidRPr="008C7A86">
        <w:rPr>
          <w:rFonts w:ascii="Arial" w:hAnsi="Arial" w:cs="Arial"/>
          <w:color w:val="000000"/>
          <w:spacing w:val="-1"/>
          <w:sz w:val="20"/>
          <w:szCs w:val="20"/>
        </w:rPr>
        <w:t xml:space="preserve"> </w:t>
      </w:r>
      <w:r w:rsidR="002F5358" w:rsidRPr="008C7A86">
        <w:rPr>
          <w:rFonts w:ascii="Arial" w:hAnsi="Arial" w:cs="Arial"/>
          <w:color w:val="000000"/>
          <w:spacing w:val="-1"/>
          <w:sz w:val="20"/>
          <w:szCs w:val="20"/>
        </w:rPr>
        <w:t>staționează</w:t>
      </w:r>
      <w:r w:rsidRPr="008C7A86">
        <w:rPr>
          <w:rFonts w:ascii="Arial" w:hAnsi="Arial" w:cs="Arial"/>
          <w:color w:val="000000"/>
          <w:spacing w:val="-1"/>
          <w:sz w:val="20"/>
          <w:szCs w:val="20"/>
        </w:rPr>
        <w:t xml:space="preserve"> pe parcursul a cel </w:t>
      </w:r>
      <w:r w:rsidR="002F5358" w:rsidRPr="008C7A86">
        <w:rPr>
          <w:rFonts w:ascii="Arial" w:hAnsi="Arial" w:cs="Arial"/>
          <w:color w:val="000000"/>
          <w:spacing w:val="-1"/>
          <w:sz w:val="20"/>
          <w:szCs w:val="20"/>
        </w:rPr>
        <w:t>puțin</w:t>
      </w:r>
      <w:r w:rsidRPr="008C7A86">
        <w:rPr>
          <w:rFonts w:ascii="Arial" w:hAnsi="Arial" w:cs="Arial"/>
          <w:color w:val="000000"/>
          <w:spacing w:val="-1"/>
          <w:sz w:val="20"/>
          <w:szCs w:val="20"/>
        </w:rPr>
        <w:t xml:space="preserve"> o zi lucrătoare</w:t>
      </w:r>
    </w:p>
    <w:p w14:paraId="264F73F6" w14:textId="29B62AFF" w:rsidR="00311580" w:rsidRPr="008C7A86" w:rsidRDefault="00311580" w:rsidP="00311580">
      <w:pPr>
        <w:widowControl w:val="0"/>
        <w:autoSpaceDE w:val="0"/>
        <w:autoSpaceDN w:val="0"/>
        <w:adjustRightInd w:val="0"/>
        <w:spacing w:after="0" w:line="240" w:lineRule="exact"/>
        <w:ind w:right="-2"/>
        <w:jc w:val="both"/>
        <w:rPr>
          <w:rFonts w:ascii="Arial" w:hAnsi="Arial" w:cs="Arial"/>
          <w:color w:val="000000"/>
          <w:w w:val="104"/>
          <w:sz w:val="20"/>
          <w:szCs w:val="20"/>
        </w:rPr>
      </w:pPr>
      <w:r w:rsidRPr="008C7A86">
        <w:rPr>
          <w:rFonts w:ascii="Arial" w:hAnsi="Arial" w:cs="Arial"/>
          <w:color w:val="000000"/>
          <w:w w:val="104"/>
          <w:sz w:val="20"/>
          <w:szCs w:val="20"/>
        </w:rPr>
        <w:t xml:space="preserve">Amplasamentele de </w:t>
      </w:r>
      <w:r w:rsidR="002F5358" w:rsidRPr="008C7A86">
        <w:rPr>
          <w:rFonts w:ascii="Arial" w:hAnsi="Arial" w:cs="Arial"/>
          <w:color w:val="000000"/>
          <w:w w:val="104"/>
          <w:sz w:val="20"/>
          <w:szCs w:val="20"/>
        </w:rPr>
        <w:t>staționare</w:t>
      </w:r>
      <w:r w:rsidRPr="008C7A86">
        <w:rPr>
          <w:rFonts w:ascii="Arial" w:hAnsi="Arial" w:cs="Arial"/>
          <w:color w:val="000000"/>
          <w:w w:val="104"/>
          <w:sz w:val="20"/>
          <w:szCs w:val="20"/>
        </w:rPr>
        <w:t xml:space="preserve"> sunt indicate de către fiecare unitatea administrativ  - teritorială în </w:t>
      </w:r>
      <w:r w:rsidRPr="008C7A86">
        <w:rPr>
          <w:rFonts w:ascii="Arial" w:hAnsi="Arial" w:cs="Arial"/>
          <w:color w:val="000000"/>
          <w:w w:val="104"/>
          <w:sz w:val="20"/>
          <w:szCs w:val="20"/>
        </w:rPr>
        <w:br/>
        <w:t xml:space="preserve">parte. </w:t>
      </w:r>
    </w:p>
    <w:p w14:paraId="512063C1" w14:textId="33B3F9BC" w:rsidR="00311580" w:rsidRPr="008C7A86" w:rsidRDefault="00311580" w:rsidP="00311580">
      <w:pPr>
        <w:rPr>
          <w:rFonts w:ascii="Arial" w:hAnsi="Arial" w:cs="Arial"/>
          <w:color w:val="000000"/>
          <w:spacing w:val="-1"/>
          <w:sz w:val="20"/>
          <w:szCs w:val="20"/>
        </w:rPr>
      </w:pPr>
      <w:r w:rsidRPr="008C7A86">
        <w:rPr>
          <w:rFonts w:ascii="Arial" w:hAnsi="Arial" w:cs="Arial"/>
          <w:color w:val="000000"/>
          <w:spacing w:val="-1"/>
          <w:sz w:val="20"/>
          <w:szCs w:val="20"/>
        </w:rPr>
        <w:t xml:space="preserve">Operatorul transporta </w:t>
      </w:r>
      <w:r w:rsidR="002F5358" w:rsidRPr="008C7A86">
        <w:rPr>
          <w:rFonts w:ascii="Arial" w:hAnsi="Arial" w:cs="Arial"/>
          <w:color w:val="000000"/>
          <w:spacing w:val="-1"/>
          <w:sz w:val="20"/>
          <w:szCs w:val="20"/>
        </w:rPr>
        <w:t>deșeurile</w:t>
      </w:r>
      <w:r w:rsidRPr="008C7A86">
        <w:rPr>
          <w:rFonts w:ascii="Arial" w:hAnsi="Arial" w:cs="Arial"/>
          <w:color w:val="000000"/>
          <w:spacing w:val="-1"/>
          <w:sz w:val="20"/>
          <w:szCs w:val="20"/>
        </w:rPr>
        <w:t xml:space="preserve"> voluminoase colectate la Centrul de colectare aferent </w:t>
      </w:r>
      <w:r w:rsidR="002F5358" w:rsidRPr="008C7A86">
        <w:rPr>
          <w:rFonts w:ascii="Arial" w:hAnsi="Arial" w:cs="Arial"/>
          <w:color w:val="000000"/>
          <w:spacing w:val="-1"/>
          <w:sz w:val="20"/>
          <w:szCs w:val="20"/>
        </w:rPr>
        <w:t>fiecărei</w:t>
      </w:r>
      <w:r w:rsidRPr="008C7A86">
        <w:rPr>
          <w:rFonts w:ascii="Arial" w:hAnsi="Arial" w:cs="Arial"/>
          <w:color w:val="000000"/>
          <w:spacing w:val="-1"/>
          <w:sz w:val="20"/>
          <w:szCs w:val="20"/>
        </w:rPr>
        <w:t xml:space="preserve"> zone sau la CMID Haret </w:t>
      </w:r>
      <w:r w:rsidR="002F5358" w:rsidRPr="008C7A86">
        <w:rPr>
          <w:rFonts w:ascii="Arial" w:hAnsi="Arial" w:cs="Arial"/>
          <w:color w:val="000000"/>
          <w:spacing w:val="-1"/>
          <w:sz w:val="20"/>
          <w:szCs w:val="20"/>
        </w:rPr>
        <w:t>după</w:t>
      </w:r>
      <w:r w:rsidRPr="008C7A86">
        <w:rPr>
          <w:rFonts w:ascii="Arial" w:hAnsi="Arial" w:cs="Arial"/>
          <w:color w:val="000000"/>
          <w:spacing w:val="-1"/>
          <w:sz w:val="20"/>
          <w:szCs w:val="20"/>
        </w:rPr>
        <w:t xml:space="preserve"> caz.</w:t>
      </w:r>
    </w:p>
    <w:p w14:paraId="7014C901" w14:textId="443B0CF5" w:rsidR="00311580" w:rsidRPr="008C7A86" w:rsidRDefault="002F5358" w:rsidP="00311580">
      <w:pPr>
        <w:widowControl w:val="0"/>
        <w:autoSpaceDE w:val="0"/>
        <w:autoSpaceDN w:val="0"/>
        <w:adjustRightInd w:val="0"/>
        <w:spacing w:before="2" w:after="0" w:line="230" w:lineRule="exact"/>
        <w:rPr>
          <w:rFonts w:ascii="Arial Bold" w:hAnsi="Arial Bold" w:cs="Arial Bold"/>
          <w:color w:val="000000"/>
          <w:spacing w:val="-2"/>
          <w:sz w:val="20"/>
          <w:szCs w:val="20"/>
        </w:rPr>
      </w:pPr>
      <w:r w:rsidRPr="008C7A86">
        <w:rPr>
          <w:rFonts w:ascii="Arial Bold" w:hAnsi="Arial Bold" w:cs="Arial Bold"/>
          <w:color w:val="000000"/>
          <w:spacing w:val="-2"/>
          <w:sz w:val="20"/>
          <w:szCs w:val="20"/>
        </w:rPr>
        <w:t>Deșeurile</w:t>
      </w:r>
      <w:r w:rsidR="00311580" w:rsidRPr="008C7A86">
        <w:rPr>
          <w:rFonts w:ascii="Arial Bold" w:hAnsi="Arial Bold" w:cs="Arial Bold"/>
          <w:color w:val="000000"/>
          <w:spacing w:val="-2"/>
          <w:sz w:val="20"/>
          <w:szCs w:val="20"/>
        </w:rPr>
        <w:t xml:space="preserve"> din </w:t>
      </w:r>
      <w:r w:rsidRPr="008C7A86">
        <w:rPr>
          <w:rFonts w:ascii="Arial Bold" w:hAnsi="Arial Bold" w:cs="Arial Bold"/>
          <w:color w:val="000000"/>
          <w:spacing w:val="-2"/>
          <w:sz w:val="20"/>
          <w:szCs w:val="20"/>
        </w:rPr>
        <w:t>piețe</w:t>
      </w:r>
      <w:r w:rsidR="00311580" w:rsidRPr="008C7A86">
        <w:rPr>
          <w:rFonts w:ascii="Arial Bold" w:hAnsi="Arial Bold" w:cs="Arial Bold"/>
          <w:color w:val="000000"/>
          <w:spacing w:val="-2"/>
          <w:sz w:val="20"/>
          <w:szCs w:val="20"/>
        </w:rPr>
        <w:t xml:space="preserve"> </w:t>
      </w:r>
    </w:p>
    <w:p w14:paraId="6870129D" w14:textId="236A3806" w:rsidR="00311580" w:rsidRPr="008C7A86" w:rsidRDefault="00311580" w:rsidP="00311580">
      <w:pPr>
        <w:widowControl w:val="0"/>
        <w:autoSpaceDE w:val="0"/>
        <w:autoSpaceDN w:val="0"/>
        <w:adjustRightInd w:val="0"/>
        <w:spacing w:before="10" w:after="0" w:line="230" w:lineRule="exact"/>
        <w:ind w:right="-2"/>
        <w:jc w:val="both"/>
        <w:rPr>
          <w:rFonts w:ascii="Arial" w:hAnsi="Arial" w:cs="Arial"/>
          <w:color w:val="000000"/>
          <w:w w:val="102"/>
          <w:sz w:val="20"/>
          <w:szCs w:val="20"/>
        </w:rPr>
      </w:pPr>
      <w:r w:rsidRPr="008C7A86">
        <w:rPr>
          <w:rFonts w:ascii="Arial" w:hAnsi="Arial" w:cs="Arial"/>
          <w:color w:val="000000"/>
          <w:spacing w:val="-2"/>
          <w:sz w:val="20"/>
          <w:szCs w:val="20"/>
        </w:rPr>
        <w:t xml:space="preserve">Deșeurile  din  piețe  sunt  gestionate  similar  cu  </w:t>
      </w:r>
      <w:r w:rsidR="002F5358" w:rsidRPr="008C7A86">
        <w:rPr>
          <w:rFonts w:ascii="Arial" w:hAnsi="Arial" w:cs="Arial"/>
          <w:color w:val="000000"/>
          <w:spacing w:val="-2"/>
          <w:sz w:val="20"/>
          <w:szCs w:val="20"/>
        </w:rPr>
        <w:t>deșeurile</w:t>
      </w:r>
      <w:r w:rsidRPr="008C7A86">
        <w:rPr>
          <w:rFonts w:ascii="Arial" w:hAnsi="Arial" w:cs="Arial"/>
          <w:color w:val="000000"/>
          <w:spacing w:val="-2"/>
          <w:sz w:val="20"/>
          <w:szCs w:val="20"/>
        </w:rPr>
        <w:t xml:space="preserve">  similare  celor  menajere  provenind  de  la </w:t>
      </w:r>
      <w:r w:rsidRPr="008C7A86">
        <w:rPr>
          <w:rFonts w:ascii="Arial" w:hAnsi="Arial" w:cs="Arial"/>
          <w:color w:val="000000"/>
          <w:w w:val="102"/>
          <w:sz w:val="20"/>
          <w:szCs w:val="20"/>
        </w:rPr>
        <w:t xml:space="preserve">utilizatorii non-casnici. Contravaloarea serviciului este achitata de către entitatea ce </w:t>
      </w:r>
      <w:r w:rsidR="002F5358" w:rsidRPr="008C7A86">
        <w:rPr>
          <w:rFonts w:ascii="Arial" w:hAnsi="Arial" w:cs="Arial"/>
          <w:color w:val="000000"/>
          <w:w w:val="102"/>
          <w:sz w:val="20"/>
          <w:szCs w:val="20"/>
        </w:rPr>
        <w:t>administrează</w:t>
      </w:r>
      <w:r w:rsidRPr="008C7A86">
        <w:rPr>
          <w:rFonts w:ascii="Arial" w:hAnsi="Arial" w:cs="Arial"/>
          <w:color w:val="000000"/>
          <w:w w:val="102"/>
          <w:sz w:val="20"/>
          <w:szCs w:val="20"/>
        </w:rPr>
        <w:t xml:space="preserve"> </w:t>
      </w:r>
      <w:r w:rsidR="002F5358" w:rsidRPr="008C7A86">
        <w:rPr>
          <w:rFonts w:ascii="Arial" w:hAnsi="Arial" w:cs="Arial"/>
          <w:color w:val="000000"/>
          <w:w w:val="102"/>
          <w:sz w:val="20"/>
          <w:szCs w:val="20"/>
        </w:rPr>
        <w:t>piața</w:t>
      </w:r>
      <w:r w:rsidRPr="008C7A86">
        <w:rPr>
          <w:rFonts w:ascii="Arial" w:hAnsi="Arial" w:cs="Arial"/>
          <w:color w:val="000000"/>
          <w:w w:val="102"/>
          <w:sz w:val="20"/>
          <w:szCs w:val="20"/>
        </w:rPr>
        <w:t xml:space="preserve"> fie ea agent economic privat sau autoritate publică locală. </w:t>
      </w:r>
    </w:p>
    <w:p w14:paraId="114AFD20" w14:textId="77C0D560" w:rsidR="00311580" w:rsidRPr="008C7A86" w:rsidRDefault="002F5358" w:rsidP="00311580">
      <w:pPr>
        <w:rPr>
          <w:rFonts w:ascii="Arial" w:hAnsi="Arial" w:cs="Arial"/>
          <w:color w:val="000000"/>
          <w:w w:val="103"/>
          <w:sz w:val="20"/>
          <w:szCs w:val="20"/>
        </w:rPr>
      </w:pPr>
      <w:r w:rsidRPr="008C7A86">
        <w:rPr>
          <w:rFonts w:ascii="Arial" w:hAnsi="Arial" w:cs="Arial"/>
          <w:color w:val="000000"/>
          <w:w w:val="103"/>
          <w:sz w:val="20"/>
          <w:szCs w:val="20"/>
        </w:rPr>
        <w:t>Deșeurile</w:t>
      </w:r>
      <w:r w:rsidR="00311580" w:rsidRPr="008C7A86">
        <w:rPr>
          <w:rFonts w:ascii="Arial" w:hAnsi="Arial" w:cs="Arial"/>
          <w:color w:val="000000"/>
          <w:w w:val="103"/>
          <w:sz w:val="20"/>
          <w:szCs w:val="20"/>
        </w:rPr>
        <w:t xml:space="preserve"> din </w:t>
      </w:r>
      <w:r w:rsidRPr="008C7A86">
        <w:rPr>
          <w:rFonts w:ascii="Arial" w:hAnsi="Arial" w:cs="Arial"/>
          <w:color w:val="000000"/>
          <w:w w:val="103"/>
          <w:sz w:val="20"/>
          <w:szCs w:val="20"/>
        </w:rPr>
        <w:t>piețe</w:t>
      </w:r>
      <w:r w:rsidR="00311580" w:rsidRPr="008C7A86">
        <w:rPr>
          <w:rFonts w:ascii="Arial" w:hAnsi="Arial" w:cs="Arial"/>
          <w:color w:val="000000"/>
          <w:w w:val="103"/>
          <w:sz w:val="20"/>
          <w:szCs w:val="20"/>
        </w:rPr>
        <w:t xml:space="preserve"> colectate sunt transportate  la </w:t>
      </w:r>
      <w:r w:rsidR="008C7A86" w:rsidRPr="008C7A86">
        <w:rPr>
          <w:rFonts w:ascii="Arial" w:hAnsi="Arial" w:cs="Arial"/>
          <w:color w:val="000000"/>
          <w:w w:val="103"/>
          <w:sz w:val="20"/>
          <w:szCs w:val="20"/>
        </w:rPr>
        <w:t>stația</w:t>
      </w:r>
      <w:r w:rsidR="00311580" w:rsidRPr="008C7A86">
        <w:rPr>
          <w:rFonts w:ascii="Arial" w:hAnsi="Arial" w:cs="Arial"/>
          <w:color w:val="000000"/>
          <w:w w:val="103"/>
          <w:sz w:val="20"/>
          <w:szCs w:val="20"/>
        </w:rPr>
        <w:t xml:space="preserve"> de compostare din CMID Haret.</w:t>
      </w:r>
    </w:p>
    <w:p w14:paraId="2C6A43B0" w14:textId="3B908D4A" w:rsidR="00311580" w:rsidRPr="008C7A86" w:rsidRDefault="00311580" w:rsidP="00311580">
      <w:pPr>
        <w:rPr>
          <w:rFonts w:ascii="Arial" w:hAnsi="Arial" w:cs="Arial"/>
          <w:color w:val="000000"/>
          <w:w w:val="103"/>
          <w:sz w:val="20"/>
          <w:szCs w:val="20"/>
        </w:rPr>
      </w:pPr>
    </w:p>
    <w:p w14:paraId="3134C2D1" w14:textId="77777777" w:rsidR="0073350F" w:rsidRPr="008C7A86" w:rsidRDefault="0073350F" w:rsidP="005379D3">
      <w:pPr>
        <w:widowControl w:val="0"/>
        <w:autoSpaceDE w:val="0"/>
        <w:autoSpaceDN w:val="0"/>
        <w:adjustRightInd w:val="0"/>
        <w:spacing w:before="10" w:after="0" w:line="230" w:lineRule="exact"/>
        <w:ind w:right="-2"/>
        <w:jc w:val="both"/>
        <w:rPr>
          <w:rFonts w:ascii="Arial" w:hAnsi="Arial" w:cs="Arial"/>
          <w:b/>
          <w:bCs/>
          <w:color w:val="000000"/>
          <w:spacing w:val="-2"/>
          <w:sz w:val="20"/>
          <w:szCs w:val="20"/>
        </w:rPr>
      </w:pPr>
      <w:r w:rsidRPr="008C7A86">
        <w:rPr>
          <w:rFonts w:ascii="Arial" w:hAnsi="Arial" w:cs="Arial"/>
          <w:b/>
          <w:bCs/>
          <w:color w:val="000000"/>
          <w:spacing w:val="-2"/>
          <w:sz w:val="20"/>
          <w:szCs w:val="20"/>
        </w:rPr>
        <w:t xml:space="preserve">UTILAJE PENTRU COLECTARE SI TRANSPORT DESEURI </w:t>
      </w:r>
    </w:p>
    <w:p w14:paraId="5022AB16" w14:textId="634BC43F" w:rsidR="0073350F" w:rsidRPr="008C7A86" w:rsidRDefault="0073350F" w:rsidP="0073350F">
      <w:pPr>
        <w:widowControl w:val="0"/>
        <w:autoSpaceDE w:val="0"/>
        <w:autoSpaceDN w:val="0"/>
        <w:adjustRightInd w:val="0"/>
        <w:spacing w:before="1" w:after="0" w:line="217" w:lineRule="exact"/>
        <w:rPr>
          <w:rFonts w:ascii="Arial" w:hAnsi="Arial" w:cs="Arial"/>
          <w:color w:val="000000"/>
          <w:spacing w:val="-1"/>
          <w:sz w:val="20"/>
          <w:szCs w:val="20"/>
        </w:rPr>
      </w:pPr>
      <w:r w:rsidRPr="008C7A86">
        <w:rPr>
          <w:rFonts w:ascii="Arial" w:hAnsi="Arial" w:cs="Arial"/>
          <w:color w:val="000000"/>
          <w:spacing w:val="-1"/>
          <w:sz w:val="20"/>
          <w:szCs w:val="20"/>
        </w:rPr>
        <w:t xml:space="preserve">Pentru colectarea deșeurilor sunt utilizate, in general, autogunoiere compactoare. </w:t>
      </w:r>
    </w:p>
    <w:p w14:paraId="5D0A38B1" w14:textId="4B9C8768" w:rsidR="0073350F" w:rsidRPr="008C7A86" w:rsidRDefault="0073350F" w:rsidP="0073350F">
      <w:pPr>
        <w:widowControl w:val="0"/>
        <w:autoSpaceDE w:val="0"/>
        <w:autoSpaceDN w:val="0"/>
        <w:adjustRightInd w:val="0"/>
        <w:spacing w:before="13" w:after="0" w:line="230" w:lineRule="exact"/>
        <w:ind w:right="-2"/>
        <w:jc w:val="both"/>
        <w:rPr>
          <w:rFonts w:ascii="Arial" w:hAnsi="Arial" w:cs="Arial"/>
          <w:color w:val="000000"/>
          <w:w w:val="105"/>
          <w:sz w:val="20"/>
          <w:szCs w:val="20"/>
        </w:rPr>
      </w:pPr>
      <w:r w:rsidRPr="008C7A86">
        <w:rPr>
          <w:rFonts w:ascii="Arial" w:hAnsi="Arial" w:cs="Arial"/>
          <w:color w:val="000000"/>
          <w:sz w:val="20"/>
          <w:szCs w:val="20"/>
        </w:rPr>
        <w:t xml:space="preserve">Pentru colectarea fracțiilor reciclabile, este utilizat in general, camion, </w:t>
      </w:r>
      <w:r w:rsidRPr="008C7A86">
        <w:rPr>
          <w:rFonts w:ascii="Arial Bold" w:hAnsi="Arial Bold" w:cs="Arial Bold"/>
          <w:color w:val="000000"/>
          <w:sz w:val="20"/>
          <w:szCs w:val="20"/>
        </w:rPr>
        <w:t>cap tractor cu platforma</w:t>
      </w:r>
      <w:r w:rsidRPr="008C7A86">
        <w:rPr>
          <w:rFonts w:ascii="Arial" w:hAnsi="Arial" w:cs="Arial"/>
          <w:color w:val="000000"/>
          <w:sz w:val="20"/>
          <w:szCs w:val="20"/>
        </w:rPr>
        <w:t xml:space="preserve"> prevăzut </w:t>
      </w:r>
      <w:r w:rsidRPr="008C7A86">
        <w:rPr>
          <w:rFonts w:ascii="Arial" w:hAnsi="Arial" w:cs="Arial"/>
          <w:color w:val="000000"/>
          <w:w w:val="105"/>
          <w:sz w:val="20"/>
          <w:szCs w:val="20"/>
        </w:rPr>
        <w:t xml:space="preserve">cu cârlig si macara de ridicare a containerelor cu capacitatea de  1.5  mc si macara de ridicare a containerelor de tip clopot. </w:t>
      </w:r>
    </w:p>
    <w:p w14:paraId="3389314A" w14:textId="1969950D" w:rsidR="0073350F" w:rsidRPr="008C7A86" w:rsidRDefault="0073350F" w:rsidP="00311580">
      <w:pPr>
        <w:rPr>
          <w:rFonts w:ascii="Arial" w:hAnsi="Arial" w:cs="Arial"/>
          <w:color w:val="000000"/>
          <w:w w:val="103"/>
          <w:sz w:val="20"/>
          <w:szCs w:val="20"/>
        </w:rPr>
      </w:pPr>
    </w:p>
    <w:p w14:paraId="2E7BBAFE" w14:textId="77777777" w:rsidR="0073350F" w:rsidRPr="008C7A86" w:rsidRDefault="0073350F" w:rsidP="005379D3">
      <w:pPr>
        <w:widowControl w:val="0"/>
        <w:autoSpaceDE w:val="0"/>
        <w:autoSpaceDN w:val="0"/>
        <w:adjustRightInd w:val="0"/>
        <w:spacing w:before="10" w:after="0" w:line="230" w:lineRule="exact"/>
        <w:ind w:right="-2"/>
        <w:jc w:val="both"/>
        <w:rPr>
          <w:rFonts w:ascii="Arial" w:hAnsi="Arial" w:cs="Arial"/>
          <w:b/>
          <w:bCs/>
          <w:color w:val="000000"/>
          <w:spacing w:val="-2"/>
          <w:sz w:val="20"/>
          <w:szCs w:val="20"/>
        </w:rPr>
      </w:pPr>
      <w:r w:rsidRPr="008C7A86">
        <w:rPr>
          <w:rFonts w:ascii="Arial" w:hAnsi="Arial" w:cs="Arial"/>
          <w:b/>
          <w:bCs/>
          <w:color w:val="000000"/>
          <w:spacing w:val="-2"/>
          <w:sz w:val="20"/>
          <w:szCs w:val="20"/>
        </w:rPr>
        <w:t xml:space="preserve">PROGRAMUL DE COLECTARE SI TRANSPORT DESEURI </w:t>
      </w:r>
    </w:p>
    <w:p w14:paraId="5BC175AB" w14:textId="65B42F88" w:rsidR="0073350F" w:rsidRPr="008C7A86" w:rsidRDefault="0073350F" w:rsidP="0073350F">
      <w:pPr>
        <w:widowControl w:val="0"/>
        <w:autoSpaceDE w:val="0"/>
        <w:autoSpaceDN w:val="0"/>
        <w:adjustRightInd w:val="0"/>
        <w:spacing w:before="10" w:after="0" w:line="230" w:lineRule="exact"/>
        <w:ind w:right="-2"/>
        <w:jc w:val="both"/>
        <w:rPr>
          <w:rFonts w:ascii="Arial" w:hAnsi="Arial" w:cs="Arial"/>
          <w:color w:val="000000"/>
          <w:w w:val="102"/>
          <w:sz w:val="20"/>
          <w:szCs w:val="20"/>
        </w:rPr>
      </w:pPr>
      <w:r w:rsidRPr="008C7A86">
        <w:rPr>
          <w:rFonts w:ascii="Arial" w:hAnsi="Arial" w:cs="Arial"/>
          <w:color w:val="000000"/>
          <w:w w:val="102"/>
          <w:sz w:val="20"/>
          <w:szCs w:val="20"/>
        </w:rPr>
        <w:t xml:space="preserve">Colectarea </w:t>
      </w:r>
      <w:r w:rsidR="008C7A86" w:rsidRPr="008C7A86">
        <w:rPr>
          <w:rFonts w:ascii="Arial" w:hAnsi="Arial" w:cs="Arial"/>
          <w:color w:val="000000"/>
          <w:w w:val="102"/>
          <w:sz w:val="20"/>
          <w:szCs w:val="20"/>
        </w:rPr>
        <w:t>deșeurilor</w:t>
      </w:r>
      <w:r w:rsidRPr="008C7A86">
        <w:rPr>
          <w:rFonts w:ascii="Arial" w:hAnsi="Arial" w:cs="Arial"/>
          <w:color w:val="000000"/>
          <w:w w:val="102"/>
          <w:sz w:val="20"/>
          <w:szCs w:val="20"/>
        </w:rPr>
        <w:t xml:space="preserve"> se face de luni până sâmbătă, de regula intre orele 22:00 - 6:00, pe arterele cu iluminat  public  </w:t>
      </w:r>
      <w:r w:rsidR="002F5358" w:rsidRPr="008C7A86">
        <w:rPr>
          <w:rFonts w:ascii="Arial" w:hAnsi="Arial" w:cs="Arial"/>
          <w:color w:val="000000"/>
          <w:w w:val="102"/>
          <w:sz w:val="20"/>
          <w:szCs w:val="20"/>
        </w:rPr>
        <w:t>corespunzător</w:t>
      </w:r>
      <w:r w:rsidRPr="008C7A86">
        <w:rPr>
          <w:rFonts w:ascii="Arial" w:hAnsi="Arial" w:cs="Arial"/>
          <w:color w:val="000000"/>
          <w:w w:val="102"/>
          <w:sz w:val="20"/>
          <w:szCs w:val="20"/>
        </w:rPr>
        <w:t xml:space="preserve">,  in  </w:t>
      </w:r>
      <w:r w:rsidR="002F5358" w:rsidRPr="008C7A86">
        <w:rPr>
          <w:rFonts w:ascii="Arial" w:hAnsi="Arial" w:cs="Arial"/>
          <w:color w:val="000000"/>
          <w:w w:val="102"/>
          <w:sz w:val="20"/>
          <w:szCs w:val="20"/>
        </w:rPr>
        <w:t>funcție</w:t>
      </w:r>
      <w:r w:rsidRPr="008C7A86">
        <w:rPr>
          <w:rFonts w:ascii="Arial" w:hAnsi="Arial" w:cs="Arial"/>
          <w:color w:val="000000"/>
          <w:w w:val="102"/>
          <w:sz w:val="20"/>
          <w:szCs w:val="20"/>
        </w:rPr>
        <w:t xml:space="preserve">  de  trafic  si  de  </w:t>
      </w:r>
      <w:r w:rsidR="002F5358" w:rsidRPr="008C7A86">
        <w:rPr>
          <w:rFonts w:ascii="Arial" w:hAnsi="Arial" w:cs="Arial"/>
          <w:color w:val="000000"/>
          <w:w w:val="102"/>
          <w:sz w:val="20"/>
          <w:szCs w:val="20"/>
        </w:rPr>
        <w:t>posibilitățile</w:t>
      </w:r>
      <w:r w:rsidRPr="008C7A86">
        <w:rPr>
          <w:rFonts w:ascii="Arial" w:hAnsi="Arial" w:cs="Arial"/>
          <w:color w:val="000000"/>
          <w:w w:val="102"/>
          <w:sz w:val="20"/>
          <w:szCs w:val="20"/>
        </w:rPr>
        <w:t xml:space="preserve">  de  acces  ale  operatorului  la spatiile de colectare, nu </w:t>
      </w:r>
      <w:r w:rsidR="008C7A86" w:rsidRPr="008C7A86">
        <w:rPr>
          <w:rFonts w:ascii="Arial" w:hAnsi="Arial" w:cs="Arial"/>
          <w:color w:val="000000"/>
          <w:w w:val="102"/>
          <w:sz w:val="20"/>
          <w:szCs w:val="20"/>
        </w:rPr>
        <w:t>și</w:t>
      </w:r>
      <w:r w:rsidRPr="008C7A86">
        <w:rPr>
          <w:rFonts w:ascii="Arial" w:hAnsi="Arial" w:cs="Arial"/>
          <w:color w:val="000000"/>
          <w:w w:val="102"/>
          <w:sz w:val="20"/>
          <w:szCs w:val="20"/>
        </w:rPr>
        <w:t xml:space="preserve"> duminica sau cu ocazia sărbătorilor legale. </w:t>
      </w:r>
    </w:p>
    <w:p w14:paraId="27CC1855" w14:textId="6D32D13C" w:rsidR="0073350F" w:rsidRPr="008C7A86" w:rsidRDefault="0073350F" w:rsidP="0073350F">
      <w:pPr>
        <w:widowControl w:val="0"/>
        <w:autoSpaceDE w:val="0"/>
        <w:autoSpaceDN w:val="0"/>
        <w:adjustRightInd w:val="0"/>
        <w:spacing w:before="10" w:after="0" w:line="230" w:lineRule="exact"/>
        <w:ind w:right="-2"/>
        <w:jc w:val="both"/>
        <w:rPr>
          <w:rFonts w:ascii="Arial" w:hAnsi="Arial" w:cs="Arial"/>
          <w:color w:val="000000"/>
          <w:w w:val="102"/>
          <w:sz w:val="20"/>
          <w:szCs w:val="20"/>
        </w:rPr>
      </w:pPr>
      <w:r w:rsidRPr="008C7A86">
        <w:rPr>
          <w:rFonts w:ascii="Arial" w:hAnsi="Arial" w:cs="Arial"/>
          <w:color w:val="000000"/>
          <w:w w:val="102"/>
          <w:sz w:val="20"/>
          <w:szCs w:val="20"/>
        </w:rPr>
        <w:t xml:space="preserve">Colectarea se face de regula în intervalul 6:00-18:00 in zonele </w:t>
      </w:r>
      <w:r w:rsidR="002F5358" w:rsidRPr="008C7A86">
        <w:rPr>
          <w:rFonts w:ascii="Arial" w:hAnsi="Arial" w:cs="Arial"/>
          <w:color w:val="000000"/>
          <w:w w:val="102"/>
          <w:sz w:val="20"/>
          <w:szCs w:val="20"/>
        </w:rPr>
        <w:t>rezidențiale</w:t>
      </w:r>
      <w:r w:rsidRPr="008C7A86">
        <w:rPr>
          <w:rFonts w:ascii="Arial" w:hAnsi="Arial" w:cs="Arial"/>
          <w:color w:val="000000"/>
          <w:w w:val="102"/>
          <w:sz w:val="20"/>
          <w:szCs w:val="20"/>
        </w:rPr>
        <w:t xml:space="preserve">  (cartiere), precum si in zonele/arterele care nu dispun de iluminat public </w:t>
      </w:r>
      <w:r w:rsidR="002F5358" w:rsidRPr="008C7A86">
        <w:rPr>
          <w:rFonts w:ascii="Arial" w:hAnsi="Arial" w:cs="Arial"/>
          <w:color w:val="000000"/>
          <w:w w:val="102"/>
          <w:sz w:val="20"/>
          <w:szCs w:val="20"/>
        </w:rPr>
        <w:t>corespunzător</w:t>
      </w:r>
      <w:r w:rsidRPr="008C7A86">
        <w:rPr>
          <w:rFonts w:ascii="Arial" w:hAnsi="Arial" w:cs="Arial"/>
          <w:color w:val="000000"/>
          <w:w w:val="102"/>
          <w:sz w:val="20"/>
          <w:szCs w:val="20"/>
        </w:rPr>
        <w:t xml:space="preserve">. </w:t>
      </w:r>
    </w:p>
    <w:p w14:paraId="611E7771" w14:textId="7A213724" w:rsidR="0073350F" w:rsidRPr="008C7A86" w:rsidRDefault="0073350F" w:rsidP="0073350F">
      <w:pPr>
        <w:widowControl w:val="0"/>
        <w:autoSpaceDE w:val="0"/>
        <w:autoSpaceDN w:val="0"/>
        <w:adjustRightInd w:val="0"/>
        <w:spacing w:before="10" w:after="0" w:line="230" w:lineRule="exact"/>
        <w:ind w:right="-2"/>
        <w:jc w:val="both"/>
        <w:rPr>
          <w:rFonts w:ascii="Arial" w:hAnsi="Arial" w:cs="Arial"/>
          <w:color w:val="000000"/>
          <w:w w:val="102"/>
          <w:sz w:val="20"/>
          <w:szCs w:val="20"/>
        </w:rPr>
      </w:pPr>
      <w:r w:rsidRPr="008C7A86">
        <w:rPr>
          <w:rFonts w:ascii="Arial" w:hAnsi="Arial" w:cs="Arial"/>
          <w:color w:val="000000"/>
          <w:w w:val="102"/>
          <w:sz w:val="20"/>
          <w:szCs w:val="20"/>
        </w:rPr>
        <w:t xml:space="preserve">De asemenea, Operatorul de salubrizare are </w:t>
      </w:r>
      <w:r w:rsidR="002F5358" w:rsidRPr="008C7A86">
        <w:rPr>
          <w:rFonts w:ascii="Arial" w:hAnsi="Arial" w:cs="Arial"/>
          <w:color w:val="000000"/>
          <w:w w:val="102"/>
          <w:sz w:val="20"/>
          <w:szCs w:val="20"/>
        </w:rPr>
        <w:t>obligația</w:t>
      </w:r>
      <w:r w:rsidRPr="008C7A86">
        <w:rPr>
          <w:rFonts w:ascii="Arial" w:hAnsi="Arial" w:cs="Arial"/>
          <w:color w:val="000000"/>
          <w:w w:val="102"/>
          <w:sz w:val="20"/>
          <w:szCs w:val="20"/>
        </w:rPr>
        <w:t xml:space="preserve"> de a colecta toate anvelopele abandonate pe </w:t>
      </w:r>
      <w:r w:rsidRPr="008C7A86">
        <w:rPr>
          <w:rFonts w:ascii="Arial" w:hAnsi="Arial" w:cs="Arial"/>
          <w:color w:val="000000"/>
          <w:w w:val="102"/>
          <w:sz w:val="20"/>
          <w:szCs w:val="20"/>
        </w:rPr>
        <w:br/>
        <w:t xml:space="preserve">domeniul public, inclusiv cele de la punctele de colectare a </w:t>
      </w:r>
      <w:r w:rsidR="008C7A86" w:rsidRPr="008C7A86">
        <w:rPr>
          <w:rFonts w:ascii="Arial" w:hAnsi="Arial" w:cs="Arial"/>
          <w:color w:val="000000"/>
          <w:w w:val="102"/>
          <w:sz w:val="20"/>
          <w:szCs w:val="20"/>
        </w:rPr>
        <w:t>deșeurilor</w:t>
      </w:r>
      <w:r w:rsidRPr="008C7A86">
        <w:rPr>
          <w:rFonts w:ascii="Arial" w:hAnsi="Arial" w:cs="Arial"/>
          <w:color w:val="000000"/>
          <w:w w:val="102"/>
          <w:sz w:val="20"/>
          <w:szCs w:val="20"/>
        </w:rPr>
        <w:t xml:space="preserve"> municipale si de a le preda </w:t>
      </w:r>
      <w:r w:rsidRPr="008C7A86">
        <w:rPr>
          <w:rFonts w:ascii="Arial" w:hAnsi="Arial" w:cs="Arial"/>
          <w:color w:val="000000"/>
          <w:w w:val="102"/>
          <w:sz w:val="20"/>
          <w:szCs w:val="20"/>
        </w:rPr>
        <w:br/>
        <w:t xml:space="preserve">persoanelor  juridice  care  </w:t>
      </w:r>
      <w:r w:rsidR="002F5358" w:rsidRPr="008C7A86">
        <w:rPr>
          <w:rFonts w:ascii="Arial" w:hAnsi="Arial" w:cs="Arial"/>
          <w:color w:val="000000"/>
          <w:w w:val="102"/>
          <w:sz w:val="20"/>
          <w:szCs w:val="20"/>
        </w:rPr>
        <w:t>desfășoară</w:t>
      </w:r>
      <w:r w:rsidRPr="008C7A86">
        <w:rPr>
          <w:rFonts w:ascii="Arial" w:hAnsi="Arial" w:cs="Arial"/>
          <w:color w:val="000000"/>
          <w:w w:val="102"/>
          <w:sz w:val="20"/>
          <w:szCs w:val="20"/>
        </w:rPr>
        <w:t xml:space="preserve">  activitatea  de  colectare  a  anvelopelor  uzate  sau  celor  care </w:t>
      </w:r>
      <w:r w:rsidRPr="008C7A86">
        <w:rPr>
          <w:rFonts w:ascii="Arial" w:hAnsi="Arial" w:cs="Arial"/>
          <w:color w:val="000000"/>
          <w:w w:val="102"/>
          <w:sz w:val="20"/>
          <w:szCs w:val="20"/>
        </w:rPr>
        <w:br/>
        <w:t xml:space="preserve">preiau responsabilitatea gestionarii anvelopelor uzate de la persoanele juridice care introduc pe </w:t>
      </w:r>
      <w:r w:rsidR="002F5358" w:rsidRPr="008C7A86">
        <w:rPr>
          <w:rFonts w:ascii="Arial" w:hAnsi="Arial" w:cs="Arial"/>
          <w:color w:val="000000"/>
          <w:w w:val="102"/>
          <w:sz w:val="20"/>
          <w:szCs w:val="20"/>
        </w:rPr>
        <w:t>piața</w:t>
      </w:r>
      <w:r w:rsidRPr="008C7A86">
        <w:rPr>
          <w:rFonts w:ascii="Arial" w:hAnsi="Arial" w:cs="Arial"/>
          <w:color w:val="000000"/>
          <w:w w:val="102"/>
          <w:sz w:val="20"/>
          <w:szCs w:val="20"/>
        </w:rPr>
        <w:t xml:space="preserve"> anvelope noi si/sau anvelope uzate destinate </w:t>
      </w:r>
      <w:r w:rsidR="002F5358" w:rsidRPr="008C7A86">
        <w:rPr>
          <w:rFonts w:ascii="Arial" w:hAnsi="Arial" w:cs="Arial"/>
          <w:color w:val="000000"/>
          <w:w w:val="102"/>
          <w:sz w:val="20"/>
          <w:szCs w:val="20"/>
        </w:rPr>
        <w:t>reutilizării</w:t>
      </w:r>
      <w:r w:rsidRPr="008C7A86">
        <w:rPr>
          <w:rFonts w:ascii="Arial" w:hAnsi="Arial" w:cs="Arial"/>
          <w:color w:val="000000"/>
          <w:w w:val="102"/>
          <w:sz w:val="20"/>
          <w:szCs w:val="20"/>
        </w:rPr>
        <w:t xml:space="preserve">, daca acesta nu este autorizat pentru aceasta activitate in </w:t>
      </w:r>
      <w:r w:rsidR="002F5358" w:rsidRPr="008C7A86">
        <w:rPr>
          <w:rFonts w:ascii="Arial" w:hAnsi="Arial" w:cs="Arial"/>
          <w:color w:val="000000"/>
          <w:w w:val="102"/>
          <w:sz w:val="20"/>
          <w:szCs w:val="20"/>
        </w:rPr>
        <w:t>condițiile</w:t>
      </w:r>
      <w:r w:rsidRPr="008C7A86">
        <w:rPr>
          <w:rFonts w:ascii="Arial" w:hAnsi="Arial" w:cs="Arial"/>
          <w:color w:val="000000"/>
          <w:w w:val="102"/>
          <w:sz w:val="20"/>
          <w:szCs w:val="20"/>
        </w:rPr>
        <w:t xml:space="preserve"> legii. </w:t>
      </w:r>
    </w:p>
    <w:p w14:paraId="0287CACD" w14:textId="68D909E2" w:rsidR="0073350F" w:rsidRPr="008C7A86" w:rsidRDefault="0073350F" w:rsidP="0073350F">
      <w:pPr>
        <w:rPr>
          <w:rFonts w:ascii="Arial" w:hAnsi="Arial" w:cs="Arial"/>
          <w:color w:val="000000"/>
          <w:w w:val="103"/>
          <w:sz w:val="20"/>
          <w:szCs w:val="20"/>
        </w:rPr>
      </w:pPr>
    </w:p>
    <w:p w14:paraId="3DBF8B55" w14:textId="77777777" w:rsidR="0073350F" w:rsidRPr="008C7A86" w:rsidRDefault="0073350F" w:rsidP="0073350F">
      <w:pPr>
        <w:widowControl w:val="0"/>
        <w:autoSpaceDE w:val="0"/>
        <w:autoSpaceDN w:val="0"/>
        <w:adjustRightInd w:val="0"/>
        <w:spacing w:before="10" w:after="0" w:line="230" w:lineRule="exact"/>
        <w:ind w:right="-2"/>
        <w:jc w:val="both"/>
        <w:rPr>
          <w:rFonts w:ascii="Arial" w:hAnsi="Arial" w:cs="Arial"/>
          <w:b/>
          <w:bCs/>
          <w:color w:val="000000"/>
          <w:w w:val="102"/>
          <w:sz w:val="20"/>
          <w:szCs w:val="20"/>
        </w:rPr>
      </w:pPr>
      <w:r w:rsidRPr="008C7A86">
        <w:rPr>
          <w:rFonts w:ascii="Arial" w:hAnsi="Arial" w:cs="Arial"/>
          <w:b/>
          <w:bCs/>
          <w:color w:val="000000"/>
          <w:spacing w:val="-2"/>
          <w:sz w:val="20"/>
          <w:szCs w:val="20"/>
        </w:rPr>
        <w:t xml:space="preserve">REDEVENTA </w:t>
      </w:r>
    </w:p>
    <w:p w14:paraId="78511EC8" w14:textId="6065851A" w:rsidR="0073350F" w:rsidRPr="008C7A86" w:rsidRDefault="0073350F" w:rsidP="0073350F">
      <w:pPr>
        <w:widowControl w:val="0"/>
        <w:autoSpaceDE w:val="0"/>
        <w:autoSpaceDN w:val="0"/>
        <w:adjustRightInd w:val="0"/>
        <w:spacing w:before="10" w:after="0" w:line="230" w:lineRule="exact"/>
        <w:ind w:right="-2"/>
        <w:jc w:val="both"/>
        <w:rPr>
          <w:rFonts w:ascii="Arial" w:hAnsi="Arial" w:cs="Arial"/>
          <w:color w:val="000000"/>
          <w:w w:val="102"/>
          <w:sz w:val="20"/>
          <w:szCs w:val="20"/>
        </w:rPr>
      </w:pPr>
      <w:r w:rsidRPr="008C7A86">
        <w:rPr>
          <w:rFonts w:ascii="Arial" w:hAnsi="Arial" w:cs="Arial"/>
          <w:color w:val="000000"/>
          <w:w w:val="102"/>
          <w:sz w:val="20"/>
          <w:szCs w:val="20"/>
        </w:rPr>
        <w:t xml:space="preserve">In schimbul </w:t>
      </w:r>
      <w:r w:rsidR="002F5358" w:rsidRPr="008C7A86">
        <w:rPr>
          <w:rFonts w:ascii="Arial" w:hAnsi="Arial" w:cs="Arial"/>
          <w:color w:val="000000"/>
          <w:w w:val="102"/>
          <w:sz w:val="20"/>
          <w:szCs w:val="20"/>
        </w:rPr>
        <w:t>delegării</w:t>
      </w:r>
      <w:r w:rsidRPr="008C7A86">
        <w:rPr>
          <w:rFonts w:ascii="Arial" w:hAnsi="Arial" w:cs="Arial"/>
          <w:color w:val="000000"/>
          <w:w w:val="102"/>
          <w:sz w:val="20"/>
          <w:szCs w:val="20"/>
        </w:rPr>
        <w:t xml:space="preserve"> gestiunii serviciilor, Operatorul are </w:t>
      </w:r>
      <w:r w:rsidR="002F5358" w:rsidRPr="008C7A86">
        <w:rPr>
          <w:rFonts w:ascii="Arial" w:hAnsi="Arial" w:cs="Arial"/>
          <w:color w:val="000000"/>
          <w:w w:val="102"/>
          <w:sz w:val="20"/>
          <w:szCs w:val="20"/>
        </w:rPr>
        <w:t>obligația</w:t>
      </w:r>
      <w:r w:rsidRPr="008C7A86">
        <w:rPr>
          <w:rFonts w:ascii="Arial" w:hAnsi="Arial" w:cs="Arial"/>
          <w:color w:val="000000"/>
          <w:w w:val="102"/>
          <w:sz w:val="20"/>
          <w:szCs w:val="20"/>
        </w:rPr>
        <w:t xml:space="preserve"> sa </w:t>
      </w:r>
      <w:r w:rsidR="002F5358" w:rsidRPr="008C7A86">
        <w:rPr>
          <w:rFonts w:ascii="Arial" w:hAnsi="Arial" w:cs="Arial"/>
          <w:color w:val="000000"/>
          <w:w w:val="102"/>
          <w:sz w:val="20"/>
          <w:szCs w:val="20"/>
        </w:rPr>
        <w:t>plătească</w:t>
      </w:r>
      <w:r w:rsidRPr="008C7A86">
        <w:rPr>
          <w:rFonts w:ascii="Arial" w:hAnsi="Arial" w:cs="Arial"/>
          <w:color w:val="000000"/>
          <w:w w:val="102"/>
          <w:sz w:val="20"/>
          <w:szCs w:val="20"/>
        </w:rPr>
        <w:t xml:space="preserve"> </w:t>
      </w:r>
      <w:r w:rsidR="00334308">
        <w:rPr>
          <w:rFonts w:ascii="Arial" w:hAnsi="Arial" w:cs="Arial"/>
          <w:color w:val="00B0F0"/>
          <w:w w:val="102"/>
          <w:sz w:val="20"/>
          <w:szCs w:val="20"/>
        </w:rPr>
        <w:t xml:space="preserve">Consiliului Judetean Vrancea – detinatorul infrastructurii </w:t>
      </w:r>
      <w:r w:rsidRPr="008C7A86">
        <w:rPr>
          <w:rFonts w:ascii="Arial" w:hAnsi="Arial" w:cs="Arial"/>
          <w:color w:val="000000"/>
          <w:w w:val="102"/>
          <w:sz w:val="20"/>
          <w:szCs w:val="20"/>
        </w:rPr>
        <w:t xml:space="preserve">o </w:t>
      </w:r>
      <w:r w:rsidR="002F5358" w:rsidRPr="008C7A86">
        <w:rPr>
          <w:rFonts w:ascii="Arial" w:hAnsi="Arial" w:cs="Arial"/>
          <w:color w:val="000000"/>
          <w:w w:val="102"/>
          <w:sz w:val="20"/>
          <w:szCs w:val="20"/>
        </w:rPr>
        <w:t>redevența</w:t>
      </w:r>
      <w:r w:rsidRPr="008C7A86">
        <w:rPr>
          <w:rFonts w:ascii="Arial" w:hAnsi="Arial" w:cs="Arial"/>
          <w:color w:val="000000"/>
          <w:w w:val="102"/>
          <w:sz w:val="20"/>
          <w:szCs w:val="20"/>
        </w:rPr>
        <w:t xml:space="preserve"> lunara. </w:t>
      </w:r>
      <w:r w:rsidR="002F5358" w:rsidRPr="008C7A86">
        <w:rPr>
          <w:rFonts w:ascii="Arial" w:hAnsi="Arial" w:cs="Arial"/>
          <w:color w:val="000000"/>
          <w:w w:val="102"/>
          <w:sz w:val="20"/>
          <w:szCs w:val="20"/>
        </w:rPr>
        <w:t>Redevența</w:t>
      </w:r>
      <w:r w:rsidRPr="008C7A86">
        <w:rPr>
          <w:rFonts w:ascii="Arial" w:hAnsi="Arial" w:cs="Arial"/>
          <w:color w:val="000000"/>
          <w:w w:val="102"/>
          <w:sz w:val="20"/>
          <w:szCs w:val="20"/>
        </w:rPr>
        <w:t xml:space="preserve"> este plătită trimestrial, pana la data de 15 a lunii </w:t>
      </w:r>
      <w:r w:rsidR="002F5358" w:rsidRPr="008C7A86">
        <w:rPr>
          <w:rFonts w:ascii="Arial" w:hAnsi="Arial" w:cs="Arial"/>
          <w:color w:val="000000"/>
          <w:w w:val="102"/>
          <w:sz w:val="20"/>
          <w:szCs w:val="20"/>
        </w:rPr>
        <w:t>următoare</w:t>
      </w:r>
      <w:r w:rsidRPr="008C7A86">
        <w:rPr>
          <w:rFonts w:ascii="Arial" w:hAnsi="Arial" w:cs="Arial"/>
          <w:color w:val="000000"/>
          <w:w w:val="102"/>
          <w:sz w:val="20"/>
          <w:szCs w:val="20"/>
        </w:rPr>
        <w:t xml:space="preserve">. </w:t>
      </w:r>
    </w:p>
    <w:p w14:paraId="5B16D5DE" w14:textId="3AD17B39" w:rsidR="0073350F" w:rsidRPr="008C7A86" w:rsidRDefault="0073350F" w:rsidP="0073350F">
      <w:pPr>
        <w:widowControl w:val="0"/>
        <w:autoSpaceDE w:val="0"/>
        <w:autoSpaceDN w:val="0"/>
        <w:adjustRightInd w:val="0"/>
        <w:spacing w:before="10" w:after="0" w:line="230" w:lineRule="exact"/>
        <w:ind w:right="-2"/>
        <w:jc w:val="both"/>
        <w:rPr>
          <w:rFonts w:ascii="Arial" w:hAnsi="Arial" w:cs="Arial"/>
          <w:color w:val="000000"/>
          <w:w w:val="102"/>
          <w:sz w:val="20"/>
          <w:szCs w:val="20"/>
        </w:rPr>
      </w:pPr>
      <w:r w:rsidRPr="008C7A86">
        <w:rPr>
          <w:rFonts w:ascii="Arial" w:hAnsi="Arial" w:cs="Arial"/>
          <w:color w:val="000000"/>
          <w:w w:val="102"/>
          <w:sz w:val="20"/>
          <w:szCs w:val="20"/>
        </w:rPr>
        <w:t xml:space="preserve">Cuantumul </w:t>
      </w:r>
      <w:r w:rsidR="002F5358" w:rsidRPr="008C7A86">
        <w:rPr>
          <w:rFonts w:ascii="Arial" w:hAnsi="Arial" w:cs="Arial"/>
          <w:color w:val="000000"/>
          <w:w w:val="102"/>
          <w:sz w:val="20"/>
          <w:szCs w:val="20"/>
        </w:rPr>
        <w:t>redevenței</w:t>
      </w:r>
      <w:r w:rsidRPr="008C7A86">
        <w:rPr>
          <w:rFonts w:ascii="Arial" w:hAnsi="Arial" w:cs="Arial"/>
          <w:color w:val="000000"/>
          <w:w w:val="102"/>
          <w:sz w:val="20"/>
          <w:szCs w:val="20"/>
        </w:rPr>
        <w:t xml:space="preserve"> se </w:t>
      </w:r>
      <w:r w:rsidR="002F5358" w:rsidRPr="008C7A86">
        <w:rPr>
          <w:rFonts w:ascii="Arial" w:hAnsi="Arial" w:cs="Arial"/>
          <w:color w:val="000000"/>
          <w:w w:val="102"/>
          <w:sz w:val="20"/>
          <w:szCs w:val="20"/>
        </w:rPr>
        <w:t>actualizează</w:t>
      </w:r>
      <w:r w:rsidRPr="008C7A86">
        <w:rPr>
          <w:rFonts w:ascii="Arial" w:hAnsi="Arial" w:cs="Arial"/>
          <w:color w:val="000000"/>
          <w:w w:val="102"/>
          <w:sz w:val="20"/>
          <w:szCs w:val="20"/>
        </w:rPr>
        <w:t xml:space="preserve"> anual cu indicele </w:t>
      </w:r>
      <w:r w:rsidR="002F5358" w:rsidRPr="008C7A86">
        <w:rPr>
          <w:rFonts w:ascii="Arial" w:hAnsi="Arial" w:cs="Arial"/>
          <w:color w:val="000000"/>
          <w:w w:val="102"/>
          <w:sz w:val="20"/>
          <w:szCs w:val="20"/>
        </w:rPr>
        <w:t>inflației</w:t>
      </w:r>
      <w:r w:rsidRPr="008C7A86">
        <w:rPr>
          <w:rFonts w:ascii="Arial" w:hAnsi="Arial" w:cs="Arial"/>
          <w:color w:val="000000"/>
          <w:w w:val="102"/>
          <w:sz w:val="20"/>
          <w:szCs w:val="20"/>
        </w:rPr>
        <w:t xml:space="preserve"> comunicat de Institutul </w:t>
      </w:r>
      <w:r w:rsidR="002F5358" w:rsidRPr="008C7A86">
        <w:rPr>
          <w:rFonts w:ascii="Arial" w:hAnsi="Arial" w:cs="Arial"/>
          <w:color w:val="000000"/>
          <w:w w:val="102"/>
          <w:sz w:val="20"/>
          <w:szCs w:val="20"/>
        </w:rPr>
        <w:t>National</w:t>
      </w:r>
      <w:r w:rsidRPr="008C7A86">
        <w:rPr>
          <w:rFonts w:ascii="Arial" w:hAnsi="Arial" w:cs="Arial"/>
          <w:color w:val="000000"/>
          <w:w w:val="102"/>
          <w:sz w:val="20"/>
          <w:szCs w:val="20"/>
        </w:rPr>
        <w:t xml:space="preserve"> de Statistică. </w:t>
      </w:r>
    </w:p>
    <w:p w14:paraId="7B367DAB" w14:textId="696B5145" w:rsidR="00311580" w:rsidRPr="008C7A86" w:rsidRDefault="00311580" w:rsidP="00311580">
      <w:pPr>
        <w:rPr>
          <w:rFonts w:ascii="Arial" w:hAnsi="Arial" w:cs="Arial"/>
          <w:color w:val="000000"/>
          <w:w w:val="103"/>
          <w:sz w:val="20"/>
          <w:szCs w:val="20"/>
        </w:rPr>
      </w:pPr>
    </w:p>
    <w:p w14:paraId="5519BC1A" w14:textId="2394E99F" w:rsidR="0073350F" w:rsidRPr="0017531F" w:rsidRDefault="0073350F" w:rsidP="00E36381">
      <w:pPr>
        <w:pStyle w:val="Titlu3"/>
        <w:numPr>
          <w:ilvl w:val="2"/>
          <w:numId w:val="41"/>
        </w:numPr>
        <w:rPr>
          <w:rFonts w:ascii="Arial" w:hAnsi="Arial" w:cs="Arial"/>
          <w:b/>
          <w:bCs/>
          <w:color w:val="auto"/>
          <w:sz w:val="20"/>
          <w:szCs w:val="20"/>
          <w:lang w:eastAsia="en-GB"/>
        </w:rPr>
      </w:pPr>
      <w:r w:rsidRPr="0017531F">
        <w:rPr>
          <w:rFonts w:ascii="Arial" w:hAnsi="Arial" w:cs="Arial"/>
          <w:b/>
          <w:bCs/>
          <w:color w:val="auto"/>
          <w:sz w:val="20"/>
          <w:szCs w:val="20"/>
          <w:lang w:eastAsia="en-GB"/>
        </w:rPr>
        <w:t xml:space="preserve">Frecventele de colectare a </w:t>
      </w:r>
      <w:r w:rsidR="005379D3" w:rsidRPr="0017531F">
        <w:rPr>
          <w:rFonts w:ascii="Arial" w:hAnsi="Arial" w:cs="Arial"/>
          <w:b/>
          <w:bCs/>
          <w:color w:val="auto"/>
          <w:sz w:val="20"/>
          <w:szCs w:val="20"/>
          <w:lang w:eastAsia="en-GB"/>
        </w:rPr>
        <w:t>deșeurilor</w:t>
      </w:r>
      <w:r w:rsidRPr="0017531F">
        <w:rPr>
          <w:rFonts w:ascii="Arial" w:hAnsi="Arial" w:cs="Arial"/>
          <w:b/>
          <w:bCs/>
          <w:color w:val="auto"/>
          <w:sz w:val="20"/>
          <w:szCs w:val="20"/>
          <w:lang w:eastAsia="en-GB"/>
        </w:rPr>
        <w:t xml:space="preserve"> menajere si similare</w:t>
      </w:r>
    </w:p>
    <w:p w14:paraId="72CF3896" w14:textId="77777777" w:rsidR="0017531F" w:rsidRDefault="0017531F" w:rsidP="0017531F">
      <w:pPr>
        <w:shd w:val="clear" w:color="auto" w:fill="FFFFFF"/>
        <w:spacing w:after="120" w:line="360" w:lineRule="auto"/>
        <w:jc w:val="both"/>
        <w:rPr>
          <w:rFonts w:ascii="Verdana" w:hAnsi="Verdana" w:cs="Arial"/>
          <w:sz w:val="18"/>
          <w:szCs w:val="18"/>
        </w:rPr>
      </w:pPr>
    </w:p>
    <w:p w14:paraId="4B047DB0" w14:textId="12E83F40" w:rsidR="0017531F" w:rsidRPr="001016A0" w:rsidRDefault="0017531F" w:rsidP="0017531F">
      <w:pPr>
        <w:shd w:val="clear" w:color="auto" w:fill="FFFFFF"/>
        <w:spacing w:after="120" w:line="360" w:lineRule="auto"/>
        <w:jc w:val="both"/>
        <w:rPr>
          <w:rFonts w:ascii="Arial" w:hAnsi="Arial" w:cs="Arial"/>
          <w:sz w:val="20"/>
          <w:szCs w:val="20"/>
        </w:rPr>
      </w:pPr>
      <w:r w:rsidRPr="001016A0">
        <w:rPr>
          <w:rFonts w:ascii="Arial" w:hAnsi="Arial" w:cs="Arial"/>
          <w:sz w:val="20"/>
          <w:szCs w:val="20"/>
        </w:rPr>
        <w:t xml:space="preserve">Colectarea </w:t>
      </w:r>
      <w:r w:rsidRPr="001016A0">
        <w:rPr>
          <w:rFonts w:ascii="Arial" w:hAnsi="Arial" w:cs="Arial"/>
          <w:b/>
          <w:bCs/>
          <w:sz w:val="20"/>
          <w:szCs w:val="20"/>
        </w:rPr>
        <w:t>deșeurilor municipale reziduale</w:t>
      </w:r>
      <w:r w:rsidRPr="001016A0">
        <w:rPr>
          <w:rFonts w:ascii="Arial" w:hAnsi="Arial" w:cs="Arial"/>
          <w:sz w:val="20"/>
          <w:szCs w:val="20"/>
        </w:rPr>
        <w:t xml:space="preserve"> se va realiza cu următoarele frecvențe:</w:t>
      </w:r>
    </w:p>
    <w:p w14:paraId="0656984A" w14:textId="77777777" w:rsidR="0017531F" w:rsidRPr="001016A0" w:rsidRDefault="0017531F" w:rsidP="00E36381">
      <w:pPr>
        <w:pStyle w:val="Listparagraf"/>
        <w:numPr>
          <w:ilvl w:val="0"/>
          <w:numId w:val="66"/>
        </w:numPr>
        <w:shd w:val="clear" w:color="auto" w:fill="FFFFFF"/>
        <w:spacing w:after="120" w:line="360" w:lineRule="auto"/>
        <w:contextualSpacing w:val="0"/>
        <w:jc w:val="both"/>
        <w:rPr>
          <w:rFonts w:ascii="Arial" w:hAnsi="Arial" w:cs="Arial"/>
          <w:sz w:val="20"/>
          <w:szCs w:val="20"/>
        </w:rPr>
      </w:pPr>
      <w:r w:rsidRPr="001016A0">
        <w:rPr>
          <w:rFonts w:ascii="Arial" w:hAnsi="Arial" w:cs="Arial"/>
          <w:sz w:val="20"/>
          <w:szCs w:val="20"/>
        </w:rPr>
        <w:t>Deșeuri menajere:</w:t>
      </w:r>
    </w:p>
    <w:p w14:paraId="431D1012" w14:textId="77777777" w:rsidR="0017531F" w:rsidRPr="001016A0" w:rsidRDefault="0017531F" w:rsidP="00E36381">
      <w:pPr>
        <w:pStyle w:val="Listparagraf"/>
        <w:numPr>
          <w:ilvl w:val="1"/>
          <w:numId w:val="66"/>
        </w:numPr>
        <w:shd w:val="clear" w:color="auto" w:fill="FFFFFF"/>
        <w:spacing w:after="120" w:line="360" w:lineRule="auto"/>
        <w:contextualSpacing w:val="0"/>
        <w:jc w:val="both"/>
        <w:rPr>
          <w:rFonts w:ascii="Arial" w:hAnsi="Arial" w:cs="Arial"/>
          <w:sz w:val="20"/>
          <w:szCs w:val="20"/>
        </w:rPr>
      </w:pPr>
      <w:r w:rsidRPr="001016A0">
        <w:rPr>
          <w:rFonts w:ascii="Arial" w:hAnsi="Arial" w:cs="Arial"/>
          <w:sz w:val="20"/>
          <w:szCs w:val="20"/>
        </w:rPr>
        <w:t>în mediul urban: o dată pe săptămână în zona de case și de 3 ori pe săptămână în zona de blocuri în sezonul cald (aprilie-octombrie) și de 2 ori pe săptămână în sezonul rece (octombrie-aprilie);</w:t>
      </w:r>
    </w:p>
    <w:p w14:paraId="4CFE5D6D" w14:textId="77777777" w:rsidR="0017531F" w:rsidRPr="001016A0" w:rsidRDefault="0017531F" w:rsidP="00E36381">
      <w:pPr>
        <w:pStyle w:val="Listparagraf"/>
        <w:numPr>
          <w:ilvl w:val="1"/>
          <w:numId w:val="66"/>
        </w:numPr>
        <w:shd w:val="clear" w:color="auto" w:fill="FFFFFF"/>
        <w:spacing w:after="120" w:line="360" w:lineRule="auto"/>
        <w:contextualSpacing w:val="0"/>
        <w:jc w:val="both"/>
        <w:rPr>
          <w:rFonts w:ascii="Arial" w:hAnsi="Arial" w:cs="Arial"/>
          <w:sz w:val="20"/>
          <w:szCs w:val="20"/>
        </w:rPr>
      </w:pPr>
      <w:r w:rsidRPr="001016A0">
        <w:rPr>
          <w:rFonts w:ascii="Arial" w:hAnsi="Arial" w:cs="Arial"/>
          <w:sz w:val="20"/>
          <w:szCs w:val="20"/>
        </w:rPr>
        <w:t>în mediul rural: o dată pe săptămână;</w:t>
      </w:r>
    </w:p>
    <w:p w14:paraId="55530519" w14:textId="77777777" w:rsidR="0017531F" w:rsidRPr="001016A0" w:rsidRDefault="0017531F" w:rsidP="00E36381">
      <w:pPr>
        <w:pStyle w:val="Listparagraf"/>
        <w:numPr>
          <w:ilvl w:val="0"/>
          <w:numId w:val="66"/>
        </w:numPr>
        <w:shd w:val="clear" w:color="auto" w:fill="FFFFFF"/>
        <w:spacing w:after="120" w:line="360" w:lineRule="auto"/>
        <w:contextualSpacing w:val="0"/>
        <w:jc w:val="both"/>
        <w:rPr>
          <w:rFonts w:ascii="Arial" w:hAnsi="Arial" w:cs="Arial"/>
          <w:sz w:val="20"/>
          <w:szCs w:val="20"/>
        </w:rPr>
      </w:pPr>
      <w:r w:rsidRPr="001016A0">
        <w:rPr>
          <w:rFonts w:ascii="Arial" w:hAnsi="Arial" w:cs="Arial"/>
          <w:sz w:val="20"/>
          <w:szCs w:val="20"/>
        </w:rPr>
        <w:t>Deșeuri similare: ori de câte ori este necesar, în funcție de cantitatea de deșeuri generată și de volumul recipientelor puse la dispoziție.</w:t>
      </w:r>
    </w:p>
    <w:p w14:paraId="6CF77C80" w14:textId="77777777" w:rsidR="0017531F" w:rsidRPr="001016A0" w:rsidRDefault="0017531F" w:rsidP="0017531F">
      <w:pPr>
        <w:shd w:val="clear" w:color="auto" w:fill="FFFFFF"/>
        <w:spacing w:after="120" w:line="360" w:lineRule="auto"/>
        <w:jc w:val="both"/>
        <w:rPr>
          <w:rFonts w:ascii="Arial" w:hAnsi="Arial" w:cs="Arial"/>
          <w:sz w:val="20"/>
          <w:szCs w:val="20"/>
        </w:rPr>
      </w:pPr>
      <w:r w:rsidRPr="001016A0">
        <w:rPr>
          <w:rFonts w:ascii="Arial" w:hAnsi="Arial" w:cs="Arial"/>
          <w:sz w:val="20"/>
          <w:szCs w:val="20"/>
        </w:rPr>
        <w:t xml:space="preserve">Colectarea </w:t>
      </w:r>
      <w:r w:rsidRPr="001016A0">
        <w:rPr>
          <w:rFonts w:ascii="Arial" w:hAnsi="Arial" w:cs="Arial"/>
          <w:b/>
          <w:bCs/>
          <w:sz w:val="20"/>
          <w:szCs w:val="20"/>
        </w:rPr>
        <w:t>deșeurilor municipale reciclabile</w:t>
      </w:r>
      <w:r w:rsidRPr="001016A0">
        <w:rPr>
          <w:rFonts w:ascii="Arial" w:hAnsi="Arial" w:cs="Arial"/>
          <w:sz w:val="20"/>
          <w:szCs w:val="20"/>
        </w:rPr>
        <w:t xml:space="preserve"> se va realiza cu următoarele frecvențe:</w:t>
      </w:r>
    </w:p>
    <w:p w14:paraId="6D703455" w14:textId="77777777" w:rsidR="0017531F" w:rsidRPr="001016A0" w:rsidRDefault="0017531F" w:rsidP="00E36381">
      <w:pPr>
        <w:pStyle w:val="Listparagraf"/>
        <w:numPr>
          <w:ilvl w:val="0"/>
          <w:numId w:val="67"/>
        </w:numPr>
        <w:shd w:val="clear" w:color="auto" w:fill="FFFFFF"/>
        <w:spacing w:after="120" w:line="360" w:lineRule="auto"/>
        <w:contextualSpacing w:val="0"/>
        <w:jc w:val="both"/>
        <w:rPr>
          <w:rFonts w:ascii="Arial" w:hAnsi="Arial" w:cs="Arial"/>
          <w:sz w:val="20"/>
          <w:szCs w:val="20"/>
        </w:rPr>
      </w:pPr>
      <w:r w:rsidRPr="001016A0">
        <w:rPr>
          <w:rFonts w:ascii="Arial" w:hAnsi="Arial" w:cs="Arial"/>
          <w:sz w:val="20"/>
          <w:szCs w:val="20"/>
        </w:rPr>
        <w:t>Deșeuri menajere reciclabile:</w:t>
      </w:r>
    </w:p>
    <w:p w14:paraId="04948835" w14:textId="77777777" w:rsidR="0017531F" w:rsidRPr="001016A0" w:rsidRDefault="0017531F" w:rsidP="00E36381">
      <w:pPr>
        <w:pStyle w:val="Listparagraf"/>
        <w:numPr>
          <w:ilvl w:val="1"/>
          <w:numId w:val="67"/>
        </w:numPr>
        <w:shd w:val="clear" w:color="auto" w:fill="FFFFFF"/>
        <w:spacing w:after="120" w:line="360" w:lineRule="auto"/>
        <w:contextualSpacing w:val="0"/>
        <w:jc w:val="both"/>
        <w:rPr>
          <w:rFonts w:ascii="Arial" w:hAnsi="Arial" w:cs="Arial"/>
          <w:sz w:val="20"/>
          <w:szCs w:val="20"/>
        </w:rPr>
      </w:pPr>
      <w:r w:rsidRPr="001016A0">
        <w:rPr>
          <w:rFonts w:ascii="Arial" w:hAnsi="Arial" w:cs="Arial"/>
          <w:sz w:val="20"/>
          <w:szCs w:val="20"/>
        </w:rPr>
        <w:t>În mediul urban, zona de blocuri și zona de case: o dată pe săptămână pentru hârtie și carton, o dată/săptămână plastic și metal și o dată la 4 săptămâni pentru sticlă;</w:t>
      </w:r>
    </w:p>
    <w:p w14:paraId="513A1F50" w14:textId="77777777" w:rsidR="0017531F" w:rsidRPr="001016A0" w:rsidRDefault="0017531F" w:rsidP="00E36381">
      <w:pPr>
        <w:pStyle w:val="Listparagraf"/>
        <w:numPr>
          <w:ilvl w:val="1"/>
          <w:numId w:val="67"/>
        </w:numPr>
        <w:shd w:val="clear" w:color="auto" w:fill="FFFFFF"/>
        <w:spacing w:after="120" w:line="360" w:lineRule="auto"/>
        <w:contextualSpacing w:val="0"/>
        <w:jc w:val="both"/>
        <w:rPr>
          <w:rFonts w:ascii="Arial" w:hAnsi="Arial" w:cs="Arial"/>
          <w:sz w:val="20"/>
          <w:szCs w:val="20"/>
        </w:rPr>
      </w:pPr>
      <w:r w:rsidRPr="001016A0">
        <w:rPr>
          <w:rFonts w:ascii="Arial" w:hAnsi="Arial" w:cs="Arial"/>
          <w:sz w:val="20"/>
          <w:szCs w:val="20"/>
        </w:rPr>
        <w:t>În mediul rural: o dată la 2 săptămâni pentru hârtie și carton, plastic și metal și o dată la 4 săptămâni pentru sticlă;</w:t>
      </w:r>
    </w:p>
    <w:p w14:paraId="3DD01388" w14:textId="77777777" w:rsidR="0017531F" w:rsidRPr="001016A0" w:rsidRDefault="0017531F" w:rsidP="00E36381">
      <w:pPr>
        <w:pStyle w:val="Listparagraf"/>
        <w:numPr>
          <w:ilvl w:val="0"/>
          <w:numId w:val="67"/>
        </w:numPr>
        <w:shd w:val="clear" w:color="auto" w:fill="FFFFFF"/>
        <w:spacing w:after="120" w:line="360" w:lineRule="auto"/>
        <w:ind w:hanging="357"/>
        <w:contextualSpacing w:val="0"/>
        <w:jc w:val="both"/>
        <w:rPr>
          <w:rFonts w:ascii="Arial" w:hAnsi="Arial" w:cs="Arial"/>
          <w:sz w:val="20"/>
          <w:szCs w:val="20"/>
        </w:rPr>
      </w:pPr>
      <w:r w:rsidRPr="001016A0">
        <w:rPr>
          <w:rFonts w:ascii="Arial" w:hAnsi="Arial" w:cs="Arial"/>
          <w:sz w:val="20"/>
          <w:szCs w:val="20"/>
        </w:rPr>
        <w:t>Deșeuri similare reciclabile: ori de câte ori este necesar, în funcție de cantitatea de deșeuri generată și de volumul recipientelor puse la dispoziție.</w:t>
      </w:r>
    </w:p>
    <w:p w14:paraId="728A2F94" w14:textId="0B48584D" w:rsidR="0017531F" w:rsidRPr="001016A0" w:rsidRDefault="0017531F" w:rsidP="0017531F">
      <w:pPr>
        <w:spacing w:after="120" w:line="360" w:lineRule="auto"/>
        <w:jc w:val="both"/>
        <w:rPr>
          <w:rFonts w:ascii="Arial" w:hAnsi="Arial" w:cs="Arial"/>
          <w:sz w:val="20"/>
          <w:szCs w:val="20"/>
        </w:rPr>
      </w:pPr>
      <w:r w:rsidRPr="001016A0">
        <w:rPr>
          <w:rFonts w:ascii="Arial" w:hAnsi="Arial" w:cs="Arial"/>
          <w:sz w:val="20"/>
          <w:szCs w:val="20"/>
        </w:rPr>
        <w:t xml:space="preserve">Colectarea </w:t>
      </w:r>
      <w:r w:rsidRPr="001016A0">
        <w:rPr>
          <w:rFonts w:ascii="Arial" w:hAnsi="Arial" w:cs="Arial"/>
          <w:b/>
          <w:bCs/>
          <w:sz w:val="20"/>
          <w:szCs w:val="20"/>
        </w:rPr>
        <w:t>biodeșeurilor menajere</w:t>
      </w:r>
      <w:r w:rsidRPr="001016A0">
        <w:rPr>
          <w:rFonts w:ascii="Arial" w:hAnsi="Arial" w:cs="Arial"/>
          <w:sz w:val="20"/>
          <w:szCs w:val="20"/>
        </w:rPr>
        <w:t xml:space="preserve"> din mediul urban se va realiza o dată pe săptămână în zona de case </w:t>
      </w:r>
    </w:p>
    <w:p w14:paraId="3A50458A" w14:textId="68305410" w:rsidR="0017531F" w:rsidRPr="001016A0" w:rsidRDefault="0017531F" w:rsidP="0017531F">
      <w:pPr>
        <w:spacing w:after="120" w:line="360" w:lineRule="auto"/>
        <w:jc w:val="both"/>
        <w:rPr>
          <w:rFonts w:ascii="Arial" w:hAnsi="Arial" w:cs="Arial"/>
          <w:sz w:val="20"/>
          <w:szCs w:val="20"/>
        </w:rPr>
      </w:pPr>
      <w:r w:rsidRPr="001016A0">
        <w:rPr>
          <w:rFonts w:ascii="Arial" w:hAnsi="Arial" w:cs="Arial"/>
          <w:sz w:val="20"/>
          <w:szCs w:val="20"/>
        </w:rPr>
        <w:t>Colectarea deșeurilor verzi din mediul rural se va realiza cu o frecvență conform programului întocmit și aprobat de ADI (în principiu trimestrial).</w:t>
      </w:r>
    </w:p>
    <w:p w14:paraId="348893E1" w14:textId="6E06A30F" w:rsidR="0017531F" w:rsidRPr="001016A0" w:rsidRDefault="0017531F" w:rsidP="0017531F">
      <w:pPr>
        <w:spacing w:after="120" w:line="360" w:lineRule="auto"/>
        <w:jc w:val="both"/>
        <w:rPr>
          <w:rFonts w:ascii="Arial" w:hAnsi="Arial" w:cs="Arial"/>
          <w:sz w:val="20"/>
          <w:szCs w:val="20"/>
        </w:rPr>
      </w:pPr>
      <w:r w:rsidRPr="001016A0">
        <w:rPr>
          <w:rFonts w:ascii="Arial" w:hAnsi="Arial" w:cs="Arial"/>
          <w:sz w:val="20"/>
          <w:szCs w:val="20"/>
        </w:rPr>
        <w:t xml:space="preserve">Colectarea </w:t>
      </w:r>
      <w:r w:rsidRPr="001016A0">
        <w:rPr>
          <w:rFonts w:ascii="Arial" w:hAnsi="Arial" w:cs="Arial"/>
          <w:b/>
          <w:bCs/>
          <w:sz w:val="20"/>
          <w:szCs w:val="20"/>
        </w:rPr>
        <w:t>biodeșeurilor</w:t>
      </w:r>
      <w:r w:rsidRPr="001016A0">
        <w:rPr>
          <w:rFonts w:ascii="Arial" w:hAnsi="Arial" w:cs="Arial"/>
          <w:sz w:val="20"/>
          <w:szCs w:val="20"/>
        </w:rPr>
        <w:t xml:space="preserve"> din piețe agroalimentare/târguri se va realiza zilnic (după caz, în zilele în care piața funcționează).</w:t>
      </w:r>
    </w:p>
    <w:p w14:paraId="22175CD1" w14:textId="77777777" w:rsidR="0017531F" w:rsidRPr="001016A0" w:rsidRDefault="0017531F" w:rsidP="0017531F">
      <w:pPr>
        <w:spacing w:after="120" w:line="360" w:lineRule="auto"/>
        <w:jc w:val="both"/>
        <w:rPr>
          <w:rFonts w:ascii="Arial" w:hAnsi="Arial" w:cs="Arial"/>
          <w:sz w:val="20"/>
          <w:szCs w:val="20"/>
        </w:rPr>
      </w:pPr>
      <w:r w:rsidRPr="001016A0">
        <w:rPr>
          <w:rFonts w:ascii="Arial" w:hAnsi="Arial" w:cs="Arial"/>
          <w:sz w:val="20"/>
          <w:szCs w:val="20"/>
        </w:rPr>
        <w:t xml:space="preserve">Deșeurile </w:t>
      </w:r>
      <w:r w:rsidRPr="001016A0">
        <w:rPr>
          <w:rFonts w:ascii="Arial" w:hAnsi="Arial" w:cs="Arial"/>
          <w:b/>
          <w:bCs/>
          <w:sz w:val="20"/>
          <w:szCs w:val="20"/>
        </w:rPr>
        <w:t>voluminoase menajere și similare</w:t>
      </w:r>
      <w:r w:rsidRPr="001016A0">
        <w:rPr>
          <w:rFonts w:ascii="Arial" w:hAnsi="Arial" w:cs="Arial"/>
          <w:sz w:val="20"/>
          <w:szCs w:val="20"/>
        </w:rPr>
        <w:t xml:space="preserve"> și deșeurile periculoase de la populație, instituții și agenți economici vor fi colectate conform programului întocmit și aprobat de ADI (în principiu trimestrial).</w:t>
      </w:r>
    </w:p>
    <w:p w14:paraId="755072BF" w14:textId="77777777" w:rsidR="0017531F" w:rsidRPr="001016A0" w:rsidRDefault="0017531F" w:rsidP="0017531F">
      <w:pPr>
        <w:spacing w:after="120" w:line="360" w:lineRule="auto"/>
        <w:jc w:val="both"/>
        <w:rPr>
          <w:rFonts w:ascii="Arial" w:hAnsi="Arial" w:cs="Arial"/>
          <w:sz w:val="20"/>
          <w:szCs w:val="20"/>
        </w:rPr>
      </w:pPr>
      <w:r w:rsidRPr="001016A0">
        <w:rPr>
          <w:rFonts w:ascii="Arial" w:hAnsi="Arial" w:cs="Arial"/>
          <w:sz w:val="20"/>
          <w:szCs w:val="20"/>
        </w:rPr>
        <w:t xml:space="preserve">Intervalul între două colectări prevăzute mai sus poate fi mărit cu avizul Delegatarului. </w:t>
      </w:r>
    </w:p>
    <w:p w14:paraId="518E4310" w14:textId="77777777" w:rsidR="005379D3" w:rsidRDefault="005379D3" w:rsidP="00AE20A1">
      <w:pPr>
        <w:pStyle w:val="BodyText"/>
        <w:rPr>
          <w:lang w:val="ro-RO"/>
        </w:rPr>
      </w:pPr>
    </w:p>
    <w:p w14:paraId="0EBA557D" w14:textId="77777777" w:rsidR="0076722A" w:rsidRDefault="0076722A" w:rsidP="00AE20A1">
      <w:pPr>
        <w:pStyle w:val="BodyText"/>
        <w:rPr>
          <w:lang w:val="ro-RO"/>
        </w:rPr>
      </w:pPr>
    </w:p>
    <w:p w14:paraId="188F1BB8" w14:textId="77777777" w:rsidR="0076722A" w:rsidRDefault="0076722A" w:rsidP="00AE20A1">
      <w:pPr>
        <w:pStyle w:val="BodyText"/>
        <w:rPr>
          <w:lang w:val="ro-RO"/>
        </w:rPr>
      </w:pPr>
    </w:p>
    <w:p w14:paraId="08808FEC" w14:textId="77777777" w:rsidR="0076722A" w:rsidRPr="008C7A86" w:rsidRDefault="0076722A" w:rsidP="00AE20A1">
      <w:pPr>
        <w:pStyle w:val="BodyText"/>
        <w:rPr>
          <w:lang w:val="ro-RO"/>
        </w:rPr>
      </w:pPr>
    </w:p>
    <w:p w14:paraId="046F2299" w14:textId="021FF1C1" w:rsidR="00C74F2C" w:rsidRPr="008C7A86" w:rsidRDefault="00C74F2C" w:rsidP="00E36381">
      <w:pPr>
        <w:pStyle w:val="Titlu3"/>
        <w:numPr>
          <w:ilvl w:val="2"/>
          <w:numId w:val="41"/>
        </w:numPr>
        <w:rPr>
          <w:rFonts w:ascii="Arial" w:hAnsi="Arial" w:cs="Arial"/>
          <w:b/>
          <w:bCs/>
          <w:color w:val="auto"/>
          <w:sz w:val="22"/>
          <w:szCs w:val="22"/>
          <w:lang w:eastAsia="en-GB"/>
        </w:rPr>
      </w:pPr>
      <w:bookmarkStart w:id="47" w:name="_Toc52901186"/>
      <w:r w:rsidRPr="008C7A86">
        <w:rPr>
          <w:rFonts w:ascii="Arial" w:hAnsi="Arial" w:cs="Arial"/>
          <w:b/>
          <w:bCs/>
          <w:color w:val="auto"/>
          <w:sz w:val="22"/>
          <w:szCs w:val="22"/>
          <w:lang w:eastAsia="en-GB"/>
        </w:rPr>
        <w:t>Transferul</w:t>
      </w:r>
      <w:r w:rsidR="00557D32" w:rsidRPr="008C7A86">
        <w:rPr>
          <w:rFonts w:ascii="Arial" w:hAnsi="Arial" w:cs="Arial"/>
          <w:b/>
          <w:bCs/>
          <w:color w:val="auto"/>
          <w:sz w:val="22"/>
          <w:szCs w:val="22"/>
          <w:lang w:eastAsia="en-GB"/>
        </w:rPr>
        <w:t xml:space="preserve"> deșeurilor </w:t>
      </w:r>
      <w:bookmarkEnd w:id="47"/>
    </w:p>
    <w:p w14:paraId="49594755" w14:textId="1E8A19DC" w:rsidR="00C9522A" w:rsidRDefault="00C9522A" w:rsidP="00C74F2C">
      <w:pPr>
        <w:rPr>
          <w:rFonts w:ascii="Arial" w:hAnsi="Arial" w:cs="Arial"/>
          <w:lang w:eastAsia="en-GB"/>
        </w:rPr>
      </w:pPr>
    </w:p>
    <w:p w14:paraId="330ECEDD" w14:textId="407CCC97" w:rsidR="006F5198" w:rsidRPr="008C7A86" w:rsidRDefault="006F5198" w:rsidP="00C74F2C">
      <w:pPr>
        <w:rPr>
          <w:rFonts w:ascii="Arial" w:hAnsi="Arial" w:cs="Arial"/>
          <w:lang w:eastAsia="en-GB"/>
        </w:rPr>
      </w:pPr>
      <w:r>
        <w:rPr>
          <w:rFonts w:ascii="Arial" w:hAnsi="Arial" w:cs="Arial"/>
          <w:lang w:eastAsia="en-GB"/>
        </w:rPr>
        <w:t>Stațiile de transfer si centrele de colectare vor fi administrate si operate de operatorul CMID Haret. (TTPD)</w:t>
      </w:r>
    </w:p>
    <w:p w14:paraId="2740EA1B" w14:textId="451E6F02" w:rsidR="00C9522A" w:rsidRPr="008C7A86" w:rsidRDefault="00C9522A" w:rsidP="00C9522A">
      <w:pPr>
        <w:jc w:val="both"/>
        <w:rPr>
          <w:rStyle w:val="ln2tlinie"/>
          <w:rFonts w:ascii="Arial" w:hAnsi="Arial" w:cs="Arial"/>
          <w:sz w:val="20"/>
          <w:szCs w:val="20"/>
        </w:rPr>
      </w:pPr>
      <w:r w:rsidRPr="008C7A86">
        <w:rPr>
          <w:rStyle w:val="ln2linie"/>
          <w:rFonts w:ascii="Arial" w:hAnsi="Arial" w:cs="Arial"/>
          <w:sz w:val="20"/>
          <w:szCs w:val="20"/>
        </w:rPr>
        <w:t>   -</w:t>
      </w:r>
      <w:r w:rsidRPr="008C7A86">
        <w:rPr>
          <w:rStyle w:val="ln2tlinie"/>
          <w:rFonts w:ascii="Arial" w:hAnsi="Arial" w:cs="Arial"/>
          <w:sz w:val="20"/>
          <w:szCs w:val="20"/>
        </w:rPr>
        <w:t xml:space="preserve"> Amplasamentele </w:t>
      </w:r>
      <w:r w:rsidR="002F5358" w:rsidRPr="008C7A86">
        <w:rPr>
          <w:rStyle w:val="ln2tlinie"/>
          <w:rFonts w:ascii="Arial" w:hAnsi="Arial" w:cs="Arial"/>
          <w:sz w:val="20"/>
          <w:szCs w:val="20"/>
        </w:rPr>
        <w:t>Stațiilor</w:t>
      </w:r>
      <w:r w:rsidRPr="008C7A86">
        <w:rPr>
          <w:rStyle w:val="ln2tlinie"/>
          <w:rFonts w:ascii="Arial" w:hAnsi="Arial" w:cs="Arial"/>
          <w:sz w:val="20"/>
          <w:szCs w:val="20"/>
        </w:rPr>
        <w:t xml:space="preserve"> de transfer si a centrelor de colectare sunt prezentate in tabelul </w:t>
      </w:r>
      <w:r w:rsidR="002F5358" w:rsidRPr="008C7A86">
        <w:rPr>
          <w:rStyle w:val="ln2tlinie"/>
          <w:rFonts w:ascii="Arial" w:hAnsi="Arial" w:cs="Arial"/>
          <w:sz w:val="20"/>
          <w:szCs w:val="20"/>
        </w:rPr>
        <w:t>următor</w:t>
      </w:r>
      <w:r w:rsidRPr="008C7A86">
        <w:rPr>
          <w:rStyle w:val="ln2tlinie"/>
          <w:rFonts w:ascii="Arial" w:hAnsi="Arial" w:cs="Arial"/>
          <w:sz w:val="20"/>
          <w:szCs w:val="20"/>
        </w:rPr>
        <w:t>:</w:t>
      </w:r>
    </w:p>
    <w:p w14:paraId="0061D85E" w14:textId="77777777" w:rsidR="00C9522A" w:rsidRPr="008C7A86" w:rsidRDefault="00C9522A" w:rsidP="00C9522A">
      <w:pPr>
        <w:autoSpaceDE w:val="0"/>
        <w:autoSpaceDN w:val="0"/>
        <w:adjustRightInd w:val="0"/>
        <w:jc w:val="both"/>
        <w:rPr>
          <w:rFonts w:ascii="Arial" w:hAnsi="Arial" w:cs="Arial"/>
          <w:sz w:val="20"/>
          <w:szCs w:val="20"/>
        </w:rPr>
      </w:pPr>
    </w:p>
    <w:p w14:paraId="44B6375C" w14:textId="3124919B" w:rsidR="00C9522A" w:rsidRPr="008C7A86" w:rsidRDefault="008C7A86" w:rsidP="00C9522A">
      <w:pPr>
        <w:autoSpaceDE w:val="0"/>
        <w:autoSpaceDN w:val="0"/>
        <w:adjustRightInd w:val="0"/>
        <w:jc w:val="both"/>
        <w:rPr>
          <w:rFonts w:ascii="Arial" w:hAnsi="Arial" w:cs="Arial"/>
          <w:sz w:val="20"/>
          <w:szCs w:val="20"/>
        </w:rPr>
      </w:pPr>
      <w:r w:rsidRPr="008C7A86">
        <w:rPr>
          <w:rFonts w:ascii="Arial" w:hAnsi="Arial" w:cs="Arial"/>
          <w:sz w:val="20"/>
          <w:szCs w:val="20"/>
        </w:rPr>
        <w:t>Stații</w:t>
      </w:r>
      <w:r w:rsidR="00C9522A" w:rsidRPr="008C7A86">
        <w:rPr>
          <w:rFonts w:ascii="Arial" w:hAnsi="Arial" w:cs="Arial"/>
          <w:sz w:val="20"/>
          <w:szCs w:val="20"/>
        </w:rPr>
        <w:t xml:space="preserve"> de transfer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4"/>
        <w:gridCol w:w="3636"/>
        <w:gridCol w:w="3088"/>
      </w:tblGrid>
      <w:tr w:rsidR="00C9522A" w:rsidRPr="008C7A86" w14:paraId="478A8EE1" w14:textId="77777777" w:rsidTr="00D83247">
        <w:trPr>
          <w:jc w:val="center"/>
        </w:trPr>
        <w:tc>
          <w:tcPr>
            <w:tcW w:w="584" w:type="dxa"/>
            <w:shd w:val="clear" w:color="auto" w:fill="D9E2F3" w:themeFill="accent1" w:themeFillTint="33"/>
          </w:tcPr>
          <w:p w14:paraId="1D769A85" w14:textId="77777777" w:rsidR="00C9522A" w:rsidRPr="008C7A86" w:rsidRDefault="00C9522A" w:rsidP="00C20532">
            <w:pPr>
              <w:jc w:val="both"/>
              <w:rPr>
                <w:rFonts w:ascii="Arial" w:hAnsi="Arial" w:cs="Arial"/>
                <w:b/>
                <w:sz w:val="20"/>
                <w:szCs w:val="20"/>
              </w:rPr>
            </w:pPr>
            <w:r w:rsidRPr="008C7A86">
              <w:rPr>
                <w:rFonts w:ascii="Arial" w:hAnsi="Arial" w:cs="Arial"/>
                <w:b/>
                <w:sz w:val="20"/>
                <w:szCs w:val="20"/>
              </w:rPr>
              <w:t>Nr.</w:t>
            </w:r>
          </w:p>
        </w:tc>
        <w:tc>
          <w:tcPr>
            <w:tcW w:w="3636" w:type="dxa"/>
            <w:shd w:val="clear" w:color="auto" w:fill="D9E2F3" w:themeFill="accent1" w:themeFillTint="33"/>
          </w:tcPr>
          <w:p w14:paraId="6A1296DD" w14:textId="77777777" w:rsidR="00C9522A" w:rsidRPr="008C7A86" w:rsidRDefault="00C9522A" w:rsidP="00C20532">
            <w:pPr>
              <w:jc w:val="both"/>
              <w:rPr>
                <w:rFonts w:ascii="Arial" w:hAnsi="Arial" w:cs="Arial"/>
                <w:b/>
                <w:sz w:val="20"/>
                <w:szCs w:val="20"/>
              </w:rPr>
            </w:pPr>
            <w:r w:rsidRPr="008C7A86">
              <w:rPr>
                <w:rFonts w:ascii="Arial" w:hAnsi="Arial" w:cs="Arial"/>
                <w:b/>
                <w:sz w:val="20"/>
                <w:szCs w:val="20"/>
              </w:rPr>
              <w:t>Denumire</w:t>
            </w:r>
          </w:p>
        </w:tc>
        <w:tc>
          <w:tcPr>
            <w:tcW w:w="3088" w:type="dxa"/>
            <w:shd w:val="clear" w:color="auto" w:fill="D9E2F3" w:themeFill="accent1" w:themeFillTint="33"/>
          </w:tcPr>
          <w:p w14:paraId="66327F1D" w14:textId="77777777" w:rsidR="00C9522A" w:rsidRPr="008C7A86" w:rsidRDefault="00C9522A" w:rsidP="00C20532">
            <w:pPr>
              <w:jc w:val="both"/>
              <w:rPr>
                <w:rFonts w:ascii="Arial" w:hAnsi="Arial" w:cs="Arial"/>
                <w:b/>
                <w:sz w:val="20"/>
                <w:szCs w:val="20"/>
              </w:rPr>
            </w:pPr>
            <w:r w:rsidRPr="008C7A86">
              <w:rPr>
                <w:rFonts w:ascii="Arial" w:hAnsi="Arial" w:cs="Arial"/>
                <w:b/>
                <w:sz w:val="20"/>
                <w:szCs w:val="20"/>
              </w:rPr>
              <w:t>Amplasament</w:t>
            </w:r>
          </w:p>
        </w:tc>
      </w:tr>
      <w:tr w:rsidR="00C9522A" w:rsidRPr="008C7A86" w14:paraId="4644640C" w14:textId="77777777" w:rsidTr="00D83247">
        <w:trPr>
          <w:jc w:val="center"/>
        </w:trPr>
        <w:tc>
          <w:tcPr>
            <w:tcW w:w="584" w:type="dxa"/>
            <w:shd w:val="clear" w:color="auto" w:fill="auto"/>
          </w:tcPr>
          <w:p w14:paraId="2998228F"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1</w:t>
            </w:r>
          </w:p>
        </w:tc>
        <w:tc>
          <w:tcPr>
            <w:tcW w:w="3636" w:type="dxa"/>
            <w:shd w:val="clear" w:color="auto" w:fill="auto"/>
          </w:tcPr>
          <w:p w14:paraId="4C72931A" w14:textId="6DF5BD69" w:rsidR="00C9522A" w:rsidRPr="008C7A86" w:rsidRDefault="008C7A86" w:rsidP="00C20532">
            <w:pPr>
              <w:jc w:val="both"/>
              <w:rPr>
                <w:rFonts w:ascii="Arial" w:hAnsi="Arial" w:cs="Arial"/>
                <w:sz w:val="20"/>
                <w:szCs w:val="20"/>
              </w:rPr>
            </w:pPr>
            <w:r w:rsidRPr="008C7A86">
              <w:rPr>
                <w:rFonts w:ascii="Arial" w:hAnsi="Arial" w:cs="Arial"/>
                <w:sz w:val="20"/>
                <w:szCs w:val="20"/>
              </w:rPr>
              <w:t>Stație</w:t>
            </w:r>
            <w:r w:rsidR="00C9522A" w:rsidRPr="008C7A86">
              <w:rPr>
                <w:rFonts w:ascii="Arial" w:hAnsi="Arial" w:cs="Arial"/>
                <w:sz w:val="20"/>
                <w:szCs w:val="20"/>
              </w:rPr>
              <w:t xml:space="preserve"> de transfer </w:t>
            </w:r>
            <w:r w:rsidRPr="008C7A86">
              <w:rPr>
                <w:rFonts w:ascii="Arial" w:hAnsi="Arial" w:cs="Arial"/>
                <w:sz w:val="20"/>
                <w:szCs w:val="20"/>
              </w:rPr>
              <w:t>Focșani</w:t>
            </w:r>
            <w:r w:rsidR="00C9522A" w:rsidRPr="008C7A86">
              <w:rPr>
                <w:rFonts w:ascii="Arial" w:hAnsi="Arial" w:cs="Arial"/>
                <w:sz w:val="20"/>
                <w:szCs w:val="20"/>
              </w:rPr>
              <w:t xml:space="preserve">- </w:t>
            </w:r>
            <w:r w:rsidR="002F5358" w:rsidRPr="008C7A86">
              <w:rPr>
                <w:rFonts w:ascii="Arial" w:hAnsi="Arial" w:cs="Arial"/>
                <w:sz w:val="20"/>
                <w:szCs w:val="20"/>
              </w:rPr>
              <w:t>Golești</w:t>
            </w:r>
          </w:p>
        </w:tc>
        <w:tc>
          <w:tcPr>
            <w:tcW w:w="3088" w:type="dxa"/>
            <w:shd w:val="clear" w:color="auto" w:fill="auto"/>
          </w:tcPr>
          <w:p w14:paraId="62822D67" w14:textId="22A05402" w:rsidR="00C9522A" w:rsidRPr="008C7A86" w:rsidRDefault="00C9522A" w:rsidP="00C20532">
            <w:pPr>
              <w:jc w:val="both"/>
              <w:rPr>
                <w:rFonts w:ascii="Arial" w:hAnsi="Arial" w:cs="Arial"/>
                <w:sz w:val="20"/>
                <w:szCs w:val="20"/>
              </w:rPr>
            </w:pPr>
            <w:r w:rsidRPr="008C7A86">
              <w:rPr>
                <w:rFonts w:ascii="Arial" w:hAnsi="Arial" w:cs="Arial"/>
                <w:sz w:val="20"/>
                <w:szCs w:val="20"/>
              </w:rPr>
              <w:t xml:space="preserve">Extravilan com. </w:t>
            </w:r>
            <w:r w:rsidR="008C7A86" w:rsidRPr="008C7A86">
              <w:rPr>
                <w:rFonts w:ascii="Arial" w:hAnsi="Arial" w:cs="Arial"/>
                <w:sz w:val="20"/>
                <w:szCs w:val="20"/>
              </w:rPr>
              <w:t>Câmpineanca</w:t>
            </w:r>
          </w:p>
          <w:p w14:paraId="3714A3E8"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T51. P. 1067</w:t>
            </w:r>
          </w:p>
          <w:p w14:paraId="2DE0CCCE" w14:textId="4BAEAB97" w:rsidR="00C9522A" w:rsidRPr="008C7A86" w:rsidRDefault="002F5358" w:rsidP="00C20532">
            <w:pPr>
              <w:jc w:val="both"/>
              <w:rPr>
                <w:rFonts w:ascii="Arial" w:hAnsi="Arial" w:cs="Arial"/>
                <w:sz w:val="20"/>
                <w:szCs w:val="20"/>
              </w:rPr>
            </w:pPr>
            <w:r w:rsidRPr="008C7A86">
              <w:rPr>
                <w:rFonts w:ascii="Arial" w:hAnsi="Arial" w:cs="Arial"/>
                <w:sz w:val="20"/>
                <w:szCs w:val="20"/>
              </w:rPr>
              <w:t>Suprafața</w:t>
            </w:r>
            <w:r w:rsidR="00C9522A" w:rsidRPr="008C7A86">
              <w:rPr>
                <w:rFonts w:ascii="Arial" w:hAnsi="Arial" w:cs="Arial"/>
                <w:sz w:val="20"/>
                <w:szCs w:val="20"/>
              </w:rPr>
              <w:t>: 7600 m</w:t>
            </w:r>
            <w:r w:rsidR="00C9522A" w:rsidRPr="008C7A86">
              <w:rPr>
                <w:rFonts w:ascii="Arial" w:hAnsi="Arial" w:cs="Arial"/>
                <w:sz w:val="20"/>
                <w:szCs w:val="20"/>
                <w:vertAlign w:val="superscript"/>
              </w:rPr>
              <w:t>2</w:t>
            </w:r>
            <w:r w:rsidR="00C9522A" w:rsidRPr="008C7A86">
              <w:rPr>
                <w:rFonts w:ascii="Arial" w:hAnsi="Arial" w:cs="Arial"/>
                <w:sz w:val="20"/>
                <w:szCs w:val="20"/>
              </w:rPr>
              <w:t xml:space="preserve">  - </w:t>
            </w:r>
            <w:r w:rsidRPr="008C7A86">
              <w:rPr>
                <w:rFonts w:ascii="Arial" w:hAnsi="Arial" w:cs="Arial"/>
                <w:sz w:val="20"/>
                <w:szCs w:val="20"/>
              </w:rPr>
              <w:t>Suprafața</w:t>
            </w:r>
            <w:r w:rsidR="00C9522A" w:rsidRPr="008C7A86">
              <w:rPr>
                <w:rFonts w:ascii="Arial" w:hAnsi="Arial" w:cs="Arial"/>
                <w:sz w:val="20"/>
                <w:szCs w:val="20"/>
              </w:rPr>
              <w:t xml:space="preserve"> alocata </w:t>
            </w:r>
            <w:r w:rsidRPr="008C7A86">
              <w:rPr>
                <w:rFonts w:ascii="Arial" w:hAnsi="Arial" w:cs="Arial"/>
                <w:sz w:val="20"/>
                <w:szCs w:val="20"/>
              </w:rPr>
              <w:t>stației</w:t>
            </w:r>
            <w:r w:rsidR="00C9522A" w:rsidRPr="008C7A86">
              <w:rPr>
                <w:rFonts w:ascii="Arial" w:hAnsi="Arial" w:cs="Arial"/>
                <w:sz w:val="20"/>
                <w:szCs w:val="20"/>
              </w:rPr>
              <w:t xml:space="preserve"> de transfer: 3024 m</w:t>
            </w:r>
            <w:r w:rsidR="00C9522A" w:rsidRPr="008C7A86">
              <w:rPr>
                <w:rFonts w:ascii="Arial" w:hAnsi="Arial" w:cs="Arial"/>
                <w:sz w:val="20"/>
                <w:szCs w:val="20"/>
                <w:vertAlign w:val="superscript"/>
              </w:rPr>
              <w:t>2</w:t>
            </w:r>
            <w:r w:rsidR="00C9522A" w:rsidRPr="008C7A86">
              <w:rPr>
                <w:rFonts w:ascii="Arial" w:hAnsi="Arial" w:cs="Arial"/>
                <w:sz w:val="20"/>
                <w:szCs w:val="20"/>
              </w:rPr>
              <w:t xml:space="preserve">. </w:t>
            </w:r>
          </w:p>
        </w:tc>
      </w:tr>
      <w:tr w:rsidR="00C9522A" w:rsidRPr="008C7A86" w14:paraId="666F7797" w14:textId="77777777" w:rsidTr="00D83247">
        <w:trPr>
          <w:jc w:val="center"/>
        </w:trPr>
        <w:tc>
          <w:tcPr>
            <w:tcW w:w="584" w:type="dxa"/>
            <w:shd w:val="clear" w:color="auto" w:fill="auto"/>
          </w:tcPr>
          <w:p w14:paraId="48BF0417"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2</w:t>
            </w:r>
          </w:p>
        </w:tc>
        <w:tc>
          <w:tcPr>
            <w:tcW w:w="3636" w:type="dxa"/>
            <w:shd w:val="clear" w:color="auto" w:fill="auto"/>
          </w:tcPr>
          <w:p w14:paraId="630CB720" w14:textId="78B1DC44" w:rsidR="00C9522A" w:rsidRPr="008C7A86" w:rsidRDefault="008C7A86" w:rsidP="00C20532">
            <w:pPr>
              <w:jc w:val="both"/>
              <w:rPr>
                <w:rFonts w:ascii="Arial" w:hAnsi="Arial" w:cs="Arial"/>
                <w:sz w:val="20"/>
                <w:szCs w:val="20"/>
              </w:rPr>
            </w:pPr>
            <w:r w:rsidRPr="008C7A86">
              <w:rPr>
                <w:rFonts w:ascii="Arial" w:hAnsi="Arial" w:cs="Arial"/>
                <w:sz w:val="20"/>
                <w:szCs w:val="20"/>
              </w:rPr>
              <w:t>Stație</w:t>
            </w:r>
            <w:r w:rsidR="00C9522A" w:rsidRPr="008C7A86">
              <w:rPr>
                <w:rFonts w:ascii="Arial" w:hAnsi="Arial" w:cs="Arial"/>
                <w:sz w:val="20"/>
                <w:szCs w:val="20"/>
              </w:rPr>
              <w:t xml:space="preserve"> de transfer Adjud</w:t>
            </w:r>
          </w:p>
        </w:tc>
        <w:tc>
          <w:tcPr>
            <w:tcW w:w="3088" w:type="dxa"/>
            <w:shd w:val="clear" w:color="auto" w:fill="auto"/>
          </w:tcPr>
          <w:p w14:paraId="79DA3F7B"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Extravilan Adjud, T72, P473/1, P473/2, 473/3</w:t>
            </w:r>
          </w:p>
          <w:p w14:paraId="44C2515D" w14:textId="6B03B09F" w:rsidR="00C9522A" w:rsidRPr="008C7A86" w:rsidRDefault="002F5358" w:rsidP="00C20532">
            <w:pPr>
              <w:jc w:val="both"/>
              <w:rPr>
                <w:rFonts w:ascii="Arial" w:hAnsi="Arial" w:cs="Arial"/>
                <w:sz w:val="20"/>
                <w:szCs w:val="20"/>
              </w:rPr>
            </w:pPr>
            <w:r w:rsidRPr="008C7A86">
              <w:rPr>
                <w:rFonts w:ascii="Arial" w:hAnsi="Arial" w:cs="Arial"/>
                <w:sz w:val="20"/>
                <w:szCs w:val="20"/>
              </w:rPr>
              <w:t>Suprafața</w:t>
            </w:r>
            <w:r w:rsidR="00C9522A" w:rsidRPr="008C7A86">
              <w:rPr>
                <w:rFonts w:ascii="Arial" w:hAnsi="Arial" w:cs="Arial"/>
                <w:sz w:val="20"/>
                <w:szCs w:val="20"/>
              </w:rPr>
              <w:t xml:space="preserve"> totala: 30027 m</w:t>
            </w:r>
            <w:r w:rsidR="00C9522A" w:rsidRPr="008C7A86">
              <w:rPr>
                <w:rFonts w:ascii="Arial" w:hAnsi="Arial" w:cs="Arial"/>
                <w:sz w:val="20"/>
                <w:szCs w:val="20"/>
                <w:vertAlign w:val="superscript"/>
              </w:rPr>
              <w:t>2</w:t>
            </w:r>
            <w:r w:rsidR="00C9522A" w:rsidRPr="008C7A86">
              <w:rPr>
                <w:rFonts w:ascii="Arial" w:hAnsi="Arial" w:cs="Arial"/>
                <w:sz w:val="20"/>
                <w:szCs w:val="20"/>
              </w:rPr>
              <w:t xml:space="preserve"> </w:t>
            </w:r>
          </w:p>
          <w:p w14:paraId="6DB8240A" w14:textId="7C55480D" w:rsidR="00C9522A" w:rsidRPr="008C7A86" w:rsidRDefault="002F5358" w:rsidP="00C20532">
            <w:pPr>
              <w:jc w:val="both"/>
              <w:rPr>
                <w:rFonts w:ascii="Arial" w:hAnsi="Arial" w:cs="Arial"/>
                <w:sz w:val="20"/>
                <w:szCs w:val="20"/>
              </w:rPr>
            </w:pPr>
            <w:r w:rsidRPr="008C7A86">
              <w:rPr>
                <w:rFonts w:ascii="Arial" w:hAnsi="Arial" w:cs="Arial"/>
                <w:sz w:val="20"/>
                <w:szCs w:val="20"/>
              </w:rPr>
              <w:t>Suprafața</w:t>
            </w:r>
            <w:r w:rsidR="00C9522A" w:rsidRPr="008C7A86">
              <w:rPr>
                <w:rFonts w:ascii="Arial" w:hAnsi="Arial" w:cs="Arial"/>
                <w:sz w:val="20"/>
                <w:szCs w:val="20"/>
              </w:rPr>
              <w:t xml:space="preserve"> proiect ST: aprox 3600 m</w:t>
            </w:r>
            <w:r w:rsidR="00C9522A" w:rsidRPr="008C7A86">
              <w:rPr>
                <w:rFonts w:ascii="Arial" w:hAnsi="Arial" w:cs="Arial"/>
                <w:sz w:val="20"/>
                <w:szCs w:val="20"/>
                <w:vertAlign w:val="superscript"/>
              </w:rPr>
              <w:t>2</w:t>
            </w:r>
            <w:r w:rsidR="00C9522A" w:rsidRPr="008C7A86">
              <w:rPr>
                <w:rFonts w:ascii="Arial" w:hAnsi="Arial" w:cs="Arial"/>
                <w:sz w:val="20"/>
                <w:szCs w:val="20"/>
              </w:rPr>
              <w:t xml:space="preserve"> </w:t>
            </w:r>
          </w:p>
        </w:tc>
      </w:tr>
      <w:tr w:rsidR="00C9522A" w:rsidRPr="008C7A86" w14:paraId="3380EDBB" w14:textId="77777777" w:rsidTr="00D83247">
        <w:trPr>
          <w:jc w:val="center"/>
        </w:trPr>
        <w:tc>
          <w:tcPr>
            <w:tcW w:w="584" w:type="dxa"/>
            <w:shd w:val="clear" w:color="auto" w:fill="auto"/>
          </w:tcPr>
          <w:p w14:paraId="5D4BD6BD"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3</w:t>
            </w:r>
          </w:p>
        </w:tc>
        <w:tc>
          <w:tcPr>
            <w:tcW w:w="3636" w:type="dxa"/>
            <w:shd w:val="clear" w:color="auto" w:fill="auto"/>
          </w:tcPr>
          <w:p w14:paraId="4179E64E" w14:textId="16D70FC2" w:rsidR="00C9522A" w:rsidRPr="008C7A86" w:rsidRDefault="008C7A86" w:rsidP="00C20532">
            <w:pPr>
              <w:jc w:val="both"/>
              <w:rPr>
                <w:rFonts w:ascii="Arial" w:hAnsi="Arial" w:cs="Arial"/>
                <w:sz w:val="20"/>
                <w:szCs w:val="20"/>
              </w:rPr>
            </w:pPr>
            <w:r w:rsidRPr="008C7A86">
              <w:rPr>
                <w:rFonts w:ascii="Arial" w:hAnsi="Arial" w:cs="Arial"/>
                <w:sz w:val="20"/>
                <w:szCs w:val="20"/>
              </w:rPr>
              <w:t>Stație</w:t>
            </w:r>
            <w:r w:rsidR="00C9522A" w:rsidRPr="008C7A86">
              <w:rPr>
                <w:rFonts w:ascii="Arial" w:hAnsi="Arial" w:cs="Arial"/>
                <w:sz w:val="20"/>
                <w:szCs w:val="20"/>
              </w:rPr>
              <w:t xml:space="preserve"> de transfer Vidra</w:t>
            </w:r>
          </w:p>
        </w:tc>
        <w:tc>
          <w:tcPr>
            <w:tcW w:w="3088" w:type="dxa"/>
            <w:shd w:val="clear" w:color="auto" w:fill="auto"/>
          </w:tcPr>
          <w:p w14:paraId="7C850969"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Extravilan com. Vidra</w:t>
            </w:r>
          </w:p>
          <w:p w14:paraId="16C70180"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T151, P9057%Ps, P9068%Np</w:t>
            </w:r>
          </w:p>
          <w:p w14:paraId="6B9144D1" w14:textId="71914B55" w:rsidR="00C9522A" w:rsidRPr="008C7A86" w:rsidRDefault="002F5358" w:rsidP="00C20532">
            <w:pPr>
              <w:jc w:val="both"/>
              <w:rPr>
                <w:rFonts w:ascii="Arial" w:hAnsi="Arial" w:cs="Arial"/>
                <w:sz w:val="20"/>
                <w:szCs w:val="20"/>
              </w:rPr>
            </w:pPr>
            <w:r w:rsidRPr="008C7A86">
              <w:rPr>
                <w:rFonts w:ascii="Arial" w:hAnsi="Arial" w:cs="Arial"/>
                <w:sz w:val="20"/>
                <w:szCs w:val="20"/>
              </w:rPr>
              <w:t>Suprafața</w:t>
            </w:r>
            <w:r w:rsidR="00C9522A" w:rsidRPr="008C7A86">
              <w:rPr>
                <w:rFonts w:ascii="Arial" w:hAnsi="Arial" w:cs="Arial"/>
                <w:sz w:val="20"/>
                <w:szCs w:val="20"/>
              </w:rPr>
              <w:t>: 3000 m</w:t>
            </w:r>
            <w:r w:rsidR="00C9522A" w:rsidRPr="008C7A86">
              <w:rPr>
                <w:rFonts w:ascii="Arial" w:hAnsi="Arial" w:cs="Arial"/>
                <w:sz w:val="20"/>
                <w:szCs w:val="20"/>
                <w:vertAlign w:val="superscript"/>
              </w:rPr>
              <w:t>2</w:t>
            </w:r>
            <w:r w:rsidR="00C9522A" w:rsidRPr="008C7A86">
              <w:rPr>
                <w:rFonts w:ascii="Arial" w:hAnsi="Arial" w:cs="Arial"/>
                <w:sz w:val="20"/>
                <w:szCs w:val="20"/>
              </w:rPr>
              <w:t xml:space="preserve"> </w:t>
            </w:r>
          </w:p>
        </w:tc>
      </w:tr>
    </w:tbl>
    <w:p w14:paraId="544A99B0" w14:textId="77777777" w:rsidR="00C9522A" w:rsidRPr="008C7A86" w:rsidRDefault="00C9522A" w:rsidP="00C9522A">
      <w:pPr>
        <w:autoSpaceDE w:val="0"/>
        <w:autoSpaceDN w:val="0"/>
        <w:adjustRightInd w:val="0"/>
        <w:jc w:val="both"/>
        <w:rPr>
          <w:rFonts w:ascii="Arial" w:hAnsi="Arial" w:cs="Arial"/>
          <w:sz w:val="20"/>
          <w:szCs w:val="20"/>
        </w:rPr>
      </w:pPr>
    </w:p>
    <w:p w14:paraId="742CFCE4" w14:textId="68B9B079" w:rsidR="00C9522A" w:rsidRPr="008C7A86" w:rsidRDefault="00C9522A" w:rsidP="00C9522A">
      <w:pPr>
        <w:autoSpaceDE w:val="0"/>
        <w:autoSpaceDN w:val="0"/>
        <w:adjustRightInd w:val="0"/>
        <w:jc w:val="both"/>
        <w:rPr>
          <w:rFonts w:ascii="Arial" w:hAnsi="Arial" w:cs="Arial"/>
          <w:sz w:val="20"/>
          <w:szCs w:val="20"/>
        </w:rPr>
      </w:pPr>
      <w:r w:rsidRPr="008C7A86">
        <w:rPr>
          <w:rFonts w:ascii="Arial" w:hAnsi="Arial" w:cs="Arial"/>
          <w:sz w:val="20"/>
          <w:szCs w:val="20"/>
        </w:rPr>
        <w:t xml:space="preserve">Centre de colectare a </w:t>
      </w:r>
      <w:r w:rsidR="008C7A86" w:rsidRPr="008C7A86">
        <w:rPr>
          <w:rFonts w:ascii="Arial" w:hAnsi="Arial" w:cs="Arial"/>
          <w:sz w:val="20"/>
          <w:szCs w:val="20"/>
        </w:rPr>
        <w:t>deșeurilor</w:t>
      </w:r>
      <w:r w:rsidRPr="008C7A86">
        <w:rPr>
          <w:rFonts w:ascii="Arial" w:hAnsi="Arial" w:cs="Arial"/>
          <w:sz w:val="20"/>
          <w:szCs w:val="20"/>
        </w:rPr>
        <w:t xml:space="preserve"> voluminoase si a </w:t>
      </w:r>
      <w:r w:rsidR="008C7A86" w:rsidRPr="008C7A86">
        <w:rPr>
          <w:rFonts w:ascii="Arial" w:hAnsi="Arial" w:cs="Arial"/>
          <w:sz w:val="20"/>
          <w:szCs w:val="20"/>
        </w:rPr>
        <w:t>deșeurilor</w:t>
      </w:r>
      <w:r w:rsidRPr="008C7A86">
        <w:rPr>
          <w:rFonts w:ascii="Arial" w:hAnsi="Arial" w:cs="Arial"/>
          <w:sz w:val="20"/>
          <w:szCs w:val="20"/>
        </w:rPr>
        <w:t xml:space="preserve"> periculoase din </w:t>
      </w:r>
      <w:r w:rsidR="002F5358" w:rsidRPr="008C7A86">
        <w:rPr>
          <w:rFonts w:ascii="Arial" w:hAnsi="Arial" w:cs="Arial"/>
          <w:sz w:val="20"/>
          <w:szCs w:val="20"/>
        </w:rPr>
        <w:t>deșeurile</w:t>
      </w:r>
      <w:r w:rsidRPr="008C7A86">
        <w:rPr>
          <w:rFonts w:ascii="Arial" w:hAnsi="Arial" w:cs="Arial"/>
          <w:sz w:val="20"/>
          <w:szCs w:val="20"/>
        </w:rPr>
        <w:t xml:space="preserve"> menajere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6"/>
        <w:gridCol w:w="3631"/>
        <w:gridCol w:w="3087"/>
      </w:tblGrid>
      <w:tr w:rsidR="00C9522A" w:rsidRPr="008C7A86" w14:paraId="4DD1A621" w14:textId="77777777" w:rsidTr="00D83247">
        <w:trPr>
          <w:jc w:val="center"/>
        </w:trPr>
        <w:tc>
          <w:tcPr>
            <w:tcW w:w="586" w:type="dxa"/>
            <w:shd w:val="clear" w:color="auto" w:fill="D9E2F3" w:themeFill="accent1" w:themeFillTint="33"/>
          </w:tcPr>
          <w:p w14:paraId="7CEEAE7C" w14:textId="77777777" w:rsidR="00C9522A" w:rsidRPr="008C7A86" w:rsidRDefault="00C9522A" w:rsidP="00C20532">
            <w:pPr>
              <w:jc w:val="both"/>
              <w:rPr>
                <w:rFonts w:ascii="Arial" w:hAnsi="Arial" w:cs="Arial"/>
                <w:b/>
                <w:sz w:val="20"/>
                <w:szCs w:val="20"/>
              </w:rPr>
            </w:pPr>
            <w:r w:rsidRPr="008C7A86">
              <w:rPr>
                <w:rFonts w:ascii="Arial" w:hAnsi="Arial" w:cs="Arial"/>
                <w:b/>
                <w:sz w:val="20"/>
                <w:szCs w:val="20"/>
              </w:rPr>
              <w:t>Nr.</w:t>
            </w:r>
          </w:p>
        </w:tc>
        <w:tc>
          <w:tcPr>
            <w:tcW w:w="3631" w:type="dxa"/>
            <w:shd w:val="clear" w:color="auto" w:fill="D9E2F3" w:themeFill="accent1" w:themeFillTint="33"/>
          </w:tcPr>
          <w:p w14:paraId="6BA8CE65" w14:textId="77777777" w:rsidR="00C9522A" w:rsidRPr="008C7A86" w:rsidRDefault="00C9522A" w:rsidP="00C20532">
            <w:pPr>
              <w:jc w:val="both"/>
              <w:rPr>
                <w:rFonts w:ascii="Arial" w:hAnsi="Arial" w:cs="Arial"/>
                <w:b/>
                <w:sz w:val="20"/>
                <w:szCs w:val="20"/>
              </w:rPr>
            </w:pPr>
            <w:r w:rsidRPr="008C7A86">
              <w:rPr>
                <w:rFonts w:ascii="Arial" w:hAnsi="Arial" w:cs="Arial"/>
                <w:b/>
                <w:sz w:val="20"/>
                <w:szCs w:val="20"/>
              </w:rPr>
              <w:t>Denumire</w:t>
            </w:r>
          </w:p>
        </w:tc>
        <w:tc>
          <w:tcPr>
            <w:tcW w:w="3087" w:type="dxa"/>
            <w:shd w:val="clear" w:color="auto" w:fill="D9E2F3" w:themeFill="accent1" w:themeFillTint="33"/>
          </w:tcPr>
          <w:p w14:paraId="4602E291" w14:textId="77777777" w:rsidR="00C9522A" w:rsidRPr="008C7A86" w:rsidRDefault="00C9522A" w:rsidP="00C20532">
            <w:pPr>
              <w:jc w:val="both"/>
              <w:rPr>
                <w:rFonts w:ascii="Arial" w:hAnsi="Arial" w:cs="Arial"/>
                <w:b/>
                <w:sz w:val="20"/>
                <w:szCs w:val="20"/>
              </w:rPr>
            </w:pPr>
            <w:r w:rsidRPr="008C7A86">
              <w:rPr>
                <w:rFonts w:ascii="Arial" w:hAnsi="Arial" w:cs="Arial"/>
                <w:b/>
                <w:sz w:val="20"/>
                <w:szCs w:val="20"/>
              </w:rPr>
              <w:t>Amplasament</w:t>
            </w:r>
          </w:p>
        </w:tc>
      </w:tr>
      <w:tr w:rsidR="00C9522A" w:rsidRPr="008C7A86" w14:paraId="759CB2F5" w14:textId="77777777" w:rsidTr="00D83247">
        <w:trPr>
          <w:jc w:val="center"/>
        </w:trPr>
        <w:tc>
          <w:tcPr>
            <w:tcW w:w="586" w:type="dxa"/>
            <w:shd w:val="clear" w:color="auto" w:fill="auto"/>
          </w:tcPr>
          <w:p w14:paraId="7EDF0D89"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1</w:t>
            </w:r>
          </w:p>
        </w:tc>
        <w:tc>
          <w:tcPr>
            <w:tcW w:w="3631" w:type="dxa"/>
            <w:shd w:val="clear" w:color="auto" w:fill="auto"/>
          </w:tcPr>
          <w:p w14:paraId="4E1740E5" w14:textId="3F04E425" w:rsidR="00C9522A" w:rsidRPr="008C7A86" w:rsidRDefault="00C9522A" w:rsidP="00C20532">
            <w:pPr>
              <w:jc w:val="both"/>
              <w:rPr>
                <w:rFonts w:ascii="Arial" w:hAnsi="Arial" w:cs="Arial"/>
                <w:sz w:val="20"/>
                <w:szCs w:val="20"/>
              </w:rPr>
            </w:pPr>
            <w:r w:rsidRPr="008C7A86">
              <w:rPr>
                <w:rFonts w:ascii="Arial" w:hAnsi="Arial" w:cs="Arial"/>
                <w:sz w:val="20"/>
                <w:szCs w:val="20"/>
              </w:rPr>
              <w:t xml:space="preserve">centru de colectare </w:t>
            </w:r>
            <w:r w:rsidR="008C7A86" w:rsidRPr="008C7A86">
              <w:rPr>
                <w:rFonts w:ascii="Arial" w:hAnsi="Arial" w:cs="Arial"/>
                <w:sz w:val="20"/>
                <w:szCs w:val="20"/>
              </w:rPr>
              <w:t>Focșani</w:t>
            </w:r>
            <w:r w:rsidRPr="008C7A86">
              <w:rPr>
                <w:rFonts w:ascii="Arial" w:hAnsi="Arial" w:cs="Arial"/>
                <w:sz w:val="20"/>
                <w:szCs w:val="20"/>
              </w:rPr>
              <w:t xml:space="preserve">- </w:t>
            </w:r>
            <w:r w:rsidR="00334308">
              <w:rPr>
                <w:rFonts w:ascii="Arial" w:hAnsi="Arial" w:cs="Arial"/>
                <w:color w:val="00B0F0"/>
                <w:sz w:val="20"/>
                <w:szCs w:val="20"/>
              </w:rPr>
              <w:t>Mandresti</w:t>
            </w:r>
          </w:p>
        </w:tc>
        <w:tc>
          <w:tcPr>
            <w:tcW w:w="3087" w:type="dxa"/>
            <w:shd w:val="clear" w:color="auto" w:fill="auto"/>
          </w:tcPr>
          <w:p w14:paraId="6D218268" w14:textId="7FBDD650" w:rsidR="00C9522A" w:rsidRPr="008C7A86" w:rsidRDefault="00C9522A" w:rsidP="00C20532">
            <w:pPr>
              <w:jc w:val="both"/>
              <w:rPr>
                <w:rFonts w:ascii="Arial" w:hAnsi="Arial" w:cs="Arial"/>
                <w:sz w:val="20"/>
                <w:szCs w:val="20"/>
              </w:rPr>
            </w:pPr>
            <w:r w:rsidRPr="008C7A86">
              <w:rPr>
                <w:rFonts w:ascii="Arial" w:hAnsi="Arial" w:cs="Arial"/>
                <w:sz w:val="20"/>
                <w:szCs w:val="20"/>
              </w:rPr>
              <w:t xml:space="preserve">Extravilan </w:t>
            </w:r>
            <w:r w:rsidR="00FD5B13">
              <w:rPr>
                <w:rFonts w:ascii="Arial" w:hAnsi="Arial" w:cs="Arial"/>
                <w:sz w:val="20"/>
                <w:szCs w:val="20"/>
              </w:rPr>
              <w:t>Focsani</w:t>
            </w:r>
          </w:p>
          <w:p w14:paraId="3994BB3B"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T72. P. 373</w:t>
            </w:r>
          </w:p>
          <w:p w14:paraId="19DF8C32" w14:textId="2738A26A" w:rsidR="00C9522A" w:rsidRPr="008C7A86" w:rsidRDefault="002F5358" w:rsidP="00C20532">
            <w:pPr>
              <w:jc w:val="both"/>
              <w:rPr>
                <w:rFonts w:ascii="Arial" w:hAnsi="Arial" w:cs="Arial"/>
                <w:sz w:val="20"/>
                <w:szCs w:val="20"/>
              </w:rPr>
            </w:pPr>
            <w:r w:rsidRPr="008C7A86">
              <w:rPr>
                <w:rFonts w:ascii="Arial" w:hAnsi="Arial" w:cs="Arial"/>
                <w:sz w:val="20"/>
                <w:szCs w:val="20"/>
              </w:rPr>
              <w:t>Suprafața</w:t>
            </w:r>
            <w:r w:rsidR="00C9522A" w:rsidRPr="008C7A86">
              <w:rPr>
                <w:rFonts w:ascii="Arial" w:hAnsi="Arial" w:cs="Arial"/>
                <w:sz w:val="20"/>
                <w:szCs w:val="20"/>
              </w:rPr>
              <w:t>: 2290 m</w:t>
            </w:r>
            <w:r w:rsidR="00C9522A" w:rsidRPr="008C7A86">
              <w:rPr>
                <w:rFonts w:ascii="Arial" w:hAnsi="Arial" w:cs="Arial"/>
                <w:sz w:val="20"/>
                <w:szCs w:val="20"/>
                <w:vertAlign w:val="superscript"/>
              </w:rPr>
              <w:t>2</w:t>
            </w:r>
            <w:r w:rsidR="00C9522A" w:rsidRPr="008C7A86">
              <w:rPr>
                <w:rFonts w:ascii="Arial" w:hAnsi="Arial" w:cs="Arial"/>
                <w:sz w:val="20"/>
                <w:szCs w:val="20"/>
              </w:rPr>
              <w:t xml:space="preserve"> </w:t>
            </w:r>
          </w:p>
          <w:p w14:paraId="301211C3" w14:textId="5D35240D" w:rsidR="00C9522A" w:rsidRPr="008C7A86" w:rsidRDefault="002F5358" w:rsidP="00C20532">
            <w:pPr>
              <w:jc w:val="both"/>
              <w:rPr>
                <w:rFonts w:ascii="Arial" w:hAnsi="Arial" w:cs="Arial"/>
                <w:sz w:val="20"/>
                <w:szCs w:val="20"/>
              </w:rPr>
            </w:pPr>
            <w:r w:rsidRPr="008C7A86">
              <w:rPr>
                <w:rFonts w:ascii="Arial" w:hAnsi="Arial" w:cs="Arial"/>
                <w:sz w:val="20"/>
                <w:szCs w:val="20"/>
              </w:rPr>
              <w:t>Suprafața</w:t>
            </w:r>
            <w:r w:rsidR="00C9522A" w:rsidRPr="008C7A86">
              <w:rPr>
                <w:rFonts w:ascii="Arial" w:hAnsi="Arial" w:cs="Arial"/>
                <w:sz w:val="20"/>
                <w:szCs w:val="20"/>
              </w:rPr>
              <w:t xml:space="preserve"> </w:t>
            </w:r>
            <w:r w:rsidR="00F41B79" w:rsidRPr="008C7A86">
              <w:rPr>
                <w:rFonts w:ascii="Arial" w:hAnsi="Arial" w:cs="Arial"/>
                <w:sz w:val="20"/>
                <w:szCs w:val="20"/>
              </w:rPr>
              <w:t>proiect</w:t>
            </w:r>
            <w:r w:rsidR="00C9522A" w:rsidRPr="008C7A86">
              <w:rPr>
                <w:rFonts w:ascii="Arial" w:hAnsi="Arial" w:cs="Arial"/>
                <w:sz w:val="20"/>
                <w:szCs w:val="20"/>
              </w:rPr>
              <w:t xml:space="preserve"> CC: 2200 m</w:t>
            </w:r>
            <w:r w:rsidR="00C9522A" w:rsidRPr="008C7A86">
              <w:rPr>
                <w:rFonts w:ascii="Arial" w:hAnsi="Arial" w:cs="Arial"/>
                <w:sz w:val="20"/>
                <w:szCs w:val="20"/>
                <w:vertAlign w:val="superscript"/>
              </w:rPr>
              <w:t>2</w:t>
            </w:r>
            <w:r w:rsidR="00C9522A" w:rsidRPr="008C7A86">
              <w:rPr>
                <w:rFonts w:ascii="Arial" w:hAnsi="Arial" w:cs="Arial"/>
                <w:sz w:val="20"/>
                <w:szCs w:val="20"/>
              </w:rPr>
              <w:t xml:space="preserve"> </w:t>
            </w:r>
          </w:p>
        </w:tc>
      </w:tr>
      <w:tr w:rsidR="00C9522A" w:rsidRPr="008C7A86" w14:paraId="2CBBC8AB" w14:textId="77777777" w:rsidTr="00D83247">
        <w:trPr>
          <w:jc w:val="center"/>
        </w:trPr>
        <w:tc>
          <w:tcPr>
            <w:tcW w:w="586" w:type="dxa"/>
            <w:shd w:val="clear" w:color="auto" w:fill="auto"/>
          </w:tcPr>
          <w:p w14:paraId="178A458F"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2</w:t>
            </w:r>
          </w:p>
        </w:tc>
        <w:tc>
          <w:tcPr>
            <w:tcW w:w="3631" w:type="dxa"/>
            <w:shd w:val="clear" w:color="auto" w:fill="auto"/>
          </w:tcPr>
          <w:p w14:paraId="2E9B4FCC"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centru de colectare  Adjud</w:t>
            </w:r>
          </w:p>
        </w:tc>
        <w:tc>
          <w:tcPr>
            <w:tcW w:w="3087" w:type="dxa"/>
            <w:shd w:val="clear" w:color="auto" w:fill="auto"/>
          </w:tcPr>
          <w:p w14:paraId="17511E94"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Extravilan Adjud, T72, P473/1, P473/2, 473/3</w:t>
            </w:r>
          </w:p>
          <w:p w14:paraId="1E0EC299" w14:textId="79802E78" w:rsidR="00C9522A" w:rsidRPr="008C7A86" w:rsidRDefault="002F5358" w:rsidP="00C20532">
            <w:pPr>
              <w:jc w:val="both"/>
              <w:rPr>
                <w:rFonts w:ascii="Arial" w:hAnsi="Arial" w:cs="Arial"/>
                <w:sz w:val="20"/>
                <w:szCs w:val="20"/>
              </w:rPr>
            </w:pPr>
            <w:r w:rsidRPr="008C7A86">
              <w:rPr>
                <w:rFonts w:ascii="Arial" w:hAnsi="Arial" w:cs="Arial"/>
                <w:sz w:val="20"/>
                <w:szCs w:val="20"/>
              </w:rPr>
              <w:t>Suprafața</w:t>
            </w:r>
            <w:r w:rsidR="00C9522A" w:rsidRPr="008C7A86">
              <w:rPr>
                <w:rFonts w:ascii="Arial" w:hAnsi="Arial" w:cs="Arial"/>
                <w:sz w:val="20"/>
                <w:szCs w:val="20"/>
              </w:rPr>
              <w:t xml:space="preserve"> totala: 30027 m</w:t>
            </w:r>
            <w:r w:rsidR="00C9522A" w:rsidRPr="008C7A86">
              <w:rPr>
                <w:rFonts w:ascii="Arial" w:hAnsi="Arial" w:cs="Arial"/>
                <w:sz w:val="20"/>
                <w:szCs w:val="20"/>
                <w:vertAlign w:val="superscript"/>
              </w:rPr>
              <w:t>2</w:t>
            </w:r>
            <w:r w:rsidR="00C9522A" w:rsidRPr="008C7A86">
              <w:rPr>
                <w:rFonts w:ascii="Arial" w:hAnsi="Arial" w:cs="Arial"/>
                <w:sz w:val="20"/>
                <w:szCs w:val="20"/>
              </w:rPr>
              <w:t xml:space="preserve"> </w:t>
            </w:r>
          </w:p>
          <w:p w14:paraId="374C2F37" w14:textId="189AE31A" w:rsidR="00C9522A" w:rsidRPr="008C7A86" w:rsidRDefault="002F5358" w:rsidP="00C20532">
            <w:pPr>
              <w:jc w:val="both"/>
              <w:rPr>
                <w:rFonts w:ascii="Arial" w:hAnsi="Arial" w:cs="Arial"/>
                <w:sz w:val="20"/>
                <w:szCs w:val="20"/>
              </w:rPr>
            </w:pPr>
            <w:r w:rsidRPr="008C7A86">
              <w:rPr>
                <w:rFonts w:ascii="Arial" w:hAnsi="Arial" w:cs="Arial"/>
                <w:sz w:val="20"/>
                <w:szCs w:val="20"/>
              </w:rPr>
              <w:t>Suprafața</w:t>
            </w:r>
            <w:r w:rsidR="00C9522A" w:rsidRPr="008C7A86">
              <w:rPr>
                <w:rFonts w:ascii="Arial" w:hAnsi="Arial" w:cs="Arial"/>
                <w:sz w:val="20"/>
                <w:szCs w:val="20"/>
              </w:rPr>
              <w:t xml:space="preserve"> proiect CC: aprox 1050 m</w:t>
            </w:r>
            <w:r w:rsidR="00C9522A" w:rsidRPr="008C7A86">
              <w:rPr>
                <w:rFonts w:ascii="Arial" w:hAnsi="Arial" w:cs="Arial"/>
                <w:sz w:val="20"/>
                <w:szCs w:val="20"/>
                <w:vertAlign w:val="superscript"/>
              </w:rPr>
              <w:t>2</w:t>
            </w:r>
            <w:r w:rsidR="00C9522A" w:rsidRPr="008C7A86">
              <w:rPr>
                <w:rFonts w:ascii="Arial" w:hAnsi="Arial" w:cs="Arial"/>
                <w:sz w:val="20"/>
                <w:szCs w:val="20"/>
              </w:rPr>
              <w:t xml:space="preserve"> </w:t>
            </w:r>
          </w:p>
        </w:tc>
      </w:tr>
      <w:tr w:rsidR="00C9522A" w:rsidRPr="008C7A86" w14:paraId="04ECA3AA" w14:textId="77777777" w:rsidTr="00D83247">
        <w:trPr>
          <w:jc w:val="center"/>
        </w:trPr>
        <w:tc>
          <w:tcPr>
            <w:tcW w:w="586" w:type="dxa"/>
            <w:shd w:val="clear" w:color="auto" w:fill="auto"/>
          </w:tcPr>
          <w:p w14:paraId="3B0E1FF0"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3</w:t>
            </w:r>
          </w:p>
        </w:tc>
        <w:tc>
          <w:tcPr>
            <w:tcW w:w="3631" w:type="dxa"/>
            <w:shd w:val="clear" w:color="auto" w:fill="auto"/>
          </w:tcPr>
          <w:p w14:paraId="27EC0F88" w14:textId="482EF7C0" w:rsidR="00C9522A" w:rsidRPr="008C7A86" w:rsidRDefault="00C9522A" w:rsidP="00C20532">
            <w:pPr>
              <w:jc w:val="both"/>
              <w:rPr>
                <w:rFonts w:ascii="Arial" w:hAnsi="Arial" w:cs="Arial"/>
                <w:sz w:val="20"/>
                <w:szCs w:val="20"/>
              </w:rPr>
            </w:pPr>
            <w:r w:rsidRPr="008C7A86">
              <w:rPr>
                <w:rFonts w:ascii="Arial" w:hAnsi="Arial" w:cs="Arial"/>
                <w:sz w:val="20"/>
                <w:szCs w:val="20"/>
              </w:rPr>
              <w:t xml:space="preserve">centru de colectare  </w:t>
            </w:r>
            <w:r w:rsidR="008C7A86" w:rsidRPr="008C7A86">
              <w:rPr>
                <w:rFonts w:ascii="Arial" w:hAnsi="Arial" w:cs="Arial"/>
                <w:sz w:val="20"/>
                <w:szCs w:val="20"/>
              </w:rPr>
              <w:t>Mărășești</w:t>
            </w:r>
          </w:p>
        </w:tc>
        <w:tc>
          <w:tcPr>
            <w:tcW w:w="3087" w:type="dxa"/>
            <w:shd w:val="clear" w:color="auto" w:fill="auto"/>
          </w:tcPr>
          <w:p w14:paraId="261CA9FA" w14:textId="4BCEC53B" w:rsidR="00C9522A" w:rsidRPr="008C7A86" w:rsidRDefault="00C9522A" w:rsidP="00C20532">
            <w:pPr>
              <w:jc w:val="both"/>
              <w:rPr>
                <w:rFonts w:ascii="Arial" w:hAnsi="Arial" w:cs="Arial"/>
                <w:sz w:val="20"/>
                <w:szCs w:val="20"/>
              </w:rPr>
            </w:pPr>
            <w:r w:rsidRPr="008C7A86">
              <w:rPr>
                <w:rFonts w:ascii="Arial" w:hAnsi="Arial" w:cs="Arial"/>
                <w:sz w:val="20"/>
                <w:szCs w:val="20"/>
              </w:rPr>
              <w:t xml:space="preserve"> Intravilan </w:t>
            </w:r>
            <w:r w:rsidR="008C7A86" w:rsidRPr="008C7A86">
              <w:rPr>
                <w:rFonts w:ascii="Arial" w:hAnsi="Arial" w:cs="Arial"/>
                <w:sz w:val="20"/>
                <w:szCs w:val="20"/>
              </w:rPr>
              <w:t>Mărășești</w:t>
            </w:r>
          </w:p>
          <w:p w14:paraId="34B19FEE"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T41, P3604</w:t>
            </w:r>
          </w:p>
        </w:tc>
      </w:tr>
      <w:tr w:rsidR="00C9522A" w:rsidRPr="008C7A86" w14:paraId="4F14BC79" w14:textId="77777777" w:rsidTr="00D83247">
        <w:trPr>
          <w:jc w:val="center"/>
        </w:trPr>
        <w:tc>
          <w:tcPr>
            <w:tcW w:w="586" w:type="dxa"/>
            <w:shd w:val="clear" w:color="auto" w:fill="auto"/>
          </w:tcPr>
          <w:p w14:paraId="054F7399"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4.</w:t>
            </w:r>
          </w:p>
        </w:tc>
        <w:tc>
          <w:tcPr>
            <w:tcW w:w="3631" w:type="dxa"/>
            <w:shd w:val="clear" w:color="auto" w:fill="auto"/>
          </w:tcPr>
          <w:p w14:paraId="541268F5"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centru de colectare  Panciu</w:t>
            </w:r>
          </w:p>
        </w:tc>
        <w:tc>
          <w:tcPr>
            <w:tcW w:w="3087" w:type="dxa"/>
            <w:shd w:val="clear" w:color="auto" w:fill="auto"/>
          </w:tcPr>
          <w:p w14:paraId="61515791" w14:textId="67AD6AC4" w:rsidR="00C9522A" w:rsidRPr="008C7A86" w:rsidRDefault="00C9522A" w:rsidP="00C20532">
            <w:pPr>
              <w:jc w:val="both"/>
              <w:rPr>
                <w:rFonts w:ascii="Arial" w:hAnsi="Arial" w:cs="Arial"/>
                <w:sz w:val="20"/>
                <w:szCs w:val="20"/>
              </w:rPr>
            </w:pPr>
            <w:r w:rsidRPr="008C7A86">
              <w:rPr>
                <w:rFonts w:ascii="Arial" w:hAnsi="Arial" w:cs="Arial"/>
                <w:sz w:val="20"/>
                <w:szCs w:val="20"/>
              </w:rPr>
              <w:t xml:space="preserve">Extravilan </w:t>
            </w:r>
            <w:r w:rsidR="00F41B79" w:rsidRPr="008C7A86">
              <w:rPr>
                <w:rFonts w:ascii="Arial" w:hAnsi="Arial" w:cs="Arial"/>
                <w:sz w:val="20"/>
                <w:szCs w:val="20"/>
              </w:rPr>
              <w:t>Oraș</w:t>
            </w:r>
            <w:r w:rsidRPr="008C7A86">
              <w:rPr>
                <w:rFonts w:ascii="Arial" w:hAnsi="Arial" w:cs="Arial"/>
                <w:sz w:val="20"/>
                <w:szCs w:val="20"/>
              </w:rPr>
              <w:t xml:space="preserve"> Panciu</w:t>
            </w:r>
          </w:p>
          <w:p w14:paraId="08994A58"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T175, P3773/18</w:t>
            </w:r>
          </w:p>
          <w:p w14:paraId="7BC5BE53" w14:textId="73672F73" w:rsidR="00C9522A" w:rsidRPr="008C7A86" w:rsidRDefault="002F5358" w:rsidP="00C20532">
            <w:pPr>
              <w:jc w:val="both"/>
              <w:rPr>
                <w:rFonts w:ascii="Arial" w:hAnsi="Arial" w:cs="Arial"/>
                <w:sz w:val="20"/>
                <w:szCs w:val="20"/>
              </w:rPr>
            </w:pPr>
            <w:r w:rsidRPr="008C7A86">
              <w:rPr>
                <w:rFonts w:ascii="Arial" w:hAnsi="Arial" w:cs="Arial"/>
                <w:sz w:val="20"/>
                <w:szCs w:val="20"/>
              </w:rPr>
              <w:t>Suprafața</w:t>
            </w:r>
            <w:r w:rsidR="00C9522A" w:rsidRPr="008C7A86">
              <w:rPr>
                <w:rFonts w:ascii="Arial" w:hAnsi="Arial" w:cs="Arial"/>
                <w:sz w:val="20"/>
                <w:szCs w:val="20"/>
              </w:rPr>
              <w:t xml:space="preserve"> totala: 849 m</w:t>
            </w:r>
            <w:r w:rsidR="00C9522A" w:rsidRPr="008C7A86">
              <w:rPr>
                <w:rFonts w:ascii="Arial" w:hAnsi="Arial" w:cs="Arial"/>
                <w:sz w:val="20"/>
                <w:szCs w:val="20"/>
                <w:vertAlign w:val="superscript"/>
              </w:rPr>
              <w:t>2</w:t>
            </w:r>
            <w:r w:rsidR="00C9522A" w:rsidRPr="008C7A86">
              <w:rPr>
                <w:rFonts w:ascii="Arial" w:hAnsi="Arial" w:cs="Arial"/>
                <w:sz w:val="20"/>
                <w:szCs w:val="20"/>
              </w:rPr>
              <w:t xml:space="preserve"> </w:t>
            </w:r>
          </w:p>
        </w:tc>
      </w:tr>
      <w:tr w:rsidR="00C9522A" w:rsidRPr="008C7A86" w14:paraId="62B4BF7B" w14:textId="77777777" w:rsidTr="00D83247">
        <w:trPr>
          <w:jc w:val="center"/>
        </w:trPr>
        <w:tc>
          <w:tcPr>
            <w:tcW w:w="586" w:type="dxa"/>
            <w:shd w:val="clear" w:color="auto" w:fill="auto"/>
          </w:tcPr>
          <w:p w14:paraId="698F5D86"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5</w:t>
            </w:r>
          </w:p>
        </w:tc>
        <w:tc>
          <w:tcPr>
            <w:tcW w:w="3631" w:type="dxa"/>
            <w:shd w:val="clear" w:color="auto" w:fill="auto"/>
          </w:tcPr>
          <w:p w14:paraId="3C03C947" w14:textId="56DBB3F0" w:rsidR="00C9522A" w:rsidRPr="008C7A86" w:rsidRDefault="00C9522A" w:rsidP="00C20532">
            <w:pPr>
              <w:jc w:val="both"/>
              <w:rPr>
                <w:rFonts w:ascii="Arial" w:hAnsi="Arial" w:cs="Arial"/>
                <w:sz w:val="20"/>
                <w:szCs w:val="20"/>
              </w:rPr>
            </w:pPr>
            <w:r w:rsidRPr="008C7A86">
              <w:rPr>
                <w:rFonts w:ascii="Arial" w:hAnsi="Arial" w:cs="Arial"/>
                <w:sz w:val="20"/>
                <w:szCs w:val="20"/>
              </w:rPr>
              <w:t xml:space="preserve">centru de colectare  </w:t>
            </w:r>
            <w:r w:rsidR="008C7A86" w:rsidRPr="008C7A86">
              <w:rPr>
                <w:rFonts w:ascii="Arial" w:hAnsi="Arial" w:cs="Arial"/>
                <w:sz w:val="20"/>
                <w:szCs w:val="20"/>
              </w:rPr>
              <w:t>Odobești</w:t>
            </w:r>
          </w:p>
        </w:tc>
        <w:tc>
          <w:tcPr>
            <w:tcW w:w="3087" w:type="dxa"/>
            <w:shd w:val="clear" w:color="auto" w:fill="auto"/>
          </w:tcPr>
          <w:p w14:paraId="784D7C56" w14:textId="3158E978" w:rsidR="00C9522A" w:rsidRPr="008C7A86" w:rsidRDefault="00C9522A" w:rsidP="00C20532">
            <w:pPr>
              <w:jc w:val="both"/>
              <w:rPr>
                <w:rFonts w:ascii="Arial" w:hAnsi="Arial" w:cs="Arial"/>
                <w:sz w:val="20"/>
                <w:szCs w:val="20"/>
              </w:rPr>
            </w:pPr>
            <w:r w:rsidRPr="008C7A86">
              <w:rPr>
                <w:rFonts w:ascii="Arial" w:hAnsi="Arial" w:cs="Arial"/>
                <w:sz w:val="20"/>
                <w:szCs w:val="20"/>
              </w:rPr>
              <w:t xml:space="preserve">Extravilan </w:t>
            </w:r>
            <w:r w:rsidR="008C7A86" w:rsidRPr="008C7A86">
              <w:rPr>
                <w:rFonts w:ascii="Arial" w:hAnsi="Arial" w:cs="Arial"/>
                <w:sz w:val="20"/>
                <w:szCs w:val="20"/>
              </w:rPr>
              <w:t>Odobești</w:t>
            </w:r>
          </w:p>
          <w:p w14:paraId="4FA7DD63"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T73</w:t>
            </w:r>
          </w:p>
          <w:p w14:paraId="75E4F966" w14:textId="1D8E99A1" w:rsidR="00C9522A" w:rsidRPr="008C7A86" w:rsidRDefault="002F5358" w:rsidP="00C20532">
            <w:pPr>
              <w:jc w:val="both"/>
              <w:rPr>
                <w:rFonts w:ascii="Arial" w:hAnsi="Arial" w:cs="Arial"/>
                <w:sz w:val="20"/>
                <w:szCs w:val="20"/>
              </w:rPr>
            </w:pPr>
            <w:r w:rsidRPr="008C7A86">
              <w:rPr>
                <w:rFonts w:ascii="Arial" w:hAnsi="Arial" w:cs="Arial"/>
                <w:sz w:val="20"/>
                <w:szCs w:val="20"/>
              </w:rPr>
              <w:t>Suprafața</w:t>
            </w:r>
            <w:r w:rsidR="00C9522A" w:rsidRPr="008C7A86">
              <w:rPr>
                <w:rFonts w:ascii="Arial" w:hAnsi="Arial" w:cs="Arial"/>
                <w:sz w:val="20"/>
                <w:szCs w:val="20"/>
              </w:rPr>
              <w:t xml:space="preserve"> totala: 1001 m</w:t>
            </w:r>
            <w:r w:rsidR="00C9522A" w:rsidRPr="008C7A86">
              <w:rPr>
                <w:rFonts w:ascii="Arial" w:hAnsi="Arial" w:cs="Arial"/>
                <w:sz w:val="20"/>
                <w:szCs w:val="20"/>
                <w:vertAlign w:val="superscript"/>
              </w:rPr>
              <w:t>2</w:t>
            </w:r>
          </w:p>
        </w:tc>
      </w:tr>
    </w:tbl>
    <w:p w14:paraId="4B22B543" w14:textId="77777777" w:rsidR="00C9522A" w:rsidRPr="008C7A86" w:rsidRDefault="00C9522A" w:rsidP="00C9522A">
      <w:pPr>
        <w:jc w:val="both"/>
        <w:rPr>
          <w:rStyle w:val="ln2tlinie"/>
          <w:rFonts w:ascii="Arial" w:hAnsi="Arial" w:cs="Arial"/>
        </w:rPr>
      </w:pPr>
    </w:p>
    <w:p w14:paraId="6F8727C4" w14:textId="6EE7E217" w:rsidR="00C9522A" w:rsidRPr="008C7A86" w:rsidRDefault="00C9522A" w:rsidP="00C9522A">
      <w:pPr>
        <w:jc w:val="both"/>
        <w:rPr>
          <w:rFonts w:ascii="Arial" w:hAnsi="Arial" w:cs="Arial"/>
          <w:b/>
          <w:sz w:val="20"/>
          <w:szCs w:val="20"/>
        </w:rPr>
      </w:pPr>
      <w:r w:rsidRPr="008C7A86">
        <w:rPr>
          <w:rFonts w:ascii="Arial" w:hAnsi="Arial" w:cs="Arial"/>
          <w:b/>
          <w:sz w:val="20"/>
          <w:szCs w:val="20"/>
        </w:rPr>
        <w:t xml:space="preserve">Descriere flux tehnologic in incinta </w:t>
      </w:r>
      <w:r w:rsidR="002F5358" w:rsidRPr="008C7A86">
        <w:rPr>
          <w:rFonts w:ascii="Arial" w:hAnsi="Arial" w:cs="Arial"/>
          <w:b/>
          <w:sz w:val="20"/>
          <w:szCs w:val="20"/>
        </w:rPr>
        <w:t>Stației</w:t>
      </w:r>
      <w:r w:rsidRPr="008C7A86">
        <w:rPr>
          <w:rFonts w:ascii="Arial" w:hAnsi="Arial" w:cs="Arial"/>
          <w:b/>
          <w:sz w:val="20"/>
          <w:szCs w:val="20"/>
        </w:rPr>
        <w:t xml:space="preserve"> de Transfer:</w:t>
      </w:r>
    </w:p>
    <w:p w14:paraId="2F0D7474" w14:textId="3AA95B1D" w:rsidR="00C9522A" w:rsidRPr="008C7A86" w:rsidRDefault="00C9522A" w:rsidP="00C9522A">
      <w:pPr>
        <w:jc w:val="both"/>
        <w:rPr>
          <w:rFonts w:ascii="Arial" w:hAnsi="Arial" w:cs="Arial"/>
          <w:b/>
          <w:i/>
          <w:sz w:val="20"/>
          <w:szCs w:val="20"/>
        </w:rPr>
      </w:pPr>
      <w:r w:rsidRPr="008C7A86">
        <w:rPr>
          <w:rFonts w:ascii="Arial" w:hAnsi="Arial" w:cs="Arial"/>
          <w:b/>
          <w:i/>
          <w:sz w:val="20"/>
          <w:szCs w:val="20"/>
        </w:rPr>
        <w:t xml:space="preserve">In </w:t>
      </w:r>
      <w:r w:rsidR="008C7A86" w:rsidRPr="008C7A86">
        <w:rPr>
          <w:rFonts w:ascii="Arial" w:hAnsi="Arial" w:cs="Arial"/>
          <w:b/>
          <w:i/>
          <w:sz w:val="20"/>
          <w:szCs w:val="20"/>
        </w:rPr>
        <w:t>stația</w:t>
      </w:r>
      <w:r w:rsidRPr="008C7A86">
        <w:rPr>
          <w:rFonts w:ascii="Arial" w:hAnsi="Arial" w:cs="Arial"/>
          <w:b/>
          <w:i/>
          <w:sz w:val="20"/>
          <w:szCs w:val="20"/>
        </w:rPr>
        <w:t xml:space="preserve"> de transfer vor fi aduse doar </w:t>
      </w:r>
      <w:r w:rsidR="002F5358" w:rsidRPr="008C7A86">
        <w:rPr>
          <w:rFonts w:ascii="Arial" w:hAnsi="Arial" w:cs="Arial"/>
          <w:b/>
          <w:i/>
          <w:sz w:val="20"/>
          <w:szCs w:val="20"/>
        </w:rPr>
        <w:t>deșeurile</w:t>
      </w:r>
      <w:r w:rsidRPr="008C7A86">
        <w:rPr>
          <w:rFonts w:ascii="Arial" w:hAnsi="Arial" w:cs="Arial"/>
          <w:b/>
          <w:i/>
          <w:sz w:val="20"/>
          <w:szCs w:val="20"/>
        </w:rPr>
        <w:t xml:space="preserve"> municipale </w:t>
      </w:r>
      <w:r w:rsidR="006F5198">
        <w:rPr>
          <w:rFonts w:ascii="Arial" w:hAnsi="Arial" w:cs="Arial"/>
          <w:b/>
          <w:i/>
          <w:sz w:val="20"/>
          <w:szCs w:val="20"/>
        </w:rPr>
        <w:t>reziduale</w:t>
      </w:r>
      <w:r w:rsidRPr="008C7A86">
        <w:rPr>
          <w:rFonts w:ascii="Arial" w:hAnsi="Arial" w:cs="Arial"/>
          <w:b/>
          <w:i/>
          <w:sz w:val="20"/>
          <w:szCs w:val="20"/>
        </w:rPr>
        <w:t xml:space="preserve">. </w:t>
      </w:r>
      <w:r w:rsidR="002F5358" w:rsidRPr="008C7A86">
        <w:rPr>
          <w:rFonts w:ascii="Arial" w:hAnsi="Arial" w:cs="Arial"/>
          <w:b/>
          <w:i/>
          <w:sz w:val="20"/>
          <w:szCs w:val="20"/>
        </w:rPr>
        <w:t>Deșeurile</w:t>
      </w:r>
      <w:r w:rsidRPr="008C7A86">
        <w:rPr>
          <w:rFonts w:ascii="Arial" w:hAnsi="Arial" w:cs="Arial"/>
          <w:b/>
          <w:i/>
          <w:sz w:val="20"/>
          <w:szCs w:val="20"/>
        </w:rPr>
        <w:t xml:space="preserve"> reciclabile colectate separat vor fi transportate direct la CIMD.</w:t>
      </w:r>
    </w:p>
    <w:p w14:paraId="5BAB8E4E" w14:textId="77777777" w:rsidR="00C9522A" w:rsidRPr="008C7A86" w:rsidRDefault="00C9522A" w:rsidP="00E36381">
      <w:pPr>
        <w:numPr>
          <w:ilvl w:val="0"/>
          <w:numId w:val="36"/>
        </w:numPr>
        <w:spacing w:after="0" w:line="240" w:lineRule="auto"/>
        <w:jc w:val="both"/>
        <w:rPr>
          <w:rFonts w:ascii="Arial" w:hAnsi="Arial" w:cs="Arial"/>
          <w:sz w:val="20"/>
          <w:szCs w:val="20"/>
        </w:rPr>
      </w:pPr>
      <w:r w:rsidRPr="008C7A86">
        <w:rPr>
          <w:rFonts w:ascii="Arial" w:hAnsi="Arial" w:cs="Arial"/>
          <w:sz w:val="20"/>
          <w:szCs w:val="20"/>
        </w:rPr>
        <w:t xml:space="preserve">Sosire autogunoiere </w:t>
      </w:r>
    </w:p>
    <w:p w14:paraId="5F7F3800" w14:textId="63215A28" w:rsidR="00C9522A" w:rsidRPr="008C7A86" w:rsidRDefault="002F5358" w:rsidP="00E36381">
      <w:pPr>
        <w:numPr>
          <w:ilvl w:val="0"/>
          <w:numId w:val="36"/>
        </w:numPr>
        <w:spacing w:after="0" w:line="240" w:lineRule="auto"/>
        <w:jc w:val="both"/>
        <w:rPr>
          <w:rFonts w:ascii="Arial" w:hAnsi="Arial" w:cs="Arial"/>
          <w:sz w:val="20"/>
          <w:szCs w:val="20"/>
        </w:rPr>
      </w:pPr>
      <w:r w:rsidRPr="008C7A86">
        <w:rPr>
          <w:rFonts w:ascii="Arial" w:hAnsi="Arial" w:cs="Arial"/>
          <w:sz w:val="20"/>
          <w:szCs w:val="20"/>
        </w:rPr>
        <w:t>Înregistrare</w:t>
      </w:r>
      <w:r w:rsidR="00C9522A" w:rsidRPr="008C7A86">
        <w:rPr>
          <w:rFonts w:ascii="Arial" w:hAnsi="Arial" w:cs="Arial"/>
          <w:sz w:val="20"/>
          <w:szCs w:val="20"/>
        </w:rPr>
        <w:t xml:space="preserve"> date specifice la cabina portar (</w:t>
      </w:r>
      <w:r w:rsidRPr="008C7A86">
        <w:rPr>
          <w:rFonts w:ascii="Arial" w:hAnsi="Arial" w:cs="Arial"/>
          <w:sz w:val="20"/>
          <w:szCs w:val="20"/>
        </w:rPr>
        <w:t>număr</w:t>
      </w:r>
      <w:r w:rsidR="00C9522A" w:rsidRPr="008C7A86">
        <w:rPr>
          <w:rFonts w:ascii="Arial" w:hAnsi="Arial" w:cs="Arial"/>
          <w:sz w:val="20"/>
          <w:szCs w:val="20"/>
        </w:rPr>
        <w:t>, data si ora sosirii, etc.)</w:t>
      </w:r>
    </w:p>
    <w:p w14:paraId="1B66BBBE" w14:textId="591A739C" w:rsidR="00AA7D9D" w:rsidRPr="008C7A86" w:rsidRDefault="00F41B79" w:rsidP="00E36381">
      <w:pPr>
        <w:numPr>
          <w:ilvl w:val="0"/>
          <w:numId w:val="36"/>
        </w:numPr>
        <w:spacing w:after="0" w:line="240" w:lineRule="auto"/>
        <w:jc w:val="both"/>
        <w:rPr>
          <w:rFonts w:ascii="Arial" w:hAnsi="Arial" w:cs="Arial"/>
          <w:b/>
          <w:bCs/>
          <w:sz w:val="20"/>
          <w:szCs w:val="20"/>
        </w:rPr>
      </w:pPr>
      <w:r w:rsidRPr="008C7A86">
        <w:rPr>
          <w:rFonts w:ascii="Arial" w:hAnsi="Arial" w:cs="Arial"/>
          <w:b/>
          <w:bCs/>
          <w:sz w:val="20"/>
          <w:szCs w:val="20"/>
        </w:rPr>
        <w:t>Cântărire</w:t>
      </w:r>
      <w:r w:rsidR="00AA7D9D" w:rsidRPr="008C7A86">
        <w:rPr>
          <w:rFonts w:ascii="Arial" w:hAnsi="Arial" w:cs="Arial"/>
          <w:b/>
          <w:bCs/>
          <w:sz w:val="20"/>
          <w:szCs w:val="20"/>
        </w:rPr>
        <w:t xml:space="preserve"> autogunoiere</w:t>
      </w:r>
      <w:r w:rsidR="00AA7D9D" w:rsidRPr="008C7A86">
        <w:rPr>
          <w:rStyle w:val="Referinnotdesubsol"/>
          <w:rFonts w:ascii="Arial" w:hAnsi="Arial" w:cs="Arial"/>
          <w:b/>
          <w:bCs/>
          <w:sz w:val="20"/>
          <w:szCs w:val="20"/>
        </w:rPr>
        <w:footnoteReference w:id="16"/>
      </w:r>
    </w:p>
    <w:p w14:paraId="2E9446E5" w14:textId="77777777" w:rsidR="00C9522A" w:rsidRPr="008C7A86" w:rsidRDefault="00C9522A" w:rsidP="00E36381">
      <w:pPr>
        <w:numPr>
          <w:ilvl w:val="0"/>
          <w:numId w:val="36"/>
        </w:numPr>
        <w:spacing w:after="0" w:line="240" w:lineRule="auto"/>
        <w:jc w:val="both"/>
        <w:rPr>
          <w:rFonts w:ascii="Arial" w:hAnsi="Arial" w:cs="Arial"/>
          <w:sz w:val="20"/>
          <w:szCs w:val="20"/>
        </w:rPr>
      </w:pPr>
      <w:r w:rsidRPr="008C7A86">
        <w:rPr>
          <w:rFonts w:ascii="Arial" w:hAnsi="Arial" w:cs="Arial"/>
          <w:sz w:val="20"/>
          <w:szCs w:val="20"/>
        </w:rPr>
        <w:t>Acces rampa</w:t>
      </w:r>
    </w:p>
    <w:p w14:paraId="09709271" w14:textId="2234A8E4" w:rsidR="00C9522A" w:rsidRPr="008C7A86" w:rsidRDefault="00C9522A" w:rsidP="00E36381">
      <w:pPr>
        <w:numPr>
          <w:ilvl w:val="0"/>
          <w:numId w:val="36"/>
        </w:numPr>
        <w:spacing w:after="0" w:line="240" w:lineRule="auto"/>
        <w:jc w:val="both"/>
        <w:rPr>
          <w:rFonts w:ascii="Arial" w:hAnsi="Arial" w:cs="Arial"/>
          <w:sz w:val="20"/>
          <w:szCs w:val="20"/>
        </w:rPr>
      </w:pPr>
      <w:r w:rsidRPr="008C7A86">
        <w:rPr>
          <w:rFonts w:ascii="Arial" w:hAnsi="Arial" w:cs="Arial"/>
          <w:sz w:val="20"/>
          <w:szCs w:val="20"/>
        </w:rPr>
        <w:t xml:space="preserve">Executare manevre </w:t>
      </w:r>
      <w:r w:rsidR="00F41B79" w:rsidRPr="008C7A86">
        <w:rPr>
          <w:rFonts w:ascii="Arial" w:hAnsi="Arial" w:cs="Arial"/>
          <w:sz w:val="20"/>
          <w:szCs w:val="20"/>
        </w:rPr>
        <w:t>descărcare</w:t>
      </w:r>
    </w:p>
    <w:p w14:paraId="3EAEA4F6" w14:textId="086C76B8" w:rsidR="00C9522A" w:rsidRPr="008C7A86" w:rsidRDefault="00F41B79" w:rsidP="00E36381">
      <w:pPr>
        <w:numPr>
          <w:ilvl w:val="0"/>
          <w:numId w:val="36"/>
        </w:numPr>
        <w:spacing w:after="0" w:line="240" w:lineRule="auto"/>
        <w:jc w:val="both"/>
        <w:rPr>
          <w:rFonts w:ascii="Arial" w:hAnsi="Arial" w:cs="Arial"/>
          <w:sz w:val="20"/>
          <w:szCs w:val="20"/>
        </w:rPr>
      </w:pPr>
      <w:r w:rsidRPr="008C7A86">
        <w:rPr>
          <w:rFonts w:ascii="Arial" w:hAnsi="Arial" w:cs="Arial"/>
          <w:sz w:val="20"/>
          <w:szCs w:val="20"/>
        </w:rPr>
        <w:t>Descărcare</w:t>
      </w:r>
      <w:r w:rsidR="00C9522A" w:rsidRPr="008C7A86">
        <w:rPr>
          <w:rFonts w:ascii="Arial" w:hAnsi="Arial" w:cs="Arial"/>
          <w:sz w:val="20"/>
          <w:szCs w:val="20"/>
        </w:rPr>
        <w:t xml:space="preserve"> </w:t>
      </w:r>
      <w:r w:rsidR="002F5358" w:rsidRPr="008C7A86">
        <w:rPr>
          <w:rFonts w:ascii="Arial" w:hAnsi="Arial" w:cs="Arial"/>
          <w:sz w:val="20"/>
          <w:szCs w:val="20"/>
        </w:rPr>
        <w:t>deșeuri</w:t>
      </w:r>
      <w:r w:rsidR="00C9522A" w:rsidRPr="008C7A86">
        <w:rPr>
          <w:rFonts w:ascii="Arial" w:hAnsi="Arial" w:cs="Arial"/>
          <w:sz w:val="20"/>
          <w:szCs w:val="20"/>
        </w:rPr>
        <w:t xml:space="preserve"> in containere</w:t>
      </w:r>
    </w:p>
    <w:p w14:paraId="4CFB35C7" w14:textId="2FB274F3" w:rsidR="00C9522A" w:rsidRPr="008C7A86" w:rsidRDefault="00F41B79" w:rsidP="00E36381">
      <w:pPr>
        <w:numPr>
          <w:ilvl w:val="0"/>
          <w:numId w:val="36"/>
        </w:numPr>
        <w:spacing w:after="0" w:line="240" w:lineRule="auto"/>
        <w:jc w:val="both"/>
        <w:rPr>
          <w:rFonts w:ascii="Arial" w:hAnsi="Arial" w:cs="Arial"/>
          <w:sz w:val="20"/>
          <w:szCs w:val="20"/>
        </w:rPr>
      </w:pPr>
      <w:r w:rsidRPr="008C7A86">
        <w:rPr>
          <w:rFonts w:ascii="Arial" w:hAnsi="Arial" w:cs="Arial"/>
          <w:sz w:val="20"/>
          <w:szCs w:val="20"/>
        </w:rPr>
        <w:t>Părăsire</w:t>
      </w:r>
      <w:r w:rsidR="00C9522A" w:rsidRPr="008C7A86">
        <w:rPr>
          <w:rFonts w:ascii="Arial" w:hAnsi="Arial" w:cs="Arial"/>
          <w:sz w:val="20"/>
          <w:szCs w:val="20"/>
        </w:rPr>
        <w:t xml:space="preserve"> rampa</w:t>
      </w:r>
    </w:p>
    <w:p w14:paraId="5C4AE6E9" w14:textId="0A9F3AC6" w:rsidR="00C9522A" w:rsidRPr="008C7A86" w:rsidRDefault="00F41B79" w:rsidP="00E36381">
      <w:pPr>
        <w:numPr>
          <w:ilvl w:val="0"/>
          <w:numId w:val="36"/>
        </w:numPr>
        <w:spacing w:after="0" w:line="240" w:lineRule="auto"/>
        <w:jc w:val="both"/>
        <w:rPr>
          <w:rFonts w:ascii="Arial" w:hAnsi="Arial" w:cs="Arial"/>
          <w:sz w:val="20"/>
          <w:szCs w:val="20"/>
        </w:rPr>
      </w:pPr>
      <w:r w:rsidRPr="008C7A86">
        <w:rPr>
          <w:rFonts w:ascii="Arial" w:hAnsi="Arial" w:cs="Arial"/>
          <w:sz w:val="20"/>
          <w:szCs w:val="20"/>
        </w:rPr>
        <w:t>Ieșire</w:t>
      </w:r>
    </w:p>
    <w:p w14:paraId="40896DC2" w14:textId="77777777" w:rsidR="00C9522A" w:rsidRPr="008C7A86" w:rsidRDefault="00C9522A" w:rsidP="00E36381">
      <w:pPr>
        <w:numPr>
          <w:ilvl w:val="0"/>
          <w:numId w:val="36"/>
        </w:numPr>
        <w:spacing w:after="0" w:line="240" w:lineRule="auto"/>
        <w:jc w:val="both"/>
        <w:rPr>
          <w:rFonts w:ascii="Arial" w:hAnsi="Arial" w:cs="Arial"/>
          <w:sz w:val="20"/>
          <w:szCs w:val="20"/>
        </w:rPr>
      </w:pPr>
      <w:r w:rsidRPr="008C7A86">
        <w:rPr>
          <w:rFonts w:ascii="Arial" w:hAnsi="Arial" w:cs="Arial"/>
          <w:sz w:val="20"/>
          <w:szCs w:val="20"/>
        </w:rPr>
        <w:t>Sosire transportor container</w:t>
      </w:r>
    </w:p>
    <w:p w14:paraId="734481A4" w14:textId="6D63409B" w:rsidR="00C9522A" w:rsidRPr="008C7A86" w:rsidRDefault="00F41B79" w:rsidP="00E36381">
      <w:pPr>
        <w:numPr>
          <w:ilvl w:val="0"/>
          <w:numId w:val="36"/>
        </w:numPr>
        <w:spacing w:after="0" w:line="240" w:lineRule="auto"/>
        <w:jc w:val="both"/>
        <w:rPr>
          <w:rFonts w:ascii="Arial" w:hAnsi="Arial" w:cs="Arial"/>
          <w:sz w:val="20"/>
          <w:szCs w:val="20"/>
        </w:rPr>
      </w:pPr>
      <w:r w:rsidRPr="008C7A86">
        <w:rPr>
          <w:rFonts w:ascii="Arial" w:hAnsi="Arial" w:cs="Arial"/>
          <w:sz w:val="20"/>
          <w:szCs w:val="20"/>
        </w:rPr>
        <w:t>Încărcare</w:t>
      </w:r>
      <w:r w:rsidR="00C9522A" w:rsidRPr="008C7A86">
        <w:rPr>
          <w:rFonts w:ascii="Arial" w:hAnsi="Arial" w:cs="Arial"/>
          <w:sz w:val="20"/>
          <w:szCs w:val="20"/>
        </w:rPr>
        <w:t xml:space="preserve"> containere</w:t>
      </w:r>
    </w:p>
    <w:p w14:paraId="262E6C70" w14:textId="41913FA6" w:rsidR="00C9522A" w:rsidRPr="008C7A86" w:rsidRDefault="002F5358" w:rsidP="00E36381">
      <w:pPr>
        <w:numPr>
          <w:ilvl w:val="0"/>
          <w:numId w:val="36"/>
        </w:numPr>
        <w:spacing w:after="0" w:line="240" w:lineRule="auto"/>
        <w:jc w:val="both"/>
        <w:rPr>
          <w:rFonts w:ascii="Arial" w:hAnsi="Arial" w:cs="Arial"/>
          <w:sz w:val="20"/>
          <w:szCs w:val="20"/>
        </w:rPr>
      </w:pPr>
      <w:r w:rsidRPr="008C7A86">
        <w:rPr>
          <w:rFonts w:ascii="Arial" w:hAnsi="Arial" w:cs="Arial"/>
          <w:sz w:val="20"/>
          <w:szCs w:val="20"/>
        </w:rPr>
        <w:t>Înregistrare</w:t>
      </w:r>
      <w:r w:rsidR="00C9522A" w:rsidRPr="008C7A86">
        <w:rPr>
          <w:rFonts w:ascii="Arial" w:hAnsi="Arial" w:cs="Arial"/>
          <w:sz w:val="20"/>
          <w:szCs w:val="20"/>
        </w:rPr>
        <w:t xml:space="preserve"> date specifice la cabina portar (</w:t>
      </w:r>
      <w:r w:rsidRPr="008C7A86">
        <w:rPr>
          <w:rFonts w:ascii="Arial" w:hAnsi="Arial" w:cs="Arial"/>
          <w:sz w:val="20"/>
          <w:szCs w:val="20"/>
        </w:rPr>
        <w:t>număr</w:t>
      </w:r>
      <w:r w:rsidR="00C9522A" w:rsidRPr="008C7A86">
        <w:rPr>
          <w:rFonts w:ascii="Arial" w:hAnsi="Arial" w:cs="Arial"/>
          <w:sz w:val="20"/>
          <w:szCs w:val="20"/>
        </w:rPr>
        <w:t xml:space="preserve">, data si ora </w:t>
      </w:r>
      <w:r w:rsidR="00F41B79" w:rsidRPr="008C7A86">
        <w:rPr>
          <w:rFonts w:ascii="Arial" w:hAnsi="Arial" w:cs="Arial"/>
          <w:sz w:val="20"/>
          <w:szCs w:val="20"/>
        </w:rPr>
        <w:t>plecării</w:t>
      </w:r>
      <w:r w:rsidR="00C9522A" w:rsidRPr="008C7A86">
        <w:rPr>
          <w:rFonts w:ascii="Arial" w:hAnsi="Arial" w:cs="Arial"/>
          <w:sz w:val="20"/>
          <w:szCs w:val="20"/>
        </w:rPr>
        <w:t>, etc.)</w:t>
      </w:r>
    </w:p>
    <w:p w14:paraId="5E02C1E7" w14:textId="45BD2AF9" w:rsidR="00C9522A" w:rsidRPr="008C7A86" w:rsidRDefault="00F41B79" w:rsidP="00E36381">
      <w:pPr>
        <w:numPr>
          <w:ilvl w:val="0"/>
          <w:numId w:val="36"/>
        </w:numPr>
        <w:spacing w:after="0" w:line="240" w:lineRule="auto"/>
        <w:jc w:val="both"/>
        <w:rPr>
          <w:rFonts w:ascii="Arial" w:hAnsi="Arial" w:cs="Arial"/>
          <w:sz w:val="20"/>
          <w:szCs w:val="20"/>
        </w:rPr>
      </w:pPr>
      <w:r w:rsidRPr="008C7A86">
        <w:rPr>
          <w:rFonts w:ascii="Arial" w:hAnsi="Arial" w:cs="Arial"/>
          <w:sz w:val="20"/>
          <w:szCs w:val="20"/>
        </w:rPr>
        <w:t>Ieșire</w:t>
      </w:r>
    </w:p>
    <w:p w14:paraId="2AD5A41E" w14:textId="77777777" w:rsidR="00C9522A" w:rsidRPr="008C7A86" w:rsidRDefault="00C9522A" w:rsidP="00C9522A">
      <w:pPr>
        <w:jc w:val="both"/>
        <w:rPr>
          <w:rFonts w:ascii="Arial" w:hAnsi="Arial"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1"/>
        <w:gridCol w:w="5208"/>
        <w:gridCol w:w="4062"/>
      </w:tblGrid>
      <w:tr w:rsidR="00C9522A" w:rsidRPr="008C7A86" w14:paraId="7F9945B9" w14:textId="77777777" w:rsidTr="00C9522A">
        <w:tc>
          <w:tcPr>
            <w:tcW w:w="644" w:type="dxa"/>
            <w:shd w:val="clear" w:color="auto" w:fill="D9E2F3" w:themeFill="accent1" w:themeFillTint="33"/>
          </w:tcPr>
          <w:p w14:paraId="6105EDA3" w14:textId="77777777" w:rsidR="00C9522A" w:rsidRPr="008C7A86" w:rsidRDefault="00C9522A" w:rsidP="00C20532">
            <w:pPr>
              <w:jc w:val="both"/>
              <w:rPr>
                <w:rFonts w:ascii="Arial" w:hAnsi="Arial" w:cs="Arial"/>
                <w:b/>
                <w:sz w:val="20"/>
                <w:szCs w:val="20"/>
              </w:rPr>
            </w:pPr>
            <w:r w:rsidRPr="008C7A86">
              <w:rPr>
                <w:rFonts w:ascii="Arial" w:hAnsi="Arial" w:cs="Arial"/>
                <w:b/>
                <w:sz w:val="20"/>
                <w:szCs w:val="20"/>
              </w:rPr>
              <w:t>Nr.</w:t>
            </w:r>
          </w:p>
        </w:tc>
        <w:tc>
          <w:tcPr>
            <w:tcW w:w="5276" w:type="dxa"/>
            <w:shd w:val="clear" w:color="auto" w:fill="D9E2F3" w:themeFill="accent1" w:themeFillTint="33"/>
          </w:tcPr>
          <w:p w14:paraId="3B7A5EC8" w14:textId="77777777" w:rsidR="00C9522A" w:rsidRPr="008C7A86" w:rsidRDefault="00C9522A" w:rsidP="00C20532">
            <w:pPr>
              <w:jc w:val="both"/>
              <w:rPr>
                <w:rFonts w:ascii="Arial" w:hAnsi="Arial" w:cs="Arial"/>
                <w:b/>
                <w:sz w:val="20"/>
                <w:szCs w:val="20"/>
              </w:rPr>
            </w:pPr>
            <w:r w:rsidRPr="008C7A86">
              <w:rPr>
                <w:rFonts w:ascii="Arial" w:hAnsi="Arial" w:cs="Arial"/>
                <w:b/>
                <w:sz w:val="20"/>
                <w:szCs w:val="20"/>
              </w:rPr>
              <w:t>Denumire</w:t>
            </w:r>
          </w:p>
        </w:tc>
        <w:tc>
          <w:tcPr>
            <w:tcW w:w="4111" w:type="dxa"/>
            <w:shd w:val="clear" w:color="auto" w:fill="D9E2F3" w:themeFill="accent1" w:themeFillTint="33"/>
          </w:tcPr>
          <w:p w14:paraId="6092ECF4" w14:textId="2CF57021" w:rsidR="00C9522A" w:rsidRPr="008C7A86" w:rsidRDefault="00F41B79" w:rsidP="00C20532">
            <w:pPr>
              <w:jc w:val="both"/>
              <w:rPr>
                <w:rFonts w:ascii="Arial" w:hAnsi="Arial" w:cs="Arial"/>
                <w:b/>
                <w:sz w:val="20"/>
                <w:szCs w:val="20"/>
              </w:rPr>
            </w:pPr>
            <w:r w:rsidRPr="008C7A86">
              <w:rPr>
                <w:rFonts w:ascii="Arial" w:hAnsi="Arial" w:cs="Arial"/>
                <w:b/>
                <w:sz w:val="20"/>
                <w:szCs w:val="20"/>
              </w:rPr>
              <w:t>Număr</w:t>
            </w:r>
            <w:r w:rsidR="00C9522A" w:rsidRPr="008C7A86">
              <w:rPr>
                <w:rFonts w:ascii="Arial" w:hAnsi="Arial" w:cs="Arial"/>
                <w:b/>
                <w:sz w:val="20"/>
                <w:szCs w:val="20"/>
              </w:rPr>
              <w:t xml:space="preserve"> </w:t>
            </w:r>
            <w:r w:rsidRPr="008C7A86">
              <w:rPr>
                <w:rFonts w:ascii="Arial" w:hAnsi="Arial" w:cs="Arial"/>
                <w:b/>
                <w:sz w:val="20"/>
                <w:szCs w:val="20"/>
              </w:rPr>
              <w:t>poziții</w:t>
            </w:r>
          </w:p>
        </w:tc>
      </w:tr>
      <w:tr w:rsidR="00C9522A" w:rsidRPr="008C7A86" w14:paraId="39FD70E1" w14:textId="77777777" w:rsidTr="00C20532">
        <w:tc>
          <w:tcPr>
            <w:tcW w:w="644" w:type="dxa"/>
            <w:shd w:val="clear" w:color="auto" w:fill="auto"/>
          </w:tcPr>
          <w:p w14:paraId="3614B86D"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1</w:t>
            </w:r>
          </w:p>
        </w:tc>
        <w:tc>
          <w:tcPr>
            <w:tcW w:w="5276" w:type="dxa"/>
            <w:shd w:val="clear" w:color="auto" w:fill="auto"/>
          </w:tcPr>
          <w:p w14:paraId="53F40EEE" w14:textId="095836F8" w:rsidR="00C9522A" w:rsidRPr="008C7A86" w:rsidRDefault="002F5358" w:rsidP="00C20532">
            <w:pPr>
              <w:jc w:val="both"/>
              <w:rPr>
                <w:rFonts w:ascii="Arial" w:hAnsi="Arial" w:cs="Arial"/>
                <w:sz w:val="20"/>
                <w:szCs w:val="20"/>
              </w:rPr>
            </w:pPr>
            <w:r w:rsidRPr="008C7A86">
              <w:rPr>
                <w:rFonts w:ascii="Arial" w:hAnsi="Arial" w:cs="Arial"/>
                <w:sz w:val="20"/>
                <w:szCs w:val="20"/>
              </w:rPr>
              <w:t>stație</w:t>
            </w:r>
            <w:r w:rsidR="00C9522A" w:rsidRPr="008C7A86">
              <w:rPr>
                <w:rFonts w:ascii="Arial" w:hAnsi="Arial" w:cs="Arial"/>
                <w:sz w:val="20"/>
                <w:szCs w:val="20"/>
              </w:rPr>
              <w:t xml:space="preserve"> de transfer </w:t>
            </w:r>
            <w:r w:rsidR="008C7A86" w:rsidRPr="008C7A86">
              <w:rPr>
                <w:rFonts w:ascii="Arial" w:hAnsi="Arial" w:cs="Arial"/>
                <w:sz w:val="20"/>
                <w:szCs w:val="20"/>
              </w:rPr>
              <w:t>Focșani</w:t>
            </w:r>
            <w:r w:rsidR="00C9522A" w:rsidRPr="008C7A86">
              <w:rPr>
                <w:rFonts w:ascii="Arial" w:hAnsi="Arial" w:cs="Arial"/>
                <w:sz w:val="20"/>
                <w:szCs w:val="20"/>
              </w:rPr>
              <w:t xml:space="preserve">- </w:t>
            </w:r>
            <w:r w:rsidR="00F41B79" w:rsidRPr="008C7A86">
              <w:rPr>
                <w:rFonts w:ascii="Arial" w:hAnsi="Arial" w:cs="Arial"/>
                <w:sz w:val="20"/>
                <w:szCs w:val="20"/>
              </w:rPr>
              <w:t>Golești</w:t>
            </w:r>
          </w:p>
        </w:tc>
        <w:tc>
          <w:tcPr>
            <w:tcW w:w="4111" w:type="dxa"/>
            <w:shd w:val="clear" w:color="auto" w:fill="auto"/>
          </w:tcPr>
          <w:p w14:paraId="54ED986D" w14:textId="3924112D" w:rsidR="00C9522A" w:rsidRPr="008C7A86" w:rsidRDefault="00C9522A" w:rsidP="00C20532">
            <w:pPr>
              <w:jc w:val="both"/>
              <w:rPr>
                <w:rFonts w:ascii="Arial" w:hAnsi="Arial" w:cs="Arial"/>
                <w:sz w:val="20"/>
                <w:szCs w:val="20"/>
              </w:rPr>
            </w:pPr>
            <w:r w:rsidRPr="008C7A86">
              <w:rPr>
                <w:rFonts w:ascii="Arial" w:hAnsi="Arial" w:cs="Arial"/>
                <w:sz w:val="20"/>
                <w:szCs w:val="20"/>
              </w:rPr>
              <w:t xml:space="preserve">8 </w:t>
            </w:r>
            <w:r w:rsidR="00F41B79" w:rsidRPr="008C7A86">
              <w:rPr>
                <w:rFonts w:ascii="Arial" w:hAnsi="Arial" w:cs="Arial"/>
                <w:sz w:val="20"/>
                <w:szCs w:val="20"/>
              </w:rPr>
              <w:t>poziții</w:t>
            </w:r>
            <w:r w:rsidRPr="008C7A86">
              <w:rPr>
                <w:rFonts w:ascii="Arial" w:hAnsi="Arial" w:cs="Arial"/>
                <w:sz w:val="20"/>
                <w:szCs w:val="20"/>
              </w:rPr>
              <w:t xml:space="preserve"> containere + 2 </w:t>
            </w:r>
            <w:r w:rsidR="00F41B79" w:rsidRPr="008C7A86">
              <w:rPr>
                <w:rFonts w:ascii="Arial" w:hAnsi="Arial" w:cs="Arial"/>
                <w:sz w:val="20"/>
                <w:szCs w:val="20"/>
              </w:rPr>
              <w:t>poziții</w:t>
            </w:r>
            <w:r w:rsidRPr="008C7A86">
              <w:rPr>
                <w:rFonts w:ascii="Arial" w:hAnsi="Arial" w:cs="Arial"/>
                <w:sz w:val="20"/>
                <w:szCs w:val="20"/>
              </w:rPr>
              <w:t xml:space="preserve"> containere rezerva</w:t>
            </w:r>
          </w:p>
        </w:tc>
      </w:tr>
      <w:tr w:rsidR="00C9522A" w:rsidRPr="008C7A86" w14:paraId="55FDD1A1" w14:textId="77777777" w:rsidTr="00C20532">
        <w:tc>
          <w:tcPr>
            <w:tcW w:w="644" w:type="dxa"/>
            <w:shd w:val="clear" w:color="auto" w:fill="auto"/>
          </w:tcPr>
          <w:p w14:paraId="4AE03510"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2</w:t>
            </w:r>
          </w:p>
        </w:tc>
        <w:tc>
          <w:tcPr>
            <w:tcW w:w="5276" w:type="dxa"/>
            <w:shd w:val="clear" w:color="auto" w:fill="auto"/>
          </w:tcPr>
          <w:p w14:paraId="1660920A" w14:textId="42AAED6C" w:rsidR="00C9522A" w:rsidRPr="008C7A86" w:rsidRDefault="002F5358" w:rsidP="00C20532">
            <w:pPr>
              <w:jc w:val="both"/>
              <w:rPr>
                <w:rFonts w:ascii="Arial" w:hAnsi="Arial" w:cs="Arial"/>
                <w:sz w:val="20"/>
                <w:szCs w:val="20"/>
              </w:rPr>
            </w:pPr>
            <w:r w:rsidRPr="008C7A86">
              <w:rPr>
                <w:rFonts w:ascii="Arial" w:hAnsi="Arial" w:cs="Arial"/>
                <w:sz w:val="20"/>
                <w:szCs w:val="20"/>
              </w:rPr>
              <w:t>stație</w:t>
            </w:r>
            <w:r w:rsidR="00C9522A" w:rsidRPr="008C7A86">
              <w:rPr>
                <w:rFonts w:ascii="Arial" w:hAnsi="Arial" w:cs="Arial"/>
                <w:sz w:val="20"/>
                <w:szCs w:val="20"/>
              </w:rPr>
              <w:t xml:space="preserve"> de transfer Adjud</w:t>
            </w:r>
          </w:p>
        </w:tc>
        <w:tc>
          <w:tcPr>
            <w:tcW w:w="4111" w:type="dxa"/>
            <w:shd w:val="clear" w:color="auto" w:fill="auto"/>
          </w:tcPr>
          <w:p w14:paraId="11CF3A57" w14:textId="7F50B43F" w:rsidR="00C9522A" w:rsidRPr="008C7A86" w:rsidRDefault="00C9522A" w:rsidP="00C20532">
            <w:pPr>
              <w:jc w:val="both"/>
              <w:rPr>
                <w:rFonts w:ascii="Arial" w:hAnsi="Arial" w:cs="Arial"/>
                <w:sz w:val="20"/>
                <w:szCs w:val="20"/>
              </w:rPr>
            </w:pPr>
            <w:r w:rsidRPr="008C7A86">
              <w:rPr>
                <w:rFonts w:ascii="Arial" w:hAnsi="Arial" w:cs="Arial"/>
                <w:sz w:val="20"/>
                <w:szCs w:val="20"/>
              </w:rPr>
              <w:t xml:space="preserve"> 6 </w:t>
            </w:r>
            <w:r w:rsidR="00F41B79" w:rsidRPr="008C7A86">
              <w:rPr>
                <w:rFonts w:ascii="Arial" w:hAnsi="Arial" w:cs="Arial"/>
                <w:sz w:val="20"/>
                <w:szCs w:val="20"/>
              </w:rPr>
              <w:t>poziții</w:t>
            </w:r>
            <w:r w:rsidRPr="008C7A86">
              <w:rPr>
                <w:rFonts w:ascii="Arial" w:hAnsi="Arial" w:cs="Arial"/>
                <w:sz w:val="20"/>
                <w:szCs w:val="20"/>
              </w:rPr>
              <w:t xml:space="preserve"> containere + 2 </w:t>
            </w:r>
            <w:r w:rsidR="00F41B79" w:rsidRPr="008C7A86">
              <w:rPr>
                <w:rFonts w:ascii="Arial" w:hAnsi="Arial" w:cs="Arial"/>
                <w:sz w:val="20"/>
                <w:szCs w:val="20"/>
              </w:rPr>
              <w:t>poziții</w:t>
            </w:r>
            <w:r w:rsidRPr="008C7A86">
              <w:rPr>
                <w:rFonts w:ascii="Arial" w:hAnsi="Arial" w:cs="Arial"/>
                <w:sz w:val="20"/>
                <w:szCs w:val="20"/>
              </w:rPr>
              <w:t xml:space="preserve"> containere rezerva</w:t>
            </w:r>
          </w:p>
        </w:tc>
      </w:tr>
      <w:tr w:rsidR="00C9522A" w:rsidRPr="008C7A86" w14:paraId="39586C64" w14:textId="77777777" w:rsidTr="00C20532">
        <w:tc>
          <w:tcPr>
            <w:tcW w:w="644" w:type="dxa"/>
            <w:shd w:val="clear" w:color="auto" w:fill="auto"/>
          </w:tcPr>
          <w:p w14:paraId="055FE5E8"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3</w:t>
            </w:r>
          </w:p>
        </w:tc>
        <w:tc>
          <w:tcPr>
            <w:tcW w:w="5276" w:type="dxa"/>
            <w:shd w:val="clear" w:color="auto" w:fill="auto"/>
          </w:tcPr>
          <w:p w14:paraId="4B03B5A5" w14:textId="22274D2B" w:rsidR="00C9522A" w:rsidRPr="008C7A86" w:rsidRDefault="002F5358" w:rsidP="00C20532">
            <w:pPr>
              <w:jc w:val="both"/>
              <w:rPr>
                <w:rFonts w:ascii="Arial" w:hAnsi="Arial" w:cs="Arial"/>
                <w:sz w:val="20"/>
                <w:szCs w:val="20"/>
              </w:rPr>
            </w:pPr>
            <w:r w:rsidRPr="008C7A86">
              <w:rPr>
                <w:rFonts w:ascii="Arial" w:hAnsi="Arial" w:cs="Arial"/>
                <w:sz w:val="20"/>
                <w:szCs w:val="20"/>
              </w:rPr>
              <w:t>stație</w:t>
            </w:r>
            <w:r w:rsidR="00C9522A" w:rsidRPr="008C7A86">
              <w:rPr>
                <w:rFonts w:ascii="Arial" w:hAnsi="Arial" w:cs="Arial"/>
                <w:sz w:val="20"/>
                <w:szCs w:val="20"/>
              </w:rPr>
              <w:t xml:space="preserve"> de transfer Vidra</w:t>
            </w:r>
          </w:p>
        </w:tc>
        <w:tc>
          <w:tcPr>
            <w:tcW w:w="4111" w:type="dxa"/>
            <w:shd w:val="clear" w:color="auto" w:fill="auto"/>
          </w:tcPr>
          <w:p w14:paraId="685C55E7" w14:textId="503382FE" w:rsidR="00C9522A" w:rsidRPr="008C7A86" w:rsidRDefault="00C9522A" w:rsidP="00C20532">
            <w:pPr>
              <w:jc w:val="both"/>
              <w:rPr>
                <w:rFonts w:ascii="Arial" w:hAnsi="Arial" w:cs="Arial"/>
                <w:sz w:val="20"/>
                <w:szCs w:val="20"/>
              </w:rPr>
            </w:pPr>
            <w:r w:rsidRPr="008C7A86">
              <w:rPr>
                <w:rFonts w:ascii="Arial" w:hAnsi="Arial" w:cs="Arial"/>
                <w:sz w:val="20"/>
                <w:szCs w:val="20"/>
              </w:rPr>
              <w:t xml:space="preserve">6 </w:t>
            </w:r>
            <w:r w:rsidR="00F41B79" w:rsidRPr="008C7A86">
              <w:rPr>
                <w:rFonts w:ascii="Arial" w:hAnsi="Arial" w:cs="Arial"/>
                <w:sz w:val="20"/>
                <w:szCs w:val="20"/>
              </w:rPr>
              <w:t>poziții</w:t>
            </w:r>
            <w:r w:rsidRPr="008C7A86">
              <w:rPr>
                <w:rFonts w:ascii="Arial" w:hAnsi="Arial" w:cs="Arial"/>
                <w:sz w:val="20"/>
                <w:szCs w:val="20"/>
              </w:rPr>
              <w:t xml:space="preserve"> containere + 2 </w:t>
            </w:r>
            <w:r w:rsidR="00F41B79" w:rsidRPr="008C7A86">
              <w:rPr>
                <w:rFonts w:ascii="Arial" w:hAnsi="Arial" w:cs="Arial"/>
                <w:sz w:val="20"/>
                <w:szCs w:val="20"/>
              </w:rPr>
              <w:t>poziții</w:t>
            </w:r>
            <w:r w:rsidRPr="008C7A86">
              <w:rPr>
                <w:rFonts w:ascii="Arial" w:hAnsi="Arial" w:cs="Arial"/>
                <w:sz w:val="20"/>
                <w:szCs w:val="20"/>
              </w:rPr>
              <w:t xml:space="preserve"> containere rezerva</w:t>
            </w:r>
          </w:p>
        </w:tc>
      </w:tr>
    </w:tbl>
    <w:p w14:paraId="1042FA45" w14:textId="77777777" w:rsidR="00C9522A" w:rsidRPr="008C7A86" w:rsidRDefault="00C9522A" w:rsidP="00C9522A">
      <w:pPr>
        <w:jc w:val="both"/>
        <w:rPr>
          <w:rFonts w:ascii="Arial" w:hAnsi="Arial" w:cs="Arial"/>
        </w:rPr>
      </w:pPr>
    </w:p>
    <w:p w14:paraId="7487D68C" w14:textId="23062386" w:rsidR="00C9522A" w:rsidRPr="008C7A86" w:rsidRDefault="00F41B79" w:rsidP="00C9522A">
      <w:pPr>
        <w:jc w:val="both"/>
        <w:rPr>
          <w:rFonts w:ascii="Arial" w:hAnsi="Arial" w:cs="Arial"/>
          <w:sz w:val="20"/>
          <w:szCs w:val="20"/>
        </w:rPr>
      </w:pPr>
      <w:r w:rsidRPr="008C7A86">
        <w:rPr>
          <w:rFonts w:ascii="Arial" w:hAnsi="Arial" w:cs="Arial"/>
          <w:sz w:val="20"/>
          <w:szCs w:val="20"/>
        </w:rPr>
        <w:t>Cerințe</w:t>
      </w:r>
      <w:r w:rsidR="00C9522A" w:rsidRPr="008C7A86">
        <w:rPr>
          <w:rFonts w:ascii="Arial" w:hAnsi="Arial" w:cs="Arial"/>
          <w:sz w:val="20"/>
          <w:szCs w:val="20"/>
        </w:rPr>
        <w:t xml:space="preserve"> generale</w:t>
      </w:r>
    </w:p>
    <w:p w14:paraId="6F073DE8" w14:textId="54D65D2D" w:rsidR="00C9522A" w:rsidRPr="008C7A86" w:rsidRDefault="00C9522A" w:rsidP="00C9522A">
      <w:pPr>
        <w:jc w:val="both"/>
        <w:rPr>
          <w:rFonts w:ascii="Arial" w:hAnsi="Arial" w:cs="Arial"/>
          <w:sz w:val="20"/>
          <w:szCs w:val="20"/>
        </w:rPr>
      </w:pPr>
      <w:r w:rsidRPr="008C7A86">
        <w:rPr>
          <w:rFonts w:ascii="Arial" w:hAnsi="Arial" w:cs="Arial"/>
          <w:sz w:val="20"/>
          <w:szCs w:val="20"/>
        </w:rPr>
        <w:t xml:space="preserve">Scopul principal al </w:t>
      </w:r>
      <w:r w:rsidR="002F5358" w:rsidRPr="008C7A86">
        <w:rPr>
          <w:rFonts w:ascii="Arial" w:hAnsi="Arial" w:cs="Arial"/>
          <w:sz w:val="20"/>
          <w:szCs w:val="20"/>
        </w:rPr>
        <w:t>stației</w:t>
      </w:r>
      <w:r w:rsidRPr="008C7A86">
        <w:rPr>
          <w:rFonts w:ascii="Arial" w:hAnsi="Arial" w:cs="Arial"/>
          <w:sz w:val="20"/>
          <w:szCs w:val="20"/>
        </w:rPr>
        <w:t xml:space="preserve"> de transfer este acela de a stoca temporar </w:t>
      </w:r>
      <w:r w:rsidR="002F5358" w:rsidRPr="008C7A86">
        <w:rPr>
          <w:rFonts w:ascii="Arial" w:hAnsi="Arial" w:cs="Arial"/>
          <w:sz w:val="20"/>
          <w:szCs w:val="20"/>
        </w:rPr>
        <w:t>deșeurile</w:t>
      </w:r>
      <w:r w:rsidRPr="008C7A86">
        <w:rPr>
          <w:rFonts w:ascii="Arial" w:hAnsi="Arial" w:cs="Arial"/>
          <w:sz w:val="20"/>
          <w:szCs w:val="20"/>
        </w:rPr>
        <w:t xml:space="preserve"> colectate de la </w:t>
      </w:r>
      <w:r w:rsidR="002F5358" w:rsidRPr="008C7A86">
        <w:rPr>
          <w:rFonts w:ascii="Arial" w:hAnsi="Arial" w:cs="Arial"/>
          <w:sz w:val="20"/>
          <w:szCs w:val="20"/>
        </w:rPr>
        <w:t>populație</w:t>
      </w:r>
      <w:r w:rsidRPr="008C7A86">
        <w:rPr>
          <w:rFonts w:ascii="Arial" w:hAnsi="Arial" w:cs="Arial"/>
          <w:sz w:val="20"/>
          <w:szCs w:val="20"/>
        </w:rPr>
        <w:t xml:space="preserve"> (pe o durata de maxim 24 ore), in vederea </w:t>
      </w:r>
      <w:r w:rsidR="00F41B79" w:rsidRPr="008C7A86">
        <w:rPr>
          <w:rFonts w:ascii="Arial" w:hAnsi="Arial" w:cs="Arial"/>
          <w:sz w:val="20"/>
          <w:szCs w:val="20"/>
        </w:rPr>
        <w:t>transportării</w:t>
      </w:r>
      <w:r w:rsidRPr="008C7A86">
        <w:rPr>
          <w:rFonts w:ascii="Arial" w:hAnsi="Arial" w:cs="Arial"/>
          <w:sz w:val="20"/>
          <w:szCs w:val="20"/>
        </w:rPr>
        <w:t xml:space="preserve"> acestora la depozitul de </w:t>
      </w:r>
      <w:r w:rsidR="002F5358" w:rsidRPr="008C7A86">
        <w:rPr>
          <w:rFonts w:ascii="Arial" w:hAnsi="Arial" w:cs="Arial"/>
          <w:sz w:val="20"/>
          <w:szCs w:val="20"/>
        </w:rPr>
        <w:t>deșeuri</w:t>
      </w:r>
      <w:r w:rsidRPr="008C7A86">
        <w:rPr>
          <w:rFonts w:ascii="Arial" w:hAnsi="Arial" w:cs="Arial"/>
          <w:sz w:val="20"/>
          <w:szCs w:val="20"/>
        </w:rPr>
        <w:t xml:space="preserve"> ecologic </w:t>
      </w:r>
      <w:r w:rsidR="006F5198">
        <w:rPr>
          <w:rFonts w:ascii="Arial" w:hAnsi="Arial" w:cs="Arial"/>
          <w:sz w:val="20"/>
          <w:szCs w:val="20"/>
        </w:rPr>
        <w:t>Haret</w:t>
      </w:r>
      <w:r w:rsidR="004F6062">
        <w:rPr>
          <w:rFonts w:ascii="Arial" w:hAnsi="Arial" w:cs="Arial"/>
          <w:sz w:val="20"/>
          <w:szCs w:val="20"/>
        </w:rPr>
        <w:t xml:space="preserve"> </w:t>
      </w:r>
      <w:r w:rsidRPr="008C7A86">
        <w:rPr>
          <w:rFonts w:ascii="Arial" w:hAnsi="Arial" w:cs="Arial"/>
          <w:sz w:val="20"/>
          <w:szCs w:val="20"/>
        </w:rPr>
        <w:t>.</w:t>
      </w:r>
    </w:p>
    <w:p w14:paraId="1681402C" w14:textId="579FDADD" w:rsidR="00C9522A" w:rsidRPr="008C7A86" w:rsidRDefault="00F41B79" w:rsidP="00C9522A">
      <w:pPr>
        <w:jc w:val="both"/>
        <w:rPr>
          <w:rFonts w:ascii="Arial" w:hAnsi="Arial" w:cs="Arial"/>
          <w:bCs/>
          <w:sz w:val="20"/>
          <w:szCs w:val="20"/>
        </w:rPr>
      </w:pPr>
      <w:r w:rsidRPr="008C7A86">
        <w:rPr>
          <w:rFonts w:ascii="Arial" w:hAnsi="Arial" w:cs="Arial"/>
          <w:bCs/>
          <w:sz w:val="20"/>
          <w:szCs w:val="20"/>
        </w:rPr>
        <w:t>Capacitățile</w:t>
      </w:r>
      <w:r w:rsidR="00C9522A" w:rsidRPr="008C7A86">
        <w:rPr>
          <w:rFonts w:ascii="Arial" w:hAnsi="Arial" w:cs="Arial"/>
          <w:bCs/>
          <w:sz w:val="20"/>
          <w:szCs w:val="20"/>
        </w:rPr>
        <w:t xml:space="preserve"> proiectate ale </w:t>
      </w:r>
      <w:r w:rsidRPr="008C7A86">
        <w:rPr>
          <w:rFonts w:ascii="Arial" w:hAnsi="Arial" w:cs="Arial"/>
          <w:bCs/>
          <w:sz w:val="20"/>
          <w:szCs w:val="20"/>
        </w:rPr>
        <w:t>stațiilor</w:t>
      </w:r>
      <w:r w:rsidR="00C9522A" w:rsidRPr="008C7A86">
        <w:rPr>
          <w:rFonts w:ascii="Arial" w:hAnsi="Arial" w:cs="Arial"/>
          <w:bCs/>
          <w:sz w:val="20"/>
          <w:szCs w:val="20"/>
        </w:rPr>
        <w:t xml:space="preserve"> de transfer sunt prezentate in tabelul </w:t>
      </w:r>
      <w:r w:rsidRPr="008C7A86">
        <w:rPr>
          <w:rFonts w:ascii="Arial" w:hAnsi="Arial" w:cs="Arial"/>
          <w:bCs/>
          <w:sz w:val="20"/>
          <w:szCs w:val="20"/>
        </w:rPr>
        <w:t>următor</w:t>
      </w:r>
      <w:r w:rsidR="003B6296" w:rsidRPr="008C7A86">
        <w:rPr>
          <w:rFonts w:ascii="Arial" w:hAnsi="Arial" w:cs="Arial"/>
          <w:bCs/>
          <w:sz w:val="20"/>
          <w:szCs w:val="20"/>
        </w:rPr>
        <w:t>:</w:t>
      </w:r>
    </w:p>
    <w:p w14:paraId="7787A17C" w14:textId="77777777" w:rsidR="00C9522A" w:rsidRPr="008C7A86" w:rsidRDefault="00C9522A" w:rsidP="00C9522A">
      <w:pPr>
        <w:jc w:val="both"/>
        <w:rPr>
          <w:rFonts w:ascii="Arial" w:hAnsi="Arial" w:cs="Arial"/>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1"/>
        <w:gridCol w:w="5207"/>
        <w:gridCol w:w="4063"/>
      </w:tblGrid>
      <w:tr w:rsidR="00C9522A" w:rsidRPr="008C7A86" w14:paraId="1590FA85" w14:textId="77777777" w:rsidTr="00C9522A">
        <w:tc>
          <w:tcPr>
            <w:tcW w:w="644" w:type="dxa"/>
            <w:shd w:val="clear" w:color="auto" w:fill="D9E2F3" w:themeFill="accent1" w:themeFillTint="33"/>
          </w:tcPr>
          <w:p w14:paraId="294B1985" w14:textId="77777777" w:rsidR="00C9522A" w:rsidRPr="008C7A86" w:rsidRDefault="00C9522A" w:rsidP="00C20532">
            <w:pPr>
              <w:jc w:val="both"/>
              <w:rPr>
                <w:rFonts w:ascii="Arial" w:hAnsi="Arial" w:cs="Arial"/>
                <w:b/>
                <w:sz w:val="20"/>
                <w:szCs w:val="20"/>
              </w:rPr>
            </w:pPr>
            <w:bookmarkStart w:id="48" w:name="_Hlk4418026"/>
            <w:r w:rsidRPr="008C7A86">
              <w:rPr>
                <w:rFonts w:ascii="Arial" w:hAnsi="Arial" w:cs="Arial"/>
                <w:b/>
                <w:sz w:val="20"/>
                <w:szCs w:val="20"/>
              </w:rPr>
              <w:t>Nr.</w:t>
            </w:r>
          </w:p>
        </w:tc>
        <w:tc>
          <w:tcPr>
            <w:tcW w:w="5276" w:type="dxa"/>
            <w:shd w:val="clear" w:color="auto" w:fill="D9E2F3" w:themeFill="accent1" w:themeFillTint="33"/>
          </w:tcPr>
          <w:p w14:paraId="411EC661" w14:textId="77777777" w:rsidR="00C9522A" w:rsidRPr="008C7A86" w:rsidRDefault="00C9522A" w:rsidP="00C20532">
            <w:pPr>
              <w:jc w:val="both"/>
              <w:rPr>
                <w:rFonts w:ascii="Arial" w:hAnsi="Arial" w:cs="Arial"/>
                <w:b/>
                <w:sz w:val="20"/>
                <w:szCs w:val="20"/>
              </w:rPr>
            </w:pPr>
            <w:r w:rsidRPr="008C7A86">
              <w:rPr>
                <w:rFonts w:ascii="Arial" w:hAnsi="Arial" w:cs="Arial"/>
                <w:b/>
                <w:sz w:val="20"/>
                <w:szCs w:val="20"/>
              </w:rPr>
              <w:t>Denumire</w:t>
            </w:r>
          </w:p>
        </w:tc>
        <w:tc>
          <w:tcPr>
            <w:tcW w:w="4111" w:type="dxa"/>
            <w:shd w:val="clear" w:color="auto" w:fill="D9E2F3" w:themeFill="accent1" w:themeFillTint="33"/>
          </w:tcPr>
          <w:p w14:paraId="54AD4084" w14:textId="135972AD" w:rsidR="00C9522A" w:rsidRPr="008C7A86" w:rsidRDefault="00C9522A" w:rsidP="00C20532">
            <w:pPr>
              <w:jc w:val="both"/>
              <w:rPr>
                <w:rFonts w:ascii="Arial" w:hAnsi="Arial" w:cs="Arial"/>
                <w:b/>
                <w:sz w:val="20"/>
                <w:szCs w:val="20"/>
              </w:rPr>
            </w:pPr>
            <w:r w:rsidRPr="008C7A86">
              <w:rPr>
                <w:rFonts w:ascii="Arial" w:hAnsi="Arial" w:cs="Arial"/>
                <w:b/>
                <w:sz w:val="20"/>
                <w:szCs w:val="20"/>
              </w:rPr>
              <w:t xml:space="preserve">Capacitate </w:t>
            </w:r>
            <w:r w:rsidR="002F5358" w:rsidRPr="008C7A86">
              <w:rPr>
                <w:rFonts w:ascii="Arial" w:hAnsi="Arial" w:cs="Arial"/>
                <w:b/>
                <w:sz w:val="20"/>
                <w:szCs w:val="20"/>
              </w:rPr>
              <w:t>stație</w:t>
            </w:r>
            <w:r w:rsidRPr="008C7A86">
              <w:rPr>
                <w:rFonts w:ascii="Arial" w:hAnsi="Arial" w:cs="Arial"/>
                <w:b/>
                <w:sz w:val="20"/>
                <w:szCs w:val="20"/>
              </w:rPr>
              <w:t xml:space="preserve"> de transfer</w:t>
            </w:r>
          </w:p>
        </w:tc>
      </w:tr>
      <w:tr w:rsidR="00C9522A" w:rsidRPr="008C7A86" w14:paraId="38ADD211" w14:textId="77777777" w:rsidTr="00C20532">
        <w:tc>
          <w:tcPr>
            <w:tcW w:w="644" w:type="dxa"/>
            <w:shd w:val="clear" w:color="auto" w:fill="auto"/>
          </w:tcPr>
          <w:p w14:paraId="75E78FBD"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1</w:t>
            </w:r>
          </w:p>
        </w:tc>
        <w:tc>
          <w:tcPr>
            <w:tcW w:w="5276" w:type="dxa"/>
            <w:shd w:val="clear" w:color="auto" w:fill="auto"/>
          </w:tcPr>
          <w:p w14:paraId="4F82342E" w14:textId="47EB728D" w:rsidR="00C9522A" w:rsidRPr="008C7A86" w:rsidRDefault="002F5358" w:rsidP="00C20532">
            <w:pPr>
              <w:jc w:val="both"/>
              <w:rPr>
                <w:rFonts w:ascii="Arial" w:hAnsi="Arial" w:cs="Arial"/>
                <w:sz w:val="20"/>
                <w:szCs w:val="20"/>
              </w:rPr>
            </w:pPr>
            <w:r w:rsidRPr="008C7A86">
              <w:rPr>
                <w:rFonts w:ascii="Arial" w:hAnsi="Arial" w:cs="Arial"/>
                <w:sz w:val="20"/>
                <w:szCs w:val="20"/>
              </w:rPr>
              <w:t>stație</w:t>
            </w:r>
            <w:r w:rsidR="00C9522A" w:rsidRPr="008C7A86">
              <w:rPr>
                <w:rFonts w:ascii="Arial" w:hAnsi="Arial" w:cs="Arial"/>
                <w:sz w:val="20"/>
                <w:szCs w:val="20"/>
              </w:rPr>
              <w:t xml:space="preserve"> de transfer </w:t>
            </w:r>
            <w:r w:rsidR="008C7A86" w:rsidRPr="008C7A86">
              <w:rPr>
                <w:rFonts w:ascii="Arial" w:hAnsi="Arial" w:cs="Arial"/>
                <w:sz w:val="20"/>
                <w:szCs w:val="20"/>
              </w:rPr>
              <w:t>Focșani</w:t>
            </w:r>
            <w:r w:rsidR="00C9522A" w:rsidRPr="008C7A86">
              <w:rPr>
                <w:rFonts w:ascii="Arial" w:hAnsi="Arial" w:cs="Arial"/>
                <w:sz w:val="20"/>
                <w:szCs w:val="20"/>
              </w:rPr>
              <w:t xml:space="preserve">- </w:t>
            </w:r>
            <w:r w:rsidR="00F41B79" w:rsidRPr="008C7A86">
              <w:rPr>
                <w:rFonts w:ascii="Arial" w:hAnsi="Arial" w:cs="Arial"/>
                <w:sz w:val="20"/>
                <w:szCs w:val="20"/>
              </w:rPr>
              <w:t>Golești</w:t>
            </w:r>
          </w:p>
        </w:tc>
        <w:tc>
          <w:tcPr>
            <w:tcW w:w="4111" w:type="dxa"/>
            <w:shd w:val="clear" w:color="auto" w:fill="auto"/>
          </w:tcPr>
          <w:p w14:paraId="51189F8D"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40000 tone/an</w:t>
            </w:r>
          </w:p>
        </w:tc>
      </w:tr>
      <w:tr w:rsidR="00C9522A" w:rsidRPr="008C7A86" w14:paraId="01658949" w14:textId="77777777" w:rsidTr="00C20532">
        <w:tc>
          <w:tcPr>
            <w:tcW w:w="644" w:type="dxa"/>
            <w:shd w:val="clear" w:color="auto" w:fill="auto"/>
          </w:tcPr>
          <w:p w14:paraId="7F60BAF3"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2</w:t>
            </w:r>
          </w:p>
        </w:tc>
        <w:tc>
          <w:tcPr>
            <w:tcW w:w="5276" w:type="dxa"/>
            <w:shd w:val="clear" w:color="auto" w:fill="auto"/>
          </w:tcPr>
          <w:p w14:paraId="3CF1083E" w14:textId="3A2B1932" w:rsidR="00C9522A" w:rsidRPr="008C7A86" w:rsidRDefault="002F5358" w:rsidP="00C20532">
            <w:pPr>
              <w:jc w:val="both"/>
              <w:rPr>
                <w:rFonts w:ascii="Arial" w:hAnsi="Arial" w:cs="Arial"/>
                <w:sz w:val="20"/>
                <w:szCs w:val="20"/>
              </w:rPr>
            </w:pPr>
            <w:r w:rsidRPr="008C7A86">
              <w:rPr>
                <w:rFonts w:ascii="Arial" w:hAnsi="Arial" w:cs="Arial"/>
                <w:sz w:val="20"/>
                <w:szCs w:val="20"/>
              </w:rPr>
              <w:t>stație</w:t>
            </w:r>
            <w:r w:rsidR="00C9522A" w:rsidRPr="008C7A86">
              <w:rPr>
                <w:rFonts w:ascii="Arial" w:hAnsi="Arial" w:cs="Arial"/>
                <w:sz w:val="20"/>
                <w:szCs w:val="20"/>
              </w:rPr>
              <w:t xml:space="preserve"> de transfer Adjud</w:t>
            </w:r>
          </w:p>
        </w:tc>
        <w:tc>
          <w:tcPr>
            <w:tcW w:w="4111" w:type="dxa"/>
            <w:shd w:val="clear" w:color="auto" w:fill="auto"/>
          </w:tcPr>
          <w:p w14:paraId="05D6180E"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7000 tone /an</w:t>
            </w:r>
          </w:p>
        </w:tc>
      </w:tr>
      <w:tr w:rsidR="00C9522A" w:rsidRPr="008C7A86" w14:paraId="19D9B4B2" w14:textId="77777777" w:rsidTr="00C20532">
        <w:tc>
          <w:tcPr>
            <w:tcW w:w="644" w:type="dxa"/>
            <w:shd w:val="clear" w:color="auto" w:fill="auto"/>
          </w:tcPr>
          <w:p w14:paraId="2F5071D7"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3</w:t>
            </w:r>
          </w:p>
        </w:tc>
        <w:tc>
          <w:tcPr>
            <w:tcW w:w="5276" w:type="dxa"/>
            <w:shd w:val="clear" w:color="auto" w:fill="auto"/>
          </w:tcPr>
          <w:p w14:paraId="3C2C010D" w14:textId="1BC6B140" w:rsidR="00C9522A" w:rsidRPr="008C7A86" w:rsidRDefault="002F5358" w:rsidP="00C20532">
            <w:pPr>
              <w:jc w:val="both"/>
              <w:rPr>
                <w:rFonts w:ascii="Arial" w:hAnsi="Arial" w:cs="Arial"/>
                <w:sz w:val="20"/>
                <w:szCs w:val="20"/>
              </w:rPr>
            </w:pPr>
            <w:r w:rsidRPr="008C7A86">
              <w:rPr>
                <w:rFonts w:ascii="Arial" w:hAnsi="Arial" w:cs="Arial"/>
                <w:sz w:val="20"/>
                <w:szCs w:val="20"/>
              </w:rPr>
              <w:t>stație</w:t>
            </w:r>
            <w:r w:rsidR="00C9522A" w:rsidRPr="008C7A86">
              <w:rPr>
                <w:rFonts w:ascii="Arial" w:hAnsi="Arial" w:cs="Arial"/>
                <w:sz w:val="20"/>
                <w:szCs w:val="20"/>
              </w:rPr>
              <w:t xml:space="preserve"> de transfer Vidra</w:t>
            </w:r>
          </w:p>
        </w:tc>
        <w:tc>
          <w:tcPr>
            <w:tcW w:w="4111" w:type="dxa"/>
            <w:shd w:val="clear" w:color="auto" w:fill="auto"/>
          </w:tcPr>
          <w:p w14:paraId="7F311AAF" w14:textId="77777777" w:rsidR="00C9522A" w:rsidRPr="008C7A86" w:rsidRDefault="00C9522A" w:rsidP="00C20532">
            <w:pPr>
              <w:jc w:val="both"/>
              <w:rPr>
                <w:rFonts w:ascii="Arial" w:hAnsi="Arial" w:cs="Arial"/>
                <w:sz w:val="20"/>
                <w:szCs w:val="20"/>
              </w:rPr>
            </w:pPr>
            <w:r w:rsidRPr="008C7A86">
              <w:rPr>
                <w:rFonts w:ascii="Arial" w:hAnsi="Arial" w:cs="Arial"/>
                <w:sz w:val="20"/>
                <w:szCs w:val="20"/>
              </w:rPr>
              <w:t>5000 tone/an</w:t>
            </w:r>
          </w:p>
        </w:tc>
      </w:tr>
      <w:bookmarkEnd w:id="48"/>
    </w:tbl>
    <w:p w14:paraId="4FF5D3B9" w14:textId="60714686" w:rsidR="00C9522A" w:rsidRPr="008C7A86" w:rsidRDefault="00C9522A" w:rsidP="00C9522A">
      <w:pPr>
        <w:jc w:val="both"/>
        <w:rPr>
          <w:rFonts w:ascii="Arial" w:hAnsi="Arial" w:cs="Arial"/>
          <w:bCs/>
        </w:rPr>
      </w:pPr>
    </w:p>
    <w:p w14:paraId="74AB76AA" w14:textId="77777777" w:rsidR="00AD2F1B" w:rsidRPr="008C7A86" w:rsidRDefault="00AD2F1B" w:rsidP="00C9522A">
      <w:pPr>
        <w:jc w:val="both"/>
        <w:rPr>
          <w:rFonts w:ascii="Arial" w:hAnsi="Arial" w:cs="Arial"/>
          <w:bCs/>
        </w:rPr>
      </w:pPr>
    </w:p>
    <w:p w14:paraId="7E50A141" w14:textId="19A54552" w:rsidR="004F6062" w:rsidRPr="004F6062" w:rsidRDefault="004F6062" w:rsidP="00E36381">
      <w:pPr>
        <w:pStyle w:val="Titlu3"/>
        <w:numPr>
          <w:ilvl w:val="2"/>
          <w:numId w:val="41"/>
        </w:numPr>
        <w:rPr>
          <w:rFonts w:ascii="Arial" w:hAnsi="Arial" w:cs="Arial"/>
          <w:b/>
          <w:bCs/>
          <w:color w:val="auto"/>
          <w:sz w:val="22"/>
          <w:szCs w:val="22"/>
          <w:lang w:eastAsia="en-GB"/>
        </w:rPr>
      </w:pPr>
      <w:r w:rsidRPr="004F6062">
        <w:rPr>
          <w:rFonts w:ascii="Arial" w:hAnsi="Arial" w:cs="Arial"/>
          <w:b/>
          <w:bCs/>
          <w:color w:val="auto"/>
          <w:sz w:val="22"/>
          <w:szCs w:val="22"/>
          <w:lang w:eastAsia="en-GB"/>
        </w:rPr>
        <w:t>Transportul deșeurilor</w:t>
      </w:r>
    </w:p>
    <w:p w14:paraId="24076880" w14:textId="77777777" w:rsidR="004F6062" w:rsidRDefault="004F6062">
      <w:pPr>
        <w:spacing w:after="160" w:line="259" w:lineRule="auto"/>
        <w:rPr>
          <w:rFonts w:ascii="Arial" w:hAnsi="Arial" w:cs="Arial"/>
          <w:b/>
          <w:bCs/>
          <w:lang w:eastAsia="en-GB"/>
        </w:rPr>
      </w:pPr>
    </w:p>
    <w:p w14:paraId="426F20EE" w14:textId="5EE53CEB" w:rsidR="0017531F" w:rsidRPr="0017531F" w:rsidRDefault="0017531F" w:rsidP="0017531F">
      <w:pPr>
        <w:spacing w:after="120" w:line="360" w:lineRule="auto"/>
        <w:jc w:val="both"/>
        <w:rPr>
          <w:rFonts w:ascii="Arial" w:hAnsi="Arial" w:cs="Arial"/>
          <w:sz w:val="20"/>
          <w:szCs w:val="20"/>
        </w:rPr>
      </w:pPr>
      <w:r w:rsidRPr="0017531F">
        <w:rPr>
          <w:rFonts w:ascii="Arial" w:hAnsi="Arial" w:cs="Arial"/>
          <w:sz w:val="20"/>
          <w:szCs w:val="20"/>
        </w:rPr>
        <w:t xml:space="preserve">Operatorii de salubrizare </w:t>
      </w:r>
      <w:r w:rsidR="00DE5572">
        <w:rPr>
          <w:rFonts w:ascii="Arial" w:hAnsi="Arial" w:cs="Arial"/>
          <w:sz w:val="20"/>
          <w:szCs w:val="20"/>
        </w:rPr>
        <w:t xml:space="preserve">(TC) </w:t>
      </w:r>
      <w:r w:rsidRPr="0017531F">
        <w:rPr>
          <w:rFonts w:ascii="Arial" w:hAnsi="Arial" w:cs="Arial"/>
          <w:sz w:val="20"/>
          <w:szCs w:val="20"/>
        </w:rPr>
        <w:t>care vor fi delegați vor transporta deșeurile colectate conform următorului flux de deșeuri:</w:t>
      </w:r>
    </w:p>
    <w:p w14:paraId="3C4F1397" w14:textId="25A61283" w:rsidR="0017531F" w:rsidRPr="0017531F" w:rsidRDefault="0017531F" w:rsidP="00E36381">
      <w:pPr>
        <w:pStyle w:val="Listparagraf"/>
        <w:numPr>
          <w:ilvl w:val="0"/>
          <w:numId w:val="65"/>
        </w:numPr>
        <w:spacing w:after="120" w:line="360" w:lineRule="auto"/>
        <w:jc w:val="both"/>
        <w:rPr>
          <w:rFonts w:ascii="Arial" w:hAnsi="Arial" w:cs="Arial"/>
          <w:sz w:val="20"/>
          <w:szCs w:val="20"/>
        </w:rPr>
      </w:pPr>
      <w:r w:rsidRPr="0017531F">
        <w:rPr>
          <w:rFonts w:ascii="Arial" w:hAnsi="Arial" w:cs="Arial"/>
          <w:sz w:val="20"/>
          <w:szCs w:val="20"/>
        </w:rPr>
        <w:t>deșeurile reciclabile colectate separat (menajere, similare, din piețe) vor fi transportate doar la stația de sortare situată în cadrul CMID Haret;</w:t>
      </w:r>
    </w:p>
    <w:p w14:paraId="40AF6C7C" w14:textId="59E525D9" w:rsidR="0017531F" w:rsidRPr="0017531F" w:rsidRDefault="0017531F" w:rsidP="00E36381">
      <w:pPr>
        <w:pStyle w:val="Listparagraf"/>
        <w:numPr>
          <w:ilvl w:val="0"/>
          <w:numId w:val="65"/>
        </w:numPr>
        <w:spacing w:after="120" w:line="360" w:lineRule="auto"/>
        <w:jc w:val="both"/>
        <w:rPr>
          <w:rFonts w:ascii="Arial" w:hAnsi="Arial" w:cs="Arial"/>
          <w:sz w:val="20"/>
          <w:szCs w:val="20"/>
        </w:rPr>
      </w:pPr>
      <w:r w:rsidRPr="0017531F">
        <w:rPr>
          <w:rFonts w:ascii="Arial" w:hAnsi="Arial" w:cs="Arial"/>
          <w:sz w:val="20"/>
          <w:szCs w:val="20"/>
        </w:rPr>
        <w:t>biodeșeurile colectate separat vor fi transportate doar la stația de compostare situată în cadrul CMID Haret;</w:t>
      </w:r>
    </w:p>
    <w:p w14:paraId="24E1A8B7" w14:textId="449DB2F6" w:rsidR="0017531F" w:rsidRPr="0017531F" w:rsidRDefault="0017531F" w:rsidP="00E36381">
      <w:pPr>
        <w:pStyle w:val="Listparagraf"/>
        <w:numPr>
          <w:ilvl w:val="0"/>
          <w:numId w:val="65"/>
        </w:numPr>
        <w:spacing w:after="120" w:line="360" w:lineRule="auto"/>
        <w:jc w:val="both"/>
        <w:rPr>
          <w:rFonts w:ascii="Arial" w:hAnsi="Arial" w:cs="Arial"/>
          <w:sz w:val="20"/>
          <w:szCs w:val="20"/>
        </w:rPr>
      </w:pPr>
      <w:r w:rsidRPr="0017531F">
        <w:rPr>
          <w:rFonts w:ascii="Arial" w:hAnsi="Arial" w:cs="Arial"/>
          <w:sz w:val="20"/>
          <w:szCs w:val="20"/>
        </w:rPr>
        <w:t>deșeurile reziduale (menajere, similare, din piețe) din fiecare zona  vor fi transportate la depozitul CMID Haret sau la stația de transfer arondata conform zonării județului;</w:t>
      </w:r>
    </w:p>
    <w:p w14:paraId="56905146" w14:textId="56327CB5" w:rsidR="0017531F" w:rsidRPr="0017531F" w:rsidRDefault="0017531F" w:rsidP="00E36381">
      <w:pPr>
        <w:pStyle w:val="Listparagraf"/>
        <w:numPr>
          <w:ilvl w:val="0"/>
          <w:numId w:val="65"/>
        </w:numPr>
        <w:spacing w:after="120" w:line="360" w:lineRule="auto"/>
        <w:jc w:val="both"/>
        <w:rPr>
          <w:rFonts w:ascii="Arial" w:hAnsi="Arial" w:cs="Arial"/>
          <w:sz w:val="20"/>
          <w:szCs w:val="20"/>
        </w:rPr>
      </w:pPr>
      <w:r w:rsidRPr="0017531F">
        <w:rPr>
          <w:rFonts w:ascii="Arial" w:hAnsi="Arial" w:cs="Arial"/>
          <w:sz w:val="20"/>
          <w:szCs w:val="20"/>
        </w:rPr>
        <w:t>deșeurile voluminoase (menajere și similare) vor fi ridicate de către operatori direct de la generatori și vor fi transportate (utilizând sau nu spațiile de stocare temporară de la Bazele de lucru) la centrele de colectare, la operatorii de tratare și/sau la depozitul de la CMID Haret;</w:t>
      </w:r>
    </w:p>
    <w:p w14:paraId="798AD427" w14:textId="69E710FB" w:rsidR="0017531F" w:rsidRPr="0017531F" w:rsidRDefault="0017531F" w:rsidP="00E36381">
      <w:pPr>
        <w:pStyle w:val="Listparagraf"/>
        <w:numPr>
          <w:ilvl w:val="0"/>
          <w:numId w:val="65"/>
        </w:numPr>
        <w:spacing w:after="120" w:line="360" w:lineRule="auto"/>
        <w:jc w:val="both"/>
        <w:rPr>
          <w:rFonts w:ascii="Arial" w:hAnsi="Arial" w:cs="Arial"/>
          <w:sz w:val="20"/>
          <w:szCs w:val="20"/>
        </w:rPr>
      </w:pPr>
      <w:r w:rsidRPr="0017531F">
        <w:rPr>
          <w:rFonts w:ascii="Arial" w:hAnsi="Arial" w:cs="Arial"/>
          <w:sz w:val="20"/>
          <w:szCs w:val="20"/>
        </w:rPr>
        <w:t>deșeurile periculoase (menajere) vor fi colectate de către operatori și vor fi transportate (utilizând sau nu spațiile de stocare temporară de la Bazele de lucru) la operatorii de eliminare;</w:t>
      </w:r>
    </w:p>
    <w:p w14:paraId="5DF9CEF5" w14:textId="09EC3744" w:rsidR="0017531F" w:rsidRPr="0017531F" w:rsidRDefault="0017531F" w:rsidP="00E36381">
      <w:pPr>
        <w:pStyle w:val="Listparagraf"/>
        <w:numPr>
          <w:ilvl w:val="0"/>
          <w:numId w:val="65"/>
        </w:numPr>
        <w:spacing w:after="120" w:line="360" w:lineRule="auto"/>
        <w:jc w:val="both"/>
        <w:rPr>
          <w:rFonts w:ascii="Arial" w:hAnsi="Arial" w:cs="Arial"/>
          <w:sz w:val="20"/>
          <w:szCs w:val="20"/>
        </w:rPr>
      </w:pPr>
      <w:r w:rsidRPr="0017531F">
        <w:rPr>
          <w:rFonts w:ascii="Arial" w:hAnsi="Arial" w:cs="Arial"/>
          <w:sz w:val="20"/>
          <w:szCs w:val="20"/>
        </w:rPr>
        <w:t>deșeurile din construcții și demolări (de la populație) vor fi ridicate de către operatori direct de la generatori și vor fi transportate (utilizând sau nu spațiile de stocare temporară de la Bazele de lucru) la operatorii de tratare și/sau la depozitul de la CMID Haret.</w:t>
      </w:r>
    </w:p>
    <w:p w14:paraId="3377E7C8" w14:textId="76472FF3" w:rsidR="00AB111D" w:rsidRPr="008C7A86" w:rsidRDefault="00AB111D">
      <w:pPr>
        <w:spacing w:after="160" w:line="259" w:lineRule="auto"/>
        <w:rPr>
          <w:rFonts w:ascii="Arial" w:hAnsi="Arial" w:cs="Arial"/>
          <w:b/>
          <w:bCs/>
          <w:lang w:eastAsia="en-GB"/>
        </w:rPr>
      </w:pPr>
      <w:r w:rsidRPr="008C7A86">
        <w:rPr>
          <w:rFonts w:ascii="Arial" w:hAnsi="Arial" w:cs="Arial"/>
          <w:b/>
          <w:bCs/>
          <w:lang w:eastAsia="en-GB"/>
        </w:rPr>
        <w:br w:type="page"/>
      </w:r>
    </w:p>
    <w:p w14:paraId="04DA328E" w14:textId="77777777" w:rsidR="008C139E" w:rsidRPr="008C7A86" w:rsidRDefault="008C139E" w:rsidP="008C139E">
      <w:pPr>
        <w:rPr>
          <w:rFonts w:ascii="Arial" w:hAnsi="Arial" w:cs="Arial"/>
          <w:b/>
          <w:bCs/>
          <w:lang w:eastAsia="en-GB"/>
        </w:rPr>
      </w:pPr>
    </w:p>
    <w:p w14:paraId="3346D64B" w14:textId="103FD388" w:rsidR="00C74F2C" w:rsidRPr="008C7A86" w:rsidRDefault="00C74F2C" w:rsidP="00E36381">
      <w:pPr>
        <w:pStyle w:val="Titlu2"/>
        <w:numPr>
          <w:ilvl w:val="1"/>
          <w:numId w:val="42"/>
        </w:numPr>
        <w:rPr>
          <w:lang w:eastAsia="en-GB"/>
        </w:rPr>
      </w:pPr>
      <w:bookmarkStart w:id="49" w:name="_Toc52901187"/>
      <w:r w:rsidRPr="008C7A86">
        <w:rPr>
          <w:lang w:eastAsia="en-GB"/>
        </w:rPr>
        <w:t>Prezentarea investi</w:t>
      </w:r>
      <w:r w:rsidR="00742461" w:rsidRPr="008C7A86">
        <w:rPr>
          <w:lang w:eastAsia="en-GB"/>
        </w:rPr>
        <w:t>ț</w:t>
      </w:r>
      <w:r w:rsidRPr="008C7A86">
        <w:rPr>
          <w:lang w:eastAsia="en-GB"/>
        </w:rPr>
        <w:t>iilor</w:t>
      </w:r>
      <w:bookmarkEnd w:id="49"/>
    </w:p>
    <w:p w14:paraId="3F97DD41" w14:textId="77777777" w:rsidR="00C74F2C" w:rsidRPr="008C7A86" w:rsidRDefault="00C74F2C" w:rsidP="00C74F2C">
      <w:pPr>
        <w:rPr>
          <w:rFonts w:ascii="Arial" w:hAnsi="Arial" w:cs="Arial"/>
          <w:lang w:eastAsia="en-GB"/>
        </w:rPr>
      </w:pPr>
    </w:p>
    <w:p w14:paraId="39C12F3B" w14:textId="05CAA434" w:rsidR="00C74F2C" w:rsidRPr="008C7A86" w:rsidRDefault="00C74F2C" w:rsidP="00E36381">
      <w:pPr>
        <w:pStyle w:val="Titlu3"/>
        <w:numPr>
          <w:ilvl w:val="2"/>
          <w:numId w:val="42"/>
        </w:numPr>
        <w:rPr>
          <w:rFonts w:ascii="Arial" w:hAnsi="Arial" w:cs="Arial"/>
          <w:b/>
          <w:bCs/>
          <w:color w:val="auto"/>
          <w:sz w:val="22"/>
          <w:szCs w:val="22"/>
          <w:lang w:eastAsia="en-GB"/>
        </w:rPr>
      </w:pPr>
      <w:bookmarkStart w:id="50" w:name="_Toc52901188"/>
      <w:r w:rsidRPr="008C7A86">
        <w:rPr>
          <w:rFonts w:ascii="Arial" w:hAnsi="Arial" w:cs="Arial"/>
          <w:b/>
          <w:bCs/>
          <w:color w:val="auto"/>
          <w:sz w:val="22"/>
          <w:szCs w:val="22"/>
          <w:lang w:eastAsia="en-GB"/>
        </w:rPr>
        <w:t>Investi</w:t>
      </w:r>
      <w:r w:rsidR="00742461" w:rsidRPr="008C7A86">
        <w:rPr>
          <w:rFonts w:ascii="Arial" w:hAnsi="Arial" w:cs="Arial"/>
          <w:b/>
          <w:bCs/>
          <w:color w:val="auto"/>
          <w:sz w:val="22"/>
          <w:szCs w:val="22"/>
          <w:lang w:eastAsia="en-GB"/>
        </w:rPr>
        <w:t>ț</w:t>
      </w:r>
      <w:r w:rsidRPr="008C7A86">
        <w:rPr>
          <w:rFonts w:ascii="Arial" w:hAnsi="Arial" w:cs="Arial"/>
          <w:b/>
          <w:bCs/>
          <w:color w:val="auto"/>
          <w:sz w:val="22"/>
          <w:szCs w:val="22"/>
          <w:lang w:eastAsia="en-GB"/>
        </w:rPr>
        <w:t>ii realizate prin proiect</w:t>
      </w:r>
      <w:r w:rsidR="007840AA" w:rsidRPr="008C7A86">
        <w:rPr>
          <w:rFonts w:ascii="Arial" w:hAnsi="Arial" w:cs="Arial"/>
          <w:b/>
          <w:bCs/>
          <w:color w:val="auto"/>
          <w:sz w:val="22"/>
          <w:szCs w:val="22"/>
          <w:lang w:eastAsia="en-GB"/>
        </w:rPr>
        <w:t>e POS Mediu</w:t>
      </w:r>
      <w:bookmarkEnd w:id="50"/>
      <w:r w:rsidR="00557D32" w:rsidRPr="008C7A86">
        <w:rPr>
          <w:rFonts w:ascii="Arial" w:hAnsi="Arial" w:cs="Arial"/>
          <w:b/>
          <w:bCs/>
          <w:color w:val="auto"/>
          <w:sz w:val="22"/>
          <w:szCs w:val="22"/>
          <w:lang w:eastAsia="en-GB"/>
        </w:rPr>
        <w:t xml:space="preserve"> </w:t>
      </w:r>
    </w:p>
    <w:p w14:paraId="152AB8ED" w14:textId="77777777" w:rsidR="00BA42ED" w:rsidRPr="008C7A86" w:rsidRDefault="00BA42ED" w:rsidP="00BA42ED">
      <w:pPr>
        <w:rPr>
          <w:rFonts w:ascii="Arial" w:hAnsi="Arial" w:cs="Arial"/>
          <w:lang w:eastAsia="en-GB"/>
        </w:rPr>
      </w:pPr>
    </w:p>
    <w:p w14:paraId="3B59D144" w14:textId="3F482DF3" w:rsidR="00742461" w:rsidRPr="008C7A86" w:rsidRDefault="00742461" w:rsidP="00742461">
      <w:p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Investițiile</w:t>
      </w:r>
      <w:r w:rsidR="00031768" w:rsidRPr="008C7A86">
        <w:rPr>
          <w:rFonts w:ascii="Arial" w:eastAsia="Times New Roman" w:hAnsi="Arial" w:cs="Arial"/>
          <w:sz w:val="20"/>
          <w:szCs w:val="20"/>
          <w:lang w:eastAsia="en-GB"/>
        </w:rPr>
        <w:t xml:space="preserve"> </w:t>
      </w:r>
      <w:r w:rsidRPr="008C7A86">
        <w:rPr>
          <w:rFonts w:ascii="Arial" w:eastAsia="Times New Roman" w:hAnsi="Arial" w:cs="Arial"/>
          <w:sz w:val="20"/>
          <w:szCs w:val="20"/>
          <w:lang w:eastAsia="en-GB"/>
        </w:rPr>
        <w:t>realizate prin proiectul „Sistem de Management Integrat al</w:t>
      </w:r>
      <w:r w:rsidR="00557D32" w:rsidRPr="008C7A86">
        <w:rPr>
          <w:rFonts w:ascii="Arial" w:eastAsia="Times New Roman" w:hAnsi="Arial" w:cs="Arial"/>
          <w:sz w:val="20"/>
          <w:szCs w:val="20"/>
          <w:lang w:eastAsia="en-GB"/>
        </w:rPr>
        <w:t xml:space="preserve"> deșeurilor </w:t>
      </w:r>
      <w:r w:rsidR="00031768" w:rsidRPr="008C7A86">
        <w:rPr>
          <w:rFonts w:ascii="Arial" w:eastAsia="Times New Roman" w:hAnsi="Arial" w:cs="Arial"/>
          <w:sz w:val="20"/>
          <w:szCs w:val="20"/>
          <w:lang w:eastAsia="en-GB"/>
        </w:rPr>
        <w:t xml:space="preserve"> în</w:t>
      </w:r>
      <w:r w:rsidR="00AE39F4" w:rsidRPr="008C7A86">
        <w:rPr>
          <w:rFonts w:ascii="Arial" w:eastAsia="Times New Roman" w:hAnsi="Arial" w:cs="Arial"/>
          <w:sz w:val="20"/>
          <w:szCs w:val="20"/>
          <w:lang w:eastAsia="en-GB"/>
        </w:rPr>
        <w:t xml:space="preserve"> județul </w:t>
      </w:r>
      <w:r w:rsidR="00664B98" w:rsidRPr="008C7A86">
        <w:rPr>
          <w:rFonts w:ascii="Arial" w:eastAsia="Times New Roman" w:hAnsi="Arial" w:cs="Arial"/>
          <w:sz w:val="20"/>
          <w:szCs w:val="20"/>
          <w:lang w:eastAsia="en-GB"/>
        </w:rPr>
        <w:t>Vrancea</w:t>
      </w:r>
      <w:r w:rsidRPr="008C7A86">
        <w:rPr>
          <w:rFonts w:ascii="Arial" w:eastAsia="Times New Roman" w:hAnsi="Arial" w:cs="Arial"/>
          <w:sz w:val="20"/>
          <w:szCs w:val="20"/>
          <w:lang w:eastAsia="en-GB"/>
        </w:rPr>
        <w:t>” sunt rezumate</w:t>
      </w:r>
      <w:r w:rsidR="00031768" w:rsidRPr="008C7A86">
        <w:rPr>
          <w:rFonts w:ascii="Arial" w:eastAsia="Times New Roman" w:hAnsi="Arial" w:cs="Arial"/>
          <w:sz w:val="20"/>
          <w:szCs w:val="20"/>
          <w:lang w:eastAsia="en-GB"/>
        </w:rPr>
        <w:t xml:space="preserve"> în </w:t>
      </w:r>
      <w:r w:rsidRPr="008C7A86">
        <w:rPr>
          <w:rFonts w:ascii="Arial" w:eastAsia="Times New Roman" w:hAnsi="Arial" w:cs="Arial"/>
          <w:sz w:val="20"/>
          <w:szCs w:val="20"/>
          <w:lang w:eastAsia="en-GB"/>
        </w:rPr>
        <w:t>tabelul de mai jos:</w:t>
      </w:r>
    </w:p>
    <w:p w14:paraId="412B14AD" w14:textId="4F1794B9" w:rsidR="00BA42ED" w:rsidRPr="008C7A86" w:rsidRDefault="00BA42ED" w:rsidP="00BA42ED">
      <w:pPr>
        <w:spacing w:after="120"/>
        <w:jc w:val="both"/>
        <w:rPr>
          <w:rFonts w:ascii="Arial" w:eastAsiaTheme="minorEastAsia" w:hAnsi="Arial" w:cs="Arial"/>
          <w:sz w:val="20"/>
          <w:szCs w:val="20"/>
          <w:lang w:eastAsia="en-GB"/>
        </w:rPr>
      </w:pPr>
    </w:p>
    <w:tbl>
      <w:tblPr>
        <w:tblW w:w="6200" w:type="dxa"/>
        <w:jc w:val="center"/>
        <w:tblLook w:val="04A0" w:firstRow="1" w:lastRow="0" w:firstColumn="1" w:lastColumn="0" w:noHBand="0" w:noVBand="1"/>
      </w:tblPr>
      <w:tblGrid>
        <w:gridCol w:w="4442"/>
        <w:gridCol w:w="1128"/>
        <w:gridCol w:w="783"/>
      </w:tblGrid>
      <w:tr w:rsidR="007A64B5" w:rsidRPr="008C7A86" w14:paraId="647B4AFA" w14:textId="77777777" w:rsidTr="00127B41">
        <w:trPr>
          <w:trHeight w:val="300"/>
          <w:jc w:val="center"/>
        </w:trPr>
        <w:tc>
          <w:tcPr>
            <w:tcW w:w="6200" w:type="dxa"/>
            <w:gridSpan w:val="3"/>
            <w:tcBorders>
              <w:top w:val="single" w:sz="4" w:space="0" w:color="auto"/>
              <w:left w:val="single" w:sz="4" w:space="0" w:color="auto"/>
              <w:bottom w:val="single" w:sz="4" w:space="0" w:color="auto"/>
              <w:right w:val="single" w:sz="4" w:space="0" w:color="000000"/>
            </w:tcBorders>
            <w:shd w:val="clear" w:color="000000" w:fill="DDEBF7"/>
            <w:noWrap/>
            <w:vAlign w:val="bottom"/>
            <w:hideMark/>
          </w:tcPr>
          <w:p w14:paraId="4D5C2EC6" w14:textId="77777777" w:rsidR="007A64B5" w:rsidRPr="008C7A86" w:rsidRDefault="007A64B5" w:rsidP="007A64B5">
            <w:pPr>
              <w:spacing w:after="0" w:line="240" w:lineRule="auto"/>
              <w:jc w:val="center"/>
              <w:rPr>
                <w:rFonts w:ascii="Arial" w:eastAsia="Times New Roman" w:hAnsi="Arial" w:cs="Arial"/>
                <w:color w:val="000000"/>
                <w:sz w:val="20"/>
                <w:szCs w:val="20"/>
              </w:rPr>
            </w:pPr>
            <w:r w:rsidRPr="008C7A86">
              <w:rPr>
                <w:rFonts w:ascii="Arial" w:eastAsia="Times New Roman" w:hAnsi="Arial" w:cs="Arial"/>
                <w:color w:val="000000"/>
                <w:sz w:val="20"/>
                <w:szCs w:val="20"/>
              </w:rPr>
              <w:t>Urban</w:t>
            </w:r>
          </w:p>
        </w:tc>
      </w:tr>
      <w:tr w:rsidR="007A64B5" w:rsidRPr="008C7A86" w14:paraId="52A7256F" w14:textId="77777777" w:rsidTr="00127B41">
        <w:trPr>
          <w:trHeight w:val="300"/>
          <w:jc w:val="center"/>
        </w:trPr>
        <w:tc>
          <w:tcPr>
            <w:tcW w:w="4442" w:type="dxa"/>
            <w:tcBorders>
              <w:top w:val="nil"/>
              <w:left w:val="single" w:sz="4" w:space="0" w:color="auto"/>
              <w:bottom w:val="single" w:sz="4" w:space="0" w:color="auto"/>
              <w:right w:val="single" w:sz="4" w:space="0" w:color="auto"/>
            </w:tcBorders>
            <w:shd w:val="clear" w:color="000000" w:fill="DDEBF7"/>
            <w:noWrap/>
            <w:vAlign w:val="bottom"/>
            <w:hideMark/>
          </w:tcPr>
          <w:p w14:paraId="68F84BFC" w14:textId="77777777"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Denumire</w:t>
            </w:r>
          </w:p>
        </w:tc>
        <w:tc>
          <w:tcPr>
            <w:tcW w:w="1072" w:type="dxa"/>
            <w:tcBorders>
              <w:top w:val="nil"/>
              <w:left w:val="nil"/>
              <w:bottom w:val="single" w:sz="4" w:space="0" w:color="auto"/>
              <w:right w:val="single" w:sz="4" w:space="0" w:color="auto"/>
            </w:tcBorders>
            <w:shd w:val="clear" w:color="000000" w:fill="DDEBF7"/>
            <w:noWrap/>
            <w:vAlign w:val="bottom"/>
            <w:hideMark/>
          </w:tcPr>
          <w:p w14:paraId="1887E35B" w14:textId="77777777"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capacitate</w:t>
            </w:r>
          </w:p>
        </w:tc>
        <w:tc>
          <w:tcPr>
            <w:tcW w:w="686" w:type="dxa"/>
            <w:tcBorders>
              <w:top w:val="nil"/>
              <w:left w:val="nil"/>
              <w:bottom w:val="single" w:sz="4" w:space="0" w:color="auto"/>
              <w:right w:val="single" w:sz="4" w:space="0" w:color="auto"/>
            </w:tcBorders>
            <w:shd w:val="clear" w:color="000000" w:fill="DDEBF7"/>
            <w:noWrap/>
            <w:vAlign w:val="bottom"/>
            <w:hideMark/>
          </w:tcPr>
          <w:p w14:paraId="3029E79C" w14:textId="5BD8E50F" w:rsidR="007A64B5" w:rsidRPr="008C7A86" w:rsidRDefault="002F5358"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număr</w:t>
            </w:r>
          </w:p>
        </w:tc>
      </w:tr>
      <w:tr w:rsidR="007A64B5" w:rsidRPr="008C7A86" w14:paraId="0E20CC48" w14:textId="77777777" w:rsidTr="00127B41">
        <w:trPr>
          <w:trHeight w:val="300"/>
          <w:jc w:val="center"/>
        </w:trPr>
        <w:tc>
          <w:tcPr>
            <w:tcW w:w="4442" w:type="dxa"/>
            <w:tcBorders>
              <w:top w:val="nil"/>
              <w:left w:val="single" w:sz="4" w:space="0" w:color="auto"/>
              <w:bottom w:val="single" w:sz="4" w:space="0" w:color="auto"/>
              <w:right w:val="single" w:sz="4" w:space="0" w:color="auto"/>
            </w:tcBorders>
            <w:shd w:val="clear" w:color="000000" w:fill="DDEBF7"/>
            <w:noWrap/>
            <w:vAlign w:val="bottom"/>
            <w:hideMark/>
          </w:tcPr>
          <w:p w14:paraId="71540463" w14:textId="77777777"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c>
          <w:tcPr>
            <w:tcW w:w="1072" w:type="dxa"/>
            <w:tcBorders>
              <w:top w:val="nil"/>
              <w:left w:val="nil"/>
              <w:bottom w:val="single" w:sz="4" w:space="0" w:color="auto"/>
              <w:right w:val="single" w:sz="4" w:space="0" w:color="auto"/>
            </w:tcBorders>
            <w:shd w:val="clear" w:color="000000" w:fill="DDEBF7"/>
            <w:noWrap/>
            <w:vAlign w:val="bottom"/>
            <w:hideMark/>
          </w:tcPr>
          <w:p w14:paraId="3F394DD7" w14:textId="77777777"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[litri]</w:t>
            </w:r>
          </w:p>
        </w:tc>
        <w:tc>
          <w:tcPr>
            <w:tcW w:w="686" w:type="dxa"/>
            <w:tcBorders>
              <w:top w:val="nil"/>
              <w:left w:val="nil"/>
              <w:bottom w:val="single" w:sz="4" w:space="0" w:color="auto"/>
              <w:right w:val="single" w:sz="4" w:space="0" w:color="auto"/>
            </w:tcBorders>
            <w:shd w:val="clear" w:color="000000" w:fill="DDEBF7"/>
            <w:noWrap/>
            <w:vAlign w:val="bottom"/>
            <w:hideMark/>
          </w:tcPr>
          <w:p w14:paraId="146BFEF5" w14:textId="77777777"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[buc]</w:t>
            </w:r>
          </w:p>
        </w:tc>
      </w:tr>
      <w:tr w:rsidR="007A64B5" w:rsidRPr="008C7A86" w14:paraId="3FFDFE17" w14:textId="77777777" w:rsidTr="00127B41">
        <w:trPr>
          <w:trHeight w:val="300"/>
          <w:jc w:val="center"/>
        </w:trPr>
        <w:tc>
          <w:tcPr>
            <w:tcW w:w="4442" w:type="dxa"/>
            <w:tcBorders>
              <w:top w:val="nil"/>
              <w:left w:val="single" w:sz="4" w:space="0" w:color="auto"/>
              <w:bottom w:val="single" w:sz="4" w:space="0" w:color="auto"/>
              <w:right w:val="single" w:sz="4" w:space="0" w:color="auto"/>
            </w:tcBorders>
            <w:shd w:val="clear" w:color="auto" w:fill="auto"/>
            <w:noWrap/>
            <w:vAlign w:val="bottom"/>
            <w:hideMark/>
          </w:tcPr>
          <w:p w14:paraId="1B49A061" w14:textId="0DB081D4"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Container colectare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reziduale</w:t>
            </w:r>
          </w:p>
        </w:tc>
        <w:tc>
          <w:tcPr>
            <w:tcW w:w="1072" w:type="dxa"/>
            <w:tcBorders>
              <w:top w:val="nil"/>
              <w:left w:val="nil"/>
              <w:bottom w:val="single" w:sz="4" w:space="0" w:color="auto"/>
              <w:right w:val="single" w:sz="4" w:space="0" w:color="auto"/>
            </w:tcBorders>
            <w:shd w:val="clear" w:color="auto" w:fill="auto"/>
            <w:noWrap/>
            <w:vAlign w:val="bottom"/>
            <w:hideMark/>
          </w:tcPr>
          <w:p w14:paraId="729A61E2" w14:textId="77777777" w:rsidR="007A64B5" w:rsidRPr="008C7A86" w:rsidRDefault="007A64B5" w:rsidP="007A64B5">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1100</w:t>
            </w:r>
          </w:p>
        </w:tc>
        <w:tc>
          <w:tcPr>
            <w:tcW w:w="686" w:type="dxa"/>
            <w:tcBorders>
              <w:top w:val="nil"/>
              <w:left w:val="nil"/>
              <w:bottom w:val="single" w:sz="4" w:space="0" w:color="auto"/>
              <w:right w:val="single" w:sz="4" w:space="0" w:color="auto"/>
            </w:tcBorders>
            <w:shd w:val="clear" w:color="auto" w:fill="auto"/>
            <w:noWrap/>
            <w:vAlign w:val="bottom"/>
            <w:hideMark/>
          </w:tcPr>
          <w:p w14:paraId="27AA013B" w14:textId="77777777" w:rsidR="007A64B5" w:rsidRPr="008C7A86" w:rsidRDefault="007A64B5" w:rsidP="007A64B5">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746</w:t>
            </w:r>
          </w:p>
        </w:tc>
      </w:tr>
      <w:tr w:rsidR="007A64B5" w:rsidRPr="008C7A86" w14:paraId="7A866824" w14:textId="77777777" w:rsidTr="00127B41">
        <w:trPr>
          <w:trHeight w:val="300"/>
          <w:jc w:val="center"/>
        </w:trPr>
        <w:tc>
          <w:tcPr>
            <w:tcW w:w="4442" w:type="dxa"/>
            <w:tcBorders>
              <w:top w:val="nil"/>
              <w:left w:val="single" w:sz="4" w:space="0" w:color="auto"/>
              <w:bottom w:val="single" w:sz="4" w:space="0" w:color="auto"/>
              <w:right w:val="single" w:sz="4" w:space="0" w:color="auto"/>
            </w:tcBorders>
            <w:shd w:val="clear" w:color="auto" w:fill="auto"/>
            <w:noWrap/>
            <w:vAlign w:val="bottom"/>
            <w:hideMark/>
          </w:tcPr>
          <w:p w14:paraId="0E09810A" w14:textId="638781D2"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Container colectare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biodegradabile</w:t>
            </w:r>
          </w:p>
        </w:tc>
        <w:tc>
          <w:tcPr>
            <w:tcW w:w="1072" w:type="dxa"/>
            <w:tcBorders>
              <w:top w:val="nil"/>
              <w:left w:val="nil"/>
              <w:bottom w:val="single" w:sz="4" w:space="0" w:color="auto"/>
              <w:right w:val="single" w:sz="4" w:space="0" w:color="auto"/>
            </w:tcBorders>
            <w:shd w:val="clear" w:color="auto" w:fill="auto"/>
            <w:noWrap/>
            <w:vAlign w:val="bottom"/>
            <w:hideMark/>
          </w:tcPr>
          <w:p w14:paraId="1DA81774" w14:textId="77777777" w:rsidR="007A64B5" w:rsidRPr="008C7A86" w:rsidRDefault="007A64B5" w:rsidP="007A64B5">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240</w:t>
            </w:r>
          </w:p>
        </w:tc>
        <w:tc>
          <w:tcPr>
            <w:tcW w:w="686" w:type="dxa"/>
            <w:tcBorders>
              <w:top w:val="nil"/>
              <w:left w:val="nil"/>
              <w:bottom w:val="single" w:sz="4" w:space="0" w:color="auto"/>
              <w:right w:val="single" w:sz="4" w:space="0" w:color="auto"/>
            </w:tcBorders>
            <w:shd w:val="clear" w:color="auto" w:fill="auto"/>
            <w:noWrap/>
            <w:vAlign w:val="bottom"/>
            <w:hideMark/>
          </w:tcPr>
          <w:p w14:paraId="5498872B" w14:textId="77777777" w:rsidR="007A64B5" w:rsidRPr="008C7A86" w:rsidRDefault="007A64B5" w:rsidP="007A64B5">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1,368</w:t>
            </w:r>
          </w:p>
        </w:tc>
      </w:tr>
      <w:tr w:rsidR="007A64B5" w:rsidRPr="008C7A86" w14:paraId="475DBDE6" w14:textId="77777777" w:rsidTr="00127B41">
        <w:trPr>
          <w:trHeight w:val="300"/>
          <w:jc w:val="center"/>
        </w:trPr>
        <w:tc>
          <w:tcPr>
            <w:tcW w:w="4442" w:type="dxa"/>
            <w:tcBorders>
              <w:top w:val="nil"/>
              <w:left w:val="single" w:sz="4" w:space="0" w:color="auto"/>
              <w:bottom w:val="single" w:sz="4" w:space="0" w:color="auto"/>
              <w:right w:val="single" w:sz="4" w:space="0" w:color="auto"/>
            </w:tcBorders>
            <w:shd w:val="clear" w:color="auto" w:fill="auto"/>
            <w:noWrap/>
            <w:vAlign w:val="bottom"/>
            <w:hideMark/>
          </w:tcPr>
          <w:p w14:paraId="11562005" w14:textId="7FF57442"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Container colectare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sticla</w:t>
            </w:r>
          </w:p>
        </w:tc>
        <w:tc>
          <w:tcPr>
            <w:tcW w:w="1072" w:type="dxa"/>
            <w:tcBorders>
              <w:top w:val="nil"/>
              <w:left w:val="nil"/>
              <w:bottom w:val="single" w:sz="4" w:space="0" w:color="auto"/>
              <w:right w:val="single" w:sz="4" w:space="0" w:color="auto"/>
            </w:tcBorders>
            <w:shd w:val="clear" w:color="auto" w:fill="auto"/>
            <w:noWrap/>
            <w:vAlign w:val="bottom"/>
            <w:hideMark/>
          </w:tcPr>
          <w:p w14:paraId="30172BDF" w14:textId="77777777" w:rsidR="007A64B5" w:rsidRPr="008C7A86" w:rsidRDefault="007A64B5" w:rsidP="007A64B5">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1500</w:t>
            </w:r>
          </w:p>
        </w:tc>
        <w:tc>
          <w:tcPr>
            <w:tcW w:w="686" w:type="dxa"/>
            <w:tcBorders>
              <w:top w:val="nil"/>
              <w:left w:val="nil"/>
              <w:bottom w:val="single" w:sz="4" w:space="0" w:color="auto"/>
              <w:right w:val="single" w:sz="4" w:space="0" w:color="auto"/>
            </w:tcBorders>
            <w:shd w:val="clear" w:color="auto" w:fill="auto"/>
            <w:noWrap/>
            <w:vAlign w:val="bottom"/>
            <w:hideMark/>
          </w:tcPr>
          <w:p w14:paraId="03FACB81" w14:textId="77777777" w:rsidR="007A64B5" w:rsidRPr="008C7A86" w:rsidRDefault="007A64B5" w:rsidP="007A64B5">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375</w:t>
            </w:r>
          </w:p>
        </w:tc>
      </w:tr>
      <w:tr w:rsidR="007A64B5" w:rsidRPr="008C7A86" w14:paraId="1A50ED1B" w14:textId="77777777" w:rsidTr="00127B41">
        <w:trPr>
          <w:trHeight w:val="300"/>
          <w:jc w:val="center"/>
        </w:trPr>
        <w:tc>
          <w:tcPr>
            <w:tcW w:w="4442" w:type="dxa"/>
            <w:tcBorders>
              <w:top w:val="nil"/>
              <w:left w:val="single" w:sz="4" w:space="0" w:color="auto"/>
              <w:bottom w:val="single" w:sz="4" w:space="0" w:color="auto"/>
              <w:right w:val="single" w:sz="4" w:space="0" w:color="auto"/>
            </w:tcBorders>
            <w:shd w:val="clear" w:color="auto" w:fill="auto"/>
            <w:noWrap/>
            <w:vAlign w:val="bottom"/>
            <w:hideMark/>
          </w:tcPr>
          <w:p w14:paraId="724AF692" w14:textId="0F3A4542"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Container colectare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plastic si metal</w:t>
            </w:r>
          </w:p>
        </w:tc>
        <w:tc>
          <w:tcPr>
            <w:tcW w:w="1072" w:type="dxa"/>
            <w:tcBorders>
              <w:top w:val="nil"/>
              <w:left w:val="nil"/>
              <w:bottom w:val="single" w:sz="4" w:space="0" w:color="auto"/>
              <w:right w:val="single" w:sz="4" w:space="0" w:color="auto"/>
            </w:tcBorders>
            <w:shd w:val="clear" w:color="auto" w:fill="auto"/>
            <w:noWrap/>
            <w:vAlign w:val="bottom"/>
            <w:hideMark/>
          </w:tcPr>
          <w:p w14:paraId="40E22CF6" w14:textId="77777777" w:rsidR="007A64B5" w:rsidRPr="008C7A86" w:rsidRDefault="007A64B5" w:rsidP="007A64B5">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1500</w:t>
            </w:r>
          </w:p>
        </w:tc>
        <w:tc>
          <w:tcPr>
            <w:tcW w:w="686" w:type="dxa"/>
            <w:tcBorders>
              <w:top w:val="nil"/>
              <w:left w:val="nil"/>
              <w:bottom w:val="single" w:sz="4" w:space="0" w:color="auto"/>
              <w:right w:val="single" w:sz="4" w:space="0" w:color="auto"/>
            </w:tcBorders>
            <w:shd w:val="clear" w:color="auto" w:fill="auto"/>
            <w:noWrap/>
            <w:vAlign w:val="bottom"/>
            <w:hideMark/>
          </w:tcPr>
          <w:p w14:paraId="3FE39ED3" w14:textId="77777777" w:rsidR="007A64B5" w:rsidRPr="008C7A86" w:rsidRDefault="007A64B5" w:rsidP="007A64B5">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955</w:t>
            </w:r>
          </w:p>
        </w:tc>
      </w:tr>
      <w:tr w:rsidR="007A64B5" w:rsidRPr="008C7A86" w14:paraId="1122B286" w14:textId="77777777" w:rsidTr="00127B41">
        <w:trPr>
          <w:trHeight w:val="300"/>
          <w:jc w:val="center"/>
        </w:trPr>
        <w:tc>
          <w:tcPr>
            <w:tcW w:w="4442" w:type="dxa"/>
            <w:tcBorders>
              <w:top w:val="nil"/>
              <w:left w:val="single" w:sz="4" w:space="0" w:color="auto"/>
              <w:bottom w:val="single" w:sz="4" w:space="0" w:color="auto"/>
              <w:right w:val="single" w:sz="4" w:space="0" w:color="auto"/>
            </w:tcBorders>
            <w:shd w:val="clear" w:color="auto" w:fill="auto"/>
            <w:noWrap/>
            <w:vAlign w:val="bottom"/>
            <w:hideMark/>
          </w:tcPr>
          <w:p w14:paraId="2DA4E03A" w14:textId="63AC9481"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Container colectare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w:t>
            </w:r>
            <w:r w:rsidR="002F5358" w:rsidRPr="008C7A86">
              <w:rPr>
                <w:rFonts w:ascii="Arial" w:eastAsia="Times New Roman" w:hAnsi="Arial" w:cs="Arial"/>
                <w:color w:val="000000"/>
                <w:sz w:val="20"/>
                <w:szCs w:val="20"/>
              </w:rPr>
              <w:t>hârtie</w:t>
            </w:r>
            <w:r w:rsidRPr="008C7A86">
              <w:rPr>
                <w:rFonts w:ascii="Arial" w:eastAsia="Times New Roman" w:hAnsi="Arial" w:cs="Arial"/>
                <w:color w:val="000000"/>
                <w:sz w:val="20"/>
                <w:szCs w:val="20"/>
              </w:rPr>
              <w:t xml:space="preserve"> si carton</w:t>
            </w:r>
          </w:p>
        </w:tc>
        <w:tc>
          <w:tcPr>
            <w:tcW w:w="1072" w:type="dxa"/>
            <w:tcBorders>
              <w:top w:val="nil"/>
              <w:left w:val="nil"/>
              <w:bottom w:val="single" w:sz="4" w:space="0" w:color="auto"/>
              <w:right w:val="single" w:sz="4" w:space="0" w:color="auto"/>
            </w:tcBorders>
            <w:shd w:val="clear" w:color="auto" w:fill="auto"/>
            <w:noWrap/>
            <w:vAlign w:val="bottom"/>
            <w:hideMark/>
          </w:tcPr>
          <w:p w14:paraId="293AEC7C" w14:textId="77777777" w:rsidR="007A64B5" w:rsidRPr="008C7A86" w:rsidRDefault="007A64B5" w:rsidP="007A64B5">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1500</w:t>
            </w:r>
          </w:p>
        </w:tc>
        <w:tc>
          <w:tcPr>
            <w:tcW w:w="686" w:type="dxa"/>
            <w:tcBorders>
              <w:top w:val="nil"/>
              <w:left w:val="nil"/>
              <w:bottom w:val="single" w:sz="4" w:space="0" w:color="auto"/>
              <w:right w:val="single" w:sz="4" w:space="0" w:color="auto"/>
            </w:tcBorders>
            <w:shd w:val="clear" w:color="auto" w:fill="auto"/>
            <w:noWrap/>
            <w:vAlign w:val="bottom"/>
            <w:hideMark/>
          </w:tcPr>
          <w:p w14:paraId="548F1B99" w14:textId="77777777" w:rsidR="007A64B5" w:rsidRPr="008C7A86" w:rsidRDefault="007A64B5" w:rsidP="007A64B5">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955</w:t>
            </w:r>
          </w:p>
        </w:tc>
      </w:tr>
      <w:tr w:rsidR="007A64B5" w:rsidRPr="008C7A86" w14:paraId="61320C3E" w14:textId="77777777" w:rsidTr="00127B41">
        <w:trPr>
          <w:trHeight w:val="300"/>
          <w:jc w:val="center"/>
        </w:trPr>
        <w:tc>
          <w:tcPr>
            <w:tcW w:w="4442" w:type="dxa"/>
            <w:tcBorders>
              <w:top w:val="nil"/>
              <w:left w:val="nil"/>
              <w:bottom w:val="nil"/>
              <w:right w:val="nil"/>
            </w:tcBorders>
            <w:shd w:val="clear" w:color="auto" w:fill="auto"/>
            <w:noWrap/>
            <w:vAlign w:val="bottom"/>
            <w:hideMark/>
          </w:tcPr>
          <w:p w14:paraId="7B276E68" w14:textId="77777777" w:rsidR="007A64B5" w:rsidRPr="008C7A86" w:rsidRDefault="007A64B5" w:rsidP="007A64B5">
            <w:pPr>
              <w:spacing w:after="0" w:line="240" w:lineRule="auto"/>
              <w:jc w:val="right"/>
              <w:rPr>
                <w:rFonts w:ascii="Arial" w:eastAsia="Times New Roman" w:hAnsi="Arial" w:cs="Arial"/>
                <w:color w:val="000000"/>
                <w:sz w:val="20"/>
                <w:szCs w:val="20"/>
              </w:rPr>
            </w:pPr>
          </w:p>
        </w:tc>
        <w:tc>
          <w:tcPr>
            <w:tcW w:w="1072" w:type="dxa"/>
            <w:tcBorders>
              <w:top w:val="nil"/>
              <w:left w:val="nil"/>
              <w:bottom w:val="nil"/>
              <w:right w:val="nil"/>
            </w:tcBorders>
            <w:shd w:val="clear" w:color="auto" w:fill="auto"/>
            <w:noWrap/>
            <w:vAlign w:val="bottom"/>
            <w:hideMark/>
          </w:tcPr>
          <w:p w14:paraId="32C380AC" w14:textId="77777777" w:rsidR="007A64B5" w:rsidRPr="008C7A86" w:rsidRDefault="007A64B5" w:rsidP="007A64B5">
            <w:pPr>
              <w:spacing w:after="0" w:line="240" w:lineRule="auto"/>
              <w:rPr>
                <w:rFonts w:ascii="Arial" w:eastAsia="Times New Roman" w:hAnsi="Arial" w:cs="Arial"/>
                <w:sz w:val="20"/>
                <w:szCs w:val="20"/>
              </w:rPr>
            </w:pPr>
          </w:p>
        </w:tc>
        <w:tc>
          <w:tcPr>
            <w:tcW w:w="686" w:type="dxa"/>
            <w:tcBorders>
              <w:top w:val="nil"/>
              <w:left w:val="nil"/>
              <w:bottom w:val="nil"/>
              <w:right w:val="nil"/>
            </w:tcBorders>
            <w:shd w:val="clear" w:color="auto" w:fill="auto"/>
            <w:noWrap/>
            <w:vAlign w:val="bottom"/>
            <w:hideMark/>
          </w:tcPr>
          <w:p w14:paraId="112C07C0" w14:textId="77777777" w:rsidR="007A64B5" w:rsidRPr="008C7A86" w:rsidRDefault="007A64B5" w:rsidP="007A64B5">
            <w:pPr>
              <w:spacing w:after="0" w:line="240" w:lineRule="auto"/>
              <w:rPr>
                <w:rFonts w:ascii="Arial" w:eastAsia="Times New Roman" w:hAnsi="Arial" w:cs="Arial"/>
                <w:sz w:val="20"/>
                <w:szCs w:val="20"/>
              </w:rPr>
            </w:pPr>
          </w:p>
        </w:tc>
      </w:tr>
      <w:tr w:rsidR="007A64B5" w:rsidRPr="008C7A86" w14:paraId="73571C9B" w14:textId="77777777" w:rsidTr="00127B41">
        <w:trPr>
          <w:trHeight w:val="300"/>
          <w:jc w:val="center"/>
        </w:trPr>
        <w:tc>
          <w:tcPr>
            <w:tcW w:w="4442" w:type="dxa"/>
            <w:tcBorders>
              <w:top w:val="nil"/>
              <w:left w:val="nil"/>
              <w:bottom w:val="nil"/>
              <w:right w:val="nil"/>
            </w:tcBorders>
            <w:shd w:val="clear" w:color="auto" w:fill="auto"/>
            <w:noWrap/>
            <w:vAlign w:val="bottom"/>
            <w:hideMark/>
          </w:tcPr>
          <w:p w14:paraId="580C88E7" w14:textId="77777777" w:rsidR="007A64B5" w:rsidRPr="008C7A86" w:rsidRDefault="007A64B5" w:rsidP="007A64B5">
            <w:pPr>
              <w:spacing w:after="0" w:line="240" w:lineRule="auto"/>
              <w:rPr>
                <w:rFonts w:ascii="Arial" w:eastAsia="Times New Roman" w:hAnsi="Arial" w:cs="Arial"/>
                <w:sz w:val="20"/>
                <w:szCs w:val="20"/>
              </w:rPr>
            </w:pPr>
          </w:p>
        </w:tc>
        <w:tc>
          <w:tcPr>
            <w:tcW w:w="1072" w:type="dxa"/>
            <w:tcBorders>
              <w:top w:val="nil"/>
              <w:left w:val="nil"/>
              <w:bottom w:val="nil"/>
              <w:right w:val="nil"/>
            </w:tcBorders>
            <w:shd w:val="clear" w:color="auto" w:fill="auto"/>
            <w:noWrap/>
            <w:vAlign w:val="bottom"/>
            <w:hideMark/>
          </w:tcPr>
          <w:p w14:paraId="73ECF2B6" w14:textId="77777777" w:rsidR="007A64B5" w:rsidRPr="008C7A86" w:rsidRDefault="007A64B5" w:rsidP="007A64B5">
            <w:pPr>
              <w:spacing w:after="0" w:line="240" w:lineRule="auto"/>
              <w:rPr>
                <w:rFonts w:ascii="Arial" w:eastAsia="Times New Roman" w:hAnsi="Arial" w:cs="Arial"/>
                <w:sz w:val="20"/>
                <w:szCs w:val="20"/>
              </w:rPr>
            </w:pPr>
          </w:p>
        </w:tc>
        <w:tc>
          <w:tcPr>
            <w:tcW w:w="686" w:type="dxa"/>
            <w:tcBorders>
              <w:top w:val="nil"/>
              <w:left w:val="nil"/>
              <w:bottom w:val="nil"/>
              <w:right w:val="nil"/>
            </w:tcBorders>
            <w:shd w:val="clear" w:color="auto" w:fill="auto"/>
            <w:noWrap/>
            <w:vAlign w:val="bottom"/>
            <w:hideMark/>
          </w:tcPr>
          <w:p w14:paraId="6428266D" w14:textId="77777777" w:rsidR="007A64B5" w:rsidRPr="008C7A86" w:rsidRDefault="007A64B5" w:rsidP="007A64B5">
            <w:pPr>
              <w:spacing w:after="0" w:line="240" w:lineRule="auto"/>
              <w:rPr>
                <w:rFonts w:ascii="Arial" w:eastAsia="Times New Roman" w:hAnsi="Arial" w:cs="Arial"/>
                <w:sz w:val="20"/>
                <w:szCs w:val="20"/>
              </w:rPr>
            </w:pPr>
          </w:p>
        </w:tc>
      </w:tr>
      <w:tr w:rsidR="007A64B5" w:rsidRPr="008C7A86" w14:paraId="17394C7B" w14:textId="77777777" w:rsidTr="00127B41">
        <w:trPr>
          <w:trHeight w:val="300"/>
          <w:jc w:val="center"/>
        </w:trPr>
        <w:tc>
          <w:tcPr>
            <w:tcW w:w="6200" w:type="dxa"/>
            <w:gridSpan w:val="3"/>
            <w:tcBorders>
              <w:top w:val="single" w:sz="4" w:space="0" w:color="auto"/>
              <w:left w:val="single" w:sz="4" w:space="0" w:color="auto"/>
              <w:bottom w:val="single" w:sz="4" w:space="0" w:color="auto"/>
              <w:right w:val="single" w:sz="4" w:space="0" w:color="auto"/>
            </w:tcBorders>
            <w:shd w:val="clear" w:color="000000" w:fill="DDEBF7"/>
            <w:noWrap/>
            <w:vAlign w:val="bottom"/>
            <w:hideMark/>
          </w:tcPr>
          <w:p w14:paraId="6FF14D8F" w14:textId="77777777" w:rsidR="007A64B5" w:rsidRPr="008C7A86" w:rsidRDefault="007A64B5" w:rsidP="007A64B5">
            <w:pPr>
              <w:spacing w:after="0" w:line="240" w:lineRule="auto"/>
              <w:jc w:val="center"/>
              <w:rPr>
                <w:rFonts w:ascii="Arial" w:eastAsia="Times New Roman" w:hAnsi="Arial" w:cs="Arial"/>
                <w:color w:val="000000"/>
                <w:sz w:val="20"/>
                <w:szCs w:val="20"/>
              </w:rPr>
            </w:pPr>
            <w:r w:rsidRPr="008C7A86">
              <w:rPr>
                <w:rFonts w:ascii="Arial" w:eastAsia="Times New Roman" w:hAnsi="Arial" w:cs="Arial"/>
                <w:color w:val="000000"/>
                <w:sz w:val="20"/>
                <w:szCs w:val="20"/>
              </w:rPr>
              <w:t>Rural</w:t>
            </w:r>
          </w:p>
        </w:tc>
      </w:tr>
      <w:tr w:rsidR="007A64B5" w:rsidRPr="008C7A86" w14:paraId="1AB30761" w14:textId="77777777" w:rsidTr="00127B41">
        <w:trPr>
          <w:trHeight w:val="300"/>
          <w:jc w:val="center"/>
        </w:trPr>
        <w:tc>
          <w:tcPr>
            <w:tcW w:w="4442" w:type="dxa"/>
            <w:tcBorders>
              <w:top w:val="nil"/>
              <w:left w:val="single" w:sz="4" w:space="0" w:color="auto"/>
              <w:bottom w:val="single" w:sz="4" w:space="0" w:color="auto"/>
              <w:right w:val="single" w:sz="4" w:space="0" w:color="auto"/>
            </w:tcBorders>
            <w:shd w:val="clear" w:color="000000" w:fill="DDEBF7"/>
            <w:noWrap/>
            <w:vAlign w:val="bottom"/>
            <w:hideMark/>
          </w:tcPr>
          <w:p w14:paraId="0C37C2F5" w14:textId="77777777"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Denumire</w:t>
            </w:r>
          </w:p>
        </w:tc>
        <w:tc>
          <w:tcPr>
            <w:tcW w:w="1072" w:type="dxa"/>
            <w:tcBorders>
              <w:top w:val="nil"/>
              <w:left w:val="nil"/>
              <w:bottom w:val="single" w:sz="4" w:space="0" w:color="auto"/>
              <w:right w:val="single" w:sz="4" w:space="0" w:color="auto"/>
            </w:tcBorders>
            <w:shd w:val="clear" w:color="000000" w:fill="DDEBF7"/>
            <w:noWrap/>
            <w:vAlign w:val="bottom"/>
            <w:hideMark/>
          </w:tcPr>
          <w:p w14:paraId="523EF44A" w14:textId="77777777"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capacitate</w:t>
            </w:r>
          </w:p>
        </w:tc>
        <w:tc>
          <w:tcPr>
            <w:tcW w:w="686" w:type="dxa"/>
            <w:tcBorders>
              <w:top w:val="nil"/>
              <w:left w:val="nil"/>
              <w:bottom w:val="single" w:sz="4" w:space="0" w:color="auto"/>
              <w:right w:val="single" w:sz="4" w:space="0" w:color="auto"/>
            </w:tcBorders>
            <w:shd w:val="clear" w:color="000000" w:fill="DDEBF7"/>
            <w:noWrap/>
            <w:vAlign w:val="bottom"/>
            <w:hideMark/>
          </w:tcPr>
          <w:p w14:paraId="542E9911" w14:textId="47F9FB4B" w:rsidR="007A64B5" w:rsidRPr="008C7A86" w:rsidRDefault="002F5358"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număr</w:t>
            </w:r>
          </w:p>
        </w:tc>
      </w:tr>
      <w:tr w:rsidR="007A64B5" w:rsidRPr="008C7A86" w14:paraId="779CA8D8" w14:textId="77777777" w:rsidTr="00127B41">
        <w:trPr>
          <w:trHeight w:val="300"/>
          <w:jc w:val="center"/>
        </w:trPr>
        <w:tc>
          <w:tcPr>
            <w:tcW w:w="4442" w:type="dxa"/>
            <w:tcBorders>
              <w:top w:val="nil"/>
              <w:left w:val="single" w:sz="4" w:space="0" w:color="auto"/>
              <w:bottom w:val="single" w:sz="4" w:space="0" w:color="auto"/>
              <w:right w:val="single" w:sz="4" w:space="0" w:color="auto"/>
            </w:tcBorders>
            <w:shd w:val="clear" w:color="000000" w:fill="DDEBF7"/>
            <w:noWrap/>
            <w:vAlign w:val="bottom"/>
            <w:hideMark/>
          </w:tcPr>
          <w:p w14:paraId="612EE4C9" w14:textId="77777777"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c>
          <w:tcPr>
            <w:tcW w:w="1072" w:type="dxa"/>
            <w:tcBorders>
              <w:top w:val="nil"/>
              <w:left w:val="nil"/>
              <w:bottom w:val="single" w:sz="4" w:space="0" w:color="auto"/>
              <w:right w:val="single" w:sz="4" w:space="0" w:color="auto"/>
            </w:tcBorders>
            <w:shd w:val="clear" w:color="000000" w:fill="DDEBF7"/>
            <w:noWrap/>
            <w:vAlign w:val="bottom"/>
            <w:hideMark/>
          </w:tcPr>
          <w:p w14:paraId="5F0BD6F9" w14:textId="77777777"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[litri]</w:t>
            </w:r>
          </w:p>
        </w:tc>
        <w:tc>
          <w:tcPr>
            <w:tcW w:w="686" w:type="dxa"/>
            <w:tcBorders>
              <w:top w:val="nil"/>
              <w:left w:val="nil"/>
              <w:bottom w:val="single" w:sz="4" w:space="0" w:color="auto"/>
              <w:right w:val="single" w:sz="4" w:space="0" w:color="auto"/>
            </w:tcBorders>
            <w:shd w:val="clear" w:color="000000" w:fill="DDEBF7"/>
            <w:noWrap/>
            <w:vAlign w:val="bottom"/>
            <w:hideMark/>
          </w:tcPr>
          <w:p w14:paraId="6442F422" w14:textId="77777777"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[buc]</w:t>
            </w:r>
          </w:p>
        </w:tc>
      </w:tr>
      <w:tr w:rsidR="007A64B5" w:rsidRPr="008C7A86" w14:paraId="1EF0887A" w14:textId="77777777" w:rsidTr="00127B41">
        <w:trPr>
          <w:trHeight w:val="300"/>
          <w:jc w:val="center"/>
        </w:trPr>
        <w:tc>
          <w:tcPr>
            <w:tcW w:w="4442" w:type="dxa"/>
            <w:tcBorders>
              <w:top w:val="nil"/>
              <w:left w:val="single" w:sz="4" w:space="0" w:color="auto"/>
              <w:bottom w:val="single" w:sz="4" w:space="0" w:color="auto"/>
              <w:right w:val="single" w:sz="4" w:space="0" w:color="auto"/>
            </w:tcBorders>
            <w:shd w:val="clear" w:color="auto" w:fill="auto"/>
            <w:noWrap/>
            <w:vAlign w:val="bottom"/>
            <w:hideMark/>
          </w:tcPr>
          <w:p w14:paraId="50066745" w14:textId="6665BF06"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Container colectare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reziduale</w:t>
            </w:r>
          </w:p>
        </w:tc>
        <w:tc>
          <w:tcPr>
            <w:tcW w:w="1072" w:type="dxa"/>
            <w:tcBorders>
              <w:top w:val="nil"/>
              <w:left w:val="nil"/>
              <w:bottom w:val="single" w:sz="4" w:space="0" w:color="auto"/>
              <w:right w:val="single" w:sz="4" w:space="0" w:color="auto"/>
            </w:tcBorders>
            <w:shd w:val="clear" w:color="auto" w:fill="auto"/>
            <w:noWrap/>
            <w:vAlign w:val="bottom"/>
            <w:hideMark/>
          </w:tcPr>
          <w:p w14:paraId="20B4A533" w14:textId="77777777" w:rsidR="007A64B5" w:rsidRPr="008C7A86" w:rsidRDefault="007A64B5" w:rsidP="007A64B5">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1100</w:t>
            </w:r>
          </w:p>
        </w:tc>
        <w:tc>
          <w:tcPr>
            <w:tcW w:w="686" w:type="dxa"/>
            <w:tcBorders>
              <w:top w:val="nil"/>
              <w:left w:val="nil"/>
              <w:bottom w:val="single" w:sz="4" w:space="0" w:color="auto"/>
              <w:right w:val="single" w:sz="4" w:space="0" w:color="auto"/>
            </w:tcBorders>
            <w:shd w:val="clear" w:color="auto" w:fill="auto"/>
            <w:noWrap/>
            <w:vAlign w:val="bottom"/>
            <w:hideMark/>
          </w:tcPr>
          <w:p w14:paraId="4D3254EB" w14:textId="77777777" w:rsidR="007A64B5" w:rsidRPr="008C7A86" w:rsidRDefault="007A64B5" w:rsidP="007A64B5">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1,160</w:t>
            </w:r>
          </w:p>
        </w:tc>
      </w:tr>
      <w:tr w:rsidR="007A64B5" w:rsidRPr="008C7A86" w14:paraId="19B7D50F" w14:textId="77777777" w:rsidTr="00127B41">
        <w:trPr>
          <w:trHeight w:val="300"/>
          <w:jc w:val="center"/>
        </w:trPr>
        <w:tc>
          <w:tcPr>
            <w:tcW w:w="4442" w:type="dxa"/>
            <w:tcBorders>
              <w:top w:val="nil"/>
              <w:left w:val="single" w:sz="4" w:space="0" w:color="auto"/>
              <w:bottom w:val="single" w:sz="4" w:space="0" w:color="auto"/>
              <w:right w:val="single" w:sz="4" w:space="0" w:color="auto"/>
            </w:tcBorders>
            <w:shd w:val="clear" w:color="auto" w:fill="auto"/>
            <w:noWrap/>
            <w:vAlign w:val="bottom"/>
            <w:hideMark/>
          </w:tcPr>
          <w:p w14:paraId="0CB06047" w14:textId="042F2668"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Container colectare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biodegradabile</w:t>
            </w:r>
          </w:p>
        </w:tc>
        <w:tc>
          <w:tcPr>
            <w:tcW w:w="1072" w:type="dxa"/>
            <w:tcBorders>
              <w:top w:val="nil"/>
              <w:left w:val="nil"/>
              <w:bottom w:val="single" w:sz="4" w:space="0" w:color="auto"/>
              <w:right w:val="single" w:sz="4" w:space="0" w:color="auto"/>
            </w:tcBorders>
            <w:shd w:val="clear" w:color="auto" w:fill="auto"/>
            <w:noWrap/>
            <w:vAlign w:val="bottom"/>
            <w:hideMark/>
          </w:tcPr>
          <w:p w14:paraId="656A40DC" w14:textId="77777777"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c>
          <w:tcPr>
            <w:tcW w:w="686" w:type="dxa"/>
            <w:tcBorders>
              <w:top w:val="nil"/>
              <w:left w:val="nil"/>
              <w:bottom w:val="single" w:sz="4" w:space="0" w:color="auto"/>
              <w:right w:val="single" w:sz="4" w:space="0" w:color="auto"/>
            </w:tcBorders>
            <w:shd w:val="clear" w:color="auto" w:fill="auto"/>
            <w:noWrap/>
            <w:vAlign w:val="bottom"/>
            <w:hideMark/>
          </w:tcPr>
          <w:p w14:paraId="3847132F" w14:textId="77777777"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w:t>
            </w:r>
          </w:p>
        </w:tc>
      </w:tr>
      <w:tr w:rsidR="007A64B5" w:rsidRPr="008C7A86" w14:paraId="1D5391E8" w14:textId="77777777" w:rsidTr="00127B41">
        <w:trPr>
          <w:trHeight w:val="300"/>
          <w:jc w:val="center"/>
        </w:trPr>
        <w:tc>
          <w:tcPr>
            <w:tcW w:w="4442" w:type="dxa"/>
            <w:tcBorders>
              <w:top w:val="nil"/>
              <w:left w:val="single" w:sz="4" w:space="0" w:color="auto"/>
              <w:bottom w:val="single" w:sz="4" w:space="0" w:color="auto"/>
              <w:right w:val="single" w:sz="4" w:space="0" w:color="auto"/>
            </w:tcBorders>
            <w:shd w:val="clear" w:color="auto" w:fill="auto"/>
            <w:noWrap/>
            <w:vAlign w:val="bottom"/>
            <w:hideMark/>
          </w:tcPr>
          <w:p w14:paraId="3C7551E7" w14:textId="19D2EA50"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Container colectare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sticla</w:t>
            </w:r>
          </w:p>
        </w:tc>
        <w:tc>
          <w:tcPr>
            <w:tcW w:w="1072" w:type="dxa"/>
            <w:tcBorders>
              <w:top w:val="nil"/>
              <w:left w:val="nil"/>
              <w:bottom w:val="single" w:sz="4" w:space="0" w:color="auto"/>
              <w:right w:val="single" w:sz="4" w:space="0" w:color="auto"/>
            </w:tcBorders>
            <w:shd w:val="clear" w:color="auto" w:fill="auto"/>
            <w:noWrap/>
            <w:vAlign w:val="bottom"/>
            <w:hideMark/>
          </w:tcPr>
          <w:p w14:paraId="7BD3E042" w14:textId="77777777" w:rsidR="007A64B5" w:rsidRPr="008C7A86" w:rsidRDefault="007A64B5" w:rsidP="007A64B5">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1500</w:t>
            </w:r>
          </w:p>
        </w:tc>
        <w:tc>
          <w:tcPr>
            <w:tcW w:w="686" w:type="dxa"/>
            <w:tcBorders>
              <w:top w:val="nil"/>
              <w:left w:val="nil"/>
              <w:bottom w:val="single" w:sz="4" w:space="0" w:color="auto"/>
              <w:right w:val="single" w:sz="4" w:space="0" w:color="auto"/>
            </w:tcBorders>
            <w:shd w:val="clear" w:color="auto" w:fill="auto"/>
            <w:noWrap/>
            <w:vAlign w:val="bottom"/>
            <w:hideMark/>
          </w:tcPr>
          <w:p w14:paraId="0A4F3FE9" w14:textId="77777777" w:rsidR="007A64B5" w:rsidRPr="008C7A86" w:rsidRDefault="007A64B5" w:rsidP="007A64B5">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526</w:t>
            </w:r>
          </w:p>
        </w:tc>
      </w:tr>
      <w:tr w:rsidR="007A64B5" w:rsidRPr="008C7A86" w14:paraId="1290A4AA" w14:textId="77777777" w:rsidTr="00127B41">
        <w:trPr>
          <w:trHeight w:val="300"/>
          <w:jc w:val="center"/>
        </w:trPr>
        <w:tc>
          <w:tcPr>
            <w:tcW w:w="4442" w:type="dxa"/>
            <w:tcBorders>
              <w:top w:val="nil"/>
              <w:left w:val="single" w:sz="4" w:space="0" w:color="auto"/>
              <w:bottom w:val="single" w:sz="4" w:space="0" w:color="auto"/>
              <w:right w:val="single" w:sz="4" w:space="0" w:color="auto"/>
            </w:tcBorders>
            <w:shd w:val="clear" w:color="auto" w:fill="auto"/>
            <w:noWrap/>
            <w:vAlign w:val="bottom"/>
            <w:hideMark/>
          </w:tcPr>
          <w:p w14:paraId="2A1136F7" w14:textId="34BF99D3"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Container colectare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plastic si metal</w:t>
            </w:r>
          </w:p>
        </w:tc>
        <w:tc>
          <w:tcPr>
            <w:tcW w:w="1072" w:type="dxa"/>
            <w:tcBorders>
              <w:top w:val="nil"/>
              <w:left w:val="nil"/>
              <w:bottom w:val="single" w:sz="4" w:space="0" w:color="auto"/>
              <w:right w:val="single" w:sz="4" w:space="0" w:color="auto"/>
            </w:tcBorders>
            <w:shd w:val="clear" w:color="auto" w:fill="auto"/>
            <w:noWrap/>
            <w:vAlign w:val="bottom"/>
            <w:hideMark/>
          </w:tcPr>
          <w:p w14:paraId="717678B8" w14:textId="77777777" w:rsidR="007A64B5" w:rsidRPr="008C7A86" w:rsidRDefault="007A64B5" w:rsidP="007A64B5">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1500</w:t>
            </w:r>
          </w:p>
        </w:tc>
        <w:tc>
          <w:tcPr>
            <w:tcW w:w="686" w:type="dxa"/>
            <w:tcBorders>
              <w:top w:val="nil"/>
              <w:left w:val="nil"/>
              <w:bottom w:val="single" w:sz="4" w:space="0" w:color="auto"/>
              <w:right w:val="single" w:sz="4" w:space="0" w:color="auto"/>
            </w:tcBorders>
            <w:shd w:val="clear" w:color="auto" w:fill="auto"/>
            <w:noWrap/>
            <w:vAlign w:val="bottom"/>
            <w:hideMark/>
          </w:tcPr>
          <w:p w14:paraId="690226A0" w14:textId="77777777" w:rsidR="007A64B5" w:rsidRPr="008C7A86" w:rsidRDefault="007A64B5" w:rsidP="007A64B5">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525</w:t>
            </w:r>
          </w:p>
        </w:tc>
      </w:tr>
      <w:tr w:rsidR="007A64B5" w:rsidRPr="008C7A86" w14:paraId="4A9133A2" w14:textId="77777777" w:rsidTr="00127B41">
        <w:trPr>
          <w:trHeight w:val="300"/>
          <w:jc w:val="center"/>
        </w:trPr>
        <w:tc>
          <w:tcPr>
            <w:tcW w:w="4442" w:type="dxa"/>
            <w:tcBorders>
              <w:top w:val="nil"/>
              <w:left w:val="single" w:sz="4" w:space="0" w:color="auto"/>
              <w:bottom w:val="single" w:sz="4" w:space="0" w:color="auto"/>
              <w:right w:val="single" w:sz="4" w:space="0" w:color="auto"/>
            </w:tcBorders>
            <w:shd w:val="clear" w:color="auto" w:fill="auto"/>
            <w:noWrap/>
            <w:vAlign w:val="bottom"/>
            <w:hideMark/>
          </w:tcPr>
          <w:p w14:paraId="5209CDBF" w14:textId="599DD971" w:rsidR="007A64B5" w:rsidRPr="008C7A86" w:rsidRDefault="007A64B5" w:rsidP="007A64B5">
            <w:pPr>
              <w:spacing w:after="0" w:line="240" w:lineRule="auto"/>
              <w:rPr>
                <w:rFonts w:ascii="Arial" w:eastAsia="Times New Roman" w:hAnsi="Arial" w:cs="Arial"/>
                <w:color w:val="000000"/>
                <w:sz w:val="20"/>
                <w:szCs w:val="20"/>
              </w:rPr>
            </w:pPr>
            <w:r w:rsidRPr="008C7A86">
              <w:rPr>
                <w:rFonts w:ascii="Arial" w:eastAsia="Times New Roman" w:hAnsi="Arial" w:cs="Arial"/>
                <w:color w:val="000000"/>
                <w:sz w:val="20"/>
                <w:szCs w:val="20"/>
              </w:rPr>
              <w:t xml:space="preserve">Container colectare </w:t>
            </w:r>
            <w:r w:rsidR="002F5358" w:rsidRPr="008C7A86">
              <w:rPr>
                <w:rFonts w:ascii="Arial" w:eastAsia="Times New Roman" w:hAnsi="Arial" w:cs="Arial"/>
                <w:color w:val="000000"/>
                <w:sz w:val="20"/>
                <w:szCs w:val="20"/>
              </w:rPr>
              <w:t>deșeuri</w:t>
            </w:r>
            <w:r w:rsidRPr="008C7A86">
              <w:rPr>
                <w:rFonts w:ascii="Arial" w:eastAsia="Times New Roman" w:hAnsi="Arial" w:cs="Arial"/>
                <w:color w:val="000000"/>
                <w:sz w:val="20"/>
                <w:szCs w:val="20"/>
              </w:rPr>
              <w:t xml:space="preserve"> </w:t>
            </w:r>
            <w:r w:rsidR="002F5358" w:rsidRPr="008C7A86">
              <w:rPr>
                <w:rFonts w:ascii="Arial" w:eastAsia="Times New Roman" w:hAnsi="Arial" w:cs="Arial"/>
                <w:color w:val="000000"/>
                <w:sz w:val="20"/>
                <w:szCs w:val="20"/>
              </w:rPr>
              <w:t>hârtie</w:t>
            </w:r>
            <w:r w:rsidRPr="008C7A86">
              <w:rPr>
                <w:rFonts w:ascii="Arial" w:eastAsia="Times New Roman" w:hAnsi="Arial" w:cs="Arial"/>
                <w:color w:val="000000"/>
                <w:sz w:val="20"/>
                <w:szCs w:val="20"/>
              </w:rPr>
              <w:t xml:space="preserve"> si carton</w:t>
            </w:r>
          </w:p>
        </w:tc>
        <w:tc>
          <w:tcPr>
            <w:tcW w:w="1072" w:type="dxa"/>
            <w:tcBorders>
              <w:top w:val="nil"/>
              <w:left w:val="nil"/>
              <w:bottom w:val="single" w:sz="4" w:space="0" w:color="auto"/>
              <w:right w:val="single" w:sz="4" w:space="0" w:color="auto"/>
            </w:tcBorders>
            <w:shd w:val="clear" w:color="auto" w:fill="auto"/>
            <w:noWrap/>
            <w:vAlign w:val="bottom"/>
            <w:hideMark/>
          </w:tcPr>
          <w:p w14:paraId="5D26F6DF" w14:textId="77777777" w:rsidR="007A64B5" w:rsidRPr="008C7A86" w:rsidRDefault="007A64B5" w:rsidP="007A64B5">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1500</w:t>
            </w:r>
          </w:p>
        </w:tc>
        <w:tc>
          <w:tcPr>
            <w:tcW w:w="686" w:type="dxa"/>
            <w:tcBorders>
              <w:top w:val="nil"/>
              <w:left w:val="nil"/>
              <w:bottom w:val="single" w:sz="4" w:space="0" w:color="auto"/>
              <w:right w:val="single" w:sz="4" w:space="0" w:color="auto"/>
            </w:tcBorders>
            <w:shd w:val="clear" w:color="auto" w:fill="auto"/>
            <w:noWrap/>
            <w:vAlign w:val="bottom"/>
            <w:hideMark/>
          </w:tcPr>
          <w:p w14:paraId="3AD9A4B9" w14:textId="77777777" w:rsidR="007A64B5" w:rsidRPr="008C7A86" w:rsidRDefault="007A64B5" w:rsidP="007A64B5">
            <w:pPr>
              <w:spacing w:after="0" w:line="240" w:lineRule="auto"/>
              <w:jc w:val="right"/>
              <w:rPr>
                <w:rFonts w:ascii="Arial" w:eastAsia="Times New Roman" w:hAnsi="Arial" w:cs="Arial"/>
                <w:color w:val="000000"/>
                <w:sz w:val="20"/>
                <w:szCs w:val="20"/>
              </w:rPr>
            </w:pPr>
            <w:r w:rsidRPr="008C7A86">
              <w:rPr>
                <w:rFonts w:ascii="Arial" w:eastAsia="Times New Roman" w:hAnsi="Arial" w:cs="Arial"/>
                <w:color w:val="000000"/>
                <w:sz w:val="20"/>
                <w:szCs w:val="20"/>
              </w:rPr>
              <w:t>525</w:t>
            </w:r>
          </w:p>
        </w:tc>
      </w:tr>
    </w:tbl>
    <w:p w14:paraId="56B1680E" w14:textId="77777777" w:rsidR="007A64B5" w:rsidRPr="008C7A86" w:rsidRDefault="007A64B5" w:rsidP="00BA42ED">
      <w:pPr>
        <w:spacing w:after="120"/>
        <w:jc w:val="both"/>
        <w:rPr>
          <w:rFonts w:ascii="Arial" w:eastAsiaTheme="minorEastAsia" w:hAnsi="Arial" w:cs="Arial"/>
          <w:sz w:val="20"/>
          <w:szCs w:val="20"/>
          <w:lang w:eastAsia="en-GB"/>
        </w:rPr>
      </w:pPr>
    </w:p>
    <w:p w14:paraId="0293B25F" w14:textId="3520FFC5" w:rsidR="007A64B5" w:rsidRPr="008C7A86" w:rsidRDefault="007A64B5" w:rsidP="007A64B5">
      <w:pPr>
        <w:pStyle w:val="BodyText"/>
        <w:rPr>
          <w:lang w:val="ro-RO"/>
        </w:rPr>
      </w:pPr>
      <w:r w:rsidRPr="008C7A86">
        <w:rPr>
          <w:lang w:val="ro-RO"/>
        </w:rPr>
        <w:t>Un număr de 597 platforme de colectare pe care se vor amplasa containerele achiziționate in mediul rural cu o suprafața totala de cca 9576 mp.</w:t>
      </w:r>
      <w:r w:rsidR="00DE5572">
        <w:rPr>
          <w:lang w:val="ro-RO"/>
        </w:rPr>
        <w:t xml:space="preserve"> Platformele sunt realizare din pavele auto blocante pe strat suport din nisip si borduri perimetrale.</w:t>
      </w:r>
    </w:p>
    <w:p w14:paraId="0C921ECC" w14:textId="57ED4BAC" w:rsidR="00C20532" w:rsidRPr="008C7A86" w:rsidRDefault="007A64B5" w:rsidP="00BA42ED">
      <w:pPr>
        <w:spacing w:after="120"/>
        <w:jc w:val="both"/>
        <w:rPr>
          <w:rFonts w:ascii="Arial" w:eastAsiaTheme="minorEastAsia" w:hAnsi="Arial" w:cs="Arial"/>
          <w:sz w:val="20"/>
          <w:szCs w:val="20"/>
          <w:lang w:eastAsia="en-GB"/>
        </w:rPr>
      </w:pPr>
      <w:r w:rsidRPr="008C7A86">
        <w:rPr>
          <w:rFonts w:ascii="Arial" w:eastAsiaTheme="minorEastAsia" w:hAnsi="Arial" w:cs="Arial"/>
          <w:sz w:val="20"/>
          <w:szCs w:val="20"/>
          <w:lang w:eastAsia="en-GB"/>
        </w:rPr>
        <w:t>Amplasate astfel:</w:t>
      </w:r>
    </w:p>
    <w:p w14:paraId="457CE95D" w14:textId="74B7A239" w:rsidR="007A64B5" w:rsidRPr="008C7A86" w:rsidRDefault="007A64B5" w:rsidP="007A64B5">
      <w:pPr>
        <w:spacing w:after="120"/>
        <w:jc w:val="center"/>
        <w:rPr>
          <w:rFonts w:ascii="Arial" w:eastAsiaTheme="minorEastAsia" w:hAnsi="Arial" w:cs="Arial"/>
          <w:sz w:val="20"/>
          <w:szCs w:val="20"/>
          <w:lang w:eastAsia="en-GB"/>
        </w:rPr>
      </w:pPr>
      <w:r w:rsidRPr="008C7A86">
        <w:rPr>
          <w:noProof/>
          <w:lang w:val="en-US"/>
        </w:rPr>
        <w:drawing>
          <wp:inline distT="0" distB="0" distL="0" distR="0" wp14:anchorId="271406FA" wp14:editId="46606829">
            <wp:extent cx="3600000" cy="5110544"/>
            <wp:effectExtent l="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00000" cy="5110544"/>
                    </a:xfrm>
                    <a:prstGeom prst="rect">
                      <a:avLst/>
                    </a:prstGeom>
                    <a:noFill/>
                    <a:ln>
                      <a:noFill/>
                    </a:ln>
                  </pic:spPr>
                </pic:pic>
              </a:graphicData>
            </a:graphic>
          </wp:inline>
        </w:drawing>
      </w:r>
    </w:p>
    <w:p w14:paraId="17ADD366" w14:textId="6DC77433" w:rsidR="007A64B5" w:rsidRPr="008C7A86" w:rsidRDefault="007A64B5" w:rsidP="00E3442F">
      <w:pPr>
        <w:spacing w:after="120"/>
        <w:jc w:val="center"/>
        <w:rPr>
          <w:rFonts w:ascii="Arial" w:eastAsiaTheme="minorEastAsia" w:hAnsi="Arial" w:cs="Arial"/>
          <w:sz w:val="20"/>
          <w:szCs w:val="20"/>
          <w:lang w:eastAsia="en-GB"/>
        </w:rPr>
      </w:pPr>
    </w:p>
    <w:p w14:paraId="17C1C237" w14:textId="7D083B47" w:rsidR="007A64B5" w:rsidRPr="008C7A86" w:rsidRDefault="007A64B5" w:rsidP="007A64B5">
      <w:pPr>
        <w:spacing w:after="120"/>
        <w:jc w:val="center"/>
        <w:rPr>
          <w:rFonts w:ascii="Arial" w:eastAsiaTheme="minorEastAsia" w:hAnsi="Arial" w:cs="Arial"/>
          <w:sz w:val="20"/>
          <w:szCs w:val="20"/>
          <w:lang w:eastAsia="en-GB"/>
        </w:rPr>
      </w:pPr>
      <w:r w:rsidRPr="008C7A86">
        <w:rPr>
          <w:noProof/>
          <w:lang w:val="en-US"/>
        </w:rPr>
        <w:drawing>
          <wp:inline distT="0" distB="0" distL="0" distR="0" wp14:anchorId="179EC5E9" wp14:editId="2F1E7534">
            <wp:extent cx="3600000" cy="2955911"/>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00000" cy="2955911"/>
                    </a:xfrm>
                    <a:prstGeom prst="rect">
                      <a:avLst/>
                    </a:prstGeom>
                    <a:noFill/>
                    <a:ln>
                      <a:noFill/>
                    </a:ln>
                  </pic:spPr>
                </pic:pic>
              </a:graphicData>
            </a:graphic>
          </wp:inline>
        </w:drawing>
      </w:r>
    </w:p>
    <w:p w14:paraId="3FD71026" w14:textId="165BC211" w:rsidR="007A64B5" w:rsidRPr="008C7A86" w:rsidRDefault="007A64B5" w:rsidP="007A64B5">
      <w:pPr>
        <w:spacing w:after="120"/>
        <w:jc w:val="center"/>
        <w:rPr>
          <w:rFonts w:ascii="Arial" w:eastAsiaTheme="minorEastAsia" w:hAnsi="Arial" w:cs="Arial"/>
          <w:sz w:val="20"/>
          <w:szCs w:val="20"/>
          <w:lang w:eastAsia="en-GB"/>
        </w:rPr>
      </w:pPr>
    </w:p>
    <w:p w14:paraId="5930B800" w14:textId="7D55B7A1" w:rsidR="007A64B5" w:rsidRPr="008C7A86" w:rsidRDefault="007A64B5" w:rsidP="007A64B5">
      <w:pPr>
        <w:spacing w:after="120"/>
        <w:jc w:val="center"/>
        <w:rPr>
          <w:rFonts w:ascii="Arial" w:eastAsiaTheme="minorEastAsia" w:hAnsi="Arial" w:cs="Arial"/>
          <w:sz w:val="20"/>
          <w:szCs w:val="20"/>
          <w:lang w:eastAsia="en-GB"/>
        </w:rPr>
      </w:pPr>
      <w:r w:rsidRPr="008C7A86">
        <w:rPr>
          <w:noProof/>
          <w:lang w:val="en-US"/>
        </w:rPr>
        <w:drawing>
          <wp:inline distT="0" distB="0" distL="0" distR="0" wp14:anchorId="7AB3507F" wp14:editId="7199DB1E">
            <wp:extent cx="3600000" cy="2812620"/>
            <wp:effectExtent l="0" t="0" r="635" b="698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0000" cy="2812620"/>
                    </a:xfrm>
                    <a:prstGeom prst="rect">
                      <a:avLst/>
                    </a:prstGeom>
                    <a:noFill/>
                    <a:ln>
                      <a:noFill/>
                    </a:ln>
                  </pic:spPr>
                </pic:pic>
              </a:graphicData>
            </a:graphic>
          </wp:inline>
        </w:drawing>
      </w:r>
    </w:p>
    <w:p w14:paraId="5C728895" w14:textId="02F31A1D" w:rsidR="007A64B5" w:rsidRPr="008C7A86" w:rsidRDefault="007A64B5" w:rsidP="007A64B5">
      <w:pPr>
        <w:spacing w:after="120"/>
        <w:jc w:val="center"/>
        <w:rPr>
          <w:rFonts w:ascii="Arial" w:eastAsiaTheme="minorEastAsia" w:hAnsi="Arial" w:cs="Arial"/>
          <w:sz w:val="20"/>
          <w:szCs w:val="20"/>
          <w:lang w:eastAsia="en-GB"/>
        </w:rPr>
      </w:pPr>
    </w:p>
    <w:p w14:paraId="433D6EBA" w14:textId="080A2953" w:rsidR="007A64B5" w:rsidRPr="008C7A86" w:rsidRDefault="007A64B5" w:rsidP="007A64B5">
      <w:pPr>
        <w:spacing w:after="120"/>
        <w:jc w:val="center"/>
        <w:rPr>
          <w:rFonts w:ascii="Arial" w:eastAsiaTheme="minorEastAsia" w:hAnsi="Arial" w:cs="Arial"/>
          <w:sz w:val="20"/>
          <w:szCs w:val="20"/>
          <w:lang w:eastAsia="en-GB"/>
        </w:rPr>
      </w:pPr>
      <w:r w:rsidRPr="008C7A86">
        <w:rPr>
          <w:noProof/>
          <w:lang w:val="en-US"/>
        </w:rPr>
        <w:drawing>
          <wp:inline distT="0" distB="0" distL="0" distR="0" wp14:anchorId="54A0B25F" wp14:editId="7F66B136">
            <wp:extent cx="3600000" cy="2233227"/>
            <wp:effectExtent l="0" t="0" r="63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0000" cy="2233227"/>
                    </a:xfrm>
                    <a:prstGeom prst="rect">
                      <a:avLst/>
                    </a:prstGeom>
                    <a:noFill/>
                    <a:ln>
                      <a:noFill/>
                    </a:ln>
                  </pic:spPr>
                </pic:pic>
              </a:graphicData>
            </a:graphic>
          </wp:inline>
        </w:drawing>
      </w:r>
    </w:p>
    <w:p w14:paraId="08DFF8BF" w14:textId="0221C6EB" w:rsidR="007A64B5" w:rsidRPr="008C7A86" w:rsidRDefault="007A64B5" w:rsidP="007A64B5">
      <w:pPr>
        <w:spacing w:after="120"/>
        <w:jc w:val="center"/>
        <w:rPr>
          <w:rFonts w:ascii="Arial" w:eastAsiaTheme="minorEastAsia" w:hAnsi="Arial" w:cs="Arial"/>
          <w:sz w:val="20"/>
          <w:szCs w:val="20"/>
          <w:lang w:eastAsia="en-GB"/>
        </w:rPr>
      </w:pPr>
    </w:p>
    <w:p w14:paraId="64D8C5F7" w14:textId="2328FC05" w:rsidR="007A64B5" w:rsidRPr="008C7A86" w:rsidRDefault="007A64B5" w:rsidP="007A64B5">
      <w:pPr>
        <w:spacing w:after="120"/>
        <w:jc w:val="center"/>
        <w:rPr>
          <w:rFonts w:ascii="Arial" w:eastAsiaTheme="minorEastAsia" w:hAnsi="Arial" w:cs="Arial"/>
          <w:sz w:val="20"/>
          <w:szCs w:val="20"/>
          <w:lang w:eastAsia="en-GB"/>
        </w:rPr>
      </w:pPr>
      <w:r w:rsidRPr="008C7A86">
        <w:rPr>
          <w:noProof/>
          <w:lang w:val="en-US"/>
        </w:rPr>
        <w:drawing>
          <wp:inline distT="0" distB="0" distL="0" distR="0" wp14:anchorId="401ACD89" wp14:editId="734A52E5">
            <wp:extent cx="3600000" cy="2812620"/>
            <wp:effectExtent l="0" t="0" r="635" b="698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0000" cy="2812620"/>
                    </a:xfrm>
                    <a:prstGeom prst="rect">
                      <a:avLst/>
                    </a:prstGeom>
                    <a:noFill/>
                    <a:ln>
                      <a:noFill/>
                    </a:ln>
                  </pic:spPr>
                </pic:pic>
              </a:graphicData>
            </a:graphic>
          </wp:inline>
        </w:drawing>
      </w:r>
    </w:p>
    <w:p w14:paraId="76590848" w14:textId="77777777" w:rsidR="007A64B5" w:rsidRPr="008C7A86" w:rsidRDefault="007A64B5" w:rsidP="007A64B5">
      <w:pPr>
        <w:spacing w:after="120"/>
        <w:jc w:val="center"/>
        <w:rPr>
          <w:rFonts w:ascii="Arial" w:eastAsiaTheme="minorEastAsia" w:hAnsi="Arial" w:cs="Arial"/>
          <w:sz w:val="20"/>
          <w:szCs w:val="20"/>
          <w:lang w:eastAsia="en-GB"/>
        </w:rPr>
      </w:pPr>
    </w:p>
    <w:p w14:paraId="319DE536" w14:textId="4BCE0254" w:rsidR="00742461" w:rsidRPr="008C7A86" w:rsidRDefault="00742461" w:rsidP="00742461">
      <w:p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Toate echipamentele</w:t>
      </w:r>
      <w:r w:rsidR="00557D32" w:rsidRPr="008C7A86">
        <w:rPr>
          <w:rFonts w:ascii="Arial" w:eastAsia="Times New Roman" w:hAnsi="Arial" w:cs="Arial"/>
          <w:sz w:val="20"/>
          <w:szCs w:val="20"/>
          <w:lang w:eastAsia="en-GB"/>
        </w:rPr>
        <w:t xml:space="preserve"> și </w:t>
      </w:r>
      <w:r w:rsidRPr="008C7A86">
        <w:rPr>
          <w:rFonts w:ascii="Arial" w:eastAsia="Times New Roman" w:hAnsi="Arial" w:cs="Arial"/>
          <w:sz w:val="20"/>
          <w:szCs w:val="20"/>
          <w:lang w:eastAsia="en-GB"/>
        </w:rPr>
        <w:t>bunurile puse la dispoziție de către Delegatar</w:t>
      </w:r>
      <w:r w:rsidR="00031768" w:rsidRPr="008C7A86">
        <w:rPr>
          <w:rFonts w:ascii="Arial" w:eastAsia="Times New Roman" w:hAnsi="Arial" w:cs="Arial"/>
          <w:sz w:val="20"/>
          <w:szCs w:val="20"/>
          <w:lang w:eastAsia="en-GB"/>
        </w:rPr>
        <w:t xml:space="preserve"> în </w:t>
      </w:r>
      <w:r w:rsidRPr="008C7A86">
        <w:rPr>
          <w:rFonts w:ascii="Arial" w:eastAsia="Times New Roman" w:hAnsi="Arial" w:cs="Arial"/>
          <w:sz w:val="20"/>
          <w:szCs w:val="20"/>
          <w:lang w:eastAsia="en-GB"/>
        </w:rPr>
        <w:t>vederea realizării serviciului, precum</w:t>
      </w:r>
      <w:r w:rsidR="00557D32" w:rsidRPr="008C7A86">
        <w:rPr>
          <w:rFonts w:ascii="Arial" w:eastAsia="Times New Roman" w:hAnsi="Arial" w:cs="Arial"/>
          <w:sz w:val="20"/>
          <w:szCs w:val="20"/>
          <w:lang w:eastAsia="en-GB"/>
        </w:rPr>
        <w:t xml:space="preserve"> și </w:t>
      </w:r>
      <w:r w:rsidRPr="008C7A86">
        <w:rPr>
          <w:rFonts w:ascii="Arial" w:eastAsia="Times New Roman" w:hAnsi="Arial" w:cs="Arial"/>
          <w:sz w:val="20"/>
          <w:szCs w:val="20"/>
          <w:lang w:eastAsia="en-GB"/>
        </w:rPr>
        <w:t>cele achiziționate de Delegat în același scop, chiar dac</w:t>
      </w:r>
      <w:r w:rsidR="00DE5D51" w:rsidRPr="008C7A86">
        <w:rPr>
          <w:rFonts w:ascii="Arial" w:eastAsia="Times New Roman" w:hAnsi="Arial" w:cs="Arial"/>
          <w:sz w:val="20"/>
          <w:szCs w:val="20"/>
          <w:lang w:eastAsia="en-GB"/>
        </w:rPr>
        <w:t>ă</w:t>
      </w:r>
      <w:r w:rsidRPr="008C7A86">
        <w:rPr>
          <w:rFonts w:ascii="Arial" w:eastAsia="Times New Roman" w:hAnsi="Arial" w:cs="Arial"/>
          <w:sz w:val="20"/>
          <w:szCs w:val="20"/>
          <w:lang w:eastAsia="en-GB"/>
        </w:rPr>
        <w:t xml:space="preserve"> nu au fost prevăzute expres în Documentație sunt considerate bunuri de retur la încetarea sau terminarea contractului.</w:t>
      </w:r>
    </w:p>
    <w:p w14:paraId="62D51339" w14:textId="4B5E12AC" w:rsidR="00C74F2C" w:rsidRPr="008C7A86" w:rsidRDefault="00BA42ED" w:rsidP="00E97A49">
      <w:pPr>
        <w:spacing w:after="120"/>
        <w:jc w:val="both"/>
        <w:rPr>
          <w:rFonts w:ascii="Arial" w:hAnsi="Arial" w:cs="Arial"/>
          <w:lang w:eastAsia="en-GB"/>
        </w:rPr>
      </w:pPr>
      <w:r w:rsidRPr="008C7A86">
        <w:rPr>
          <w:rFonts w:ascii="Arial" w:eastAsiaTheme="minorEastAsia" w:hAnsi="Arial" w:cs="Arial"/>
          <w:sz w:val="20"/>
          <w:szCs w:val="20"/>
          <w:lang w:eastAsia="en-GB"/>
        </w:rPr>
        <w:t>.</w:t>
      </w:r>
    </w:p>
    <w:p w14:paraId="234F5C2F" w14:textId="57C09F06" w:rsidR="00C74F2C" w:rsidRPr="008C7A86" w:rsidRDefault="00C74F2C" w:rsidP="00E36381">
      <w:pPr>
        <w:pStyle w:val="Titlu3"/>
        <w:numPr>
          <w:ilvl w:val="2"/>
          <w:numId w:val="42"/>
        </w:numPr>
        <w:rPr>
          <w:rFonts w:ascii="Arial" w:hAnsi="Arial" w:cs="Arial"/>
          <w:b/>
          <w:bCs/>
          <w:color w:val="auto"/>
          <w:sz w:val="22"/>
          <w:szCs w:val="22"/>
          <w:highlight w:val="yellow"/>
          <w:lang w:eastAsia="en-GB"/>
        </w:rPr>
      </w:pPr>
      <w:bookmarkStart w:id="51" w:name="_Toc480538805"/>
      <w:bookmarkStart w:id="52" w:name="_Toc52901189"/>
      <w:r w:rsidRPr="008C7A86">
        <w:rPr>
          <w:rFonts w:ascii="Arial" w:hAnsi="Arial" w:cs="Arial"/>
          <w:b/>
          <w:bCs/>
          <w:color w:val="auto"/>
          <w:sz w:val="22"/>
          <w:szCs w:val="22"/>
          <w:highlight w:val="yellow"/>
          <w:lang w:eastAsia="en-GB"/>
        </w:rPr>
        <w:t>Investi</w:t>
      </w:r>
      <w:r w:rsidR="00742461" w:rsidRPr="008C7A86">
        <w:rPr>
          <w:rFonts w:ascii="Arial" w:hAnsi="Arial" w:cs="Arial"/>
          <w:b/>
          <w:bCs/>
          <w:color w:val="auto"/>
          <w:sz w:val="22"/>
          <w:szCs w:val="22"/>
          <w:highlight w:val="yellow"/>
          <w:lang w:eastAsia="en-GB"/>
        </w:rPr>
        <w:t>ț</w:t>
      </w:r>
      <w:r w:rsidRPr="008C7A86">
        <w:rPr>
          <w:rFonts w:ascii="Arial" w:hAnsi="Arial" w:cs="Arial"/>
          <w:b/>
          <w:bCs/>
          <w:color w:val="auto"/>
          <w:sz w:val="22"/>
          <w:szCs w:val="22"/>
          <w:highlight w:val="yellow"/>
          <w:lang w:eastAsia="en-GB"/>
        </w:rPr>
        <w:t>ii prev</w:t>
      </w:r>
      <w:r w:rsidR="00742461" w:rsidRPr="008C7A86">
        <w:rPr>
          <w:rFonts w:ascii="Arial" w:hAnsi="Arial" w:cs="Arial"/>
          <w:b/>
          <w:bCs/>
          <w:color w:val="auto"/>
          <w:sz w:val="22"/>
          <w:szCs w:val="22"/>
          <w:highlight w:val="yellow"/>
          <w:lang w:eastAsia="en-GB"/>
        </w:rPr>
        <w:t>ă</w:t>
      </w:r>
      <w:r w:rsidRPr="008C7A86">
        <w:rPr>
          <w:rFonts w:ascii="Arial" w:hAnsi="Arial" w:cs="Arial"/>
          <w:b/>
          <w:bCs/>
          <w:color w:val="auto"/>
          <w:sz w:val="22"/>
          <w:szCs w:val="22"/>
          <w:highlight w:val="yellow"/>
          <w:lang w:eastAsia="en-GB"/>
        </w:rPr>
        <w:t>zute pe perioada deleg</w:t>
      </w:r>
      <w:r w:rsidR="00742461" w:rsidRPr="008C7A86">
        <w:rPr>
          <w:rFonts w:ascii="Arial" w:hAnsi="Arial" w:cs="Arial"/>
          <w:b/>
          <w:bCs/>
          <w:color w:val="auto"/>
          <w:sz w:val="22"/>
          <w:szCs w:val="22"/>
          <w:highlight w:val="yellow"/>
          <w:lang w:eastAsia="en-GB"/>
        </w:rPr>
        <w:t>ă</w:t>
      </w:r>
      <w:r w:rsidRPr="008C7A86">
        <w:rPr>
          <w:rFonts w:ascii="Arial" w:hAnsi="Arial" w:cs="Arial"/>
          <w:b/>
          <w:bCs/>
          <w:color w:val="auto"/>
          <w:sz w:val="22"/>
          <w:szCs w:val="22"/>
          <w:highlight w:val="yellow"/>
          <w:lang w:eastAsia="en-GB"/>
        </w:rPr>
        <w:t>rii</w:t>
      </w:r>
      <w:bookmarkEnd w:id="51"/>
      <w:bookmarkEnd w:id="52"/>
    </w:p>
    <w:p w14:paraId="4F51FD2C" w14:textId="77777777" w:rsidR="00DE5D51" w:rsidRPr="008C7A86" w:rsidRDefault="00DE5D51" w:rsidP="00DE5D51">
      <w:pPr>
        <w:rPr>
          <w:rFonts w:ascii="Arial" w:hAnsi="Arial" w:cs="Arial"/>
          <w:lang w:eastAsia="en-GB"/>
        </w:rPr>
      </w:pPr>
    </w:p>
    <w:p w14:paraId="7AF2297C" w14:textId="77777777" w:rsidR="00DE5572" w:rsidRPr="00DE5572" w:rsidRDefault="00DE5572" w:rsidP="00DE5572">
      <w:pPr>
        <w:spacing w:after="240" w:line="312" w:lineRule="auto"/>
        <w:jc w:val="both"/>
        <w:rPr>
          <w:rFonts w:ascii="Arial" w:hAnsi="Arial" w:cs="Arial"/>
          <w:sz w:val="20"/>
          <w:szCs w:val="20"/>
        </w:rPr>
      </w:pPr>
      <w:r w:rsidRPr="00DE5572">
        <w:rPr>
          <w:rFonts w:ascii="Arial" w:hAnsi="Arial" w:cs="Arial"/>
          <w:sz w:val="20"/>
          <w:szCs w:val="20"/>
        </w:rPr>
        <w:t>Principalele categorii de echipamente la care se face referire sunt:</w:t>
      </w:r>
    </w:p>
    <w:p w14:paraId="372E7980" w14:textId="77777777" w:rsidR="00DE5572" w:rsidRPr="00DE5572" w:rsidRDefault="00DE5572" w:rsidP="00E36381">
      <w:pPr>
        <w:pStyle w:val="Listparagraf"/>
        <w:numPr>
          <w:ilvl w:val="0"/>
          <w:numId w:val="67"/>
        </w:numPr>
        <w:shd w:val="clear" w:color="auto" w:fill="FFFFFF"/>
        <w:spacing w:after="120" w:line="360" w:lineRule="auto"/>
        <w:contextualSpacing w:val="0"/>
        <w:jc w:val="both"/>
        <w:rPr>
          <w:rFonts w:ascii="Arial" w:hAnsi="Arial" w:cs="Arial"/>
          <w:sz w:val="20"/>
          <w:szCs w:val="20"/>
        </w:rPr>
      </w:pPr>
      <w:r w:rsidRPr="00DE5572">
        <w:rPr>
          <w:rFonts w:ascii="Arial" w:hAnsi="Arial" w:cs="Arial"/>
          <w:sz w:val="20"/>
          <w:szCs w:val="20"/>
        </w:rPr>
        <w:t>recipiente pentru colectarea separată a deșeurilor (în completarea celor puse la dispoziție de către Delegatar);</w:t>
      </w:r>
    </w:p>
    <w:p w14:paraId="0CF7FC4B" w14:textId="77777777" w:rsidR="00DE5572" w:rsidRPr="00DE5572" w:rsidRDefault="00DE5572" w:rsidP="00E36381">
      <w:pPr>
        <w:pStyle w:val="Listparagraf"/>
        <w:numPr>
          <w:ilvl w:val="0"/>
          <w:numId w:val="67"/>
        </w:numPr>
        <w:shd w:val="clear" w:color="auto" w:fill="FFFFFF"/>
        <w:spacing w:after="120" w:line="360" w:lineRule="auto"/>
        <w:contextualSpacing w:val="0"/>
        <w:jc w:val="both"/>
        <w:rPr>
          <w:rFonts w:ascii="Arial" w:hAnsi="Arial" w:cs="Arial"/>
          <w:sz w:val="20"/>
          <w:szCs w:val="20"/>
        </w:rPr>
      </w:pPr>
      <w:r w:rsidRPr="00DE5572">
        <w:rPr>
          <w:rFonts w:ascii="Arial" w:hAnsi="Arial" w:cs="Arial"/>
          <w:sz w:val="20"/>
          <w:szCs w:val="20"/>
        </w:rPr>
        <w:t>autogunoiere pentru transportul deșeurilor colectate separat;</w:t>
      </w:r>
    </w:p>
    <w:p w14:paraId="49A2E6B6" w14:textId="77777777" w:rsidR="00DE5572" w:rsidRPr="00DE5572" w:rsidRDefault="00DE5572" w:rsidP="00E36381">
      <w:pPr>
        <w:pStyle w:val="Listparagraf"/>
        <w:numPr>
          <w:ilvl w:val="0"/>
          <w:numId w:val="67"/>
        </w:numPr>
        <w:shd w:val="clear" w:color="auto" w:fill="FFFFFF"/>
        <w:spacing w:after="120" w:line="360" w:lineRule="auto"/>
        <w:contextualSpacing w:val="0"/>
        <w:jc w:val="both"/>
        <w:rPr>
          <w:rFonts w:ascii="Arial" w:hAnsi="Arial" w:cs="Arial"/>
          <w:sz w:val="20"/>
          <w:szCs w:val="20"/>
        </w:rPr>
      </w:pPr>
      <w:r w:rsidRPr="00DE5572">
        <w:rPr>
          <w:rFonts w:ascii="Arial" w:hAnsi="Arial" w:cs="Arial"/>
          <w:sz w:val="20"/>
          <w:szCs w:val="20"/>
        </w:rPr>
        <w:t>unități mobile pentru spălare recipiente de colectare;</w:t>
      </w:r>
    </w:p>
    <w:p w14:paraId="0979C377" w14:textId="77777777" w:rsidR="00DE5572" w:rsidRPr="00DE5572" w:rsidRDefault="00DE5572" w:rsidP="00E36381">
      <w:pPr>
        <w:pStyle w:val="Listparagraf"/>
        <w:numPr>
          <w:ilvl w:val="0"/>
          <w:numId w:val="67"/>
        </w:numPr>
        <w:shd w:val="clear" w:color="auto" w:fill="FFFFFF"/>
        <w:spacing w:after="120" w:line="360" w:lineRule="auto"/>
        <w:contextualSpacing w:val="0"/>
        <w:jc w:val="both"/>
        <w:rPr>
          <w:rFonts w:ascii="Arial" w:hAnsi="Arial" w:cs="Arial"/>
          <w:sz w:val="20"/>
          <w:szCs w:val="20"/>
        </w:rPr>
      </w:pPr>
      <w:r w:rsidRPr="00DE5572">
        <w:rPr>
          <w:rFonts w:ascii="Arial" w:hAnsi="Arial" w:cs="Arial"/>
          <w:sz w:val="20"/>
          <w:szCs w:val="20"/>
        </w:rPr>
        <w:t>echipamente pentru amenajarea spațiilor de stocare temporară a fluxurilor speciale de deșeuri (voluminoase, periculoase menajere și deșeuri din construcții și demolări de la populație) la Bazele de lucru;</w:t>
      </w:r>
    </w:p>
    <w:p w14:paraId="1F4C5C90" w14:textId="77777777" w:rsidR="00DE5572" w:rsidRPr="00EC3156" w:rsidRDefault="00DE5572" w:rsidP="00E36381">
      <w:pPr>
        <w:pStyle w:val="Listparagraf"/>
        <w:numPr>
          <w:ilvl w:val="0"/>
          <w:numId w:val="67"/>
        </w:numPr>
        <w:shd w:val="clear" w:color="auto" w:fill="FFFFFF"/>
        <w:spacing w:after="120" w:line="360" w:lineRule="auto"/>
        <w:contextualSpacing w:val="0"/>
        <w:jc w:val="both"/>
        <w:rPr>
          <w:rFonts w:ascii="Arial" w:hAnsi="Arial" w:cs="Arial"/>
          <w:color w:val="00B0F0"/>
          <w:sz w:val="20"/>
          <w:szCs w:val="20"/>
        </w:rPr>
      </w:pPr>
      <w:r w:rsidRPr="00EC3156">
        <w:rPr>
          <w:rFonts w:ascii="Arial" w:hAnsi="Arial" w:cs="Arial"/>
          <w:color w:val="00B0F0"/>
          <w:sz w:val="20"/>
          <w:szCs w:val="20"/>
        </w:rPr>
        <w:t>mașini pentru monitorizarea modului de prestare a serviciului (puse la dispoziția Delegatarului).</w:t>
      </w:r>
    </w:p>
    <w:p w14:paraId="335EA6A7" w14:textId="2F8F82DD" w:rsidR="00EF0A95" w:rsidRPr="00EF0A95" w:rsidRDefault="00EF0A95" w:rsidP="00EF0A95">
      <w:pPr>
        <w:spacing w:after="120"/>
        <w:jc w:val="both"/>
        <w:rPr>
          <w:rFonts w:ascii="Arial" w:hAnsi="Arial" w:cs="Arial"/>
          <w:sz w:val="20"/>
          <w:szCs w:val="20"/>
        </w:rPr>
      </w:pPr>
      <w:r w:rsidRPr="00EF0A95">
        <w:rPr>
          <w:rFonts w:ascii="Arial" w:hAnsi="Arial" w:cs="Arial"/>
          <w:sz w:val="20"/>
          <w:szCs w:val="20"/>
        </w:rPr>
        <w:t xml:space="preserve">Alegerea </w:t>
      </w:r>
      <w:r>
        <w:rPr>
          <w:rFonts w:ascii="Arial" w:hAnsi="Arial" w:cs="Arial"/>
          <w:sz w:val="20"/>
          <w:szCs w:val="20"/>
        </w:rPr>
        <w:t>tipurilor de vehicule</w:t>
      </w:r>
      <w:r w:rsidRPr="00EF0A95">
        <w:rPr>
          <w:rFonts w:ascii="Arial" w:hAnsi="Arial" w:cs="Arial"/>
          <w:sz w:val="20"/>
          <w:szCs w:val="20"/>
        </w:rPr>
        <w:t xml:space="preserve"> (volumul echipamentelor utilizate) este lăsată la dispoziția ofertantului, care trebuie să ia în considerare atât cantitățile estimate și frecvența de colectare solicitată cât și condițiile de trafic și acces din aria de delegare, astfel încât să asigure îndeplinirea cerințelor solicitate prin documentația de atribuire (inclusiv îndeplinirea indicatorilor de performanță). Pot fi utilizate doar vehicule al căror nivel de noxe minim admis să fie EURO 5.</w:t>
      </w:r>
    </w:p>
    <w:p w14:paraId="7BB64653" w14:textId="77777777" w:rsidR="00DE5572" w:rsidRDefault="00DE5572" w:rsidP="00742461">
      <w:pPr>
        <w:spacing w:after="120"/>
        <w:jc w:val="both"/>
        <w:rPr>
          <w:rFonts w:ascii="Arial" w:hAnsi="Arial" w:cs="Arial"/>
          <w:sz w:val="20"/>
          <w:szCs w:val="20"/>
        </w:rPr>
      </w:pPr>
    </w:p>
    <w:p w14:paraId="2855B449" w14:textId="77777777" w:rsidR="00DE5572" w:rsidRDefault="00DE5572" w:rsidP="00742461">
      <w:pPr>
        <w:spacing w:after="120"/>
        <w:jc w:val="both"/>
        <w:rPr>
          <w:rFonts w:ascii="Arial" w:hAnsi="Arial" w:cs="Arial"/>
          <w:sz w:val="20"/>
          <w:szCs w:val="20"/>
        </w:rPr>
      </w:pPr>
    </w:p>
    <w:p w14:paraId="13AE49E7" w14:textId="1AB4E22E" w:rsidR="00742461" w:rsidRPr="008C7A86" w:rsidRDefault="00742461" w:rsidP="00742461">
      <w:pPr>
        <w:spacing w:after="120"/>
        <w:jc w:val="both"/>
        <w:rPr>
          <w:rFonts w:ascii="Arial" w:hAnsi="Arial" w:cs="Arial"/>
          <w:sz w:val="20"/>
          <w:szCs w:val="20"/>
        </w:rPr>
      </w:pPr>
      <w:r w:rsidRPr="008C7A86">
        <w:rPr>
          <w:rFonts w:ascii="Arial" w:hAnsi="Arial" w:cs="Arial"/>
          <w:sz w:val="20"/>
          <w:szCs w:val="20"/>
        </w:rPr>
        <w:t>Investițiile care vor fi realizate de către delegat în vederea funcționării și dezvoltării serviciului de salubrizare vor cuprinde, dar nu se vor limita la:</w:t>
      </w:r>
      <w:r w:rsidR="00832959" w:rsidRPr="008C7A86">
        <w:rPr>
          <w:rFonts w:ascii="Arial" w:hAnsi="Arial" w:cs="Arial"/>
          <w:sz w:val="20"/>
          <w:szCs w:val="20"/>
        </w:rPr>
        <w:t xml:space="preserve"> </w:t>
      </w:r>
    </w:p>
    <w:p w14:paraId="2055EADA" w14:textId="5E59AE55" w:rsidR="00742461" w:rsidRPr="008C7A86" w:rsidRDefault="00742461" w:rsidP="00222ED8">
      <w:pPr>
        <w:numPr>
          <w:ilvl w:val="0"/>
          <w:numId w:val="4"/>
        </w:numPr>
        <w:spacing w:after="120" w:line="240" w:lineRule="auto"/>
        <w:jc w:val="both"/>
        <w:rPr>
          <w:rFonts w:ascii="Arial" w:hAnsi="Arial" w:cs="Arial"/>
          <w:sz w:val="20"/>
          <w:szCs w:val="20"/>
        </w:rPr>
      </w:pPr>
      <w:r w:rsidRPr="008C7A86">
        <w:rPr>
          <w:rFonts w:ascii="Arial" w:hAnsi="Arial" w:cs="Arial"/>
          <w:sz w:val="20"/>
          <w:szCs w:val="20"/>
        </w:rPr>
        <w:t>operatorul va fi obligat să efectueze pe cheltuiala proprie întreținerea, reparațiile curente</w:t>
      </w:r>
      <w:r w:rsidR="00557D32" w:rsidRPr="008C7A86">
        <w:rPr>
          <w:rFonts w:ascii="Arial" w:hAnsi="Arial" w:cs="Arial"/>
          <w:sz w:val="20"/>
          <w:szCs w:val="20"/>
        </w:rPr>
        <w:t xml:space="preserve"> și </w:t>
      </w:r>
      <w:r w:rsidRPr="008C7A86">
        <w:rPr>
          <w:rFonts w:ascii="Arial" w:hAnsi="Arial" w:cs="Arial"/>
          <w:sz w:val="20"/>
          <w:szCs w:val="20"/>
        </w:rPr>
        <w:t>accidentale, precum</w:t>
      </w:r>
      <w:r w:rsidR="00557D32" w:rsidRPr="008C7A86">
        <w:rPr>
          <w:rFonts w:ascii="Arial" w:hAnsi="Arial" w:cs="Arial"/>
          <w:sz w:val="20"/>
          <w:szCs w:val="20"/>
        </w:rPr>
        <w:t xml:space="preserve"> și </w:t>
      </w:r>
      <w:r w:rsidRPr="008C7A86">
        <w:rPr>
          <w:rFonts w:ascii="Arial" w:hAnsi="Arial" w:cs="Arial"/>
          <w:sz w:val="20"/>
          <w:szCs w:val="20"/>
        </w:rPr>
        <w:t>cele capitale ce se impun la bunurile din patrimoniul public utilizate pentru îndeplinirea serviciului;</w:t>
      </w:r>
    </w:p>
    <w:p w14:paraId="1B1F6F0F" w14:textId="0907748B" w:rsidR="00742461" w:rsidRPr="008C7A86" w:rsidRDefault="00742461" w:rsidP="00222ED8">
      <w:pPr>
        <w:numPr>
          <w:ilvl w:val="0"/>
          <w:numId w:val="4"/>
        </w:numPr>
        <w:spacing w:after="120" w:line="240" w:lineRule="auto"/>
        <w:jc w:val="both"/>
        <w:rPr>
          <w:rFonts w:ascii="Arial" w:hAnsi="Arial" w:cs="Arial"/>
          <w:sz w:val="20"/>
          <w:szCs w:val="20"/>
        </w:rPr>
      </w:pPr>
      <w:r w:rsidRPr="008C7A86">
        <w:rPr>
          <w:rFonts w:ascii="Arial" w:hAnsi="Arial" w:cs="Arial"/>
          <w:sz w:val="20"/>
          <w:szCs w:val="20"/>
        </w:rPr>
        <w:t xml:space="preserve">asigurarea tuturor echipamentelor suplimentare </w:t>
      </w:r>
      <w:r w:rsidR="00EF0A95">
        <w:rPr>
          <w:rFonts w:ascii="Arial" w:hAnsi="Arial" w:cs="Arial"/>
          <w:sz w:val="20"/>
          <w:szCs w:val="20"/>
        </w:rPr>
        <w:t xml:space="preserve">celor puse la dispoziție de Delegatar, </w:t>
      </w:r>
      <w:r w:rsidRPr="008C7A86">
        <w:rPr>
          <w:rFonts w:ascii="Arial" w:hAnsi="Arial" w:cs="Arial"/>
          <w:sz w:val="20"/>
          <w:szCs w:val="20"/>
        </w:rPr>
        <w:t>considerate necesare prestării serviciului la nivelul indicatorilor de performan</w:t>
      </w:r>
      <w:r w:rsidR="00DE5D51" w:rsidRPr="008C7A86">
        <w:rPr>
          <w:rFonts w:ascii="Arial" w:hAnsi="Arial" w:cs="Arial"/>
          <w:sz w:val="20"/>
          <w:szCs w:val="20"/>
        </w:rPr>
        <w:t>ță</w:t>
      </w:r>
      <w:r w:rsidRPr="008C7A86">
        <w:rPr>
          <w:rFonts w:ascii="Arial" w:hAnsi="Arial" w:cs="Arial"/>
          <w:sz w:val="20"/>
          <w:szCs w:val="20"/>
        </w:rPr>
        <w:t xml:space="preserve"> stabiliți prin contractul de delegare a gestiunii.</w:t>
      </w:r>
    </w:p>
    <w:p w14:paraId="1FF45F54" w14:textId="700F54C2" w:rsidR="00742461" w:rsidRDefault="00742461" w:rsidP="00742461">
      <w:pPr>
        <w:autoSpaceDE w:val="0"/>
        <w:autoSpaceDN w:val="0"/>
        <w:adjustRightInd w:val="0"/>
        <w:rPr>
          <w:rFonts w:ascii="Arial" w:hAnsi="Arial" w:cs="Arial"/>
          <w:b/>
          <w:bCs/>
        </w:rPr>
      </w:pPr>
    </w:p>
    <w:p w14:paraId="4FD26CA5" w14:textId="77777777" w:rsidR="00F43089" w:rsidRDefault="00F43089" w:rsidP="00742461">
      <w:pPr>
        <w:autoSpaceDE w:val="0"/>
        <w:autoSpaceDN w:val="0"/>
        <w:adjustRightInd w:val="0"/>
        <w:rPr>
          <w:rFonts w:ascii="Arial" w:hAnsi="Arial" w:cs="Arial"/>
          <w:b/>
          <w:bCs/>
        </w:rPr>
      </w:pPr>
    </w:p>
    <w:tbl>
      <w:tblPr>
        <w:tblW w:w="10688" w:type="dxa"/>
        <w:tblLook w:val="04A0" w:firstRow="1" w:lastRow="0" w:firstColumn="1" w:lastColumn="0" w:noHBand="0" w:noVBand="1"/>
      </w:tblPr>
      <w:tblGrid>
        <w:gridCol w:w="3236"/>
        <w:gridCol w:w="3256"/>
        <w:gridCol w:w="4196"/>
      </w:tblGrid>
      <w:tr w:rsidR="00F43089" w:rsidRPr="00F43089" w14:paraId="673C2DC0" w14:textId="77777777" w:rsidTr="00F43089">
        <w:trPr>
          <w:trHeight w:val="315"/>
        </w:trPr>
        <w:tc>
          <w:tcPr>
            <w:tcW w:w="3236" w:type="dxa"/>
            <w:tcBorders>
              <w:top w:val="nil"/>
              <w:left w:val="nil"/>
              <w:bottom w:val="nil"/>
              <w:right w:val="nil"/>
            </w:tcBorders>
            <w:shd w:val="clear" w:color="auto" w:fill="auto"/>
            <w:noWrap/>
            <w:vAlign w:val="bottom"/>
            <w:hideMark/>
          </w:tcPr>
          <w:p w14:paraId="134D6D72" w14:textId="77777777" w:rsidR="00F43089" w:rsidRPr="00F43089" w:rsidRDefault="00F43089" w:rsidP="00F43089">
            <w:pPr>
              <w:spacing w:after="0" w:line="240" w:lineRule="auto"/>
              <w:rPr>
                <w:rFonts w:eastAsia="Times New Roman" w:cs="Calibri"/>
                <w:color w:val="000000"/>
                <w:lang w:val="en-US"/>
              </w:rPr>
            </w:pPr>
            <w:r w:rsidRPr="00EC3156">
              <w:rPr>
                <w:rFonts w:eastAsia="Times New Roman" w:cs="Calibri"/>
                <w:color w:val="00B0F0"/>
                <w:lang w:val="en-US"/>
              </w:rPr>
              <w:t>Zona Focsani</w:t>
            </w:r>
          </w:p>
        </w:tc>
        <w:tc>
          <w:tcPr>
            <w:tcW w:w="3256" w:type="dxa"/>
            <w:tcBorders>
              <w:top w:val="nil"/>
              <w:left w:val="nil"/>
              <w:bottom w:val="nil"/>
              <w:right w:val="nil"/>
            </w:tcBorders>
            <w:shd w:val="clear" w:color="auto" w:fill="auto"/>
            <w:noWrap/>
            <w:vAlign w:val="bottom"/>
            <w:hideMark/>
          </w:tcPr>
          <w:p w14:paraId="1C6C656A" w14:textId="77777777" w:rsidR="00F43089" w:rsidRPr="00F43089" w:rsidRDefault="00F43089" w:rsidP="00F43089">
            <w:pPr>
              <w:spacing w:after="0" w:line="240" w:lineRule="auto"/>
              <w:rPr>
                <w:rFonts w:eastAsia="Times New Roman" w:cs="Calibri"/>
                <w:color w:val="000000"/>
                <w:lang w:val="en-US"/>
              </w:rPr>
            </w:pPr>
          </w:p>
        </w:tc>
        <w:tc>
          <w:tcPr>
            <w:tcW w:w="4196" w:type="dxa"/>
            <w:tcBorders>
              <w:top w:val="nil"/>
              <w:left w:val="nil"/>
              <w:bottom w:val="nil"/>
              <w:right w:val="nil"/>
            </w:tcBorders>
            <w:shd w:val="clear" w:color="auto" w:fill="auto"/>
            <w:noWrap/>
            <w:vAlign w:val="bottom"/>
            <w:hideMark/>
          </w:tcPr>
          <w:p w14:paraId="057B536D" w14:textId="77777777" w:rsidR="00F43089" w:rsidRPr="00F43089" w:rsidRDefault="00F43089" w:rsidP="00F43089">
            <w:pPr>
              <w:spacing w:after="0" w:line="240" w:lineRule="auto"/>
              <w:rPr>
                <w:rFonts w:ascii="Times New Roman" w:eastAsia="Times New Roman" w:hAnsi="Times New Roman"/>
                <w:sz w:val="20"/>
                <w:szCs w:val="20"/>
                <w:lang w:val="en-US"/>
              </w:rPr>
            </w:pPr>
          </w:p>
        </w:tc>
      </w:tr>
      <w:tr w:rsidR="00F43089" w:rsidRPr="00F43089" w14:paraId="26351EC6" w14:textId="77777777" w:rsidTr="00F43089">
        <w:trPr>
          <w:trHeight w:val="315"/>
        </w:trPr>
        <w:tc>
          <w:tcPr>
            <w:tcW w:w="3236" w:type="dxa"/>
            <w:tcBorders>
              <w:top w:val="single" w:sz="8" w:space="0" w:color="808080"/>
              <w:left w:val="single" w:sz="8" w:space="0" w:color="808080"/>
              <w:bottom w:val="single" w:sz="8" w:space="0" w:color="808080"/>
              <w:right w:val="single" w:sz="8" w:space="0" w:color="808080"/>
            </w:tcBorders>
            <w:shd w:val="clear" w:color="000000" w:fill="BDD6EE"/>
            <w:vAlign w:val="center"/>
            <w:hideMark/>
          </w:tcPr>
          <w:p w14:paraId="0AB3FE96" w14:textId="77777777" w:rsidR="00F43089" w:rsidRPr="00F43089" w:rsidRDefault="00F43089" w:rsidP="00F43089">
            <w:pPr>
              <w:spacing w:after="0" w:line="240" w:lineRule="auto"/>
              <w:jc w:val="both"/>
              <w:rPr>
                <w:rFonts w:ascii="Arial" w:eastAsia="Times New Roman" w:hAnsi="Arial" w:cs="Arial"/>
                <w:b/>
                <w:bCs/>
                <w:sz w:val="18"/>
                <w:szCs w:val="18"/>
                <w:lang w:val="en-US"/>
              </w:rPr>
            </w:pPr>
            <w:r w:rsidRPr="00F43089">
              <w:rPr>
                <w:rFonts w:ascii="Arial" w:eastAsia="Times New Roman" w:hAnsi="Arial" w:cs="Arial"/>
                <w:b/>
                <w:bCs/>
                <w:sz w:val="18"/>
                <w:szCs w:val="18"/>
                <w:lang w:val="en-US"/>
              </w:rPr>
              <w:t>Activitate de salubrizare</w:t>
            </w:r>
          </w:p>
        </w:tc>
        <w:tc>
          <w:tcPr>
            <w:tcW w:w="3256" w:type="dxa"/>
            <w:tcBorders>
              <w:top w:val="single" w:sz="8" w:space="0" w:color="808080"/>
              <w:left w:val="nil"/>
              <w:bottom w:val="single" w:sz="8" w:space="0" w:color="808080"/>
              <w:right w:val="single" w:sz="8" w:space="0" w:color="808080"/>
            </w:tcBorders>
            <w:shd w:val="clear" w:color="000000" w:fill="BDD6EE"/>
            <w:vAlign w:val="center"/>
            <w:hideMark/>
          </w:tcPr>
          <w:p w14:paraId="363A802F" w14:textId="77777777" w:rsidR="00F43089" w:rsidRPr="00F43089" w:rsidRDefault="00F43089" w:rsidP="00F43089">
            <w:pPr>
              <w:spacing w:after="0" w:line="240" w:lineRule="auto"/>
              <w:jc w:val="both"/>
              <w:rPr>
                <w:rFonts w:ascii="Arial" w:eastAsia="Times New Roman" w:hAnsi="Arial" w:cs="Arial"/>
                <w:b/>
                <w:bCs/>
                <w:sz w:val="18"/>
                <w:szCs w:val="18"/>
                <w:lang w:val="en-US"/>
              </w:rPr>
            </w:pPr>
            <w:r w:rsidRPr="00F43089">
              <w:rPr>
                <w:rFonts w:ascii="Arial" w:eastAsia="Times New Roman" w:hAnsi="Arial" w:cs="Arial"/>
                <w:b/>
                <w:bCs/>
                <w:sz w:val="18"/>
                <w:szCs w:val="18"/>
                <w:lang w:val="en-US"/>
              </w:rPr>
              <w:t>Echipament</w:t>
            </w:r>
          </w:p>
        </w:tc>
        <w:tc>
          <w:tcPr>
            <w:tcW w:w="4196" w:type="dxa"/>
            <w:tcBorders>
              <w:top w:val="single" w:sz="8" w:space="0" w:color="808080"/>
              <w:left w:val="nil"/>
              <w:bottom w:val="single" w:sz="8" w:space="0" w:color="808080"/>
              <w:right w:val="single" w:sz="8" w:space="0" w:color="808080"/>
            </w:tcBorders>
            <w:shd w:val="clear" w:color="000000" w:fill="BDD6EE"/>
            <w:vAlign w:val="center"/>
            <w:hideMark/>
          </w:tcPr>
          <w:p w14:paraId="7D544DAF" w14:textId="77777777" w:rsidR="00F43089" w:rsidRPr="00F43089" w:rsidRDefault="00F43089" w:rsidP="00F43089">
            <w:pPr>
              <w:spacing w:after="0" w:line="240" w:lineRule="auto"/>
              <w:jc w:val="both"/>
              <w:rPr>
                <w:rFonts w:ascii="Arial" w:eastAsia="Times New Roman" w:hAnsi="Arial" w:cs="Arial"/>
                <w:b/>
                <w:bCs/>
                <w:sz w:val="18"/>
                <w:szCs w:val="18"/>
                <w:lang w:val="en-US"/>
              </w:rPr>
            </w:pPr>
            <w:r w:rsidRPr="00F43089">
              <w:rPr>
                <w:rFonts w:ascii="Arial" w:eastAsia="Times New Roman" w:hAnsi="Arial" w:cs="Arial"/>
                <w:b/>
                <w:bCs/>
                <w:sz w:val="18"/>
                <w:szCs w:val="18"/>
                <w:lang w:val="en-US"/>
              </w:rPr>
              <w:t>Observații</w:t>
            </w:r>
          </w:p>
        </w:tc>
      </w:tr>
      <w:tr w:rsidR="00F43089" w:rsidRPr="00F43089" w14:paraId="33D034A4" w14:textId="77777777" w:rsidTr="00F43089">
        <w:trPr>
          <w:trHeight w:val="480"/>
        </w:trPr>
        <w:tc>
          <w:tcPr>
            <w:tcW w:w="3236" w:type="dxa"/>
            <w:vMerge w:val="restart"/>
            <w:tcBorders>
              <w:top w:val="nil"/>
              <w:left w:val="single" w:sz="8" w:space="0" w:color="808080"/>
              <w:bottom w:val="nil"/>
              <w:right w:val="single" w:sz="8" w:space="0" w:color="808080"/>
            </w:tcBorders>
            <w:shd w:val="clear" w:color="auto" w:fill="auto"/>
            <w:vAlign w:val="center"/>
            <w:hideMark/>
          </w:tcPr>
          <w:p w14:paraId="5EEA507E" w14:textId="77777777" w:rsidR="00F43089" w:rsidRPr="00F43089" w:rsidRDefault="00F43089" w:rsidP="00F43089">
            <w:pPr>
              <w:spacing w:after="0" w:line="240" w:lineRule="auto"/>
              <w:jc w:val="center"/>
              <w:rPr>
                <w:rFonts w:ascii="Arial" w:eastAsia="Times New Roman" w:hAnsi="Arial" w:cs="Arial"/>
                <w:sz w:val="18"/>
                <w:szCs w:val="18"/>
                <w:lang w:val="en-US"/>
              </w:rPr>
            </w:pPr>
            <w:r w:rsidRPr="00F43089">
              <w:rPr>
                <w:rFonts w:ascii="Arial" w:eastAsia="Times New Roman" w:hAnsi="Arial" w:cs="Arial"/>
                <w:sz w:val="18"/>
                <w:szCs w:val="18"/>
                <w:lang w:val="en-US"/>
              </w:rPr>
              <w:t>Colectarea și transportul deșeurilor reziduale menajere</w:t>
            </w:r>
          </w:p>
        </w:tc>
        <w:tc>
          <w:tcPr>
            <w:tcW w:w="3256" w:type="dxa"/>
            <w:tcBorders>
              <w:top w:val="nil"/>
              <w:left w:val="nil"/>
              <w:bottom w:val="nil"/>
              <w:right w:val="single" w:sz="8" w:space="0" w:color="808080"/>
            </w:tcBorders>
            <w:shd w:val="clear" w:color="auto" w:fill="auto"/>
            <w:vAlign w:val="center"/>
            <w:hideMark/>
          </w:tcPr>
          <w:p w14:paraId="5E1EE550" w14:textId="77777777" w:rsidR="00F43089" w:rsidRPr="00F43089" w:rsidRDefault="00F43089" w:rsidP="00F43089">
            <w:pPr>
              <w:spacing w:after="0" w:line="240" w:lineRule="auto"/>
              <w:jc w:val="both"/>
              <w:rPr>
                <w:rFonts w:ascii="Arial" w:eastAsia="Times New Roman" w:hAnsi="Arial" w:cs="Arial"/>
                <w:sz w:val="18"/>
                <w:szCs w:val="18"/>
                <w:lang w:val="en-US"/>
              </w:rPr>
            </w:pPr>
            <w:r w:rsidRPr="00EC3156">
              <w:rPr>
                <w:rFonts w:ascii="Arial" w:eastAsia="Times New Roman" w:hAnsi="Arial" w:cs="Arial"/>
                <w:color w:val="00B0F0"/>
                <w:sz w:val="18"/>
                <w:szCs w:val="18"/>
                <w:lang w:val="en-US"/>
              </w:rPr>
              <w:t xml:space="preserve"> pubele de 240 l pentru locuitorii de la blocuri</w:t>
            </w:r>
          </w:p>
        </w:tc>
        <w:tc>
          <w:tcPr>
            <w:tcW w:w="4196" w:type="dxa"/>
            <w:tcBorders>
              <w:top w:val="nil"/>
              <w:left w:val="nil"/>
              <w:bottom w:val="nil"/>
              <w:right w:val="single" w:sz="8" w:space="0" w:color="808080"/>
            </w:tcBorders>
            <w:shd w:val="clear" w:color="auto" w:fill="auto"/>
            <w:vAlign w:val="center"/>
            <w:hideMark/>
          </w:tcPr>
          <w:p w14:paraId="62500B59" w14:textId="77777777" w:rsidR="00F43089" w:rsidRPr="00F43089" w:rsidRDefault="00F43089" w:rsidP="00F43089">
            <w:pPr>
              <w:spacing w:after="0" w:line="240" w:lineRule="auto"/>
              <w:rPr>
                <w:rFonts w:ascii="Arial" w:eastAsia="Times New Roman" w:hAnsi="Arial" w:cs="Arial"/>
                <w:sz w:val="18"/>
                <w:szCs w:val="18"/>
                <w:lang w:val="en-US"/>
              </w:rPr>
            </w:pPr>
            <w:r w:rsidRPr="00EC3156">
              <w:rPr>
                <w:rFonts w:ascii="Arial" w:eastAsia="Times New Roman" w:hAnsi="Arial" w:cs="Arial"/>
                <w:color w:val="00B0F0"/>
                <w:sz w:val="18"/>
                <w:szCs w:val="18"/>
                <w:lang w:val="en-US"/>
              </w:rPr>
              <w:t xml:space="preserve">- min. buc. </w:t>
            </w:r>
          </w:p>
        </w:tc>
      </w:tr>
      <w:tr w:rsidR="00F43089" w:rsidRPr="00F43089" w14:paraId="2FA2EF8F" w14:textId="77777777" w:rsidTr="00F43089">
        <w:trPr>
          <w:trHeight w:val="480"/>
        </w:trPr>
        <w:tc>
          <w:tcPr>
            <w:tcW w:w="3236" w:type="dxa"/>
            <w:vMerge/>
            <w:tcBorders>
              <w:top w:val="nil"/>
              <w:left w:val="single" w:sz="8" w:space="0" w:color="808080"/>
              <w:bottom w:val="nil"/>
              <w:right w:val="single" w:sz="8" w:space="0" w:color="808080"/>
            </w:tcBorders>
            <w:vAlign w:val="center"/>
            <w:hideMark/>
          </w:tcPr>
          <w:p w14:paraId="55805337" w14:textId="77777777" w:rsidR="00F43089" w:rsidRPr="00F43089" w:rsidRDefault="00F43089" w:rsidP="00F43089">
            <w:pPr>
              <w:spacing w:after="0" w:line="240" w:lineRule="auto"/>
              <w:rPr>
                <w:rFonts w:ascii="Arial" w:eastAsia="Times New Roman" w:hAnsi="Arial" w:cs="Arial"/>
                <w:sz w:val="18"/>
                <w:szCs w:val="18"/>
                <w:lang w:val="en-US"/>
              </w:rPr>
            </w:pPr>
          </w:p>
        </w:tc>
        <w:tc>
          <w:tcPr>
            <w:tcW w:w="3256" w:type="dxa"/>
            <w:tcBorders>
              <w:top w:val="nil"/>
              <w:left w:val="nil"/>
              <w:bottom w:val="nil"/>
              <w:right w:val="single" w:sz="8" w:space="0" w:color="808080"/>
            </w:tcBorders>
            <w:shd w:val="clear" w:color="auto" w:fill="auto"/>
            <w:vAlign w:val="center"/>
            <w:hideMark/>
          </w:tcPr>
          <w:p w14:paraId="37054471" w14:textId="77777777" w:rsidR="00F43089" w:rsidRPr="00F43089" w:rsidRDefault="00F43089" w:rsidP="00F43089">
            <w:pPr>
              <w:spacing w:after="0" w:line="240" w:lineRule="auto"/>
              <w:ind w:firstLineChars="200" w:firstLine="360"/>
              <w:rPr>
                <w:rFonts w:ascii="Arial" w:eastAsia="Times New Roman" w:hAnsi="Arial" w:cs="Arial"/>
                <w:sz w:val="18"/>
                <w:szCs w:val="18"/>
                <w:lang w:val="en-US"/>
              </w:rPr>
            </w:pPr>
            <w:r w:rsidRPr="00F43089">
              <w:rPr>
                <w:rFonts w:ascii="Arial" w:eastAsia="Times New Roman" w:hAnsi="Arial" w:cs="Arial"/>
                <w:sz w:val="18"/>
                <w:szCs w:val="18"/>
                <w:lang w:val="en-US"/>
              </w:rPr>
              <w:t xml:space="preserve"> pubele de 60 l pentru locuitorii de la case mediul urban</w:t>
            </w:r>
          </w:p>
        </w:tc>
        <w:tc>
          <w:tcPr>
            <w:tcW w:w="4196" w:type="dxa"/>
            <w:tcBorders>
              <w:top w:val="nil"/>
              <w:left w:val="nil"/>
              <w:bottom w:val="nil"/>
              <w:right w:val="single" w:sz="8" w:space="0" w:color="808080"/>
            </w:tcBorders>
            <w:shd w:val="clear" w:color="auto" w:fill="auto"/>
            <w:vAlign w:val="center"/>
            <w:hideMark/>
          </w:tcPr>
          <w:p w14:paraId="601F6643" w14:textId="77777777" w:rsidR="00F43089" w:rsidRPr="00F43089" w:rsidRDefault="00F43089" w:rsidP="00F43089">
            <w:pPr>
              <w:spacing w:after="0" w:line="240" w:lineRule="auto"/>
              <w:rPr>
                <w:rFonts w:ascii="Arial" w:eastAsia="Times New Roman" w:hAnsi="Arial" w:cs="Arial"/>
                <w:sz w:val="18"/>
                <w:szCs w:val="18"/>
                <w:lang w:val="en-US"/>
              </w:rPr>
            </w:pPr>
            <w:r w:rsidRPr="00F43089">
              <w:rPr>
                <w:rFonts w:ascii="Arial" w:eastAsia="Times New Roman" w:hAnsi="Arial" w:cs="Arial"/>
                <w:sz w:val="18"/>
                <w:szCs w:val="18"/>
                <w:lang w:val="en-US"/>
              </w:rPr>
              <w:t>9395</w:t>
            </w:r>
          </w:p>
        </w:tc>
      </w:tr>
      <w:tr w:rsidR="00F43089" w:rsidRPr="00F43089" w14:paraId="588F1656" w14:textId="77777777" w:rsidTr="00F43089">
        <w:trPr>
          <w:trHeight w:val="480"/>
        </w:trPr>
        <w:tc>
          <w:tcPr>
            <w:tcW w:w="3236" w:type="dxa"/>
            <w:vMerge/>
            <w:tcBorders>
              <w:top w:val="nil"/>
              <w:left w:val="single" w:sz="8" w:space="0" w:color="808080"/>
              <w:bottom w:val="nil"/>
              <w:right w:val="single" w:sz="8" w:space="0" w:color="808080"/>
            </w:tcBorders>
            <w:vAlign w:val="center"/>
            <w:hideMark/>
          </w:tcPr>
          <w:p w14:paraId="18CD04E9" w14:textId="77777777" w:rsidR="00F43089" w:rsidRPr="00F43089" w:rsidRDefault="00F43089" w:rsidP="00F43089">
            <w:pPr>
              <w:spacing w:after="0" w:line="240" w:lineRule="auto"/>
              <w:rPr>
                <w:rFonts w:ascii="Arial" w:eastAsia="Times New Roman" w:hAnsi="Arial" w:cs="Arial"/>
                <w:sz w:val="18"/>
                <w:szCs w:val="18"/>
                <w:lang w:val="en-US"/>
              </w:rPr>
            </w:pPr>
          </w:p>
        </w:tc>
        <w:tc>
          <w:tcPr>
            <w:tcW w:w="3256" w:type="dxa"/>
            <w:tcBorders>
              <w:top w:val="nil"/>
              <w:left w:val="nil"/>
              <w:bottom w:val="nil"/>
              <w:right w:val="single" w:sz="8" w:space="0" w:color="808080"/>
            </w:tcBorders>
            <w:shd w:val="clear" w:color="auto" w:fill="auto"/>
            <w:vAlign w:val="center"/>
            <w:hideMark/>
          </w:tcPr>
          <w:p w14:paraId="0C422ED2" w14:textId="77777777" w:rsidR="00F43089" w:rsidRPr="00F43089" w:rsidRDefault="00F43089" w:rsidP="00F43089">
            <w:pPr>
              <w:spacing w:after="0" w:line="240" w:lineRule="auto"/>
              <w:ind w:firstLineChars="200" w:firstLine="360"/>
              <w:rPr>
                <w:rFonts w:ascii="Arial" w:eastAsia="Times New Roman" w:hAnsi="Arial" w:cs="Arial"/>
                <w:sz w:val="18"/>
                <w:szCs w:val="18"/>
                <w:lang w:val="en-US"/>
              </w:rPr>
            </w:pPr>
            <w:r w:rsidRPr="00F43089">
              <w:rPr>
                <w:rFonts w:ascii="Arial" w:eastAsia="Times New Roman" w:hAnsi="Arial" w:cs="Arial"/>
                <w:sz w:val="18"/>
                <w:szCs w:val="18"/>
                <w:lang w:val="en-US"/>
              </w:rPr>
              <w:t>Pubele 60 l pentru locuitorii din mediul rural</w:t>
            </w:r>
          </w:p>
        </w:tc>
        <w:tc>
          <w:tcPr>
            <w:tcW w:w="4196" w:type="dxa"/>
            <w:tcBorders>
              <w:top w:val="nil"/>
              <w:left w:val="nil"/>
              <w:bottom w:val="nil"/>
              <w:right w:val="nil"/>
            </w:tcBorders>
            <w:shd w:val="clear" w:color="auto" w:fill="auto"/>
            <w:noWrap/>
            <w:vAlign w:val="center"/>
            <w:hideMark/>
          </w:tcPr>
          <w:p w14:paraId="620AEF66" w14:textId="77777777" w:rsidR="00F43089" w:rsidRPr="00F43089" w:rsidRDefault="00F43089" w:rsidP="00F43089">
            <w:pPr>
              <w:spacing w:after="0" w:line="240" w:lineRule="auto"/>
              <w:rPr>
                <w:rFonts w:ascii="Arial" w:eastAsia="Times New Roman" w:hAnsi="Arial" w:cs="Arial"/>
                <w:sz w:val="18"/>
                <w:szCs w:val="18"/>
                <w:lang w:val="en-US"/>
              </w:rPr>
            </w:pPr>
            <w:r w:rsidRPr="00F43089">
              <w:rPr>
                <w:rFonts w:ascii="Arial" w:eastAsia="Times New Roman" w:hAnsi="Arial" w:cs="Arial"/>
                <w:sz w:val="18"/>
                <w:szCs w:val="18"/>
                <w:lang w:val="en-US"/>
              </w:rPr>
              <w:t>21090</w:t>
            </w:r>
          </w:p>
        </w:tc>
      </w:tr>
      <w:tr w:rsidR="00F43089" w:rsidRPr="00F43089" w14:paraId="4F26786E" w14:textId="77777777" w:rsidTr="00F43089">
        <w:trPr>
          <w:trHeight w:val="1215"/>
        </w:trPr>
        <w:tc>
          <w:tcPr>
            <w:tcW w:w="3236" w:type="dxa"/>
            <w:vMerge w:val="restart"/>
            <w:tcBorders>
              <w:top w:val="nil"/>
              <w:left w:val="single" w:sz="8" w:space="0" w:color="808080"/>
              <w:bottom w:val="nil"/>
              <w:right w:val="single" w:sz="8" w:space="0" w:color="808080"/>
            </w:tcBorders>
            <w:shd w:val="clear" w:color="auto" w:fill="auto"/>
            <w:vAlign w:val="center"/>
            <w:hideMark/>
          </w:tcPr>
          <w:p w14:paraId="0458CBDE" w14:textId="77777777" w:rsidR="00F43089" w:rsidRPr="00F43089" w:rsidRDefault="00F43089" w:rsidP="00F43089">
            <w:pPr>
              <w:spacing w:after="0" w:line="240" w:lineRule="auto"/>
              <w:jc w:val="both"/>
              <w:rPr>
                <w:rFonts w:ascii="Arial" w:eastAsia="Times New Roman" w:hAnsi="Arial" w:cs="Arial"/>
                <w:sz w:val="18"/>
                <w:szCs w:val="18"/>
                <w:lang w:val="en-US"/>
              </w:rPr>
            </w:pPr>
            <w:r w:rsidRPr="00F43089">
              <w:rPr>
                <w:rFonts w:ascii="Arial" w:eastAsia="Times New Roman" w:hAnsi="Arial" w:cs="Arial"/>
                <w:sz w:val="18"/>
                <w:szCs w:val="18"/>
                <w:lang w:val="en-US"/>
              </w:rPr>
              <w:t>Colectarea și transportul deșeurilor reciclabile menajere</w:t>
            </w:r>
          </w:p>
        </w:tc>
        <w:tc>
          <w:tcPr>
            <w:tcW w:w="3256" w:type="dxa"/>
            <w:tcBorders>
              <w:top w:val="nil"/>
              <w:left w:val="nil"/>
              <w:bottom w:val="single" w:sz="8" w:space="0" w:color="808080"/>
              <w:right w:val="single" w:sz="8" w:space="0" w:color="808080"/>
            </w:tcBorders>
            <w:shd w:val="clear" w:color="auto" w:fill="auto"/>
            <w:vAlign w:val="center"/>
            <w:hideMark/>
          </w:tcPr>
          <w:p w14:paraId="5D91C955" w14:textId="77777777" w:rsidR="00F43089" w:rsidRPr="00F43089" w:rsidRDefault="00F43089" w:rsidP="00F43089">
            <w:pPr>
              <w:spacing w:after="0" w:line="240" w:lineRule="auto"/>
              <w:jc w:val="both"/>
              <w:rPr>
                <w:rFonts w:ascii="Arial" w:eastAsia="Times New Roman" w:hAnsi="Arial" w:cs="Arial"/>
                <w:sz w:val="18"/>
                <w:szCs w:val="18"/>
                <w:lang w:val="en-US"/>
              </w:rPr>
            </w:pPr>
            <w:r w:rsidRPr="00F43089">
              <w:rPr>
                <w:rFonts w:ascii="Arial" w:eastAsia="Times New Roman" w:hAnsi="Arial" w:cs="Arial"/>
                <w:sz w:val="18"/>
                <w:szCs w:val="18"/>
                <w:lang w:val="en-US"/>
              </w:rPr>
              <w:t>Recipiente pentru colectarea deșeurilor de hârtie/carton din deșeurile menajere din zonele de blocuri (platformele existente): containere de 1.5 mc - tip igloo</w:t>
            </w:r>
          </w:p>
        </w:tc>
        <w:tc>
          <w:tcPr>
            <w:tcW w:w="4196" w:type="dxa"/>
            <w:tcBorders>
              <w:top w:val="nil"/>
              <w:left w:val="nil"/>
              <w:bottom w:val="single" w:sz="8" w:space="0" w:color="808080"/>
              <w:right w:val="single" w:sz="8" w:space="0" w:color="808080"/>
            </w:tcBorders>
            <w:shd w:val="clear" w:color="auto" w:fill="auto"/>
            <w:vAlign w:val="center"/>
            <w:hideMark/>
          </w:tcPr>
          <w:p w14:paraId="3CE598DF" w14:textId="77777777" w:rsidR="00F43089" w:rsidRPr="00F43089" w:rsidRDefault="00F43089" w:rsidP="00F43089">
            <w:pPr>
              <w:spacing w:after="0" w:line="240" w:lineRule="auto"/>
              <w:rPr>
                <w:rFonts w:ascii="Arial" w:eastAsia="Times New Roman" w:hAnsi="Arial" w:cs="Arial"/>
                <w:sz w:val="18"/>
                <w:szCs w:val="18"/>
                <w:lang w:val="en-US"/>
              </w:rPr>
            </w:pPr>
            <w:r w:rsidRPr="00F43089">
              <w:rPr>
                <w:rFonts w:ascii="Arial" w:eastAsia="Times New Roman" w:hAnsi="Arial" w:cs="Arial"/>
                <w:sz w:val="18"/>
                <w:szCs w:val="18"/>
                <w:lang w:val="en-US"/>
              </w:rPr>
              <w:t xml:space="preserve">Vor fi utilizate </w:t>
            </w:r>
            <w:r w:rsidRPr="00EC3156">
              <w:rPr>
                <w:rFonts w:ascii="Arial" w:eastAsia="Times New Roman" w:hAnsi="Arial" w:cs="Arial"/>
                <w:color w:val="00B0F0"/>
                <w:sz w:val="18"/>
                <w:szCs w:val="18"/>
                <w:lang w:val="en-US"/>
              </w:rPr>
              <w:t>recipientele existente</w:t>
            </w:r>
            <w:r w:rsidRPr="00F43089">
              <w:rPr>
                <w:rFonts w:ascii="Arial" w:eastAsia="Times New Roman" w:hAnsi="Arial" w:cs="Arial"/>
                <w:sz w:val="18"/>
                <w:szCs w:val="18"/>
                <w:lang w:val="en-US"/>
              </w:rPr>
              <w:t xml:space="preserve">, operatorul urmând a asigura înlocuirea lor pe măsură ce se degradează </w:t>
            </w:r>
          </w:p>
        </w:tc>
      </w:tr>
      <w:tr w:rsidR="00F43089" w:rsidRPr="00F43089" w14:paraId="2C2A4FE8" w14:textId="77777777" w:rsidTr="00F43089">
        <w:trPr>
          <w:trHeight w:val="975"/>
        </w:trPr>
        <w:tc>
          <w:tcPr>
            <w:tcW w:w="3236" w:type="dxa"/>
            <w:vMerge/>
            <w:tcBorders>
              <w:top w:val="nil"/>
              <w:left w:val="single" w:sz="8" w:space="0" w:color="808080"/>
              <w:bottom w:val="nil"/>
              <w:right w:val="single" w:sz="8" w:space="0" w:color="808080"/>
            </w:tcBorders>
            <w:vAlign w:val="center"/>
            <w:hideMark/>
          </w:tcPr>
          <w:p w14:paraId="11E6F080" w14:textId="77777777" w:rsidR="00F43089" w:rsidRPr="00F43089" w:rsidRDefault="00F43089" w:rsidP="00F43089">
            <w:pPr>
              <w:spacing w:after="0" w:line="240" w:lineRule="auto"/>
              <w:rPr>
                <w:rFonts w:ascii="Arial" w:eastAsia="Times New Roman" w:hAnsi="Arial" w:cs="Arial"/>
                <w:sz w:val="18"/>
                <w:szCs w:val="18"/>
                <w:lang w:val="en-US"/>
              </w:rPr>
            </w:pPr>
          </w:p>
        </w:tc>
        <w:tc>
          <w:tcPr>
            <w:tcW w:w="3256" w:type="dxa"/>
            <w:tcBorders>
              <w:top w:val="nil"/>
              <w:left w:val="nil"/>
              <w:bottom w:val="single" w:sz="8" w:space="0" w:color="808080"/>
              <w:right w:val="single" w:sz="8" w:space="0" w:color="808080"/>
            </w:tcBorders>
            <w:shd w:val="clear" w:color="auto" w:fill="auto"/>
            <w:vAlign w:val="center"/>
            <w:hideMark/>
          </w:tcPr>
          <w:p w14:paraId="63A51E7D" w14:textId="77777777" w:rsidR="00F43089" w:rsidRPr="00F43089" w:rsidRDefault="00F43089" w:rsidP="00F43089">
            <w:pPr>
              <w:spacing w:after="0" w:line="240" w:lineRule="auto"/>
              <w:jc w:val="both"/>
              <w:rPr>
                <w:rFonts w:ascii="Arial" w:eastAsia="Times New Roman" w:hAnsi="Arial" w:cs="Arial"/>
                <w:sz w:val="18"/>
                <w:szCs w:val="18"/>
                <w:lang w:val="en-US"/>
              </w:rPr>
            </w:pPr>
            <w:r w:rsidRPr="00F43089">
              <w:rPr>
                <w:rFonts w:ascii="Arial" w:eastAsia="Times New Roman" w:hAnsi="Arial" w:cs="Arial"/>
                <w:sz w:val="18"/>
                <w:szCs w:val="18"/>
                <w:lang w:val="en-US"/>
              </w:rPr>
              <w:t>Recipiente pentru colectarea deșeurilor de plastic/metal și hârtie/carton din zonele de case (saci 120 l)</w:t>
            </w:r>
          </w:p>
        </w:tc>
        <w:tc>
          <w:tcPr>
            <w:tcW w:w="4196" w:type="dxa"/>
            <w:tcBorders>
              <w:top w:val="nil"/>
              <w:left w:val="nil"/>
              <w:bottom w:val="single" w:sz="8" w:space="0" w:color="808080"/>
              <w:right w:val="single" w:sz="8" w:space="0" w:color="808080"/>
            </w:tcBorders>
            <w:shd w:val="clear" w:color="auto" w:fill="auto"/>
            <w:vAlign w:val="center"/>
            <w:hideMark/>
          </w:tcPr>
          <w:p w14:paraId="508F7FE5" w14:textId="77777777" w:rsidR="00F43089" w:rsidRPr="00F43089" w:rsidRDefault="00F43089" w:rsidP="00F43089">
            <w:pPr>
              <w:spacing w:after="0" w:line="240" w:lineRule="auto"/>
              <w:rPr>
                <w:rFonts w:ascii="Arial" w:eastAsia="Times New Roman" w:hAnsi="Arial" w:cs="Arial"/>
                <w:sz w:val="18"/>
                <w:szCs w:val="18"/>
                <w:lang w:val="en-US"/>
              </w:rPr>
            </w:pPr>
            <w:r w:rsidRPr="00F43089">
              <w:rPr>
                <w:rFonts w:ascii="Arial" w:eastAsia="Times New Roman" w:hAnsi="Arial" w:cs="Arial"/>
                <w:sz w:val="18"/>
                <w:szCs w:val="18"/>
                <w:lang w:val="en-US"/>
              </w:rPr>
              <w:t>min. buc. 1705110</w:t>
            </w:r>
          </w:p>
        </w:tc>
      </w:tr>
      <w:tr w:rsidR="00F43089" w:rsidRPr="00F43089" w14:paraId="5EFE0332" w14:textId="77777777" w:rsidTr="00F43089">
        <w:trPr>
          <w:trHeight w:val="735"/>
        </w:trPr>
        <w:tc>
          <w:tcPr>
            <w:tcW w:w="3236" w:type="dxa"/>
            <w:vMerge w:val="restart"/>
            <w:tcBorders>
              <w:top w:val="nil"/>
              <w:left w:val="single" w:sz="8" w:space="0" w:color="808080"/>
              <w:bottom w:val="nil"/>
              <w:right w:val="single" w:sz="8" w:space="0" w:color="808080"/>
            </w:tcBorders>
            <w:shd w:val="clear" w:color="auto" w:fill="auto"/>
            <w:vAlign w:val="center"/>
            <w:hideMark/>
          </w:tcPr>
          <w:p w14:paraId="6E483758" w14:textId="77777777" w:rsidR="00F43089" w:rsidRPr="00F43089" w:rsidRDefault="00F43089" w:rsidP="00F43089">
            <w:pPr>
              <w:spacing w:after="0" w:line="240" w:lineRule="auto"/>
              <w:jc w:val="both"/>
              <w:rPr>
                <w:rFonts w:ascii="Arial" w:eastAsia="Times New Roman" w:hAnsi="Arial" w:cs="Arial"/>
                <w:sz w:val="18"/>
                <w:szCs w:val="18"/>
                <w:lang w:val="en-US"/>
              </w:rPr>
            </w:pPr>
            <w:r w:rsidRPr="00F43089">
              <w:rPr>
                <w:rFonts w:ascii="Arial" w:eastAsia="Times New Roman" w:hAnsi="Arial" w:cs="Arial"/>
                <w:sz w:val="18"/>
                <w:szCs w:val="18"/>
                <w:lang w:val="en-US"/>
              </w:rPr>
              <w:t>Colectarea și transportul biodeșeurilor menajere</w:t>
            </w:r>
          </w:p>
        </w:tc>
        <w:tc>
          <w:tcPr>
            <w:tcW w:w="3256" w:type="dxa"/>
            <w:tcBorders>
              <w:top w:val="nil"/>
              <w:left w:val="nil"/>
              <w:bottom w:val="single" w:sz="8" w:space="0" w:color="808080"/>
              <w:right w:val="single" w:sz="8" w:space="0" w:color="808080"/>
            </w:tcBorders>
            <w:shd w:val="clear" w:color="auto" w:fill="auto"/>
            <w:vAlign w:val="center"/>
            <w:hideMark/>
          </w:tcPr>
          <w:p w14:paraId="6380106B" w14:textId="77777777" w:rsidR="00F43089" w:rsidRPr="00F43089" w:rsidRDefault="00F43089" w:rsidP="00F43089">
            <w:pPr>
              <w:spacing w:after="0" w:line="240" w:lineRule="auto"/>
              <w:jc w:val="both"/>
              <w:rPr>
                <w:rFonts w:ascii="Arial" w:eastAsia="Times New Roman" w:hAnsi="Arial" w:cs="Arial"/>
                <w:sz w:val="18"/>
                <w:szCs w:val="18"/>
                <w:lang w:val="en-US"/>
              </w:rPr>
            </w:pPr>
            <w:r w:rsidRPr="00F43089">
              <w:rPr>
                <w:rFonts w:ascii="Arial" w:eastAsia="Times New Roman" w:hAnsi="Arial" w:cs="Arial"/>
                <w:sz w:val="18"/>
                <w:szCs w:val="18"/>
                <w:lang w:val="en-US"/>
              </w:rPr>
              <w:t>Recipiente pentru colectarea biodeșeurilor menajere din zona de blocuri: pubele de 240 l</w:t>
            </w:r>
          </w:p>
        </w:tc>
        <w:tc>
          <w:tcPr>
            <w:tcW w:w="4196" w:type="dxa"/>
            <w:tcBorders>
              <w:top w:val="nil"/>
              <w:left w:val="nil"/>
              <w:bottom w:val="single" w:sz="8" w:space="0" w:color="808080"/>
              <w:right w:val="single" w:sz="8" w:space="0" w:color="808080"/>
            </w:tcBorders>
            <w:shd w:val="clear" w:color="auto" w:fill="auto"/>
            <w:vAlign w:val="center"/>
            <w:hideMark/>
          </w:tcPr>
          <w:p w14:paraId="4302D6FA" w14:textId="77777777" w:rsidR="00F43089" w:rsidRPr="00F43089" w:rsidRDefault="00F43089" w:rsidP="00F43089">
            <w:pPr>
              <w:spacing w:after="0" w:line="240" w:lineRule="auto"/>
              <w:rPr>
                <w:rFonts w:ascii="Arial" w:eastAsia="Times New Roman" w:hAnsi="Arial" w:cs="Arial"/>
                <w:sz w:val="18"/>
                <w:szCs w:val="18"/>
                <w:lang w:val="en-US"/>
              </w:rPr>
            </w:pPr>
            <w:r w:rsidRPr="00F43089">
              <w:rPr>
                <w:rFonts w:ascii="Arial" w:eastAsia="Times New Roman" w:hAnsi="Arial" w:cs="Arial"/>
                <w:sz w:val="18"/>
                <w:szCs w:val="18"/>
                <w:lang w:val="en-US"/>
              </w:rPr>
              <w:t xml:space="preserve">Vor fi utilizate </w:t>
            </w:r>
            <w:r w:rsidRPr="001D2FBC">
              <w:rPr>
                <w:rFonts w:ascii="Arial" w:eastAsia="Times New Roman" w:hAnsi="Arial" w:cs="Arial"/>
                <w:color w:val="00B0F0"/>
                <w:sz w:val="18"/>
                <w:szCs w:val="18"/>
                <w:lang w:val="en-US"/>
              </w:rPr>
              <w:t>recipientele existente</w:t>
            </w:r>
            <w:r w:rsidRPr="00F43089">
              <w:rPr>
                <w:rFonts w:ascii="Arial" w:eastAsia="Times New Roman" w:hAnsi="Arial" w:cs="Arial"/>
                <w:sz w:val="18"/>
                <w:szCs w:val="18"/>
                <w:lang w:val="en-US"/>
              </w:rPr>
              <w:t>, operatorul urmând a asigura înlocuirea lor pe măsură ce se degradează</w:t>
            </w:r>
          </w:p>
        </w:tc>
      </w:tr>
      <w:tr w:rsidR="00F43089" w:rsidRPr="00F43089" w14:paraId="71238E36" w14:textId="77777777" w:rsidTr="00F43089">
        <w:trPr>
          <w:trHeight w:val="735"/>
        </w:trPr>
        <w:tc>
          <w:tcPr>
            <w:tcW w:w="3236" w:type="dxa"/>
            <w:vMerge/>
            <w:tcBorders>
              <w:top w:val="nil"/>
              <w:left w:val="single" w:sz="8" w:space="0" w:color="808080"/>
              <w:bottom w:val="nil"/>
              <w:right w:val="single" w:sz="8" w:space="0" w:color="808080"/>
            </w:tcBorders>
            <w:vAlign w:val="center"/>
            <w:hideMark/>
          </w:tcPr>
          <w:p w14:paraId="51CD6EDA" w14:textId="77777777" w:rsidR="00F43089" w:rsidRPr="00F43089" w:rsidRDefault="00F43089" w:rsidP="00F43089">
            <w:pPr>
              <w:spacing w:after="0" w:line="240" w:lineRule="auto"/>
              <w:rPr>
                <w:rFonts w:ascii="Arial" w:eastAsia="Times New Roman" w:hAnsi="Arial" w:cs="Arial"/>
                <w:sz w:val="18"/>
                <w:szCs w:val="18"/>
                <w:lang w:val="en-US"/>
              </w:rPr>
            </w:pPr>
          </w:p>
        </w:tc>
        <w:tc>
          <w:tcPr>
            <w:tcW w:w="3256" w:type="dxa"/>
            <w:tcBorders>
              <w:top w:val="nil"/>
              <w:left w:val="nil"/>
              <w:bottom w:val="single" w:sz="8" w:space="0" w:color="808080"/>
              <w:right w:val="single" w:sz="8" w:space="0" w:color="808080"/>
            </w:tcBorders>
            <w:shd w:val="clear" w:color="auto" w:fill="auto"/>
            <w:vAlign w:val="center"/>
            <w:hideMark/>
          </w:tcPr>
          <w:p w14:paraId="51228B4B" w14:textId="77777777" w:rsidR="00F43089" w:rsidRPr="00F43089" w:rsidRDefault="00F43089" w:rsidP="00F43089">
            <w:pPr>
              <w:spacing w:after="0" w:line="240" w:lineRule="auto"/>
              <w:jc w:val="both"/>
              <w:rPr>
                <w:rFonts w:ascii="Arial" w:eastAsia="Times New Roman" w:hAnsi="Arial" w:cs="Arial"/>
                <w:sz w:val="18"/>
                <w:szCs w:val="18"/>
                <w:lang w:val="en-US"/>
              </w:rPr>
            </w:pPr>
            <w:r w:rsidRPr="00F43089">
              <w:rPr>
                <w:rFonts w:ascii="Arial" w:eastAsia="Times New Roman" w:hAnsi="Arial" w:cs="Arial"/>
                <w:sz w:val="18"/>
                <w:szCs w:val="18"/>
                <w:lang w:val="en-US"/>
              </w:rPr>
              <w:t>Recipiente pentru colectarea biodeșeurilor menajere din zona de case: pubele de 60 l</w:t>
            </w:r>
          </w:p>
        </w:tc>
        <w:tc>
          <w:tcPr>
            <w:tcW w:w="4196" w:type="dxa"/>
            <w:tcBorders>
              <w:top w:val="nil"/>
              <w:left w:val="nil"/>
              <w:bottom w:val="single" w:sz="8" w:space="0" w:color="808080"/>
              <w:right w:val="single" w:sz="8" w:space="0" w:color="808080"/>
            </w:tcBorders>
            <w:shd w:val="clear" w:color="auto" w:fill="auto"/>
            <w:vAlign w:val="center"/>
            <w:hideMark/>
          </w:tcPr>
          <w:p w14:paraId="35469DE1" w14:textId="77777777" w:rsidR="00F43089" w:rsidRPr="00F43089" w:rsidRDefault="00F43089" w:rsidP="00F43089">
            <w:pPr>
              <w:spacing w:after="0" w:line="240" w:lineRule="auto"/>
              <w:rPr>
                <w:rFonts w:ascii="Arial" w:eastAsia="Times New Roman" w:hAnsi="Arial" w:cs="Arial"/>
                <w:sz w:val="18"/>
                <w:szCs w:val="18"/>
                <w:lang w:val="en-US"/>
              </w:rPr>
            </w:pPr>
            <w:r w:rsidRPr="00F43089">
              <w:rPr>
                <w:rFonts w:ascii="Arial" w:eastAsia="Times New Roman" w:hAnsi="Arial" w:cs="Arial"/>
                <w:sz w:val="18"/>
                <w:szCs w:val="18"/>
                <w:lang w:val="en-US"/>
              </w:rPr>
              <w:t>min. buc. 1605</w:t>
            </w:r>
          </w:p>
        </w:tc>
      </w:tr>
    </w:tbl>
    <w:p w14:paraId="7D67445A" w14:textId="77777777" w:rsidR="00F43089" w:rsidRPr="008C7A86" w:rsidRDefault="00F43089" w:rsidP="00742461">
      <w:pPr>
        <w:autoSpaceDE w:val="0"/>
        <w:autoSpaceDN w:val="0"/>
        <w:adjustRightInd w:val="0"/>
        <w:rPr>
          <w:rFonts w:ascii="Arial" w:hAnsi="Arial" w:cs="Arial"/>
          <w:b/>
          <w:bCs/>
        </w:rPr>
      </w:pPr>
    </w:p>
    <w:p w14:paraId="52F72E6E" w14:textId="3FD97B3C" w:rsidR="00BA42ED" w:rsidRDefault="00BA42ED" w:rsidP="00BA42ED">
      <w:pPr>
        <w:autoSpaceDE w:val="0"/>
        <w:autoSpaceDN w:val="0"/>
        <w:adjustRightInd w:val="0"/>
        <w:spacing w:after="160"/>
        <w:rPr>
          <w:rFonts w:ascii="Arial" w:eastAsiaTheme="minorEastAsia" w:hAnsi="Arial" w:cs="Arial"/>
          <w:szCs w:val="21"/>
          <w:lang w:eastAsia="en-GB"/>
        </w:rPr>
      </w:pPr>
      <w:bookmarkStart w:id="53" w:name="_Toc434421108"/>
      <w:bookmarkStart w:id="54" w:name="_Toc434422978"/>
      <w:bookmarkStart w:id="55" w:name="_Toc434423236"/>
      <w:bookmarkStart w:id="56" w:name="_Toc434423494"/>
      <w:bookmarkStart w:id="57" w:name="_Toc434423751"/>
      <w:bookmarkEnd w:id="53"/>
      <w:bookmarkEnd w:id="54"/>
      <w:bookmarkEnd w:id="55"/>
      <w:bookmarkEnd w:id="56"/>
      <w:bookmarkEnd w:id="57"/>
    </w:p>
    <w:tbl>
      <w:tblPr>
        <w:tblW w:w="10688" w:type="dxa"/>
        <w:tblLook w:val="04A0" w:firstRow="1" w:lastRow="0" w:firstColumn="1" w:lastColumn="0" w:noHBand="0" w:noVBand="1"/>
      </w:tblPr>
      <w:tblGrid>
        <w:gridCol w:w="3236"/>
        <w:gridCol w:w="3256"/>
        <w:gridCol w:w="4196"/>
      </w:tblGrid>
      <w:tr w:rsidR="00720DB9" w:rsidRPr="00720DB9" w14:paraId="5AA2BA14" w14:textId="77777777" w:rsidTr="00720DB9">
        <w:trPr>
          <w:trHeight w:val="315"/>
        </w:trPr>
        <w:tc>
          <w:tcPr>
            <w:tcW w:w="3236" w:type="dxa"/>
            <w:tcBorders>
              <w:top w:val="nil"/>
              <w:left w:val="nil"/>
              <w:bottom w:val="nil"/>
              <w:right w:val="nil"/>
            </w:tcBorders>
            <w:shd w:val="clear" w:color="auto" w:fill="auto"/>
            <w:noWrap/>
            <w:vAlign w:val="bottom"/>
            <w:hideMark/>
          </w:tcPr>
          <w:p w14:paraId="196C7358" w14:textId="77777777" w:rsidR="00720DB9" w:rsidRPr="00720DB9" w:rsidRDefault="00720DB9" w:rsidP="00720DB9">
            <w:pPr>
              <w:spacing w:after="0" w:line="240" w:lineRule="auto"/>
              <w:rPr>
                <w:rFonts w:eastAsia="Times New Roman" w:cs="Calibri"/>
                <w:color w:val="000000"/>
                <w:lang w:val="en-US"/>
              </w:rPr>
            </w:pPr>
            <w:r w:rsidRPr="00D66F73">
              <w:rPr>
                <w:rFonts w:eastAsia="Times New Roman" w:cs="Calibri"/>
                <w:color w:val="00B0F0"/>
                <w:lang w:val="en-US"/>
              </w:rPr>
              <w:t>Zona Vidra</w:t>
            </w:r>
          </w:p>
        </w:tc>
        <w:tc>
          <w:tcPr>
            <w:tcW w:w="3256" w:type="dxa"/>
            <w:tcBorders>
              <w:top w:val="nil"/>
              <w:left w:val="nil"/>
              <w:bottom w:val="nil"/>
              <w:right w:val="nil"/>
            </w:tcBorders>
            <w:shd w:val="clear" w:color="auto" w:fill="auto"/>
            <w:noWrap/>
            <w:vAlign w:val="bottom"/>
            <w:hideMark/>
          </w:tcPr>
          <w:p w14:paraId="7091C4BE" w14:textId="77777777" w:rsidR="00720DB9" w:rsidRPr="00720DB9" w:rsidRDefault="00720DB9" w:rsidP="00720DB9">
            <w:pPr>
              <w:spacing w:after="0" w:line="240" w:lineRule="auto"/>
              <w:rPr>
                <w:rFonts w:eastAsia="Times New Roman" w:cs="Calibri"/>
                <w:color w:val="000000"/>
                <w:lang w:val="en-US"/>
              </w:rPr>
            </w:pPr>
          </w:p>
        </w:tc>
        <w:tc>
          <w:tcPr>
            <w:tcW w:w="4196" w:type="dxa"/>
            <w:tcBorders>
              <w:top w:val="nil"/>
              <w:left w:val="nil"/>
              <w:bottom w:val="nil"/>
              <w:right w:val="nil"/>
            </w:tcBorders>
            <w:shd w:val="clear" w:color="auto" w:fill="auto"/>
            <w:noWrap/>
            <w:vAlign w:val="bottom"/>
            <w:hideMark/>
          </w:tcPr>
          <w:p w14:paraId="23359BB2" w14:textId="77777777" w:rsidR="00720DB9" w:rsidRPr="00720DB9" w:rsidRDefault="00720DB9" w:rsidP="00720DB9">
            <w:pPr>
              <w:spacing w:after="0" w:line="240" w:lineRule="auto"/>
              <w:rPr>
                <w:rFonts w:ascii="Times New Roman" w:eastAsia="Times New Roman" w:hAnsi="Times New Roman"/>
                <w:sz w:val="20"/>
                <w:szCs w:val="20"/>
                <w:lang w:val="en-US"/>
              </w:rPr>
            </w:pPr>
          </w:p>
        </w:tc>
      </w:tr>
      <w:tr w:rsidR="00720DB9" w:rsidRPr="00720DB9" w14:paraId="31D79AF7" w14:textId="77777777" w:rsidTr="00720DB9">
        <w:trPr>
          <w:trHeight w:val="315"/>
        </w:trPr>
        <w:tc>
          <w:tcPr>
            <w:tcW w:w="3236" w:type="dxa"/>
            <w:tcBorders>
              <w:top w:val="single" w:sz="8" w:space="0" w:color="808080"/>
              <w:left w:val="single" w:sz="8" w:space="0" w:color="808080"/>
              <w:bottom w:val="single" w:sz="8" w:space="0" w:color="808080"/>
              <w:right w:val="single" w:sz="8" w:space="0" w:color="808080"/>
            </w:tcBorders>
            <w:shd w:val="clear" w:color="000000" w:fill="BDD6EE"/>
            <w:vAlign w:val="center"/>
            <w:hideMark/>
          </w:tcPr>
          <w:p w14:paraId="2FC976DF" w14:textId="77777777" w:rsidR="00720DB9" w:rsidRPr="00720DB9" w:rsidRDefault="00720DB9" w:rsidP="00720DB9">
            <w:pPr>
              <w:spacing w:after="0" w:line="240" w:lineRule="auto"/>
              <w:jc w:val="both"/>
              <w:rPr>
                <w:rFonts w:ascii="Arial" w:eastAsia="Times New Roman" w:hAnsi="Arial" w:cs="Arial"/>
                <w:b/>
                <w:bCs/>
                <w:sz w:val="18"/>
                <w:szCs w:val="18"/>
                <w:lang w:val="en-US"/>
              </w:rPr>
            </w:pPr>
            <w:r w:rsidRPr="00720DB9">
              <w:rPr>
                <w:rFonts w:ascii="Arial" w:eastAsia="Times New Roman" w:hAnsi="Arial" w:cs="Arial"/>
                <w:b/>
                <w:bCs/>
                <w:sz w:val="18"/>
                <w:szCs w:val="18"/>
                <w:lang w:val="en-US"/>
              </w:rPr>
              <w:t>Activitate de salubrizare</w:t>
            </w:r>
          </w:p>
        </w:tc>
        <w:tc>
          <w:tcPr>
            <w:tcW w:w="3256" w:type="dxa"/>
            <w:tcBorders>
              <w:top w:val="single" w:sz="8" w:space="0" w:color="808080"/>
              <w:left w:val="nil"/>
              <w:bottom w:val="single" w:sz="8" w:space="0" w:color="808080"/>
              <w:right w:val="single" w:sz="8" w:space="0" w:color="808080"/>
            </w:tcBorders>
            <w:shd w:val="clear" w:color="000000" w:fill="BDD6EE"/>
            <w:vAlign w:val="center"/>
            <w:hideMark/>
          </w:tcPr>
          <w:p w14:paraId="5EE2082D" w14:textId="77777777" w:rsidR="00720DB9" w:rsidRPr="00720DB9" w:rsidRDefault="00720DB9" w:rsidP="00720DB9">
            <w:pPr>
              <w:spacing w:after="0" w:line="240" w:lineRule="auto"/>
              <w:jc w:val="both"/>
              <w:rPr>
                <w:rFonts w:ascii="Arial" w:eastAsia="Times New Roman" w:hAnsi="Arial" w:cs="Arial"/>
                <w:b/>
                <w:bCs/>
                <w:sz w:val="18"/>
                <w:szCs w:val="18"/>
                <w:lang w:val="en-US"/>
              </w:rPr>
            </w:pPr>
            <w:r w:rsidRPr="00720DB9">
              <w:rPr>
                <w:rFonts w:ascii="Arial" w:eastAsia="Times New Roman" w:hAnsi="Arial" w:cs="Arial"/>
                <w:b/>
                <w:bCs/>
                <w:sz w:val="18"/>
                <w:szCs w:val="18"/>
                <w:lang w:val="en-US"/>
              </w:rPr>
              <w:t>Echipament</w:t>
            </w:r>
          </w:p>
        </w:tc>
        <w:tc>
          <w:tcPr>
            <w:tcW w:w="4196" w:type="dxa"/>
            <w:tcBorders>
              <w:top w:val="single" w:sz="8" w:space="0" w:color="808080"/>
              <w:left w:val="nil"/>
              <w:bottom w:val="single" w:sz="8" w:space="0" w:color="808080"/>
              <w:right w:val="single" w:sz="8" w:space="0" w:color="808080"/>
            </w:tcBorders>
            <w:shd w:val="clear" w:color="000000" w:fill="BDD6EE"/>
            <w:vAlign w:val="center"/>
            <w:hideMark/>
          </w:tcPr>
          <w:p w14:paraId="206084E9" w14:textId="77777777" w:rsidR="00720DB9" w:rsidRPr="00720DB9" w:rsidRDefault="00720DB9" w:rsidP="00720DB9">
            <w:pPr>
              <w:spacing w:after="0" w:line="240" w:lineRule="auto"/>
              <w:jc w:val="both"/>
              <w:rPr>
                <w:rFonts w:ascii="Arial" w:eastAsia="Times New Roman" w:hAnsi="Arial" w:cs="Arial"/>
                <w:b/>
                <w:bCs/>
                <w:sz w:val="18"/>
                <w:szCs w:val="18"/>
                <w:lang w:val="en-US"/>
              </w:rPr>
            </w:pPr>
            <w:r w:rsidRPr="00720DB9">
              <w:rPr>
                <w:rFonts w:ascii="Arial" w:eastAsia="Times New Roman" w:hAnsi="Arial" w:cs="Arial"/>
                <w:b/>
                <w:bCs/>
                <w:sz w:val="18"/>
                <w:szCs w:val="18"/>
                <w:lang w:val="en-US"/>
              </w:rPr>
              <w:t>Observații</w:t>
            </w:r>
          </w:p>
        </w:tc>
      </w:tr>
      <w:tr w:rsidR="00720DB9" w:rsidRPr="00720DB9" w14:paraId="56A0588C" w14:textId="77777777" w:rsidTr="00720DB9">
        <w:trPr>
          <w:trHeight w:val="480"/>
        </w:trPr>
        <w:tc>
          <w:tcPr>
            <w:tcW w:w="3236" w:type="dxa"/>
            <w:tcBorders>
              <w:top w:val="nil"/>
              <w:left w:val="single" w:sz="8" w:space="0" w:color="808080"/>
              <w:bottom w:val="nil"/>
              <w:right w:val="single" w:sz="8" w:space="0" w:color="808080"/>
            </w:tcBorders>
            <w:shd w:val="clear" w:color="auto" w:fill="auto"/>
            <w:vAlign w:val="center"/>
            <w:hideMark/>
          </w:tcPr>
          <w:p w14:paraId="3760B1AD" w14:textId="77777777" w:rsidR="00720DB9" w:rsidRPr="00720DB9" w:rsidRDefault="00720DB9" w:rsidP="00720DB9">
            <w:pPr>
              <w:spacing w:after="0" w:line="240" w:lineRule="auto"/>
              <w:jc w:val="center"/>
              <w:rPr>
                <w:rFonts w:ascii="Arial" w:eastAsia="Times New Roman" w:hAnsi="Arial" w:cs="Arial"/>
                <w:sz w:val="18"/>
                <w:szCs w:val="18"/>
                <w:lang w:val="en-US"/>
              </w:rPr>
            </w:pPr>
            <w:r w:rsidRPr="00720DB9">
              <w:rPr>
                <w:rFonts w:ascii="Arial" w:eastAsia="Times New Roman" w:hAnsi="Arial" w:cs="Arial"/>
                <w:sz w:val="18"/>
                <w:szCs w:val="18"/>
                <w:lang w:val="en-US"/>
              </w:rPr>
              <w:t>Colectarea și transportul deșeurilor reziduale menajere</w:t>
            </w:r>
          </w:p>
        </w:tc>
        <w:tc>
          <w:tcPr>
            <w:tcW w:w="3256" w:type="dxa"/>
            <w:tcBorders>
              <w:top w:val="nil"/>
              <w:left w:val="nil"/>
              <w:bottom w:val="nil"/>
              <w:right w:val="single" w:sz="8" w:space="0" w:color="808080"/>
            </w:tcBorders>
            <w:shd w:val="clear" w:color="auto" w:fill="auto"/>
            <w:vAlign w:val="center"/>
            <w:hideMark/>
          </w:tcPr>
          <w:p w14:paraId="138CF951" w14:textId="77777777" w:rsidR="00720DB9" w:rsidRPr="00720DB9" w:rsidRDefault="00720DB9" w:rsidP="00720DB9">
            <w:pPr>
              <w:spacing w:after="0" w:line="240" w:lineRule="auto"/>
              <w:ind w:firstLineChars="200" w:firstLine="360"/>
              <w:rPr>
                <w:rFonts w:ascii="Arial" w:eastAsia="Times New Roman" w:hAnsi="Arial" w:cs="Arial"/>
                <w:sz w:val="18"/>
                <w:szCs w:val="18"/>
                <w:lang w:val="en-US"/>
              </w:rPr>
            </w:pPr>
            <w:r w:rsidRPr="00720DB9">
              <w:rPr>
                <w:rFonts w:ascii="Arial" w:eastAsia="Times New Roman" w:hAnsi="Arial" w:cs="Arial"/>
                <w:sz w:val="18"/>
                <w:szCs w:val="18"/>
                <w:lang w:val="en-US"/>
              </w:rPr>
              <w:t>Pubele 60 l pentru locuitorii din mediul rural</w:t>
            </w:r>
          </w:p>
        </w:tc>
        <w:tc>
          <w:tcPr>
            <w:tcW w:w="4196" w:type="dxa"/>
            <w:tcBorders>
              <w:top w:val="nil"/>
              <w:left w:val="nil"/>
              <w:bottom w:val="nil"/>
              <w:right w:val="nil"/>
            </w:tcBorders>
            <w:shd w:val="clear" w:color="auto" w:fill="auto"/>
            <w:noWrap/>
            <w:vAlign w:val="center"/>
            <w:hideMark/>
          </w:tcPr>
          <w:p w14:paraId="22454622" w14:textId="77777777" w:rsidR="00720DB9" w:rsidRPr="00720DB9" w:rsidRDefault="00720DB9" w:rsidP="00720DB9">
            <w:pPr>
              <w:spacing w:after="0" w:line="240" w:lineRule="auto"/>
              <w:rPr>
                <w:rFonts w:ascii="Arial" w:eastAsia="Times New Roman" w:hAnsi="Arial" w:cs="Arial"/>
                <w:sz w:val="18"/>
                <w:szCs w:val="18"/>
                <w:lang w:val="en-US"/>
              </w:rPr>
            </w:pPr>
            <w:r w:rsidRPr="00720DB9">
              <w:rPr>
                <w:rFonts w:ascii="Arial" w:eastAsia="Times New Roman" w:hAnsi="Arial" w:cs="Arial"/>
                <w:sz w:val="18"/>
                <w:szCs w:val="18"/>
                <w:lang w:val="en-US"/>
              </w:rPr>
              <w:t>8768</w:t>
            </w:r>
          </w:p>
        </w:tc>
      </w:tr>
      <w:tr w:rsidR="00720DB9" w:rsidRPr="00720DB9" w14:paraId="7280BE10" w14:textId="77777777" w:rsidTr="00720DB9">
        <w:trPr>
          <w:trHeight w:val="975"/>
        </w:trPr>
        <w:tc>
          <w:tcPr>
            <w:tcW w:w="3236" w:type="dxa"/>
            <w:tcBorders>
              <w:top w:val="nil"/>
              <w:left w:val="single" w:sz="8" w:space="0" w:color="808080"/>
              <w:bottom w:val="nil"/>
              <w:right w:val="single" w:sz="8" w:space="0" w:color="808080"/>
            </w:tcBorders>
            <w:shd w:val="clear" w:color="auto" w:fill="auto"/>
            <w:vAlign w:val="center"/>
            <w:hideMark/>
          </w:tcPr>
          <w:p w14:paraId="6071D6AA" w14:textId="77777777" w:rsidR="00720DB9" w:rsidRPr="00720DB9" w:rsidRDefault="00720DB9" w:rsidP="00720DB9">
            <w:pPr>
              <w:spacing w:after="0" w:line="240" w:lineRule="auto"/>
              <w:jc w:val="both"/>
              <w:rPr>
                <w:rFonts w:ascii="Arial" w:eastAsia="Times New Roman" w:hAnsi="Arial" w:cs="Arial"/>
                <w:sz w:val="18"/>
                <w:szCs w:val="18"/>
                <w:lang w:val="en-US"/>
              </w:rPr>
            </w:pPr>
            <w:r w:rsidRPr="00720DB9">
              <w:rPr>
                <w:rFonts w:ascii="Arial" w:eastAsia="Times New Roman" w:hAnsi="Arial" w:cs="Arial"/>
                <w:sz w:val="18"/>
                <w:szCs w:val="18"/>
                <w:lang w:val="en-US"/>
              </w:rPr>
              <w:t>Colectarea și transportul deșeurilor reciclabile menajere</w:t>
            </w:r>
          </w:p>
        </w:tc>
        <w:tc>
          <w:tcPr>
            <w:tcW w:w="3256" w:type="dxa"/>
            <w:tcBorders>
              <w:top w:val="nil"/>
              <w:left w:val="nil"/>
              <w:bottom w:val="single" w:sz="8" w:space="0" w:color="808080"/>
              <w:right w:val="single" w:sz="8" w:space="0" w:color="808080"/>
            </w:tcBorders>
            <w:shd w:val="clear" w:color="auto" w:fill="auto"/>
            <w:vAlign w:val="center"/>
            <w:hideMark/>
          </w:tcPr>
          <w:p w14:paraId="0A450F81" w14:textId="77777777" w:rsidR="00720DB9" w:rsidRPr="00720DB9" w:rsidRDefault="00720DB9" w:rsidP="00720DB9">
            <w:pPr>
              <w:spacing w:after="0" w:line="240" w:lineRule="auto"/>
              <w:jc w:val="both"/>
              <w:rPr>
                <w:rFonts w:ascii="Arial" w:eastAsia="Times New Roman" w:hAnsi="Arial" w:cs="Arial"/>
                <w:sz w:val="18"/>
                <w:szCs w:val="18"/>
                <w:lang w:val="en-US"/>
              </w:rPr>
            </w:pPr>
            <w:r w:rsidRPr="00720DB9">
              <w:rPr>
                <w:rFonts w:ascii="Arial" w:eastAsia="Times New Roman" w:hAnsi="Arial" w:cs="Arial"/>
                <w:sz w:val="18"/>
                <w:szCs w:val="18"/>
                <w:lang w:val="en-US"/>
              </w:rPr>
              <w:t>Recipiente pentru colectarea deșeurilor de plastic/metal și hârtie/carton din zonele de case (saci 120 l)</w:t>
            </w:r>
          </w:p>
        </w:tc>
        <w:tc>
          <w:tcPr>
            <w:tcW w:w="4196" w:type="dxa"/>
            <w:tcBorders>
              <w:top w:val="nil"/>
              <w:left w:val="nil"/>
              <w:bottom w:val="single" w:sz="8" w:space="0" w:color="808080"/>
              <w:right w:val="single" w:sz="8" w:space="0" w:color="808080"/>
            </w:tcBorders>
            <w:shd w:val="clear" w:color="auto" w:fill="auto"/>
            <w:vAlign w:val="center"/>
            <w:hideMark/>
          </w:tcPr>
          <w:p w14:paraId="16706FE1" w14:textId="77777777" w:rsidR="00720DB9" w:rsidRPr="00720DB9" w:rsidRDefault="00720DB9" w:rsidP="00720DB9">
            <w:pPr>
              <w:spacing w:after="0" w:line="240" w:lineRule="auto"/>
              <w:rPr>
                <w:rFonts w:ascii="Arial" w:eastAsia="Times New Roman" w:hAnsi="Arial" w:cs="Arial"/>
                <w:sz w:val="18"/>
                <w:szCs w:val="18"/>
                <w:lang w:val="en-US"/>
              </w:rPr>
            </w:pPr>
            <w:r w:rsidRPr="00720DB9">
              <w:rPr>
                <w:rFonts w:ascii="Arial" w:eastAsia="Times New Roman" w:hAnsi="Arial" w:cs="Arial"/>
                <w:sz w:val="18"/>
                <w:szCs w:val="18"/>
                <w:lang w:val="en-US"/>
              </w:rPr>
              <w:t>min. buc. 762996</w:t>
            </w:r>
          </w:p>
        </w:tc>
      </w:tr>
    </w:tbl>
    <w:p w14:paraId="40E3A464" w14:textId="77777777" w:rsidR="00F43089" w:rsidRDefault="00F43089" w:rsidP="00BA42ED">
      <w:pPr>
        <w:autoSpaceDE w:val="0"/>
        <w:autoSpaceDN w:val="0"/>
        <w:adjustRightInd w:val="0"/>
        <w:spacing w:after="160"/>
        <w:rPr>
          <w:rFonts w:ascii="Arial" w:eastAsiaTheme="minorEastAsia" w:hAnsi="Arial" w:cs="Arial"/>
          <w:szCs w:val="21"/>
          <w:lang w:eastAsia="en-GB"/>
        </w:rPr>
      </w:pPr>
    </w:p>
    <w:tbl>
      <w:tblPr>
        <w:tblW w:w="10688" w:type="dxa"/>
        <w:tblLook w:val="04A0" w:firstRow="1" w:lastRow="0" w:firstColumn="1" w:lastColumn="0" w:noHBand="0" w:noVBand="1"/>
      </w:tblPr>
      <w:tblGrid>
        <w:gridCol w:w="3236"/>
        <w:gridCol w:w="3256"/>
        <w:gridCol w:w="4196"/>
      </w:tblGrid>
      <w:tr w:rsidR="00720DB9" w:rsidRPr="00720DB9" w14:paraId="6EB6757D" w14:textId="77777777" w:rsidTr="00720DB9">
        <w:trPr>
          <w:trHeight w:val="315"/>
        </w:trPr>
        <w:tc>
          <w:tcPr>
            <w:tcW w:w="3236" w:type="dxa"/>
            <w:tcBorders>
              <w:top w:val="nil"/>
              <w:left w:val="nil"/>
              <w:bottom w:val="nil"/>
              <w:right w:val="nil"/>
            </w:tcBorders>
            <w:shd w:val="clear" w:color="auto" w:fill="auto"/>
            <w:noWrap/>
            <w:vAlign w:val="bottom"/>
            <w:hideMark/>
          </w:tcPr>
          <w:p w14:paraId="47C93836" w14:textId="77777777" w:rsidR="00720DB9" w:rsidRPr="00D66F73" w:rsidRDefault="00720DB9" w:rsidP="00720DB9">
            <w:pPr>
              <w:spacing w:after="0" w:line="240" w:lineRule="auto"/>
              <w:rPr>
                <w:rFonts w:eastAsia="Times New Roman" w:cs="Calibri"/>
                <w:color w:val="00B0F0"/>
                <w:lang w:val="en-US"/>
              </w:rPr>
            </w:pPr>
            <w:r w:rsidRPr="00D66F73">
              <w:rPr>
                <w:rFonts w:eastAsia="Times New Roman" w:cs="Calibri"/>
                <w:color w:val="00B0F0"/>
                <w:lang w:val="en-US"/>
              </w:rPr>
              <w:t>Zona CMID</w:t>
            </w:r>
          </w:p>
        </w:tc>
        <w:tc>
          <w:tcPr>
            <w:tcW w:w="3256" w:type="dxa"/>
            <w:tcBorders>
              <w:top w:val="nil"/>
              <w:left w:val="nil"/>
              <w:bottom w:val="nil"/>
              <w:right w:val="nil"/>
            </w:tcBorders>
            <w:shd w:val="clear" w:color="auto" w:fill="auto"/>
            <w:noWrap/>
            <w:vAlign w:val="bottom"/>
            <w:hideMark/>
          </w:tcPr>
          <w:p w14:paraId="0D7E4D0E" w14:textId="77777777" w:rsidR="00720DB9" w:rsidRPr="00720DB9" w:rsidRDefault="00720DB9" w:rsidP="00720DB9">
            <w:pPr>
              <w:spacing w:after="0" w:line="240" w:lineRule="auto"/>
              <w:rPr>
                <w:rFonts w:eastAsia="Times New Roman" w:cs="Calibri"/>
                <w:color w:val="000000"/>
                <w:lang w:val="en-US"/>
              </w:rPr>
            </w:pPr>
          </w:p>
        </w:tc>
        <w:tc>
          <w:tcPr>
            <w:tcW w:w="4196" w:type="dxa"/>
            <w:tcBorders>
              <w:top w:val="nil"/>
              <w:left w:val="nil"/>
              <w:bottom w:val="nil"/>
              <w:right w:val="nil"/>
            </w:tcBorders>
            <w:shd w:val="clear" w:color="auto" w:fill="auto"/>
            <w:noWrap/>
            <w:vAlign w:val="bottom"/>
            <w:hideMark/>
          </w:tcPr>
          <w:p w14:paraId="415ED8F8" w14:textId="77777777" w:rsidR="00720DB9" w:rsidRPr="00720DB9" w:rsidRDefault="00720DB9" w:rsidP="00720DB9">
            <w:pPr>
              <w:spacing w:after="0" w:line="240" w:lineRule="auto"/>
              <w:rPr>
                <w:rFonts w:ascii="Times New Roman" w:eastAsia="Times New Roman" w:hAnsi="Times New Roman"/>
                <w:sz w:val="20"/>
                <w:szCs w:val="20"/>
                <w:lang w:val="en-US"/>
              </w:rPr>
            </w:pPr>
          </w:p>
        </w:tc>
      </w:tr>
      <w:tr w:rsidR="00720DB9" w:rsidRPr="00720DB9" w14:paraId="12844C17" w14:textId="77777777" w:rsidTr="00720DB9">
        <w:trPr>
          <w:trHeight w:val="315"/>
        </w:trPr>
        <w:tc>
          <w:tcPr>
            <w:tcW w:w="3236" w:type="dxa"/>
            <w:tcBorders>
              <w:top w:val="single" w:sz="8" w:space="0" w:color="808080"/>
              <w:left w:val="single" w:sz="8" w:space="0" w:color="808080"/>
              <w:bottom w:val="single" w:sz="8" w:space="0" w:color="808080"/>
              <w:right w:val="single" w:sz="8" w:space="0" w:color="808080"/>
            </w:tcBorders>
            <w:shd w:val="clear" w:color="000000" w:fill="BDD6EE"/>
            <w:vAlign w:val="center"/>
            <w:hideMark/>
          </w:tcPr>
          <w:p w14:paraId="68C61C9E" w14:textId="77777777" w:rsidR="00720DB9" w:rsidRPr="00720DB9" w:rsidRDefault="00720DB9" w:rsidP="00720DB9">
            <w:pPr>
              <w:spacing w:after="0" w:line="240" w:lineRule="auto"/>
              <w:jc w:val="both"/>
              <w:rPr>
                <w:rFonts w:ascii="Arial" w:eastAsia="Times New Roman" w:hAnsi="Arial" w:cs="Arial"/>
                <w:b/>
                <w:bCs/>
                <w:sz w:val="18"/>
                <w:szCs w:val="18"/>
                <w:lang w:val="en-US"/>
              </w:rPr>
            </w:pPr>
            <w:r w:rsidRPr="00720DB9">
              <w:rPr>
                <w:rFonts w:ascii="Arial" w:eastAsia="Times New Roman" w:hAnsi="Arial" w:cs="Arial"/>
                <w:b/>
                <w:bCs/>
                <w:sz w:val="18"/>
                <w:szCs w:val="18"/>
                <w:lang w:val="en-US"/>
              </w:rPr>
              <w:t>Activitate de salubrizare</w:t>
            </w:r>
          </w:p>
        </w:tc>
        <w:tc>
          <w:tcPr>
            <w:tcW w:w="3256" w:type="dxa"/>
            <w:tcBorders>
              <w:top w:val="single" w:sz="8" w:space="0" w:color="808080"/>
              <w:left w:val="nil"/>
              <w:bottom w:val="single" w:sz="8" w:space="0" w:color="808080"/>
              <w:right w:val="single" w:sz="8" w:space="0" w:color="808080"/>
            </w:tcBorders>
            <w:shd w:val="clear" w:color="000000" w:fill="BDD6EE"/>
            <w:vAlign w:val="center"/>
            <w:hideMark/>
          </w:tcPr>
          <w:p w14:paraId="1344BBEF" w14:textId="77777777" w:rsidR="00720DB9" w:rsidRPr="00720DB9" w:rsidRDefault="00720DB9" w:rsidP="00720DB9">
            <w:pPr>
              <w:spacing w:after="0" w:line="240" w:lineRule="auto"/>
              <w:jc w:val="both"/>
              <w:rPr>
                <w:rFonts w:ascii="Arial" w:eastAsia="Times New Roman" w:hAnsi="Arial" w:cs="Arial"/>
                <w:b/>
                <w:bCs/>
                <w:sz w:val="18"/>
                <w:szCs w:val="18"/>
                <w:lang w:val="en-US"/>
              </w:rPr>
            </w:pPr>
            <w:r w:rsidRPr="00720DB9">
              <w:rPr>
                <w:rFonts w:ascii="Arial" w:eastAsia="Times New Roman" w:hAnsi="Arial" w:cs="Arial"/>
                <w:b/>
                <w:bCs/>
                <w:sz w:val="18"/>
                <w:szCs w:val="18"/>
                <w:lang w:val="en-US"/>
              </w:rPr>
              <w:t>Echipament</w:t>
            </w:r>
          </w:p>
        </w:tc>
        <w:tc>
          <w:tcPr>
            <w:tcW w:w="4196" w:type="dxa"/>
            <w:tcBorders>
              <w:top w:val="single" w:sz="8" w:space="0" w:color="808080"/>
              <w:left w:val="nil"/>
              <w:bottom w:val="single" w:sz="8" w:space="0" w:color="808080"/>
              <w:right w:val="single" w:sz="8" w:space="0" w:color="808080"/>
            </w:tcBorders>
            <w:shd w:val="clear" w:color="000000" w:fill="BDD6EE"/>
            <w:vAlign w:val="center"/>
            <w:hideMark/>
          </w:tcPr>
          <w:p w14:paraId="4EEA6DD4" w14:textId="77777777" w:rsidR="00720DB9" w:rsidRPr="00720DB9" w:rsidRDefault="00720DB9" w:rsidP="00720DB9">
            <w:pPr>
              <w:spacing w:after="0" w:line="240" w:lineRule="auto"/>
              <w:jc w:val="both"/>
              <w:rPr>
                <w:rFonts w:ascii="Arial" w:eastAsia="Times New Roman" w:hAnsi="Arial" w:cs="Arial"/>
                <w:b/>
                <w:bCs/>
                <w:sz w:val="18"/>
                <w:szCs w:val="18"/>
                <w:lang w:val="en-US"/>
              </w:rPr>
            </w:pPr>
            <w:r w:rsidRPr="00720DB9">
              <w:rPr>
                <w:rFonts w:ascii="Arial" w:eastAsia="Times New Roman" w:hAnsi="Arial" w:cs="Arial"/>
                <w:b/>
                <w:bCs/>
                <w:sz w:val="18"/>
                <w:szCs w:val="18"/>
                <w:lang w:val="en-US"/>
              </w:rPr>
              <w:t>Observații</w:t>
            </w:r>
          </w:p>
        </w:tc>
      </w:tr>
      <w:tr w:rsidR="00720DB9" w:rsidRPr="00720DB9" w14:paraId="5F450AFD" w14:textId="77777777" w:rsidTr="00720DB9">
        <w:trPr>
          <w:trHeight w:val="480"/>
        </w:trPr>
        <w:tc>
          <w:tcPr>
            <w:tcW w:w="3236" w:type="dxa"/>
            <w:vMerge w:val="restart"/>
            <w:tcBorders>
              <w:top w:val="nil"/>
              <w:left w:val="single" w:sz="8" w:space="0" w:color="808080"/>
              <w:bottom w:val="nil"/>
              <w:right w:val="single" w:sz="8" w:space="0" w:color="808080"/>
            </w:tcBorders>
            <w:shd w:val="clear" w:color="auto" w:fill="auto"/>
            <w:vAlign w:val="center"/>
            <w:hideMark/>
          </w:tcPr>
          <w:p w14:paraId="7867BB4F" w14:textId="77777777" w:rsidR="00720DB9" w:rsidRPr="00720DB9" w:rsidRDefault="00720DB9" w:rsidP="00720DB9">
            <w:pPr>
              <w:spacing w:after="0" w:line="240" w:lineRule="auto"/>
              <w:jc w:val="center"/>
              <w:rPr>
                <w:rFonts w:ascii="Arial" w:eastAsia="Times New Roman" w:hAnsi="Arial" w:cs="Arial"/>
                <w:sz w:val="18"/>
                <w:szCs w:val="18"/>
                <w:lang w:val="en-US"/>
              </w:rPr>
            </w:pPr>
            <w:r w:rsidRPr="00720DB9">
              <w:rPr>
                <w:rFonts w:ascii="Arial" w:eastAsia="Times New Roman" w:hAnsi="Arial" w:cs="Arial"/>
                <w:sz w:val="18"/>
                <w:szCs w:val="18"/>
                <w:lang w:val="en-US"/>
              </w:rPr>
              <w:t>Colectarea și transportul deșeurilor reziduale menajere</w:t>
            </w:r>
          </w:p>
        </w:tc>
        <w:tc>
          <w:tcPr>
            <w:tcW w:w="3256" w:type="dxa"/>
            <w:tcBorders>
              <w:top w:val="nil"/>
              <w:left w:val="nil"/>
              <w:bottom w:val="nil"/>
              <w:right w:val="single" w:sz="8" w:space="0" w:color="808080"/>
            </w:tcBorders>
            <w:shd w:val="clear" w:color="auto" w:fill="auto"/>
            <w:vAlign w:val="center"/>
            <w:hideMark/>
          </w:tcPr>
          <w:p w14:paraId="3E89C54D" w14:textId="77777777" w:rsidR="00720DB9" w:rsidRPr="00720DB9" w:rsidRDefault="00720DB9" w:rsidP="00720DB9">
            <w:pPr>
              <w:spacing w:after="0" w:line="240" w:lineRule="auto"/>
              <w:ind w:firstLineChars="200" w:firstLine="360"/>
              <w:rPr>
                <w:rFonts w:ascii="Arial" w:eastAsia="Times New Roman" w:hAnsi="Arial" w:cs="Arial"/>
                <w:sz w:val="18"/>
                <w:szCs w:val="18"/>
                <w:lang w:val="en-US"/>
              </w:rPr>
            </w:pPr>
            <w:r w:rsidRPr="00720DB9">
              <w:rPr>
                <w:rFonts w:ascii="Arial" w:eastAsia="Times New Roman" w:hAnsi="Arial" w:cs="Arial"/>
                <w:sz w:val="18"/>
                <w:szCs w:val="18"/>
                <w:lang w:val="en-US"/>
              </w:rPr>
              <w:t xml:space="preserve"> pubele de 60 l pentru locuitorii de la case mediul urban</w:t>
            </w:r>
          </w:p>
        </w:tc>
        <w:tc>
          <w:tcPr>
            <w:tcW w:w="4196" w:type="dxa"/>
            <w:tcBorders>
              <w:top w:val="nil"/>
              <w:left w:val="nil"/>
              <w:bottom w:val="nil"/>
              <w:right w:val="single" w:sz="8" w:space="0" w:color="808080"/>
            </w:tcBorders>
            <w:shd w:val="clear" w:color="auto" w:fill="auto"/>
            <w:vAlign w:val="center"/>
            <w:hideMark/>
          </w:tcPr>
          <w:p w14:paraId="466301B3" w14:textId="77777777" w:rsidR="00720DB9" w:rsidRPr="00720DB9" w:rsidRDefault="00720DB9" w:rsidP="00720DB9">
            <w:pPr>
              <w:spacing w:after="0" w:line="240" w:lineRule="auto"/>
              <w:rPr>
                <w:rFonts w:ascii="Arial" w:eastAsia="Times New Roman" w:hAnsi="Arial" w:cs="Arial"/>
                <w:sz w:val="18"/>
                <w:szCs w:val="18"/>
                <w:lang w:val="en-US"/>
              </w:rPr>
            </w:pPr>
            <w:r w:rsidRPr="00720DB9">
              <w:rPr>
                <w:rFonts w:ascii="Arial" w:eastAsia="Times New Roman" w:hAnsi="Arial" w:cs="Arial"/>
                <w:sz w:val="18"/>
                <w:szCs w:val="18"/>
                <w:lang w:val="en-US"/>
              </w:rPr>
              <w:t>5764</w:t>
            </w:r>
          </w:p>
        </w:tc>
      </w:tr>
      <w:tr w:rsidR="00720DB9" w:rsidRPr="00720DB9" w14:paraId="0CD64D7A" w14:textId="77777777" w:rsidTr="00720DB9">
        <w:trPr>
          <w:trHeight w:val="480"/>
        </w:trPr>
        <w:tc>
          <w:tcPr>
            <w:tcW w:w="3236" w:type="dxa"/>
            <w:vMerge/>
            <w:tcBorders>
              <w:top w:val="nil"/>
              <w:left w:val="single" w:sz="8" w:space="0" w:color="808080"/>
              <w:bottom w:val="nil"/>
              <w:right w:val="single" w:sz="8" w:space="0" w:color="808080"/>
            </w:tcBorders>
            <w:vAlign w:val="center"/>
            <w:hideMark/>
          </w:tcPr>
          <w:p w14:paraId="76C37961" w14:textId="77777777" w:rsidR="00720DB9" w:rsidRPr="00720DB9" w:rsidRDefault="00720DB9" w:rsidP="00720DB9">
            <w:pPr>
              <w:spacing w:after="0" w:line="240" w:lineRule="auto"/>
              <w:rPr>
                <w:rFonts w:ascii="Arial" w:eastAsia="Times New Roman" w:hAnsi="Arial" w:cs="Arial"/>
                <w:sz w:val="18"/>
                <w:szCs w:val="18"/>
                <w:lang w:val="en-US"/>
              </w:rPr>
            </w:pPr>
          </w:p>
        </w:tc>
        <w:tc>
          <w:tcPr>
            <w:tcW w:w="3256" w:type="dxa"/>
            <w:tcBorders>
              <w:top w:val="nil"/>
              <w:left w:val="nil"/>
              <w:bottom w:val="nil"/>
              <w:right w:val="single" w:sz="8" w:space="0" w:color="808080"/>
            </w:tcBorders>
            <w:shd w:val="clear" w:color="auto" w:fill="auto"/>
            <w:vAlign w:val="center"/>
            <w:hideMark/>
          </w:tcPr>
          <w:p w14:paraId="4414668A" w14:textId="77777777" w:rsidR="00720DB9" w:rsidRPr="00720DB9" w:rsidRDefault="00720DB9" w:rsidP="00720DB9">
            <w:pPr>
              <w:spacing w:after="0" w:line="240" w:lineRule="auto"/>
              <w:ind w:firstLineChars="200" w:firstLine="360"/>
              <w:rPr>
                <w:rFonts w:ascii="Arial" w:eastAsia="Times New Roman" w:hAnsi="Arial" w:cs="Arial"/>
                <w:sz w:val="18"/>
                <w:szCs w:val="18"/>
                <w:lang w:val="en-US"/>
              </w:rPr>
            </w:pPr>
            <w:r w:rsidRPr="00720DB9">
              <w:rPr>
                <w:rFonts w:ascii="Arial" w:eastAsia="Times New Roman" w:hAnsi="Arial" w:cs="Arial"/>
                <w:sz w:val="18"/>
                <w:szCs w:val="18"/>
                <w:lang w:val="en-US"/>
              </w:rPr>
              <w:t>Pubele 60 l pentru locuitorii din mediul rural</w:t>
            </w:r>
          </w:p>
        </w:tc>
        <w:tc>
          <w:tcPr>
            <w:tcW w:w="4196" w:type="dxa"/>
            <w:tcBorders>
              <w:top w:val="nil"/>
              <w:left w:val="nil"/>
              <w:bottom w:val="nil"/>
              <w:right w:val="nil"/>
            </w:tcBorders>
            <w:shd w:val="clear" w:color="auto" w:fill="auto"/>
            <w:noWrap/>
            <w:vAlign w:val="center"/>
            <w:hideMark/>
          </w:tcPr>
          <w:p w14:paraId="5DAE8FFA" w14:textId="77777777" w:rsidR="00720DB9" w:rsidRPr="00720DB9" w:rsidRDefault="00720DB9" w:rsidP="00720DB9">
            <w:pPr>
              <w:spacing w:after="0" w:line="240" w:lineRule="auto"/>
              <w:rPr>
                <w:rFonts w:ascii="Arial" w:eastAsia="Times New Roman" w:hAnsi="Arial" w:cs="Arial"/>
                <w:sz w:val="18"/>
                <w:szCs w:val="18"/>
                <w:lang w:val="en-US"/>
              </w:rPr>
            </w:pPr>
            <w:r w:rsidRPr="00720DB9">
              <w:rPr>
                <w:rFonts w:ascii="Arial" w:eastAsia="Times New Roman" w:hAnsi="Arial" w:cs="Arial"/>
                <w:sz w:val="18"/>
                <w:szCs w:val="18"/>
                <w:lang w:val="en-US"/>
              </w:rPr>
              <w:t>9117</w:t>
            </w:r>
          </w:p>
        </w:tc>
      </w:tr>
      <w:tr w:rsidR="00720DB9" w:rsidRPr="00720DB9" w14:paraId="5668C002" w14:textId="77777777" w:rsidTr="00720DB9">
        <w:trPr>
          <w:trHeight w:val="1215"/>
        </w:trPr>
        <w:tc>
          <w:tcPr>
            <w:tcW w:w="3236" w:type="dxa"/>
            <w:vMerge w:val="restart"/>
            <w:tcBorders>
              <w:top w:val="nil"/>
              <w:left w:val="single" w:sz="8" w:space="0" w:color="808080"/>
              <w:bottom w:val="nil"/>
              <w:right w:val="single" w:sz="8" w:space="0" w:color="808080"/>
            </w:tcBorders>
            <w:shd w:val="clear" w:color="auto" w:fill="auto"/>
            <w:vAlign w:val="center"/>
            <w:hideMark/>
          </w:tcPr>
          <w:p w14:paraId="14670B21" w14:textId="77777777" w:rsidR="00720DB9" w:rsidRPr="00720DB9" w:rsidRDefault="00720DB9" w:rsidP="00720DB9">
            <w:pPr>
              <w:spacing w:after="0" w:line="240" w:lineRule="auto"/>
              <w:jc w:val="both"/>
              <w:rPr>
                <w:rFonts w:ascii="Arial" w:eastAsia="Times New Roman" w:hAnsi="Arial" w:cs="Arial"/>
                <w:sz w:val="18"/>
                <w:szCs w:val="18"/>
                <w:lang w:val="en-US"/>
              </w:rPr>
            </w:pPr>
            <w:r w:rsidRPr="00720DB9">
              <w:rPr>
                <w:rFonts w:ascii="Arial" w:eastAsia="Times New Roman" w:hAnsi="Arial" w:cs="Arial"/>
                <w:sz w:val="18"/>
                <w:szCs w:val="18"/>
                <w:lang w:val="en-US"/>
              </w:rPr>
              <w:t>Colectarea și transportul deșeurilor reciclabile menajere</w:t>
            </w:r>
          </w:p>
        </w:tc>
        <w:tc>
          <w:tcPr>
            <w:tcW w:w="3256" w:type="dxa"/>
            <w:tcBorders>
              <w:top w:val="nil"/>
              <w:left w:val="nil"/>
              <w:bottom w:val="single" w:sz="8" w:space="0" w:color="808080"/>
              <w:right w:val="single" w:sz="8" w:space="0" w:color="808080"/>
            </w:tcBorders>
            <w:shd w:val="clear" w:color="auto" w:fill="auto"/>
            <w:vAlign w:val="center"/>
            <w:hideMark/>
          </w:tcPr>
          <w:p w14:paraId="5022A13E" w14:textId="77777777" w:rsidR="00720DB9" w:rsidRPr="00720DB9" w:rsidRDefault="00720DB9" w:rsidP="00720DB9">
            <w:pPr>
              <w:spacing w:after="0" w:line="240" w:lineRule="auto"/>
              <w:jc w:val="both"/>
              <w:rPr>
                <w:rFonts w:ascii="Arial" w:eastAsia="Times New Roman" w:hAnsi="Arial" w:cs="Arial"/>
                <w:sz w:val="18"/>
                <w:szCs w:val="18"/>
                <w:lang w:val="en-US"/>
              </w:rPr>
            </w:pPr>
            <w:r w:rsidRPr="00720DB9">
              <w:rPr>
                <w:rFonts w:ascii="Arial" w:eastAsia="Times New Roman" w:hAnsi="Arial" w:cs="Arial"/>
                <w:sz w:val="18"/>
                <w:szCs w:val="18"/>
                <w:lang w:val="en-US"/>
              </w:rPr>
              <w:t>Recipiente pentru colectarea deșeurilor de hârtie/carton din deșeurile menajere din zonele de blocuri (platformele existente): containere de 1.5 mc - tip igloo</w:t>
            </w:r>
          </w:p>
        </w:tc>
        <w:tc>
          <w:tcPr>
            <w:tcW w:w="4196" w:type="dxa"/>
            <w:tcBorders>
              <w:top w:val="nil"/>
              <w:left w:val="nil"/>
              <w:bottom w:val="single" w:sz="8" w:space="0" w:color="808080"/>
              <w:right w:val="single" w:sz="8" w:space="0" w:color="808080"/>
            </w:tcBorders>
            <w:shd w:val="clear" w:color="auto" w:fill="auto"/>
            <w:vAlign w:val="center"/>
            <w:hideMark/>
          </w:tcPr>
          <w:p w14:paraId="5B90A076" w14:textId="77777777" w:rsidR="00720DB9" w:rsidRPr="00720DB9" w:rsidRDefault="00720DB9" w:rsidP="00720DB9">
            <w:pPr>
              <w:spacing w:after="0" w:line="240" w:lineRule="auto"/>
              <w:rPr>
                <w:rFonts w:ascii="Arial" w:eastAsia="Times New Roman" w:hAnsi="Arial" w:cs="Arial"/>
                <w:sz w:val="18"/>
                <w:szCs w:val="18"/>
                <w:lang w:val="en-US"/>
              </w:rPr>
            </w:pPr>
            <w:r w:rsidRPr="00720DB9">
              <w:rPr>
                <w:rFonts w:ascii="Arial" w:eastAsia="Times New Roman" w:hAnsi="Arial" w:cs="Arial"/>
                <w:sz w:val="18"/>
                <w:szCs w:val="18"/>
                <w:lang w:val="en-US"/>
              </w:rPr>
              <w:t xml:space="preserve">Vor fi utilizate recipientele existente, operatorul urmând a asigura înlocuirea lor pe măsură ce se degradează </w:t>
            </w:r>
          </w:p>
        </w:tc>
      </w:tr>
      <w:tr w:rsidR="00720DB9" w:rsidRPr="00720DB9" w14:paraId="3E2C813A" w14:textId="77777777" w:rsidTr="00720DB9">
        <w:trPr>
          <w:trHeight w:val="975"/>
        </w:trPr>
        <w:tc>
          <w:tcPr>
            <w:tcW w:w="3236" w:type="dxa"/>
            <w:vMerge/>
            <w:tcBorders>
              <w:top w:val="nil"/>
              <w:left w:val="single" w:sz="8" w:space="0" w:color="808080"/>
              <w:bottom w:val="nil"/>
              <w:right w:val="single" w:sz="8" w:space="0" w:color="808080"/>
            </w:tcBorders>
            <w:vAlign w:val="center"/>
            <w:hideMark/>
          </w:tcPr>
          <w:p w14:paraId="0B9AF135" w14:textId="77777777" w:rsidR="00720DB9" w:rsidRPr="00720DB9" w:rsidRDefault="00720DB9" w:rsidP="00720DB9">
            <w:pPr>
              <w:spacing w:after="0" w:line="240" w:lineRule="auto"/>
              <w:rPr>
                <w:rFonts w:ascii="Arial" w:eastAsia="Times New Roman" w:hAnsi="Arial" w:cs="Arial"/>
                <w:sz w:val="18"/>
                <w:szCs w:val="18"/>
                <w:lang w:val="en-US"/>
              </w:rPr>
            </w:pPr>
          </w:p>
        </w:tc>
        <w:tc>
          <w:tcPr>
            <w:tcW w:w="3256" w:type="dxa"/>
            <w:tcBorders>
              <w:top w:val="nil"/>
              <w:left w:val="nil"/>
              <w:bottom w:val="single" w:sz="8" w:space="0" w:color="808080"/>
              <w:right w:val="single" w:sz="8" w:space="0" w:color="808080"/>
            </w:tcBorders>
            <w:shd w:val="clear" w:color="auto" w:fill="auto"/>
            <w:vAlign w:val="center"/>
            <w:hideMark/>
          </w:tcPr>
          <w:p w14:paraId="522447FC" w14:textId="77777777" w:rsidR="00720DB9" w:rsidRPr="00720DB9" w:rsidRDefault="00720DB9" w:rsidP="00720DB9">
            <w:pPr>
              <w:spacing w:after="0" w:line="240" w:lineRule="auto"/>
              <w:jc w:val="both"/>
              <w:rPr>
                <w:rFonts w:ascii="Arial" w:eastAsia="Times New Roman" w:hAnsi="Arial" w:cs="Arial"/>
                <w:sz w:val="18"/>
                <w:szCs w:val="18"/>
                <w:lang w:val="en-US"/>
              </w:rPr>
            </w:pPr>
            <w:r w:rsidRPr="00720DB9">
              <w:rPr>
                <w:rFonts w:ascii="Arial" w:eastAsia="Times New Roman" w:hAnsi="Arial" w:cs="Arial"/>
                <w:sz w:val="18"/>
                <w:szCs w:val="18"/>
                <w:lang w:val="en-US"/>
              </w:rPr>
              <w:t>Recipiente pentru colectarea deșeurilor de plastic/metal și hârtie/carton din zonele de case (saci 120 l)</w:t>
            </w:r>
          </w:p>
        </w:tc>
        <w:tc>
          <w:tcPr>
            <w:tcW w:w="4196" w:type="dxa"/>
            <w:tcBorders>
              <w:top w:val="nil"/>
              <w:left w:val="nil"/>
              <w:bottom w:val="single" w:sz="8" w:space="0" w:color="808080"/>
              <w:right w:val="single" w:sz="8" w:space="0" w:color="808080"/>
            </w:tcBorders>
            <w:shd w:val="clear" w:color="auto" w:fill="auto"/>
            <w:vAlign w:val="center"/>
            <w:hideMark/>
          </w:tcPr>
          <w:p w14:paraId="54EA5E32" w14:textId="77777777" w:rsidR="00720DB9" w:rsidRPr="00720DB9" w:rsidRDefault="00720DB9" w:rsidP="00720DB9">
            <w:pPr>
              <w:spacing w:after="0" w:line="240" w:lineRule="auto"/>
              <w:rPr>
                <w:rFonts w:ascii="Arial" w:eastAsia="Times New Roman" w:hAnsi="Arial" w:cs="Arial"/>
                <w:sz w:val="18"/>
                <w:szCs w:val="18"/>
                <w:lang w:val="en-US"/>
              </w:rPr>
            </w:pPr>
            <w:r w:rsidRPr="00720DB9">
              <w:rPr>
                <w:rFonts w:ascii="Arial" w:eastAsia="Times New Roman" w:hAnsi="Arial" w:cs="Arial"/>
                <w:sz w:val="18"/>
                <w:szCs w:val="18"/>
                <w:lang w:val="en-US"/>
              </w:rPr>
              <w:t>min. buc. 868582</w:t>
            </w:r>
          </w:p>
        </w:tc>
      </w:tr>
    </w:tbl>
    <w:p w14:paraId="628D48AC" w14:textId="77777777" w:rsidR="00720DB9" w:rsidRDefault="00720DB9" w:rsidP="00BA42ED">
      <w:pPr>
        <w:autoSpaceDE w:val="0"/>
        <w:autoSpaceDN w:val="0"/>
        <w:adjustRightInd w:val="0"/>
        <w:spacing w:after="160"/>
        <w:rPr>
          <w:rFonts w:ascii="Arial" w:eastAsiaTheme="minorEastAsia" w:hAnsi="Arial" w:cs="Arial"/>
          <w:szCs w:val="21"/>
          <w:lang w:eastAsia="en-GB"/>
        </w:rPr>
      </w:pPr>
    </w:p>
    <w:tbl>
      <w:tblPr>
        <w:tblW w:w="10688" w:type="dxa"/>
        <w:tblLook w:val="04A0" w:firstRow="1" w:lastRow="0" w:firstColumn="1" w:lastColumn="0" w:noHBand="0" w:noVBand="1"/>
      </w:tblPr>
      <w:tblGrid>
        <w:gridCol w:w="3236"/>
        <w:gridCol w:w="3256"/>
        <w:gridCol w:w="4196"/>
      </w:tblGrid>
      <w:tr w:rsidR="00720DB9" w:rsidRPr="00720DB9" w14:paraId="6DC89E7E" w14:textId="77777777" w:rsidTr="00720DB9">
        <w:trPr>
          <w:trHeight w:val="315"/>
        </w:trPr>
        <w:tc>
          <w:tcPr>
            <w:tcW w:w="3236" w:type="dxa"/>
            <w:tcBorders>
              <w:top w:val="nil"/>
              <w:left w:val="nil"/>
              <w:bottom w:val="nil"/>
              <w:right w:val="nil"/>
            </w:tcBorders>
            <w:shd w:val="clear" w:color="auto" w:fill="auto"/>
            <w:noWrap/>
            <w:vAlign w:val="bottom"/>
            <w:hideMark/>
          </w:tcPr>
          <w:p w14:paraId="35A5C8D8" w14:textId="77777777" w:rsidR="00720DB9" w:rsidRPr="00720DB9" w:rsidRDefault="00720DB9" w:rsidP="00720DB9">
            <w:pPr>
              <w:spacing w:after="0" w:line="240" w:lineRule="auto"/>
              <w:rPr>
                <w:rFonts w:eastAsia="Times New Roman" w:cs="Calibri"/>
                <w:color w:val="000000"/>
                <w:lang w:val="en-US"/>
              </w:rPr>
            </w:pPr>
            <w:r w:rsidRPr="00D66F73">
              <w:rPr>
                <w:rFonts w:eastAsia="Times New Roman" w:cs="Calibri"/>
                <w:color w:val="00B0F0"/>
                <w:lang w:val="en-US"/>
              </w:rPr>
              <w:t>Zona Adjud</w:t>
            </w:r>
          </w:p>
        </w:tc>
        <w:tc>
          <w:tcPr>
            <w:tcW w:w="3256" w:type="dxa"/>
            <w:tcBorders>
              <w:top w:val="nil"/>
              <w:left w:val="nil"/>
              <w:bottom w:val="nil"/>
              <w:right w:val="nil"/>
            </w:tcBorders>
            <w:shd w:val="clear" w:color="auto" w:fill="auto"/>
            <w:noWrap/>
            <w:vAlign w:val="bottom"/>
            <w:hideMark/>
          </w:tcPr>
          <w:p w14:paraId="3416DD29" w14:textId="77777777" w:rsidR="00720DB9" w:rsidRPr="00720DB9" w:rsidRDefault="00720DB9" w:rsidP="00720DB9">
            <w:pPr>
              <w:spacing w:after="0" w:line="240" w:lineRule="auto"/>
              <w:rPr>
                <w:rFonts w:eastAsia="Times New Roman" w:cs="Calibri"/>
                <w:color w:val="000000"/>
                <w:lang w:val="en-US"/>
              </w:rPr>
            </w:pPr>
          </w:p>
        </w:tc>
        <w:tc>
          <w:tcPr>
            <w:tcW w:w="4196" w:type="dxa"/>
            <w:tcBorders>
              <w:top w:val="nil"/>
              <w:left w:val="nil"/>
              <w:bottom w:val="nil"/>
              <w:right w:val="nil"/>
            </w:tcBorders>
            <w:shd w:val="clear" w:color="auto" w:fill="auto"/>
            <w:noWrap/>
            <w:vAlign w:val="bottom"/>
            <w:hideMark/>
          </w:tcPr>
          <w:p w14:paraId="6C2F4DCD" w14:textId="77777777" w:rsidR="00720DB9" w:rsidRPr="00720DB9" w:rsidRDefault="00720DB9" w:rsidP="00720DB9">
            <w:pPr>
              <w:spacing w:after="0" w:line="240" w:lineRule="auto"/>
              <w:rPr>
                <w:rFonts w:ascii="Times New Roman" w:eastAsia="Times New Roman" w:hAnsi="Times New Roman"/>
                <w:sz w:val="20"/>
                <w:szCs w:val="20"/>
                <w:lang w:val="en-US"/>
              </w:rPr>
            </w:pPr>
          </w:p>
        </w:tc>
      </w:tr>
      <w:tr w:rsidR="00720DB9" w:rsidRPr="00720DB9" w14:paraId="15855392" w14:textId="77777777" w:rsidTr="00720DB9">
        <w:trPr>
          <w:trHeight w:val="315"/>
        </w:trPr>
        <w:tc>
          <w:tcPr>
            <w:tcW w:w="3236" w:type="dxa"/>
            <w:tcBorders>
              <w:top w:val="single" w:sz="8" w:space="0" w:color="808080"/>
              <w:left w:val="single" w:sz="8" w:space="0" w:color="808080"/>
              <w:bottom w:val="single" w:sz="8" w:space="0" w:color="808080"/>
              <w:right w:val="single" w:sz="8" w:space="0" w:color="808080"/>
            </w:tcBorders>
            <w:shd w:val="clear" w:color="000000" w:fill="BDD6EE"/>
            <w:vAlign w:val="center"/>
            <w:hideMark/>
          </w:tcPr>
          <w:p w14:paraId="44752CB4" w14:textId="77777777" w:rsidR="00720DB9" w:rsidRPr="00720DB9" w:rsidRDefault="00720DB9" w:rsidP="00720DB9">
            <w:pPr>
              <w:spacing w:after="0" w:line="240" w:lineRule="auto"/>
              <w:jc w:val="both"/>
              <w:rPr>
                <w:rFonts w:ascii="Arial" w:eastAsia="Times New Roman" w:hAnsi="Arial" w:cs="Arial"/>
                <w:b/>
                <w:bCs/>
                <w:sz w:val="18"/>
                <w:szCs w:val="18"/>
                <w:lang w:val="en-US"/>
              </w:rPr>
            </w:pPr>
            <w:r w:rsidRPr="00720DB9">
              <w:rPr>
                <w:rFonts w:ascii="Arial" w:eastAsia="Times New Roman" w:hAnsi="Arial" w:cs="Arial"/>
                <w:b/>
                <w:bCs/>
                <w:sz w:val="18"/>
                <w:szCs w:val="18"/>
                <w:lang w:val="en-US"/>
              </w:rPr>
              <w:t>Activitate de salubrizare</w:t>
            </w:r>
          </w:p>
        </w:tc>
        <w:tc>
          <w:tcPr>
            <w:tcW w:w="3256" w:type="dxa"/>
            <w:tcBorders>
              <w:top w:val="single" w:sz="8" w:space="0" w:color="808080"/>
              <w:left w:val="nil"/>
              <w:bottom w:val="single" w:sz="8" w:space="0" w:color="808080"/>
              <w:right w:val="single" w:sz="8" w:space="0" w:color="808080"/>
            </w:tcBorders>
            <w:shd w:val="clear" w:color="000000" w:fill="BDD6EE"/>
            <w:vAlign w:val="center"/>
            <w:hideMark/>
          </w:tcPr>
          <w:p w14:paraId="5E40C2A4" w14:textId="77777777" w:rsidR="00720DB9" w:rsidRPr="00720DB9" w:rsidRDefault="00720DB9" w:rsidP="00720DB9">
            <w:pPr>
              <w:spacing w:after="0" w:line="240" w:lineRule="auto"/>
              <w:jc w:val="both"/>
              <w:rPr>
                <w:rFonts w:ascii="Arial" w:eastAsia="Times New Roman" w:hAnsi="Arial" w:cs="Arial"/>
                <w:b/>
                <w:bCs/>
                <w:sz w:val="18"/>
                <w:szCs w:val="18"/>
                <w:lang w:val="en-US"/>
              </w:rPr>
            </w:pPr>
            <w:r w:rsidRPr="00720DB9">
              <w:rPr>
                <w:rFonts w:ascii="Arial" w:eastAsia="Times New Roman" w:hAnsi="Arial" w:cs="Arial"/>
                <w:b/>
                <w:bCs/>
                <w:sz w:val="18"/>
                <w:szCs w:val="18"/>
                <w:lang w:val="en-US"/>
              </w:rPr>
              <w:t>Echipament</w:t>
            </w:r>
          </w:p>
        </w:tc>
        <w:tc>
          <w:tcPr>
            <w:tcW w:w="4196" w:type="dxa"/>
            <w:tcBorders>
              <w:top w:val="single" w:sz="8" w:space="0" w:color="808080"/>
              <w:left w:val="nil"/>
              <w:bottom w:val="single" w:sz="8" w:space="0" w:color="808080"/>
              <w:right w:val="single" w:sz="8" w:space="0" w:color="808080"/>
            </w:tcBorders>
            <w:shd w:val="clear" w:color="000000" w:fill="BDD6EE"/>
            <w:vAlign w:val="center"/>
            <w:hideMark/>
          </w:tcPr>
          <w:p w14:paraId="7577F1D4" w14:textId="77777777" w:rsidR="00720DB9" w:rsidRPr="00720DB9" w:rsidRDefault="00720DB9" w:rsidP="00720DB9">
            <w:pPr>
              <w:spacing w:after="0" w:line="240" w:lineRule="auto"/>
              <w:jc w:val="both"/>
              <w:rPr>
                <w:rFonts w:ascii="Arial" w:eastAsia="Times New Roman" w:hAnsi="Arial" w:cs="Arial"/>
                <w:b/>
                <w:bCs/>
                <w:sz w:val="18"/>
                <w:szCs w:val="18"/>
                <w:lang w:val="en-US"/>
              </w:rPr>
            </w:pPr>
            <w:r w:rsidRPr="00720DB9">
              <w:rPr>
                <w:rFonts w:ascii="Arial" w:eastAsia="Times New Roman" w:hAnsi="Arial" w:cs="Arial"/>
                <w:b/>
                <w:bCs/>
                <w:sz w:val="18"/>
                <w:szCs w:val="18"/>
                <w:lang w:val="en-US"/>
              </w:rPr>
              <w:t>Observații</w:t>
            </w:r>
          </w:p>
        </w:tc>
      </w:tr>
      <w:tr w:rsidR="00720DB9" w:rsidRPr="00720DB9" w14:paraId="73DC6B42" w14:textId="77777777" w:rsidTr="00720DB9">
        <w:trPr>
          <w:trHeight w:val="480"/>
        </w:trPr>
        <w:tc>
          <w:tcPr>
            <w:tcW w:w="3236" w:type="dxa"/>
            <w:vMerge w:val="restart"/>
            <w:tcBorders>
              <w:top w:val="nil"/>
              <w:left w:val="single" w:sz="8" w:space="0" w:color="808080"/>
              <w:bottom w:val="nil"/>
              <w:right w:val="single" w:sz="8" w:space="0" w:color="808080"/>
            </w:tcBorders>
            <w:shd w:val="clear" w:color="auto" w:fill="auto"/>
            <w:vAlign w:val="center"/>
            <w:hideMark/>
          </w:tcPr>
          <w:p w14:paraId="36E3BDC3" w14:textId="77777777" w:rsidR="00720DB9" w:rsidRPr="00720DB9" w:rsidRDefault="00720DB9" w:rsidP="00720DB9">
            <w:pPr>
              <w:spacing w:after="0" w:line="240" w:lineRule="auto"/>
              <w:jc w:val="center"/>
              <w:rPr>
                <w:rFonts w:ascii="Arial" w:eastAsia="Times New Roman" w:hAnsi="Arial" w:cs="Arial"/>
                <w:sz w:val="18"/>
                <w:szCs w:val="18"/>
                <w:lang w:val="en-US"/>
              </w:rPr>
            </w:pPr>
            <w:r w:rsidRPr="00720DB9">
              <w:rPr>
                <w:rFonts w:ascii="Arial" w:eastAsia="Times New Roman" w:hAnsi="Arial" w:cs="Arial"/>
                <w:sz w:val="18"/>
                <w:szCs w:val="18"/>
                <w:lang w:val="en-US"/>
              </w:rPr>
              <w:t>Colectarea și transportul deșeurilor reziduale menajere</w:t>
            </w:r>
          </w:p>
        </w:tc>
        <w:tc>
          <w:tcPr>
            <w:tcW w:w="3256" w:type="dxa"/>
            <w:tcBorders>
              <w:top w:val="nil"/>
              <w:left w:val="nil"/>
              <w:bottom w:val="nil"/>
              <w:right w:val="single" w:sz="8" w:space="0" w:color="808080"/>
            </w:tcBorders>
            <w:shd w:val="clear" w:color="auto" w:fill="auto"/>
            <w:vAlign w:val="center"/>
            <w:hideMark/>
          </w:tcPr>
          <w:p w14:paraId="59F3C4BE" w14:textId="77777777" w:rsidR="00720DB9" w:rsidRPr="00720DB9" w:rsidRDefault="00720DB9" w:rsidP="00720DB9">
            <w:pPr>
              <w:spacing w:after="0" w:line="240" w:lineRule="auto"/>
              <w:ind w:firstLineChars="200" w:firstLine="360"/>
              <w:rPr>
                <w:rFonts w:ascii="Arial" w:eastAsia="Times New Roman" w:hAnsi="Arial" w:cs="Arial"/>
                <w:sz w:val="18"/>
                <w:szCs w:val="18"/>
                <w:lang w:val="en-US"/>
              </w:rPr>
            </w:pPr>
            <w:r w:rsidRPr="00720DB9">
              <w:rPr>
                <w:rFonts w:ascii="Arial" w:eastAsia="Times New Roman" w:hAnsi="Arial" w:cs="Arial"/>
                <w:sz w:val="18"/>
                <w:szCs w:val="18"/>
                <w:lang w:val="en-US"/>
              </w:rPr>
              <w:t xml:space="preserve"> pubele de 60 l pentru locuitorii de la case mediul urban</w:t>
            </w:r>
          </w:p>
        </w:tc>
        <w:tc>
          <w:tcPr>
            <w:tcW w:w="4196" w:type="dxa"/>
            <w:tcBorders>
              <w:top w:val="nil"/>
              <w:left w:val="nil"/>
              <w:bottom w:val="nil"/>
              <w:right w:val="single" w:sz="8" w:space="0" w:color="808080"/>
            </w:tcBorders>
            <w:shd w:val="clear" w:color="auto" w:fill="auto"/>
            <w:vAlign w:val="center"/>
            <w:hideMark/>
          </w:tcPr>
          <w:p w14:paraId="77CFA43B" w14:textId="77777777" w:rsidR="00720DB9" w:rsidRPr="00720DB9" w:rsidRDefault="00720DB9" w:rsidP="00720DB9">
            <w:pPr>
              <w:spacing w:after="0" w:line="240" w:lineRule="auto"/>
              <w:rPr>
                <w:rFonts w:ascii="Arial" w:eastAsia="Times New Roman" w:hAnsi="Arial" w:cs="Arial"/>
                <w:sz w:val="18"/>
                <w:szCs w:val="18"/>
                <w:lang w:val="en-US"/>
              </w:rPr>
            </w:pPr>
            <w:r w:rsidRPr="00720DB9">
              <w:rPr>
                <w:rFonts w:ascii="Arial" w:eastAsia="Times New Roman" w:hAnsi="Arial" w:cs="Arial"/>
                <w:sz w:val="18"/>
                <w:szCs w:val="18"/>
                <w:lang w:val="en-US"/>
              </w:rPr>
              <w:t>4877</w:t>
            </w:r>
          </w:p>
        </w:tc>
      </w:tr>
      <w:tr w:rsidR="00720DB9" w:rsidRPr="00720DB9" w14:paraId="48319939" w14:textId="77777777" w:rsidTr="00720DB9">
        <w:trPr>
          <w:trHeight w:val="480"/>
        </w:trPr>
        <w:tc>
          <w:tcPr>
            <w:tcW w:w="3236" w:type="dxa"/>
            <w:vMerge/>
            <w:tcBorders>
              <w:top w:val="nil"/>
              <w:left w:val="single" w:sz="8" w:space="0" w:color="808080"/>
              <w:bottom w:val="nil"/>
              <w:right w:val="single" w:sz="8" w:space="0" w:color="808080"/>
            </w:tcBorders>
            <w:vAlign w:val="center"/>
            <w:hideMark/>
          </w:tcPr>
          <w:p w14:paraId="6A0BBEAE" w14:textId="77777777" w:rsidR="00720DB9" w:rsidRPr="00720DB9" w:rsidRDefault="00720DB9" w:rsidP="00720DB9">
            <w:pPr>
              <w:spacing w:after="0" w:line="240" w:lineRule="auto"/>
              <w:rPr>
                <w:rFonts w:ascii="Arial" w:eastAsia="Times New Roman" w:hAnsi="Arial" w:cs="Arial"/>
                <w:sz w:val="18"/>
                <w:szCs w:val="18"/>
                <w:lang w:val="en-US"/>
              </w:rPr>
            </w:pPr>
          </w:p>
        </w:tc>
        <w:tc>
          <w:tcPr>
            <w:tcW w:w="3256" w:type="dxa"/>
            <w:tcBorders>
              <w:top w:val="nil"/>
              <w:left w:val="nil"/>
              <w:bottom w:val="nil"/>
              <w:right w:val="single" w:sz="8" w:space="0" w:color="808080"/>
            </w:tcBorders>
            <w:shd w:val="clear" w:color="auto" w:fill="auto"/>
            <w:vAlign w:val="center"/>
            <w:hideMark/>
          </w:tcPr>
          <w:p w14:paraId="5F9F1537" w14:textId="77777777" w:rsidR="00720DB9" w:rsidRPr="00720DB9" w:rsidRDefault="00720DB9" w:rsidP="00720DB9">
            <w:pPr>
              <w:spacing w:after="0" w:line="240" w:lineRule="auto"/>
              <w:ind w:firstLineChars="200" w:firstLine="360"/>
              <w:rPr>
                <w:rFonts w:ascii="Arial" w:eastAsia="Times New Roman" w:hAnsi="Arial" w:cs="Arial"/>
                <w:sz w:val="18"/>
                <w:szCs w:val="18"/>
                <w:lang w:val="en-US"/>
              </w:rPr>
            </w:pPr>
            <w:r w:rsidRPr="00720DB9">
              <w:rPr>
                <w:rFonts w:ascii="Arial" w:eastAsia="Times New Roman" w:hAnsi="Arial" w:cs="Arial"/>
                <w:sz w:val="18"/>
                <w:szCs w:val="18"/>
                <w:lang w:val="en-US"/>
              </w:rPr>
              <w:t>Pubele 60 l pentru locuitorii din mediul rural</w:t>
            </w:r>
          </w:p>
        </w:tc>
        <w:tc>
          <w:tcPr>
            <w:tcW w:w="4196" w:type="dxa"/>
            <w:tcBorders>
              <w:top w:val="nil"/>
              <w:left w:val="nil"/>
              <w:bottom w:val="nil"/>
              <w:right w:val="nil"/>
            </w:tcBorders>
            <w:shd w:val="clear" w:color="auto" w:fill="auto"/>
            <w:noWrap/>
            <w:vAlign w:val="center"/>
            <w:hideMark/>
          </w:tcPr>
          <w:p w14:paraId="74FDD06B" w14:textId="77777777" w:rsidR="00720DB9" w:rsidRPr="00720DB9" w:rsidRDefault="00720DB9" w:rsidP="00720DB9">
            <w:pPr>
              <w:spacing w:after="0" w:line="240" w:lineRule="auto"/>
              <w:rPr>
                <w:rFonts w:ascii="Arial" w:eastAsia="Times New Roman" w:hAnsi="Arial" w:cs="Arial"/>
                <w:sz w:val="18"/>
                <w:szCs w:val="18"/>
                <w:lang w:val="en-US"/>
              </w:rPr>
            </w:pPr>
            <w:r w:rsidRPr="00720DB9">
              <w:rPr>
                <w:rFonts w:ascii="Arial" w:eastAsia="Times New Roman" w:hAnsi="Arial" w:cs="Arial"/>
                <w:sz w:val="18"/>
                <w:szCs w:val="18"/>
                <w:lang w:val="en-US"/>
              </w:rPr>
              <w:t>6778</w:t>
            </w:r>
          </w:p>
        </w:tc>
      </w:tr>
      <w:tr w:rsidR="00720DB9" w:rsidRPr="00720DB9" w14:paraId="09D6EB27" w14:textId="77777777" w:rsidTr="00720DB9">
        <w:trPr>
          <w:trHeight w:val="1215"/>
        </w:trPr>
        <w:tc>
          <w:tcPr>
            <w:tcW w:w="3236" w:type="dxa"/>
            <w:vMerge w:val="restart"/>
            <w:tcBorders>
              <w:top w:val="nil"/>
              <w:left w:val="single" w:sz="8" w:space="0" w:color="808080"/>
              <w:bottom w:val="nil"/>
              <w:right w:val="single" w:sz="8" w:space="0" w:color="808080"/>
            </w:tcBorders>
            <w:shd w:val="clear" w:color="auto" w:fill="auto"/>
            <w:vAlign w:val="center"/>
            <w:hideMark/>
          </w:tcPr>
          <w:p w14:paraId="31CFFF64" w14:textId="77777777" w:rsidR="00720DB9" w:rsidRPr="00720DB9" w:rsidRDefault="00720DB9" w:rsidP="00720DB9">
            <w:pPr>
              <w:spacing w:after="0" w:line="240" w:lineRule="auto"/>
              <w:jc w:val="both"/>
              <w:rPr>
                <w:rFonts w:ascii="Arial" w:eastAsia="Times New Roman" w:hAnsi="Arial" w:cs="Arial"/>
                <w:sz w:val="18"/>
                <w:szCs w:val="18"/>
                <w:lang w:val="en-US"/>
              </w:rPr>
            </w:pPr>
            <w:r w:rsidRPr="00720DB9">
              <w:rPr>
                <w:rFonts w:ascii="Arial" w:eastAsia="Times New Roman" w:hAnsi="Arial" w:cs="Arial"/>
                <w:sz w:val="18"/>
                <w:szCs w:val="18"/>
                <w:lang w:val="en-US"/>
              </w:rPr>
              <w:t>Colectarea și transportul deșeurilor reciclabile menajere</w:t>
            </w:r>
          </w:p>
        </w:tc>
        <w:tc>
          <w:tcPr>
            <w:tcW w:w="3256" w:type="dxa"/>
            <w:tcBorders>
              <w:top w:val="nil"/>
              <w:left w:val="nil"/>
              <w:bottom w:val="single" w:sz="8" w:space="0" w:color="808080"/>
              <w:right w:val="single" w:sz="8" w:space="0" w:color="808080"/>
            </w:tcBorders>
            <w:shd w:val="clear" w:color="auto" w:fill="auto"/>
            <w:vAlign w:val="center"/>
          </w:tcPr>
          <w:p w14:paraId="13857772" w14:textId="1294FA23" w:rsidR="00720DB9" w:rsidRPr="00720DB9" w:rsidRDefault="00720DB9" w:rsidP="00720DB9">
            <w:pPr>
              <w:spacing w:after="0" w:line="240" w:lineRule="auto"/>
              <w:jc w:val="both"/>
              <w:rPr>
                <w:rFonts w:ascii="Arial" w:eastAsia="Times New Roman" w:hAnsi="Arial" w:cs="Arial"/>
                <w:sz w:val="18"/>
                <w:szCs w:val="18"/>
                <w:lang w:val="en-US"/>
              </w:rPr>
            </w:pPr>
          </w:p>
        </w:tc>
        <w:tc>
          <w:tcPr>
            <w:tcW w:w="4196" w:type="dxa"/>
            <w:tcBorders>
              <w:top w:val="nil"/>
              <w:left w:val="nil"/>
              <w:bottom w:val="single" w:sz="8" w:space="0" w:color="808080"/>
              <w:right w:val="single" w:sz="8" w:space="0" w:color="808080"/>
            </w:tcBorders>
            <w:shd w:val="clear" w:color="auto" w:fill="auto"/>
            <w:vAlign w:val="center"/>
          </w:tcPr>
          <w:p w14:paraId="02441B46" w14:textId="5578B3C2" w:rsidR="00720DB9" w:rsidRPr="00720DB9" w:rsidRDefault="00720DB9" w:rsidP="00720DB9">
            <w:pPr>
              <w:spacing w:after="0" w:line="240" w:lineRule="auto"/>
              <w:rPr>
                <w:rFonts w:ascii="Arial" w:eastAsia="Times New Roman" w:hAnsi="Arial" w:cs="Arial"/>
                <w:sz w:val="18"/>
                <w:szCs w:val="18"/>
                <w:lang w:val="en-US"/>
              </w:rPr>
            </w:pPr>
          </w:p>
        </w:tc>
      </w:tr>
      <w:tr w:rsidR="00720DB9" w:rsidRPr="00720DB9" w14:paraId="5F71152F" w14:textId="77777777" w:rsidTr="00720DB9">
        <w:trPr>
          <w:trHeight w:val="975"/>
        </w:trPr>
        <w:tc>
          <w:tcPr>
            <w:tcW w:w="3236" w:type="dxa"/>
            <w:vMerge/>
            <w:tcBorders>
              <w:top w:val="nil"/>
              <w:left w:val="single" w:sz="8" w:space="0" w:color="808080"/>
              <w:bottom w:val="nil"/>
              <w:right w:val="single" w:sz="8" w:space="0" w:color="808080"/>
            </w:tcBorders>
            <w:vAlign w:val="center"/>
            <w:hideMark/>
          </w:tcPr>
          <w:p w14:paraId="1507FCC8" w14:textId="77777777" w:rsidR="00720DB9" w:rsidRPr="00720DB9" w:rsidRDefault="00720DB9" w:rsidP="00720DB9">
            <w:pPr>
              <w:spacing w:after="0" w:line="240" w:lineRule="auto"/>
              <w:rPr>
                <w:rFonts w:ascii="Arial" w:eastAsia="Times New Roman" w:hAnsi="Arial" w:cs="Arial"/>
                <w:sz w:val="18"/>
                <w:szCs w:val="18"/>
                <w:lang w:val="en-US"/>
              </w:rPr>
            </w:pPr>
          </w:p>
        </w:tc>
        <w:tc>
          <w:tcPr>
            <w:tcW w:w="3256" w:type="dxa"/>
            <w:tcBorders>
              <w:top w:val="nil"/>
              <w:left w:val="nil"/>
              <w:bottom w:val="single" w:sz="8" w:space="0" w:color="808080"/>
              <w:right w:val="single" w:sz="8" w:space="0" w:color="808080"/>
            </w:tcBorders>
            <w:shd w:val="clear" w:color="auto" w:fill="auto"/>
            <w:vAlign w:val="center"/>
            <w:hideMark/>
          </w:tcPr>
          <w:p w14:paraId="6E79454F" w14:textId="77777777" w:rsidR="00720DB9" w:rsidRPr="00720DB9" w:rsidRDefault="00720DB9" w:rsidP="00720DB9">
            <w:pPr>
              <w:spacing w:after="0" w:line="240" w:lineRule="auto"/>
              <w:jc w:val="both"/>
              <w:rPr>
                <w:rFonts w:ascii="Arial" w:eastAsia="Times New Roman" w:hAnsi="Arial" w:cs="Arial"/>
                <w:sz w:val="18"/>
                <w:szCs w:val="18"/>
                <w:lang w:val="en-US"/>
              </w:rPr>
            </w:pPr>
            <w:r w:rsidRPr="00720DB9">
              <w:rPr>
                <w:rFonts w:ascii="Arial" w:eastAsia="Times New Roman" w:hAnsi="Arial" w:cs="Arial"/>
                <w:sz w:val="18"/>
                <w:szCs w:val="18"/>
                <w:lang w:val="en-US"/>
              </w:rPr>
              <w:t>Recipiente pentru colectarea deșeurilor de plastic/metal și hârtie/carton din zonele de case (saci 120 l)</w:t>
            </w:r>
          </w:p>
        </w:tc>
        <w:tc>
          <w:tcPr>
            <w:tcW w:w="4196" w:type="dxa"/>
            <w:tcBorders>
              <w:top w:val="nil"/>
              <w:left w:val="nil"/>
              <w:bottom w:val="single" w:sz="8" w:space="0" w:color="808080"/>
              <w:right w:val="single" w:sz="8" w:space="0" w:color="808080"/>
            </w:tcBorders>
            <w:shd w:val="clear" w:color="auto" w:fill="auto"/>
            <w:vAlign w:val="center"/>
            <w:hideMark/>
          </w:tcPr>
          <w:p w14:paraId="3D64CF4A" w14:textId="77777777" w:rsidR="00720DB9" w:rsidRPr="00720DB9" w:rsidRDefault="00720DB9" w:rsidP="00720DB9">
            <w:pPr>
              <w:spacing w:after="0" w:line="240" w:lineRule="auto"/>
              <w:rPr>
                <w:rFonts w:ascii="Arial" w:eastAsia="Times New Roman" w:hAnsi="Arial" w:cs="Arial"/>
                <w:sz w:val="18"/>
                <w:szCs w:val="18"/>
                <w:lang w:val="en-US"/>
              </w:rPr>
            </w:pPr>
            <w:r w:rsidRPr="00720DB9">
              <w:rPr>
                <w:rFonts w:ascii="Arial" w:eastAsia="Times New Roman" w:hAnsi="Arial" w:cs="Arial"/>
                <w:sz w:val="18"/>
                <w:szCs w:val="18"/>
                <w:lang w:val="en-US"/>
              </w:rPr>
              <w:t>min. buc. 499896</w:t>
            </w:r>
          </w:p>
        </w:tc>
      </w:tr>
      <w:tr w:rsidR="00720DB9" w:rsidRPr="00720DB9" w14:paraId="36CEB24C" w14:textId="77777777" w:rsidTr="00720DB9">
        <w:trPr>
          <w:trHeight w:val="735"/>
        </w:trPr>
        <w:tc>
          <w:tcPr>
            <w:tcW w:w="3236" w:type="dxa"/>
            <w:vMerge w:val="restart"/>
            <w:tcBorders>
              <w:top w:val="nil"/>
              <w:left w:val="single" w:sz="8" w:space="0" w:color="808080"/>
              <w:bottom w:val="nil"/>
              <w:right w:val="single" w:sz="8" w:space="0" w:color="808080"/>
            </w:tcBorders>
            <w:shd w:val="clear" w:color="auto" w:fill="auto"/>
            <w:vAlign w:val="center"/>
            <w:hideMark/>
          </w:tcPr>
          <w:p w14:paraId="10469AF9" w14:textId="77777777" w:rsidR="00720DB9" w:rsidRPr="00720DB9" w:rsidRDefault="00720DB9" w:rsidP="00720DB9">
            <w:pPr>
              <w:spacing w:after="0" w:line="240" w:lineRule="auto"/>
              <w:jc w:val="both"/>
              <w:rPr>
                <w:rFonts w:ascii="Arial" w:eastAsia="Times New Roman" w:hAnsi="Arial" w:cs="Arial"/>
                <w:sz w:val="18"/>
                <w:szCs w:val="18"/>
                <w:lang w:val="en-US"/>
              </w:rPr>
            </w:pPr>
            <w:r w:rsidRPr="00720DB9">
              <w:rPr>
                <w:rFonts w:ascii="Arial" w:eastAsia="Times New Roman" w:hAnsi="Arial" w:cs="Arial"/>
                <w:sz w:val="18"/>
                <w:szCs w:val="18"/>
                <w:lang w:val="en-US"/>
              </w:rPr>
              <w:t>Colectarea și transportul biodeșeurilor menajere</w:t>
            </w:r>
          </w:p>
        </w:tc>
        <w:tc>
          <w:tcPr>
            <w:tcW w:w="3256" w:type="dxa"/>
            <w:tcBorders>
              <w:top w:val="nil"/>
              <w:left w:val="nil"/>
              <w:bottom w:val="single" w:sz="8" w:space="0" w:color="808080"/>
              <w:right w:val="single" w:sz="8" w:space="0" w:color="808080"/>
            </w:tcBorders>
            <w:shd w:val="clear" w:color="auto" w:fill="auto"/>
            <w:vAlign w:val="center"/>
            <w:hideMark/>
          </w:tcPr>
          <w:p w14:paraId="7FB3EF56" w14:textId="77777777" w:rsidR="00720DB9" w:rsidRPr="00720DB9" w:rsidRDefault="00720DB9" w:rsidP="00720DB9">
            <w:pPr>
              <w:spacing w:after="0" w:line="240" w:lineRule="auto"/>
              <w:jc w:val="both"/>
              <w:rPr>
                <w:rFonts w:ascii="Arial" w:eastAsia="Times New Roman" w:hAnsi="Arial" w:cs="Arial"/>
                <w:sz w:val="18"/>
                <w:szCs w:val="18"/>
                <w:lang w:val="en-US"/>
              </w:rPr>
            </w:pPr>
            <w:r w:rsidRPr="00720DB9">
              <w:rPr>
                <w:rFonts w:ascii="Arial" w:eastAsia="Times New Roman" w:hAnsi="Arial" w:cs="Arial"/>
                <w:sz w:val="18"/>
                <w:szCs w:val="18"/>
                <w:lang w:val="en-US"/>
              </w:rPr>
              <w:t>Recipiente pentru colectarea biodeșeurilor menajere din zona de case: pubele de 60 l</w:t>
            </w:r>
          </w:p>
        </w:tc>
        <w:tc>
          <w:tcPr>
            <w:tcW w:w="4196" w:type="dxa"/>
            <w:tcBorders>
              <w:top w:val="nil"/>
              <w:left w:val="nil"/>
              <w:bottom w:val="single" w:sz="8" w:space="0" w:color="808080"/>
              <w:right w:val="single" w:sz="8" w:space="0" w:color="808080"/>
            </w:tcBorders>
            <w:shd w:val="clear" w:color="auto" w:fill="auto"/>
            <w:vAlign w:val="center"/>
            <w:hideMark/>
          </w:tcPr>
          <w:p w14:paraId="34F1AEE1" w14:textId="77777777" w:rsidR="00720DB9" w:rsidRPr="00720DB9" w:rsidRDefault="00720DB9" w:rsidP="00720DB9">
            <w:pPr>
              <w:spacing w:after="0" w:line="240" w:lineRule="auto"/>
              <w:rPr>
                <w:rFonts w:ascii="Arial" w:eastAsia="Times New Roman" w:hAnsi="Arial" w:cs="Arial"/>
                <w:sz w:val="18"/>
                <w:szCs w:val="18"/>
                <w:lang w:val="en-US"/>
              </w:rPr>
            </w:pPr>
            <w:r w:rsidRPr="00720DB9">
              <w:rPr>
                <w:rFonts w:ascii="Arial" w:eastAsia="Times New Roman" w:hAnsi="Arial" w:cs="Arial"/>
                <w:sz w:val="18"/>
                <w:szCs w:val="18"/>
                <w:lang w:val="en-US"/>
              </w:rPr>
              <w:t>min. buc. 429</w:t>
            </w:r>
          </w:p>
        </w:tc>
      </w:tr>
      <w:tr w:rsidR="00720DB9" w:rsidRPr="00720DB9" w14:paraId="5382DDBB" w14:textId="77777777" w:rsidTr="00720DB9">
        <w:trPr>
          <w:trHeight w:val="495"/>
        </w:trPr>
        <w:tc>
          <w:tcPr>
            <w:tcW w:w="3236" w:type="dxa"/>
            <w:vMerge/>
            <w:tcBorders>
              <w:top w:val="nil"/>
              <w:left w:val="single" w:sz="8" w:space="0" w:color="808080"/>
              <w:bottom w:val="nil"/>
              <w:right w:val="single" w:sz="8" w:space="0" w:color="808080"/>
            </w:tcBorders>
            <w:vAlign w:val="center"/>
            <w:hideMark/>
          </w:tcPr>
          <w:p w14:paraId="329AEF2B" w14:textId="77777777" w:rsidR="00720DB9" w:rsidRPr="00720DB9" w:rsidRDefault="00720DB9" w:rsidP="00720DB9">
            <w:pPr>
              <w:spacing w:after="0" w:line="240" w:lineRule="auto"/>
              <w:outlineLvl w:val="0"/>
              <w:rPr>
                <w:rFonts w:ascii="Arial" w:eastAsia="Times New Roman" w:hAnsi="Arial" w:cs="Arial"/>
                <w:sz w:val="18"/>
                <w:szCs w:val="18"/>
                <w:lang w:val="en-US"/>
              </w:rPr>
            </w:pPr>
          </w:p>
        </w:tc>
        <w:tc>
          <w:tcPr>
            <w:tcW w:w="3256" w:type="dxa"/>
            <w:tcBorders>
              <w:top w:val="nil"/>
              <w:left w:val="nil"/>
              <w:bottom w:val="single" w:sz="8" w:space="0" w:color="808080"/>
              <w:right w:val="single" w:sz="8" w:space="0" w:color="808080"/>
            </w:tcBorders>
            <w:shd w:val="clear" w:color="auto" w:fill="auto"/>
            <w:vAlign w:val="center"/>
          </w:tcPr>
          <w:p w14:paraId="7CD60B20" w14:textId="35E10886" w:rsidR="00720DB9" w:rsidRPr="00720DB9" w:rsidRDefault="00720DB9" w:rsidP="00720DB9">
            <w:pPr>
              <w:spacing w:after="0" w:line="240" w:lineRule="auto"/>
              <w:jc w:val="both"/>
              <w:outlineLvl w:val="0"/>
              <w:rPr>
                <w:rFonts w:ascii="Arial" w:eastAsia="Times New Roman" w:hAnsi="Arial" w:cs="Arial"/>
                <w:sz w:val="18"/>
                <w:szCs w:val="18"/>
                <w:lang w:val="en-US"/>
              </w:rPr>
            </w:pPr>
          </w:p>
        </w:tc>
        <w:tc>
          <w:tcPr>
            <w:tcW w:w="4196" w:type="dxa"/>
            <w:tcBorders>
              <w:top w:val="nil"/>
              <w:left w:val="nil"/>
              <w:bottom w:val="single" w:sz="8" w:space="0" w:color="808080"/>
              <w:right w:val="single" w:sz="8" w:space="0" w:color="808080"/>
            </w:tcBorders>
            <w:shd w:val="clear" w:color="auto" w:fill="auto"/>
            <w:vAlign w:val="center"/>
          </w:tcPr>
          <w:p w14:paraId="3A75C7E8" w14:textId="784CD053" w:rsidR="00720DB9" w:rsidRPr="00720DB9" w:rsidRDefault="00720DB9" w:rsidP="00720DB9">
            <w:pPr>
              <w:spacing w:after="0" w:line="240" w:lineRule="auto"/>
              <w:outlineLvl w:val="0"/>
              <w:rPr>
                <w:rFonts w:ascii="Arial" w:eastAsia="Times New Roman" w:hAnsi="Arial" w:cs="Arial"/>
                <w:sz w:val="18"/>
                <w:szCs w:val="18"/>
                <w:lang w:val="en-US"/>
              </w:rPr>
            </w:pPr>
          </w:p>
        </w:tc>
      </w:tr>
    </w:tbl>
    <w:p w14:paraId="0B681B9F" w14:textId="77777777" w:rsidR="00720DB9" w:rsidRDefault="00720DB9" w:rsidP="00BA42ED">
      <w:pPr>
        <w:autoSpaceDE w:val="0"/>
        <w:autoSpaceDN w:val="0"/>
        <w:adjustRightInd w:val="0"/>
        <w:spacing w:after="160"/>
        <w:rPr>
          <w:rFonts w:ascii="Arial" w:eastAsiaTheme="minorEastAsia" w:hAnsi="Arial" w:cs="Arial"/>
          <w:szCs w:val="21"/>
          <w:lang w:eastAsia="en-GB"/>
        </w:rPr>
      </w:pPr>
    </w:p>
    <w:tbl>
      <w:tblPr>
        <w:tblW w:w="10688" w:type="dxa"/>
        <w:tblLook w:val="04A0" w:firstRow="1" w:lastRow="0" w:firstColumn="1" w:lastColumn="0" w:noHBand="0" w:noVBand="1"/>
      </w:tblPr>
      <w:tblGrid>
        <w:gridCol w:w="3236"/>
        <w:gridCol w:w="3256"/>
        <w:gridCol w:w="4196"/>
      </w:tblGrid>
      <w:tr w:rsidR="00720DB9" w:rsidRPr="00720DB9" w14:paraId="6876FA39" w14:textId="77777777" w:rsidTr="00720DB9">
        <w:trPr>
          <w:trHeight w:val="315"/>
        </w:trPr>
        <w:tc>
          <w:tcPr>
            <w:tcW w:w="3236" w:type="dxa"/>
            <w:tcBorders>
              <w:top w:val="nil"/>
              <w:left w:val="nil"/>
              <w:bottom w:val="nil"/>
              <w:right w:val="nil"/>
            </w:tcBorders>
            <w:shd w:val="clear" w:color="auto" w:fill="auto"/>
            <w:noWrap/>
            <w:vAlign w:val="bottom"/>
            <w:hideMark/>
          </w:tcPr>
          <w:p w14:paraId="421E33E1" w14:textId="77777777" w:rsidR="00720DB9" w:rsidRPr="00720DB9" w:rsidRDefault="00720DB9" w:rsidP="00720DB9">
            <w:pPr>
              <w:spacing w:after="0" w:line="240" w:lineRule="auto"/>
              <w:rPr>
                <w:rFonts w:eastAsia="Times New Roman" w:cs="Calibri"/>
                <w:color w:val="000000"/>
                <w:lang w:val="en-US"/>
              </w:rPr>
            </w:pPr>
            <w:r w:rsidRPr="00D66F73">
              <w:rPr>
                <w:rFonts w:eastAsia="Times New Roman" w:cs="Calibri"/>
                <w:color w:val="00B0F0"/>
                <w:lang w:val="en-US"/>
              </w:rPr>
              <w:t>Zona Gugesti</w:t>
            </w:r>
          </w:p>
        </w:tc>
        <w:tc>
          <w:tcPr>
            <w:tcW w:w="3256" w:type="dxa"/>
            <w:tcBorders>
              <w:top w:val="nil"/>
              <w:left w:val="nil"/>
              <w:bottom w:val="nil"/>
              <w:right w:val="nil"/>
            </w:tcBorders>
            <w:shd w:val="clear" w:color="auto" w:fill="auto"/>
            <w:noWrap/>
            <w:vAlign w:val="bottom"/>
            <w:hideMark/>
          </w:tcPr>
          <w:p w14:paraId="1BB90759" w14:textId="77777777" w:rsidR="00720DB9" w:rsidRPr="00720DB9" w:rsidRDefault="00720DB9" w:rsidP="00720DB9">
            <w:pPr>
              <w:spacing w:after="0" w:line="240" w:lineRule="auto"/>
              <w:rPr>
                <w:rFonts w:eastAsia="Times New Roman" w:cs="Calibri"/>
                <w:color w:val="000000"/>
                <w:lang w:val="en-US"/>
              </w:rPr>
            </w:pPr>
          </w:p>
        </w:tc>
        <w:tc>
          <w:tcPr>
            <w:tcW w:w="4196" w:type="dxa"/>
            <w:tcBorders>
              <w:top w:val="nil"/>
              <w:left w:val="nil"/>
              <w:bottom w:val="nil"/>
              <w:right w:val="nil"/>
            </w:tcBorders>
            <w:shd w:val="clear" w:color="auto" w:fill="auto"/>
            <w:noWrap/>
            <w:vAlign w:val="bottom"/>
            <w:hideMark/>
          </w:tcPr>
          <w:p w14:paraId="245B952F" w14:textId="77777777" w:rsidR="00720DB9" w:rsidRPr="00720DB9" w:rsidRDefault="00720DB9" w:rsidP="00720DB9">
            <w:pPr>
              <w:spacing w:after="0" w:line="240" w:lineRule="auto"/>
              <w:rPr>
                <w:rFonts w:ascii="Times New Roman" w:eastAsia="Times New Roman" w:hAnsi="Times New Roman"/>
                <w:sz w:val="20"/>
                <w:szCs w:val="20"/>
                <w:lang w:val="en-US"/>
              </w:rPr>
            </w:pPr>
          </w:p>
        </w:tc>
      </w:tr>
      <w:tr w:rsidR="00720DB9" w:rsidRPr="00720DB9" w14:paraId="651E0B2D" w14:textId="77777777" w:rsidTr="00720DB9">
        <w:trPr>
          <w:trHeight w:val="315"/>
        </w:trPr>
        <w:tc>
          <w:tcPr>
            <w:tcW w:w="3236" w:type="dxa"/>
            <w:tcBorders>
              <w:top w:val="single" w:sz="8" w:space="0" w:color="808080"/>
              <w:left w:val="single" w:sz="8" w:space="0" w:color="808080"/>
              <w:bottom w:val="single" w:sz="8" w:space="0" w:color="808080"/>
              <w:right w:val="single" w:sz="8" w:space="0" w:color="808080"/>
            </w:tcBorders>
            <w:shd w:val="clear" w:color="000000" w:fill="BDD6EE"/>
            <w:vAlign w:val="center"/>
            <w:hideMark/>
          </w:tcPr>
          <w:p w14:paraId="376A47DB" w14:textId="77777777" w:rsidR="00720DB9" w:rsidRPr="00720DB9" w:rsidRDefault="00720DB9" w:rsidP="00720DB9">
            <w:pPr>
              <w:spacing w:after="0" w:line="240" w:lineRule="auto"/>
              <w:jc w:val="both"/>
              <w:rPr>
                <w:rFonts w:ascii="Arial" w:eastAsia="Times New Roman" w:hAnsi="Arial" w:cs="Arial"/>
                <w:b/>
                <w:bCs/>
                <w:sz w:val="18"/>
                <w:szCs w:val="18"/>
                <w:lang w:val="en-US"/>
              </w:rPr>
            </w:pPr>
            <w:r w:rsidRPr="00720DB9">
              <w:rPr>
                <w:rFonts w:ascii="Arial" w:eastAsia="Times New Roman" w:hAnsi="Arial" w:cs="Arial"/>
                <w:b/>
                <w:bCs/>
                <w:sz w:val="18"/>
                <w:szCs w:val="18"/>
                <w:lang w:val="en-US"/>
              </w:rPr>
              <w:t>Activitate de salubrizare</w:t>
            </w:r>
          </w:p>
        </w:tc>
        <w:tc>
          <w:tcPr>
            <w:tcW w:w="3256" w:type="dxa"/>
            <w:tcBorders>
              <w:top w:val="single" w:sz="8" w:space="0" w:color="808080"/>
              <w:left w:val="nil"/>
              <w:bottom w:val="single" w:sz="8" w:space="0" w:color="808080"/>
              <w:right w:val="single" w:sz="8" w:space="0" w:color="808080"/>
            </w:tcBorders>
            <w:shd w:val="clear" w:color="000000" w:fill="BDD6EE"/>
            <w:vAlign w:val="center"/>
            <w:hideMark/>
          </w:tcPr>
          <w:p w14:paraId="03536CA9" w14:textId="77777777" w:rsidR="00720DB9" w:rsidRPr="00720DB9" w:rsidRDefault="00720DB9" w:rsidP="00720DB9">
            <w:pPr>
              <w:spacing w:after="0" w:line="240" w:lineRule="auto"/>
              <w:jc w:val="both"/>
              <w:rPr>
                <w:rFonts w:ascii="Arial" w:eastAsia="Times New Roman" w:hAnsi="Arial" w:cs="Arial"/>
                <w:b/>
                <w:bCs/>
                <w:sz w:val="18"/>
                <w:szCs w:val="18"/>
                <w:lang w:val="en-US"/>
              </w:rPr>
            </w:pPr>
            <w:r w:rsidRPr="00720DB9">
              <w:rPr>
                <w:rFonts w:ascii="Arial" w:eastAsia="Times New Roman" w:hAnsi="Arial" w:cs="Arial"/>
                <w:b/>
                <w:bCs/>
                <w:sz w:val="18"/>
                <w:szCs w:val="18"/>
                <w:lang w:val="en-US"/>
              </w:rPr>
              <w:t>Echipament</w:t>
            </w:r>
          </w:p>
        </w:tc>
        <w:tc>
          <w:tcPr>
            <w:tcW w:w="4196" w:type="dxa"/>
            <w:tcBorders>
              <w:top w:val="single" w:sz="8" w:space="0" w:color="808080"/>
              <w:left w:val="nil"/>
              <w:bottom w:val="single" w:sz="8" w:space="0" w:color="808080"/>
              <w:right w:val="single" w:sz="8" w:space="0" w:color="808080"/>
            </w:tcBorders>
            <w:shd w:val="clear" w:color="000000" w:fill="BDD6EE"/>
            <w:vAlign w:val="center"/>
            <w:hideMark/>
          </w:tcPr>
          <w:p w14:paraId="327C498A" w14:textId="77777777" w:rsidR="00720DB9" w:rsidRPr="00720DB9" w:rsidRDefault="00720DB9" w:rsidP="00720DB9">
            <w:pPr>
              <w:spacing w:after="0" w:line="240" w:lineRule="auto"/>
              <w:jc w:val="both"/>
              <w:rPr>
                <w:rFonts w:ascii="Arial" w:eastAsia="Times New Roman" w:hAnsi="Arial" w:cs="Arial"/>
                <w:b/>
                <w:bCs/>
                <w:sz w:val="18"/>
                <w:szCs w:val="18"/>
                <w:lang w:val="en-US"/>
              </w:rPr>
            </w:pPr>
            <w:r w:rsidRPr="00720DB9">
              <w:rPr>
                <w:rFonts w:ascii="Arial" w:eastAsia="Times New Roman" w:hAnsi="Arial" w:cs="Arial"/>
                <w:b/>
                <w:bCs/>
                <w:sz w:val="18"/>
                <w:szCs w:val="18"/>
                <w:lang w:val="en-US"/>
              </w:rPr>
              <w:t>Observații</w:t>
            </w:r>
          </w:p>
        </w:tc>
      </w:tr>
      <w:tr w:rsidR="00720DB9" w:rsidRPr="00720DB9" w14:paraId="0E251261" w14:textId="77777777" w:rsidTr="00720DB9">
        <w:trPr>
          <w:trHeight w:val="480"/>
        </w:trPr>
        <w:tc>
          <w:tcPr>
            <w:tcW w:w="3236" w:type="dxa"/>
            <w:tcBorders>
              <w:top w:val="nil"/>
              <w:left w:val="single" w:sz="8" w:space="0" w:color="808080"/>
              <w:bottom w:val="nil"/>
              <w:right w:val="single" w:sz="8" w:space="0" w:color="808080"/>
            </w:tcBorders>
            <w:shd w:val="clear" w:color="auto" w:fill="auto"/>
            <w:vAlign w:val="center"/>
            <w:hideMark/>
          </w:tcPr>
          <w:p w14:paraId="4C9F983C" w14:textId="77777777" w:rsidR="00720DB9" w:rsidRPr="00720DB9" w:rsidRDefault="00720DB9" w:rsidP="00720DB9">
            <w:pPr>
              <w:spacing w:after="0" w:line="240" w:lineRule="auto"/>
              <w:jc w:val="center"/>
              <w:rPr>
                <w:rFonts w:ascii="Arial" w:eastAsia="Times New Roman" w:hAnsi="Arial" w:cs="Arial"/>
                <w:sz w:val="18"/>
                <w:szCs w:val="18"/>
                <w:lang w:val="en-US"/>
              </w:rPr>
            </w:pPr>
            <w:r w:rsidRPr="00720DB9">
              <w:rPr>
                <w:rFonts w:ascii="Arial" w:eastAsia="Times New Roman" w:hAnsi="Arial" w:cs="Arial"/>
                <w:sz w:val="18"/>
                <w:szCs w:val="18"/>
                <w:lang w:val="en-US"/>
              </w:rPr>
              <w:t>Colectarea și transportul deșeurilor reziduale menajere</w:t>
            </w:r>
          </w:p>
        </w:tc>
        <w:tc>
          <w:tcPr>
            <w:tcW w:w="3256" w:type="dxa"/>
            <w:tcBorders>
              <w:top w:val="nil"/>
              <w:left w:val="nil"/>
              <w:bottom w:val="nil"/>
              <w:right w:val="single" w:sz="8" w:space="0" w:color="808080"/>
            </w:tcBorders>
            <w:shd w:val="clear" w:color="auto" w:fill="auto"/>
            <w:vAlign w:val="center"/>
            <w:hideMark/>
          </w:tcPr>
          <w:p w14:paraId="21A01C4D" w14:textId="77777777" w:rsidR="00720DB9" w:rsidRPr="00720DB9" w:rsidRDefault="00720DB9" w:rsidP="00720DB9">
            <w:pPr>
              <w:spacing w:after="0" w:line="240" w:lineRule="auto"/>
              <w:ind w:firstLineChars="200" w:firstLine="360"/>
              <w:rPr>
                <w:rFonts w:ascii="Arial" w:eastAsia="Times New Roman" w:hAnsi="Arial" w:cs="Arial"/>
                <w:sz w:val="18"/>
                <w:szCs w:val="18"/>
                <w:lang w:val="en-US"/>
              </w:rPr>
            </w:pPr>
            <w:r w:rsidRPr="00720DB9">
              <w:rPr>
                <w:rFonts w:ascii="Arial" w:eastAsia="Times New Roman" w:hAnsi="Arial" w:cs="Arial"/>
                <w:sz w:val="18"/>
                <w:szCs w:val="18"/>
                <w:lang w:val="en-US"/>
              </w:rPr>
              <w:t>Pubele 60 l pentru locuitorii din mediul rural</w:t>
            </w:r>
          </w:p>
        </w:tc>
        <w:tc>
          <w:tcPr>
            <w:tcW w:w="4196" w:type="dxa"/>
            <w:tcBorders>
              <w:top w:val="nil"/>
              <w:left w:val="nil"/>
              <w:bottom w:val="nil"/>
              <w:right w:val="nil"/>
            </w:tcBorders>
            <w:shd w:val="clear" w:color="auto" w:fill="auto"/>
            <w:noWrap/>
            <w:vAlign w:val="center"/>
            <w:hideMark/>
          </w:tcPr>
          <w:p w14:paraId="166A7C09" w14:textId="77777777" w:rsidR="00720DB9" w:rsidRPr="00720DB9" w:rsidRDefault="00720DB9" w:rsidP="00720DB9">
            <w:pPr>
              <w:spacing w:after="0" w:line="240" w:lineRule="auto"/>
              <w:rPr>
                <w:rFonts w:ascii="Arial" w:eastAsia="Times New Roman" w:hAnsi="Arial" w:cs="Arial"/>
                <w:sz w:val="18"/>
                <w:szCs w:val="18"/>
                <w:lang w:val="en-US"/>
              </w:rPr>
            </w:pPr>
            <w:r w:rsidRPr="00720DB9">
              <w:rPr>
                <w:rFonts w:ascii="Arial" w:eastAsia="Times New Roman" w:hAnsi="Arial" w:cs="Arial"/>
                <w:sz w:val="18"/>
                <w:szCs w:val="18"/>
                <w:lang w:val="en-US"/>
              </w:rPr>
              <w:t>7492</w:t>
            </w:r>
          </w:p>
        </w:tc>
      </w:tr>
      <w:tr w:rsidR="00720DB9" w:rsidRPr="00720DB9" w14:paraId="458AD944" w14:textId="77777777" w:rsidTr="00720DB9">
        <w:trPr>
          <w:trHeight w:val="975"/>
        </w:trPr>
        <w:tc>
          <w:tcPr>
            <w:tcW w:w="3236" w:type="dxa"/>
            <w:vMerge w:val="restart"/>
            <w:tcBorders>
              <w:top w:val="nil"/>
              <w:left w:val="single" w:sz="8" w:space="0" w:color="808080"/>
              <w:bottom w:val="nil"/>
              <w:right w:val="single" w:sz="8" w:space="0" w:color="808080"/>
            </w:tcBorders>
            <w:shd w:val="clear" w:color="auto" w:fill="auto"/>
            <w:vAlign w:val="center"/>
            <w:hideMark/>
          </w:tcPr>
          <w:p w14:paraId="3F3ED40D" w14:textId="77777777" w:rsidR="00720DB9" w:rsidRPr="00720DB9" w:rsidRDefault="00720DB9" w:rsidP="00720DB9">
            <w:pPr>
              <w:spacing w:after="0" w:line="240" w:lineRule="auto"/>
              <w:jc w:val="both"/>
              <w:rPr>
                <w:rFonts w:ascii="Arial" w:eastAsia="Times New Roman" w:hAnsi="Arial" w:cs="Arial"/>
                <w:sz w:val="18"/>
                <w:szCs w:val="18"/>
                <w:lang w:val="en-US"/>
              </w:rPr>
            </w:pPr>
            <w:r w:rsidRPr="00720DB9">
              <w:rPr>
                <w:rFonts w:ascii="Arial" w:eastAsia="Times New Roman" w:hAnsi="Arial" w:cs="Arial"/>
                <w:sz w:val="18"/>
                <w:szCs w:val="18"/>
                <w:lang w:val="en-US"/>
              </w:rPr>
              <w:t>Colectarea și transportul deșeurilor reciclabile menajere</w:t>
            </w:r>
          </w:p>
        </w:tc>
        <w:tc>
          <w:tcPr>
            <w:tcW w:w="3256" w:type="dxa"/>
            <w:tcBorders>
              <w:top w:val="nil"/>
              <w:left w:val="nil"/>
              <w:bottom w:val="single" w:sz="8" w:space="0" w:color="808080"/>
              <w:right w:val="single" w:sz="8" w:space="0" w:color="808080"/>
            </w:tcBorders>
            <w:shd w:val="clear" w:color="auto" w:fill="auto"/>
            <w:vAlign w:val="center"/>
            <w:hideMark/>
          </w:tcPr>
          <w:p w14:paraId="6859D521" w14:textId="77777777" w:rsidR="00720DB9" w:rsidRPr="00720DB9" w:rsidRDefault="00720DB9" w:rsidP="00720DB9">
            <w:pPr>
              <w:spacing w:after="0" w:line="240" w:lineRule="auto"/>
              <w:jc w:val="both"/>
              <w:rPr>
                <w:rFonts w:ascii="Arial" w:eastAsia="Times New Roman" w:hAnsi="Arial" w:cs="Arial"/>
                <w:sz w:val="18"/>
                <w:szCs w:val="18"/>
                <w:lang w:val="en-US"/>
              </w:rPr>
            </w:pPr>
            <w:r w:rsidRPr="00720DB9">
              <w:rPr>
                <w:rFonts w:ascii="Arial" w:eastAsia="Times New Roman" w:hAnsi="Arial" w:cs="Arial"/>
                <w:sz w:val="18"/>
                <w:szCs w:val="18"/>
                <w:lang w:val="en-US"/>
              </w:rPr>
              <w:t>Recipiente pentru colectarea deșeurilor de plastic/metal și hârtie/carton din zonele de case (saci 120 l)</w:t>
            </w:r>
          </w:p>
        </w:tc>
        <w:tc>
          <w:tcPr>
            <w:tcW w:w="4196" w:type="dxa"/>
            <w:tcBorders>
              <w:top w:val="nil"/>
              <w:left w:val="nil"/>
              <w:bottom w:val="single" w:sz="8" w:space="0" w:color="808080"/>
              <w:right w:val="single" w:sz="8" w:space="0" w:color="808080"/>
            </w:tcBorders>
            <w:shd w:val="clear" w:color="auto" w:fill="auto"/>
            <w:vAlign w:val="center"/>
            <w:hideMark/>
          </w:tcPr>
          <w:p w14:paraId="59524E18" w14:textId="77777777" w:rsidR="00720DB9" w:rsidRPr="00720DB9" w:rsidRDefault="00720DB9" w:rsidP="00720DB9">
            <w:pPr>
              <w:spacing w:after="0" w:line="240" w:lineRule="auto"/>
              <w:rPr>
                <w:rFonts w:ascii="Arial" w:eastAsia="Times New Roman" w:hAnsi="Arial" w:cs="Arial"/>
                <w:sz w:val="18"/>
                <w:szCs w:val="18"/>
                <w:lang w:val="en-US"/>
              </w:rPr>
            </w:pPr>
            <w:r w:rsidRPr="00720DB9">
              <w:rPr>
                <w:rFonts w:ascii="Arial" w:eastAsia="Times New Roman" w:hAnsi="Arial" w:cs="Arial"/>
                <w:sz w:val="18"/>
                <w:szCs w:val="18"/>
                <w:lang w:val="en-US"/>
              </w:rPr>
              <w:t>min. buc. 374956</w:t>
            </w:r>
          </w:p>
        </w:tc>
      </w:tr>
      <w:tr w:rsidR="00720DB9" w:rsidRPr="00720DB9" w14:paraId="44CF2FBB" w14:textId="77777777" w:rsidTr="00720DB9">
        <w:trPr>
          <w:trHeight w:val="975"/>
        </w:trPr>
        <w:tc>
          <w:tcPr>
            <w:tcW w:w="3236" w:type="dxa"/>
            <w:vMerge/>
            <w:tcBorders>
              <w:top w:val="nil"/>
              <w:left w:val="single" w:sz="8" w:space="0" w:color="808080"/>
              <w:bottom w:val="nil"/>
              <w:right w:val="single" w:sz="8" w:space="0" w:color="808080"/>
            </w:tcBorders>
            <w:vAlign w:val="center"/>
            <w:hideMark/>
          </w:tcPr>
          <w:p w14:paraId="7ABDEAC7" w14:textId="77777777" w:rsidR="00720DB9" w:rsidRPr="00720DB9" w:rsidRDefault="00720DB9" w:rsidP="00720DB9">
            <w:pPr>
              <w:spacing w:after="0" w:line="240" w:lineRule="auto"/>
              <w:rPr>
                <w:rFonts w:ascii="Arial" w:eastAsia="Times New Roman" w:hAnsi="Arial" w:cs="Arial"/>
                <w:sz w:val="18"/>
                <w:szCs w:val="18"/>
                <w:lang w:val="en-US"/>
              </w:rPr>
            </w:pPr>
          </w:p>
        </w:tc>
        <w:tc>
          <w:tcPr>
            <w:tcW w:w="3256" w:type="dxa"/>
            <w:tcBorders>
              <w:top w:val="nil"/>
              <w:left w:val="nil"/>
              <w:bottom w:val="single" w:sz="8" w:space="0" w:color="808080"/>
              <w:right w:val="single" w:sz="8" w:space="0" w:color="808080"/>
            </w:tcBorders>
            <w:shd w:val="clear" w:color="auto" w:fill="auto"/>
            <w:vAlign w:val="center"/>
          </w:tcPr>
          <w:p w14:paraId="62E4D5C4" w14:textId="06CEA232" w:rsidR="00720DB9" w:rsidRPr="00720DB9" w:rsidRDefault="00720DB9" w:rsidP="00720DB9">
            <w:pPr>
              <w:spacing w:after="0" w:line="240" w:lineRule="auto"/>
              <w:jc w:val="both"/>
              <w:rPr>
                <w:rFonts w:ascii="Arial" w:eastAsia="Times New Roman" w:hAnsi="Arial" w:cs="Arial"/>
                <w:sz w:val="18"/>
                <w:szCs w:val="18"/>
                <w:lang w:val="en-US"/>
              </w:rPr>
            </w:pPr>
          </w:p>
        </w:tc>
        <w:tc>
          <w:tcPr>
            <w:tcW w:w="4196" w:type="dxa"/>
            <w:tcBorders>
              <w:top w:val="nil"/>
              <w:left w:val="nil"/>
              <w:bottom w:val="single" w:sz="8" w:space="0" w:color="808080"/>
              <w:right w:val="single" w:sz="8" w:space="0" w:color="808080"/>
            </w:tcBorders>
            <w:shd w:val="clear" w:color="auto" w:fill="auto"/>
            <w:vAlign w:val="center"/>
          </w:tcPr>
          <w:p w14:paraId="7FE9BB9B" w14:textId="0D9E23C3" w:rsidR="00720DB9" w:rsidRPr="00720DB9" w:rsidRDefault="00720DB9" w:rsidP="00720DB9">
            <w:pPr>
              <w:spacing w:after="0" w:line="240" w:lineRule="auto"/>
              <w:rPr>
                <w:rFonts w:ascii="Arial" w:eastAsia="Times New Roman" w:hAnsi="Arial" w:cs="Arial"/>
                <w:sz w:val="18"/>
                <w:szCs w:val="18"/>
                <w:lang w:val="en-US"/>
              </w:rPr>
            </w:pPr>
          </w:p>
        </w:tc>
      </w:tr>
    </w:tbl>
    <w:p w14:paraId="3FA11968" w14:textId="77777777" w:rsidR="00720DB9" w:rsidRDefault="00720DB9" w:rsidP="00BA42ED">
      <w:pPr>
        <w:autoSpaceDE w:val="0"/>
        <w:autoSpaceDN w:val="0"/>
        <w:adjustRightInd w:val="0"/>
        <w:spacing w:after="160"/>
        <w:rPr>
          <w:rFonts w:ascii="Arial" w:eastAsiaTheme="minorEastAsia" w:hAnsi="Arial" w:cs="Arial"/>
          <w:szCs w:val="21"/>
          <w:lang w:eastAsia="en-GB"/>
        </w:rPr>
      </w:pPr>
    </w:p>
    <w:p w14:paraId="772809BE" w14:textId="77777777" w:rsidR="00F43089" w:rsidRPr="00F54A3D" w:rsidRDefault="00F43089" w:rsidP="00BA42ED">
      <w:pPr>
        <w:autoSpaceDE w:val="0"/>
        <w:autoSpaceDN w:val="0"/>
        <w:adjustRightInd w:val="0"/>
        <w:spacing w:after="160"/>
        <w:rPr>
          <w:rFonts w:ascii="Arial" w:eastAsiaTheme="minorEastAsia" w:hAnsi="Arial" w:cs="Arial"/>
          <w:szCs w:val="21"/>
          <w:lang w:eastAsia="en-GB"/>
        </w:rPr>
      </w:pPr>
    </w:p>
    <w:p w14:paraId="4DF0FDB8" w14:textId="30DB204F" w:rsidR="00F54A3D" w:rsidRPr="00B8764F" w:rsidRDefault="00F54A3D" w:rsidP="00E36381">
      <w:pPr>
        <w:pStyle w:val="Titlu2"/>
        <w:numPr>
          <w:ilvl w:val="1"/>
          <w:numId w:val="42"/>
        </w:numPr>
        <w:rPr>
          <w:sz w:val="20"/>
          <w:szCs w:val="20"/>
          <w:lang w:eastAsia="en-GB"/>
        </w:rPr>
      </w:pPr>
      <w:r w:rsidRPr="00B8764F">
        <w:rPr>
          <w:sz w:val="20"/>
          <w:szCs w:val="20"/>
          <w:lang w:eastAsia="en-GB"/>
        </w:rPr>
        <w:t>Implementarea instrumentului economic „plătește pentru c</w:t>
      </w:r>
      <w:r w:rsidR="00B8764F" w:rsidRPr="00B8764F">
        <w:rPr>
          <w:rFonts w:cs="Arial"/>
          <w:sz w:val="20"/>
          <w:szCs w:val="20"/>
        </w:rPr>
        <w:t>â</w:t>
      </w:r>
      <w:r w:rsidRPr="00B8764F">
        <w:rPr>
          <w:sz w:val="20"/>
          <w:szCs w:val="20"/>
          <w:lang w:eastAsia="en-GB"/>
        </w:rPr>
        <w:t>t arunci”</w:t>
      </w:r>
    </w:p>
    <w:p w14:paraId="5898EF59" w14:textId="77777777" w:rsidR="00F54A3D" w:rsidRPr="00F54A3D" w:rsidRDefault="00F54A3D">
      <w:pPr>
        <w:spacing w:after="160" w:line="259" w:lineRule="auto"/>
        <w:rPr>
          <w:rFonts w:ascii="Arial" w:eastAsiaTheme="minorEastAsia" w:hAnsi="Arial" w:cs="Arial"/>
          <w:szCs w:val="21"/>
          <w:lang w:eastAsia="en-GB"/>
        </w:rPr>
      </w:pPr>
    </w:p>
    <w:p w14:paraId="524DB69B" w14:textId="39F4743B" w:rsidR="00B8764F" w:rsidRPr="00B8764F" w:rsidRDefault="00B8764F" w:rsidP="00B8764F">
      <w:pPr>
        <w:spacing w:after="240" w:line="312" w:lineRule="auto"/>
        <w:jc w:val="both"/>
        <w:rPr>
          <w:rFonts w:ascii="Arial" w:hAnsi="Arial" w:cs="Arial"/>
          <w:sz w:val="20"/>
          <w:szCs w:val="20"/>
        </w:rPr>
      </w:pPr>
      <w:r w:rsidRPr="00B8764F">
        <w:rPr>
          <w:rFonts w:ascii="Arial" w:hAnsi="Arial" w:cs="Arial"/>
          <w:sz w:val="20"/>
          <w:szCs w:val="20"/>
        </w:rPr>
        <w:t xml:space="preserve">În conformitate cu prevederile </w:t>
      </w:r>
      <w:r w:rsidR="00AF0BA8">
        <w:rPr>
          <w:rFonts w:ascii="Arial" w:hAnsi="Arial" w:cs="Arial"/>
          <w:color w:val="00B0F0"/>
          <w:sz w:val="20"/>
          <w:szCs w:val="20"/>
        </w:rPr>
        <w:t>OUG nr.92/2021</w:t>
      </w:r>
      <w:r w:rsidRPr="00C94461">
        <w:rPr>
          <w:rFonts w:ascii="Arial" w:hAnsi="Arial" w:cs="Arial"/>
          <w:color w:val="00B0F0"/>
          <w:sz w:val="20"/>
          <w:szCs w:val="20"/>
        </w:rPr>
        <w:t xml:space="preserve"> </w:t>
      </w:r>
      <w:r w:rsidRPr="00B8764F">
        <w:rPr>
          <w:rFonts w:ascii="Arial" w:hAnsi="Arial" w:cs="Arial"/>
          <w:sz w:val="20"/>
          <w:szCs w:val="20"/>
        </w:rPr>
        <w:t>privind regimul deșeurilor, a Legii nr. 249/2015 privind modalitatea de gestionare a ambalajelor și a deșeurilor de ambalaje și a Ordonanței de urgență a Guvernului nr. 196/2005 privind Fondul pentru mediu, autoritățile administrației publice locale au obligația să implementeze instrumentul economic „plătește pentru cât arunci”.</w:t>
      </w:r>
    </w:p>
    <w:p w14:paraId="0A632DA8" w14:textId="77777777" w:rsidR="00B8764F" w:rsidRPr="00B8764F" w:rsidRDefault="00B8764F" w:rsidP="00B8764F">
      <w:pPr>
        <w:spacing w:after="240" w:line="312" w:lineRule="auto"/>
        <w:jc w:val="both"/>
        <w:rPr>
          <w:rFonts w:ascii="Arial" w:hAnsi="Arial" w:cs="Arial"/>
          <w:sz w:val="20"/>
          <w:szCs w:val="20"/>
        </w:rPr>
      </w:pPr>
      <w:r w:rsidRPr="00B8764F">
        <w:rPr>
          <w:rFonts w:ascii="Arial" w:hAnsi="Arial" w:cs="Arial"/>
          <w:sz w:val="20"/>
          <w:szCs w:val="20"/>
        </w:rPr>
        <w:t>Rolul implementării acestui instrument este pe de o parte de a stimula prevenirea generării deșeurilor și, pe de altă parte, stimularea colectării separate a deșeurilor reciclabile de către generatori. Conform prevederilor legale, implementarea se va baza pe cel puțin unul din următoarele elemente: volum, frecvență de colectare, greutate, saci de colectare personalizați.</w:t>
      </w:r>
    </w:p>
    <w:p w14:paraId="19DB353D" w14:textId="77777777" w:rsidR="00B8764F" w:rsidRPr="00B8764F" w:rsidRDefault="00B8764F" w:rsidP="00B8764F">
      <w:pPr>
        <w:spacing w:after="240" w:line="312" w:lineRule="auto"/>
        <w:jc w:val="both"/>
        <w:rPr>
          <w:rFonts w:ascii="Arial" w:hAnsi="Arial" w:cs="Arial"/>
          <w:sz w:val="20"/>
          <w:szCs w:val="20"/>
        </w:rPr>
      </w:pPr>
      <w:r w:rsidRPr="00B8764F">
        <w:rPr>
          <w:rFonts w:ascii="Arial" w:hAnsi="Arial" w:cs="Arial"/>
          <w:sz w:val="20"/>
          <w:szCs w:val="20"/>
        </w:rPr>
        <w:t>Modalitatea de aplicare propusă pentru utilizatorii casnici este implementarea în 2 etape, astfel:</w:t>
      </w:r>
    </w:p>
    <w:p w14:paraId="09962946" w14:textId="77777777" w:rsidR="00B8764F" w:rsidRPr="00B8764F" w:rsidRDefault="00B8764F" w:rsidP="00E36381">
      <w:pPr>
        <w:pStyle w:val="Listparagraf"/>
        <w:numPr>
          <w:ilvl w:val="0"/>
          <w:numId w:val="69"/>
        </w:numPr>
        <w:spacing w:after="240" w:line="312" w:lineRule="auto"/>
        <w:jc w:val="both"/>
        <w:rPr>
          <w:rFonts w:ascii="Arial" w:hAnsi="Arial" w:cs="Arial"/>
          <w:sz w:val="20"/>
          <w:szCs w:val="20"/>
        </w:rPr>
      </w:pPr>
      <w:r w:rsidRPr="00B8764F">
        <w:rPr>
          <w:rFonts w:ascii="Arial" w:hAnsi="Arial" w:cs="Arial"/>
          <w:sz w:val="20"/>
          <w:szCs w:val="20"/>
        </w:rPr>
        <w:t>Etapa 1:</w:t>
      </w:r>
    </w:p>
    <w:p w14:paraId="60BA1A2D" w14:textId="77777777" w:rsidR="00B8764F" w:rsidRPr="00B8764F" w:rsidRDefault="00B8764F" w:rsidP="00E36381">
      <w:pPr>
        <w:numPr>
          <w:ilvl w:val="1"/>
          <w:numId w:val="68"/>
        </w:numPr>
        <w:spacing w:after="240" w:line="312" w:lineRule="auto"/>
        <w:jc w:val="both"/>
        <w:rPr>
          <w:rFonts w:ascii="Arial" w:hAnsi="Arial" w:cs="Arial"/>
          <w:sz w:val="20"/>
          <w:szCs w:val="20"/>
        </w:rPr>
      </w:pPr>
      <w:r w:rsidRPr="00B8764F">
        <w:rPr>
          <w:rFonts w:ascii="Arial" w:hAnsi="Arial" w:cs="Arial"/>
          <w:sz w:val="20"/>
          <w:szCs w:val="20"/>
        </w:rPr>
        <w:t>zona de case (mediul urban) – se va asigura posibilitatea optării pentru un recipient pentru colectarea deșeurilor reziduale de capacitate mai redusă (pubele de 80 l în loc de 120 l);</w:t>
      </w:r>
    </w:p>
    <w:p w14:paraId="05E331B4" w14:textId="5A89F312" w:rsidR="00915DD0" w:rsidRDefault="00B8764F" w:rsidP="00E36381">
      <w:pPr>
        <w:numPr>
          <w:ilvl w:val="1"/>
          <w:numId w:val="68"/>
        </w:numPr>
        <w:spacing w:after="240" w:line="312" w:lineRule="auto"/>
        <w:jc w:val="both"/>
        <w:rPr>
          <w:rFonts w:ascii="Arial" w:hAnsi="Arial" w:cs="Arial"/>
          <w:sz w:val="20"/>
          <w:szCs w:val="20"/>
        </w:rPr>
      </w:pPr>
      <w:r w:rsidRPr="00B8764F">
        <w:rPr>
          <w:rFonts w:ascii="Arial" w:hAnsi="Arial" w:cs="Arial"/>
          <w:sz w:val="20"/>
          <w:szCs w:val="20"/>
        </w:rPr>
        <w:t xml:space="preserve">mediul rural </w:t>
      </w:r>
      <w:r w:rsidR="0077323F">
        <w:rPr>
          <w:rFonts w:ascii="Arial" w:hAnsi="Arial" w:cs="Arial"/>
          <w:sz w:val="20"/>
          <w:szCs w:val="20"/>
        </w:rPr>
        <w:t xml:space="preserve"> </w:t>
      </w:r>
      <w:r w:rsidRPr="00B8764F">
        <w:rPr>
          <w:rFonts w:ascii="Arial" w:hAnsi="Arial" w:cs="Arial"/>
          <w:sz w:val="20"/>
          <w:szCs w:val="20"/>
        </w:rPr>
        <w:t xml:space="preserve"> </w:t>
      </w:r>
    </w:p>
    <w:p w14:paraId="5E8B0F94" w14:textId="1E322C88" w:rsidR="00B8764F" w:rsidRDefault="00B8764F" w:rsidP="00E36381">
      <w:pPr>
        <w:numPr>
          <w:ilvl w:val="2"/>
          <w:numId w:val="68"/>
        </w:numPr>
        <w:spacing w:after="240" w:line="312" w:lineRule="auto"/>
        <w:jc w:val="both"/>
        <w:rPr>
          <w:rFonts w:ascii="Arial" w:hAnsi="Arial" w:cs="Arial"/>
          <w:sz w:val="20"/>
          <w:szCs w:val="20"/>
        </w:rPr>
      </w:pPr>
      <w:r w:rsidRPr="00B8764F">
        <w:rPr>
          <w:rFonts w:ascii="Arial" w:hAnsi="Arial" w:cs="Arial"/>
          <w:sz w:val="20"/>
          <w:szCs w:val="20"/>
        </w:rPr>
        <w:t>se va asigura posibilitatea reducerii frecvenței de colectare a deșeurilor reziduale (de la 1 dată/săptămână la 1 dată/2 săptămâni);</w:t>
      </w:r>
    </w:p>
    <w:p w14:paraId="5B5D480B" w14:textId="0D98BB52" w:rsidR="00915DD0" w:rsidRPr="00B8764F" w:rsidRDefault="00915DD0" w:rsidP="00E36381">
      <w:pPr>
        <w:numPr>
          <w:ilvl w:val="2"/>
          <w:numId w:val="68"/>
        </w:numPr>
        <w:spacing w:after="240" w:line="312" w:lineRule="auto"/>
        <w:jc w:val="both"/>
        <w:rPr>
          <w:rFonts w:ascii="Arial" w:hAnsi="Arial" w:cs="Arial"/>
          <w:sz w:val="20"/>
          <w:szCs w:val="20"/>
        </w:rPr>
      </w:pPr>
      <w:r>
        <w:rPr>
          <w:rFonts w:ascii="Arial" w:hAnsi="Arial" w:cs="Arial"/>
          <w:sz w:val="20"/>
          <w:szCs w:val="20"/>
        </w:rPr>
        <w:t>se va introduce mecanismul de colectare cu saci personalizați pentru deșeuri reciclabile</w:t>
      </w:r>
    </w:p>
    <w:p w14:paraId="17E19BCD" w14:textId="77777777" w:rsidR="00B8764F" w:rsidRPr="00B8764F" w:rsidRDefault="00B8764F" w:rsidP="00E36381">
      <w:pPr>
        <w:pStyle w:val="Listparagraf"/>
        <w:numPr>
          <w:ilvl w:val="0"/>
          <w:numId w:val="69"/>
        </w:numPr>
        <w:spacing w:after="240" w:line="312" w:lineRule="auto"/>
        <w:jc w:val="both"/>
        <w:rPr>
          <w:rFonts w:ascii="Arial" w:hAnsi="Arial" w:cs="Arial"/>
          <w:sz w:val="20"/>
          <w:szCs w:val="20"/>
        </w:rPr>
      </w:pPr>
      <w:r w:rsidRPr="00B8764F">
        <w:rPr>
          <w:rFonts w:ascii="Arial" w:hAnsi="Arial" w:cs="Arial"/>
          <w:sz w:val="20"/>
          <w:szCs w:val="20"/>
        </w:rPr>
        <w:t>Etapa 2:</w:t>
      </w:r>
    </w:p>
    <w:p w14:paraId="4522C4B0" w14:textId="6880DFAF" w:rsidR="00B8764F" w:rsidRPr="00B8764F" w:rsidRDefault="00B8764F" w:rsidP="00E36381">
      <w:pPr>
        <w:numPr>
          <w:ilvl w:val="1"/>
          <w:numId w:val="69"/>
        </w:numPr>
        <w:spacing w:after="240" w:line="312" w:lineRule="auto"/>
        <w:jc w:val="both"/>
        <w:rPr>
          <w:rFonts w:ascii="Arial" w:hAnsi="Arial" w:cs="Arial"/>
          <w:sz w:val="20"/>
          <w:szCs w:val="20"/>
        </w:rPr>
      </w:pPr>
      <w:r w:rsidRPr="00B8764F">
        <w:rPr>
          <w:rFonts w:ascii="Arial" w:hAnsi="Arial" w:cs="Arial"/>
          <w:sz w:val="20"/>
          <w:szCs w:val="20"/>
        </w:rPr>
        <w:t>zonele de blocuri (mediul urban) – se va asigura posibilitatea optării pentru un număr mai redus de containere de 1,1 mc</w:t>
      </w:r>
    </w:p>
    <w:p w14:paraId="61E07D23" w14:textId="291C17DD" w:rsidR="00B8764F" w:rsidRPr="00C94461" w:rsidRDefault="00B8764F" w:rsidP="00B8764F">
      <w:pPr>
        <w:spacing w:after="240" w:line="312" w:lineRule="auto"/>
        <w:jc w:val="both"/>
        <w:rPr>
          <w:rFonts w:ascii="Arial" w:hAnsi="Arial" w:cs="Arial"/>
          <w:color w:val="00B0F0"/>
          <w:sz w:val="20"/>
          <w:szCs w:val="20"/>
        </w:rPr>
      </w:pPr>
      <w:r w:rsidRPr="00B8764F">
        <w:rPr>
          <w:rFonts w:ascii="Arial" w:hAnsi="Arial" w:cs="Arial"/>
          <w:sz w:val="20"/>
          <w:szCs w:val="20"/>
        </w:rPr>
        <w:t xml:space="preserve">Utilizatorii casnici, care solicită aplicarea instrumentului, vor beneficia de reducerea tarifului/taxei de salubrizare. Mecanismul privind implementarea instrumentului va fi prezentat în </w:t>
      </w:r>
      <w:r w:rsidRPr="00C94461">
        <w:rPr>
          <w:rFonts w:ascii="Arial" w:hAnsi="Arial" w:cs="Arial"/>
          <w:color w:val="00B0F0"/>
          <w:sz w:val="20"/>
          <w:szCs w:val="20"/>
        </w:rPr>
        <w:t>Regulamentul de salubrizare.</w:t>
      </w:r>
    </w:p>
    <w:p w14:paraId="080D8D3E" w14:textId="77777777" w:rsidR="00B8764F" w:rsidRPr="00B8764F" w:rsidRDefault="00B8764F" w:rsidP="00B8764F">
      <w:pPr>
        <w:spacing w:after="240" w:line="312" w:lineRule="auto"/>
        <w:jc w:val="both"/>
        <w:rPr>
          <w:rFonts w:ascii="Arial" w:hAnsi="Arial" w:cs="Arial"/>
          <w:sz w:val="20"/>
          <w:szCs w:val="20"/>
        </w:rPr>
      </w:pPr>
      <w:r w:rsidRPr="00B8764F">
        <w:rPr>
          <w:rFonts w:ascii="Arial" w:hAnsi="Arial" w:cs="Arial"/>
          <w:sz w:val="20"/>
          <w:szCs w:val="20"/>
        </w:rPr>
        <w:t>În cazul utilizatorilor non-casnici (operatori economici și instituții) aplicarea instrumentului economic „plătește pentru cât arunci” se va face în funcție de volumul recipientelor de colectare a deșeurilor reziduale. Astfel, tariful plătit pentru colectarea deșeurile similare va fi proporțional cu volumul generat.</w:t>
      </w:r>
    </w:p>
    <w:p w14:paraId="2F15762C" w14:textId="67E07BDB" w:rsidR="001168F5" w:rsidRDefault="001168F5">
      <w:pPr>
        <w:spacing w:after="160" w:line="259" w:lineRule="auto"/>
        <w:rPr>
          <w:rFonts w:ascii="Arial" w:eastAsiaTheme="minorEastAsia" w:hAnsi="Arial" w:cs="Arial"/>
          <w:szCs w:val="21"/>
          <w:lang w:eastAsia="en-GB"/>
        </w:rPr>
      </w:pPr>
    </w:p>
    <w:p w14:paraId="29FC68C9" w14:textId="750B65F2" w:rsidR="009A7CE6" w:rsidRPr="009A7CE6" w:rsidRDefault="009A7CE6" w:rsidP="00E36381">
      <w:pPr>
        <w:pStyle w:val="Titlu2"/>
        <w:numPr>
          <w:ilvl w:val="1"/>
          <w:numId w:val="42"/>
        </w:numPr>
        <w:rPr>
          <w:sz w:val="20"/>
          <w:szCs w:val="20"/>
          <w:lang w:eastAsia="en-GB"/>
        </w:rPr>
      </w:pPr>
      <w:r w:rsidRPr="009A7CE6">
        <w:rPr>
          <w:sz w:val="20"/>
          <w:szCs w:val="20"/>
          <w:lang w:eastAsia="en-GB"/>
        </w:rPr>
        <w:t>Indicatori de performata si penalități</w:t>
      </w:r>
    </w:p>
    <w:p w14:paraId="001BA8D3" w14:textId="4028496B" w:rsidR="009A7CE6" w:rsidRDefault="009A7CE6">
      <w:pPr>
        <w:spacing w:after="160" w:line="259" w:lineRule="auto"/>
        <w:rPr>
          <w:rFonts w:ascii="Arial" w:eastAsiaTheme="minorEastAsia" w:hAnsi="Arial" w:cs="Arial"/>
          <w:szCs w:val="21"/>
          <w:lang w:eastAsia="en-GB"/>
        </w:rPr>
      </w:pPr>
    </w:p>
    <w:p w14:paraId="75983CD2" w14:textId="77777777" w:rsidR="009A7CE6" w:rsidRPr="009A7CE6" w:rsidRDefault="009A7CE6" w:rsidP="009A7CE6">
      <w:pPr>
        <w:spacing w:after="120" w:line="360" w:lineRule="auto"/>
        <w:jc w:val="both"/>
        <w:rPr>
          <w:rFonts w:ascii="Arial" w:hAnsi="Arial" w:cs="Arial"/>
          <w:sz w:val="18"/>
          <w:szCs w:val="18"/>
        </w:rPr>
      </w:pPr>
      <w:r w:rsidRPr="009A7CE6">
        <w:rPr>
          <w:rFonts w:ascii="Arial" w:hAnsi="Arial" w:cs="Arial"/>
          <w:sz w:val="18"/>
          <w:szCs w:val="18"/>
        </w:rPr>
        <w:t>În tabelul următor sunt prezentați indicatorii de performanta aferenți activității de colectare și transport a deșeurilor municipale, stabiliți în baza prevederilor legale și a regulilor de bună practică în domeniul colectării și transportului deșeurilor municipale.</w:t>
      </w:r>
    </w:p>
    <w:p w14:paraId="64957280" w14:textId="77777777" w:rsidR="009A7CE6" w:rsidRDefault="009A7CE6">
      <w:pPr>
        <w:spacing w:after="160" w:line="259" w:lineRule="auto"/>
        <w:rPr>
          <w:rFonts w:ascii="Arial" w:eastAsiaTheme="minorEastAsia" w:hAnsi="Arial" w:cs="Arial"/>
          <w:szCs w:val="21"/>
          <w:lang w:eastAsia="en-GB"/>
        </w:rPr>
      </w:pPr>
    </w:p>
    <w:p w14:paraId="72DC3902" w14:textId="77777777" w:rsidR="009A7CE6" w:rsidRDefault="009A7CE6" w:rsidP="009A7CE6">
      <w:pPr>
        <w:spacing w:line="312" w:lineRule="auto"/>
        <w:rPr>
          <w:rFonts w:ascii="Arial" w:hAnsi="Arial" w:cs="Arial"/>
          <w:b/>
          <w:sz w:val="20"/>
          <w:szCs w:val="20"/>
        </w:rPr>
        <w:sectPr w:rsidR="009A7CE6" w:rsidSect="00697AD9">
          <w:headerReference w:type="default" r:id="rId27"/>
          <w:footerReference w:type="default" r:id="rId28"/>
          <w:pgSz w:w="11906" w:h="16838"/>
          <w:pgMar w:top="1134" w:right="851" w:bottom="709" w:left="1134" w:header="709" w:footer="408" w:gutter="0"/>
          <w:cols w:space="720"/>
          <w:docGrid w:linePitch="360"/>
        </w:sectPr>
      </w:pP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783"/>
        <w:gridCol w:w="6557"/>
        <w:gridCol w:w="1750"/>
        <w:gridCol w:w="1525"/>
        <w:gridCol w:w="2344"/>
        <w:gridCol w:w="2026"/>
      </w:tblGrid>
      <w:tr w:rsidR="009A7CE6" w:rsidRPr="009A7CE6" w14:paraId="2E448685" w14:textId="77777777" w:rsidTr="009A7CE6">
        <w:trPr>
          <w:trHeight w:val="936"/>
          <w:tblHeader/>
        </w:trPr>
        <w:tc>
          <w:tcPr>
            <w:tcW w:w="261" w:type="pct"/>
            <w:shd w:val="clear" w:color="auto" w:fill="D9E2F3" w:themeFill="accent1" w:themeFillTint="33"/>
            <w:vAlign w:val="center"/>
          </w:tcPr>
          <w:p w14:paraId="260AD1E5" w14:textId="419B0359" w:rsidR="009A7CE6" w:rsidRPr="009A7CE6" w:rsidRDefault="009A7CE6" w:rsidP="009A7CE6">
            <w:pPr>
              <w:spacing w:line="312" w:lineRule="auto"/>
              <w:rPr>
                <w:rFonts w:ascii="Arial" w:hAnsi="Arial" w:cs="Arial"/>
                <w:b/>
                <w:sz w:val="20"/>
                <w:szCs w:val="20"/>
              </w:rPr>
            </w:pPr>
            <w:r w:rsidRPr="009A7CE6">
              <w:rPr>
                <w:rFonts w:ascii="Arial" w:hAnsi="Arial" w:cs="Arial"/>
                <w:b/>
                <w:sz w:val="20"/>
                <w:szCs w:val="20"/>
              </w:rPr>
              <w:t>Nr. crt.</w:t>
            </w:r>
          </w:p>
        </w:tc>
        <w:tc>
          <w:tcPr>
            <w:tcW w:w="2188" w:type="pct"/>
            <w:shd w:val="clear" w:color="auto" w:fill="D9E2F3" w:themeFill="accent1" w:themeFillTint="33"/>
            <w:vAlign w:val="center"/>
          </w:tcPr>
          <w:p w14:paraId="08230587" w14:textId="77777777" w:rsidR="009A7CE6" w:rsidRPr="009A7CE6" w:rsidRDefault="009A7CE6" w:rsidP="009A7CE6">
            <w:pPr>
              <w:spacing w:line="312" w:lineRule="auto"/>
              <w:rPr>
                <w:rFonts w:ascii="Arial" w:hAnsi="Arial" w:cs="Arial"/>
                <w:b/>
                <w:sz w:val="20"/>
                <w:szCs w:val="20"/>
              </w:rPr>
            </w:pPr>
            <w:r w:rsidRPr="009A7CE6">
              <w:rPr>
                <w:rFonts w:ascii="Arial" w:hAnsi="Arial" w:cs="Arial"/>
                <w:b/>
                <w:sz w:val="20"/>
                <w:szCs w:val="20"/>
              </w:rPr>
              <w:t>Indicator de performanță</w:t>
            </w:r>
          </w:p>
        </w:tc>
        <w:tc>
          <w:tcPr>
            <w:tcW w:w="584" w:type="pct"/>
            <w:shd w:val="clear" w:color="auto" w:fill="D9E2F3" w:themeFill="accent1" w:themeFillTint="33"/>
            <w:vAlign w:val="center"/>
          </w:tcPr>
          <w:p w14:paraId="4297BC86" w14:textId="77777777" w:rsidR="009A7CE6" w:rsidRPr="009A7CE6" w:rsidRDefault="009A7CE6" w:rsidP="009A7CE6">
            <w:pPr>
              <w:spacing w:line="312" w:lineRule="auto"/>
              <w:rPr>
                <w:rFonts w:ascii="Arial" w:hAnsi="Arial" w:cs="Arial"/>
                <w:b/>
                <w:sz w:val="20"/>
                <w:szCs w:val="20"/>
              </w:rPr>
            </w:pPr>
            <w:r w:rsidRPr="009A7CE6">
              <w:rPr>
                <w:rFonts w:ascii="Arial" w:hAnsi="Arial" w:cs="Arial"/>
                <w:b/>
                <w:sz w:val="20"/>
                <w:szCs w:val="20"/>
              </w:rPr>
              <w:t>Unitate măsură</w:t>
            </w:r>
          </w:p>
        </w:tc>
        <w:tc>
          <w:tcPr>
            <w:tcW w:w="509" w:type="pct"/>
            <w:shd w:val="clear" w:color="auto" w:fill="D9E2F3" w:themeFill="accent1" w:themeFillTint="33"/>
            <w:vAlign w:val="center"/>
          </w:tcPr>
          <w:p w14:paraId="52282829" w14:textId="77777777" w:rsidR="009A7CE6" w:rsidRPr="009A7CE6" w:rsidRDefault="009A7CE6" w:rsidP="009A7CE6">
            <w:pPr>
              <w:spacing w:line="312" w:lineRule="auto"/>
              <w:rPr>
                <w:rFonts w:ascii="Arial" w:hAnsi="Arial" w:cs="Arial"/>
                <w:b/>
                <w:sz w:val="20"/>
                <w:szCs w:val="20"/>
              </w:rPr>
            </w:pPr>
            <w:r w:rsidRPr="009A7CE6">
              <w:rPr>
                <w:rFonts w:ascii="Arial" w:hAnsi="Arial" w:cs="Arial"/>
                <w:b/>
                <w:sz w:val="20"/>
                <w:szCs w:val="20"/>
              </w:rPr>
              <w:t>Valoare</w:t>
            </w:r>
          </w:p>
        </w:tc>
        <w:tc>
          <w:tcPr>
            <w:tcW w:w="782" w:type="pct"/>
            <w:shd w:val="clear" w:color="auto" w:fill="D9E2F3" w:themeFill="accent1" w:themeFillTint="33"/>
            <w:vAlign w:val="center"/>
          </w:tcPr>
          <w:p w14:paraId="699991AC" w14:textId="77777777" w:rsidR="009A7CE6" w:rsidRPr="009A7CE6" w:rsidRDefault="009A7CE6" w:rsidP="009A7CE6">
            <w:pPr>
              <w:spacing w:line="312" w:lineRule="auto"/>
              <w:rPr>
                <w:rFonts w:ascii="Arial" w:hAnsi="Arial" w:cs="Arial"/>
                <w:b/>
                <w:sz w:val="20"/>
                <w:szCs w:val="20"/>
              </w:rPr>
            </w:pPr>
            <w:r w:rsidRPr="009A7CE6">
              <w:rPr>
                <w:rFonts w:ascii="Arial" w:hAnsi="Arial" w:cs="Arial"/>
                <w:b/>
                <w:sz w:val="20"/>
                <w:szCs w:val="20"/>
              </w:rPr>
              <w:t>Penalități</w:t>
            </w:r>
          </w:p>
        </w:tc>
        <w:tc>
          <w:tcPr>
            <w:tcW w:w="677" w:type="pct"/>
            <w:shd w:val="clear" w:color="auto" w:fill="D9E2F3" w:themeFill="accent1" w:themeFillTint="33"/>
            <w:vAlign w:val="center"/>
          </w:tcPr>
          <w:p w14:paraId="43765916" w14:textId="77777777" w:rsidR="009A7CE6" w:rsidRPr="009A7CE6" w:rsidRDefault="009A7CE6" w:rsidP="009A7CE6">
            <w:pPr>
              <w:spacing w:line="312" w:lineRule="auto"/>
              <w:rPr>
                <w:rFonts w:ascii="Arial" w:hAnsi="Arial" w:cs="Arial"/>
                <w:b/>
                <w:sz w:val="20"/>
                <w:szCs w:val="20"/>
              </w:rPr>
            </w:pPr>
            <w:r w:rsidRPr="009A7CE6">
              <w:rPr>
                <w:rFonts w:ascii="Arial" w:hAnsi="Arial" w:cs="Arial"/>
                <w:b/>
                <w:sz w:val="20"/>
                <w:szCs w:val="20"/>
              </w:rPr>
              <w:t>Frecvența propusă de monitorizare</w:t>
            </w:r>
          </w:p>
        </w:tc>
      </w:tr>
      <w:tr w:rsidR="009A7CE6" w:rsidRPr="009A7CE6" w14:paraId="2D0CDDAD" w14:textId="77777777" w:rsidTr="009A7CE6">
        <w:tc>
          <w:tcPr>
            <w:tcW w:w="261" w:type="pct"/>
            <w:shd w:val="clear" w:color="auto" w:fill="C0C0C0"/>
            <w:vAlign w:val="center"/>
          </w:tcPr>
          <w:p w14:paraId="15E97AE1" w14:textId="77777777" w:rsidR="009A7CE6" w:rsidRPr="009A7CE6" w:rsidRDefault="009A7CE6" w:rsidP="009A7CE6">
            <w:pPr>
              <w:spacing w:line="312" w:lineRule="auto"/>
              <w:rPr>
                <w:rFonts w:ascii="Arial" w:hAnsi="Arial" w:cs="Arial"/>
                <w:b/>
                <w:sz w:val="20"/>
                <w:szCs w:val="20"/>
              </w:rPr>
            </w:pPr>
            <w:r w:rsidRPr="009A7CE6">
              <w:rPr>
                <w:rFonts w:ascii="Arial" w:hAnsi="Arial" w:cs="Arial"/>
                <w:b/>
                <w:sz w:val="20"/>
                <w:szCs w:val="20"/>
              </w:rPr>
              <w:t>1</w:t>
            </w:r>
          </w:p>
        </w:tc>
        <w:tc>
          <w:tcPr>
            <w:tcW w:w="3281" w:type="pct"/>
            <w:gridSpan w:val="3"/>
            <w:shd w:val="clear" w:color="auto" w:fill="C0C0C0"/>
            <w:vAlign w:val="center"/>
          </w:tcPr>
          <w:p w14:paraId="391BC60E" w14:textId="77777777" w:rsidR="009A7CE6" w:rsidRPr="009A7CE6" w:rsidRDefault="009A7CE6" w:rsidP="009A7CE6">
            <w:pPr>
              <w:spacing w:line="312" w:lineRule="auto"/>
              <w:rPr>
                <w:rFonts w:ascii="Arial" w:hAnsi="Arial" w:cs="Arial"/>
                <w:b/>
                <w:sz w:val="20"/>
                <w:szCs w:val="20"/>
              </w:rPr>
            </w:pPr>
            <w:r w:rsidRPr="009A7CE6">
              <w:rPr>
                <w:rFonts w:ascii="Arial" w:hAnsi="Arial" w:cs="Arial"/>
                <w:b/>
                <w:sz w:val="20"/>
                <w:szCs w:val="20"/>
              </w:rPr>
              <w:t>Eficiența în gestionarea contractului</w:t>
            </w:r>
          </w:p>
        </w:tc>
        <w:tc>
          <w:tcPr>
            <w:tcW w:w="782" w:type="pct"/>
            <w:shd w:val="clear" w:color="auto" w:fill="C0C0C0"/>
            <w:vAlign w:val="center"/>
          </w:tcPr>
          <w:p w14:paraId="7989E963" w14:textId="77777777" w:rsidR="009A7CE6" w:rsidRPr="009A7CE6" w:rsidRDefault="009A7CE6" w:rsidP="009A7CE6">
            <w:pPr>
              <w:spacing w:line="312" w:lineRule="auto"/>
              <w:rPr>
                <w:rFonts w:ascii="Arial" w:hAnsi="Arial" w:cs="Arial"/>
                <w:sz w:val="20"/>
                <w:szCs w:val="20"/>
              </w:rPr>
            </w:pPr>
          </w:p>
        </w:tc>
        <w:tc>
          <w:tcPr>
            <w:tcW w:w="677" w:type="pct"/>
            <w:shd w:val="clear" w:color="auto" w:fill="C0C0C0"/>
          </w:tcPr>
          <w:p w14:paraId="3ACB8728" w14:textId="77777777" w:rsidR="009A7CE6" w:rsidRPr="009A7CE6" w:rsidRDefault="009A7CE6" w:rsidP="009A7CE6">
            <w:pPr>
              <w:spacing w:line="312" w:lineRule="auto"/>
              <w:rPr>
                <w:rFonts w:ascii="Arial" w:hAnsi="Arial" w:cs="Arial"/>
                <w:sz w:val="20"/>
                <w:szCs w:val="20"/>
              </w:rPr>
            </w:pPr>
          </w:p>
        </w:tc>
      </w:tr>
      <w:tr w:rsidR="009A7CE6" w:rsidRPr="009A7CE6" w14:paraId="2401CF0C" w14:textId="77777777" w:rsidTr="009A7CE6">
        <w:tc>
          <w:tcPr>
            <w:tcW w:w="261" w:type="pct"/>
            <w:vAlign w:val="center"/>
          </w:tcPr>
          <w:p w14:paraId="61A10F03"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1.1</w:t>
            </w:r>
          </w:p>
        </w:tc>
        <w:tc>
          <w:tcPr>
            <w:tcW w:w="2188" w:type="pct"/>
            <w:vAlign w:val="center"/>
          </w:tcPr>
          <w:p w14:paraId="7AC9C5C5"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Numărul de recipiente pentru colectarea deșeurilor reziduale, furnizate ca urmare a solicitărilor, raportat la numărul total de solicitări</w:t>
            </w:r>
          </w:p>
        </w:tc>
        <w:tc>
          <w:tcPr>
            <w:tcW w:w="584" w:type="pct"/>
            <w:vAlign w:val="center"/>
          </w:tcPr>
          <w:p w14:paraId="29B5150C"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w:t>
            </w:r>
          </w:p>
        </w:tc>
        <w:tc>
          <w:tcPr>
            <w:tcW w:w="509" w:type="pct"/>
            <w:vAlign w:val="center"/>
          </w:tcPr>
          <w:p w14:paraId="22F53837"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100</w:t>
            </w:r>
          </w:p>
        </w:tc>
        <w:tc>
          <w:tcPr>
            <w:tcW w:w="782" w:type="pct"/>
            <w:vAlign w:val="center"/>
          </w:tcPr>
          <w:p w14:paraId="347A5B11"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1.000 lei/recipient nefurnizat în 10 de zile de la primirea solicitării</w:t>
            </w:r>
          </w:p>
        </w:tc>
        <w:tc>
          <w:tcPr>
            <w:tcW w:w="677" w:type="pct"/>
            <w:vAlign w:val="center"/>
          </w:tcPr>
          <w:p w14:paraId="550460C9"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Lunar</w:t>
            </w:r>
          </w:p>
        </w:tc>
      </w:tr>
      <w:tr w:rsidR="009A7CE6" w:rsidRPr="009A7CE6" w14:paraId="2E3F0D44" w14:textId="77777777" w:rsidTr="009A7CE6">
        <w:tc>
          <w:tcPr>
            <w:tcW w:w="261" w:type="pct"/>
            <w:vAlign w:val="center"/>
          </w:tcPr>
          <w:p w14:paraId="7470B288"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1.2</w:t>
            </w:r>
          </w:p>
        </w:tc>
        <w:tc>
          <w:tcPr>
            <w:tcW w:w="2188" w:type="pct"/>
            <w:vAlign w:val="center"/>
          </w:tcPr>
          <w:p w14:paraId="227E0DEF"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Numărul de recipiente pentru colectarea separata a deșeurilor reciclabile, furnizate ca urmare a solicitărilor, raportat la numărul total de solicitări</w:t>
            </w:r>
          </w:p>
        </w:tc>
        <w:tc>
          <w:tcPr>
            <w:tcW w:w="584" w:type="pct"/>
            <w:vAlign w:val="center"/>
          </w:tcPr>
          <w:p w14:paraId="58E94D7C"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w:t>
            </w:r>
          </w:p>
        </w:tc>
        <w:tc>
          <w:tcPr>
            <w:tcW w:w="509" w:type="pct"/>
            <w:vAlign w:val="center"/>
          </w:tcPr>
          <w:p w14:paraId="094E68B7"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100</w:t>
            </w:r>
          </w:p>
        </w:tc>
        <w:tc>
          <w:tcPr>
            <w:tcW w:w="782" w:type="pct"/>
            <w:vAlign w:val="center"/>
          </w:tcPr>
          <w:p w14:paraId="2013DFB7"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1.000 lei/recipient nefurnizat în 10 de zile de la primirea solicitării</w:t>
            </w:r>
          </w:p>
        </w:tc>
        <w:tc>
          <w:tcPr>
            <w:tcW w:w="677" w:type="pct"/>
            <w:vAlign w:val="center"/>
          </w:tcPr>
          <w:p w14:paraId="357A41E7"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Lunar</w:t>
            </w:r>
          </w:p>
        </w:tc>
      </w:tr>
      <w:tr w:rsidR="009A7CE6" w:rsidRPr="009A7CE6" w14:paraId="2BAB9CE7" w14:textId="77777777" w:rsidTr="009A7CE6">
        <w:tc>
          <w:tcPr>
            <w:tcW w:w="261" w:type="pct"/>
            <w:vAlign w:val="center"/>
          </w:tcPr>
          <w:p w14:paraId="43ECB515"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1.4</w:t>
            </w:r>
          </w:p>
        </w:tc>
        <w:tc>
          <w:tcPr>
            <w:tcW w:w="2188" w:type="pct"/>
            <w:vAlign w:val="center"/>
          </w:tcPr>
          <w:p w14:paraId="6AEBB620"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Numărul de situații în care vehiculul specializat pentru colectarea deșeurilor menajere periculoase nu staționează la locul și perioada stabilită, conform planului de lucru, raportat la numărul total de situații</w:t>
            </w:r>
          </w:p>
        </w:tc>
        <w:tc>
          <w:tcPr>
            <w:tcW w:w="584" w:type="pct"/>
            <w:vAlign w:val="center"/>
          </w:tcPr>
          <w:p w14:paraId="6FB6DF1C"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w:t>
            </w:r>
          </w:p>
        </w:tc>
        <w:tc>
          <w:tcPr>
            <w:tcW w:w="509" w:type="pct"/>
            <w:vAlign w:val="center"/>
          </w:tcPr>
          <w:p w14:paraId="559A2E2E"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100</w:t>
            </w:r>
          </w:p>
        </w:tc>
        <w:tc>
          <w:tcPr>
            <w:tcW w:w="782" w:type="pct"/>
            <w:vAlign w:val="center"/>
          </w:tcPr>
          <w:p w14:paraId="16EA820A"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2.000 lei/vehicul identificat a nu respecta planul de lucru</w:t>
            </w:r>
          </w:p>
        </w:tc>
        <w:tc>
          <w:tcPr>
            <w:tcW w:w="677" w:type="pct"/>
            <w:vAlign w:val="center"/>
          </w:tcPr>
          <w:p w14:paraId="3D8B7F9E"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Trimestrial</w:t>
            </w:r>
          </w:p>
        </w:tc>
      </w:tr>
      <w:tr w:rsidR="009A7CE6" w:rsidRPr="009A7CE6" w14:paraId="21C89278" w14:textId="77777777" w:rsidTr="009A7CE6">
        <w:tc>
          <w:tcPr>
            <w:tcW w:w="261" w:type="pct"/>
            <w:vAlign w:val="center"/>
          </w:tcPr>
          <w:p w14:paraId="71AF0ED9"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1.5</w:t>
            </w:r>
          </w:p>
        </w:tc>
        <w:tc>
          <w:tcPr>
            <w:tcW w:w="2188" w:type="pct"/>
            <w:vAlign w:val="center"/>
          </w:tcPr>
          <w:p w14:paraId="63D99F3A" w14:textId="2BD486C6"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Numărul de situații în care un recipient de colectare deteriorat este reparat sau înlocuit în mai puțin de 24 de ore de la semnalarea defecțiunii raportat la numărul total de situații</w:t>
            </w:r>
          </w:p>
        </w:tc>
        <w:tc>
          <w:tcPr>
            <w:tcW w:w="584" w:type="pct"/>
            <w:vAlign w:val="center"/>
          </w:tcPr>
          <w:p w14:paraId="2EBE72C7"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w:t>
            </w:r>
          </w:p>
        </w:tc>
        <w:tc>
          <w:tcPr>
            <w:tcW w:w="509" w:type="pct"/>
            <w:vAlign w:val="center"/>
          </w:tcPr>
          <w:p w14:paraId="5B45F5B0"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90</w:t>
            </w:r>
          </w:p>
        </w:tc>
        <w:tc>
          <w:tcPr>
            <w:tcW w:w="782" w:type="pct"/>
            <w:vAlign w:val="center"/>
          </w:tcPr>
          <w:p w14:paraId="25EF4006"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 xml:space="preserve">1.000 lei/container nereparat sau neînlocuit </w:t>
            </w:r>
          </w:p>
        </w:tc>
        <w:tc>
          <w:tcPr>
            <w:tcW w:w="677" w:type="pct"/>
            <w:vAlign w:val="center"/>
          </w:tcPr>
          <w:p w14:paraId="6677ECE9"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Trimestrial</w:t>
            </w:r>
          </w:p>
        </w:tc>
      </w:tr>
      <w:tr w:rsidR="009A7CE6" w:rsidRPr="009A7CE6" w14:paraId="66018303" w14:textId="77777777" w:rsidTr="009A7CE6">
        <w:tc>
          <w:tcPr>
            <w:tcW w:w="261" w:type="pct"/>
            <w:vAlign w:val="center"/>
          </w:tcPr>
          <w:p w14:paraId="26A7C7AF"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1.6</w:t>
            </w:r>
          </w:p>
        </w:tc>
        <w:tc>
          <w:tcPr>
            <w:tcW w:w="2188" w:type="pct"/>
            <w:vAlign w:val="center"/>
          </w:tcPr>
          <w:p w14:paraId="0DA43FFF" w14:textId="0F579598"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Numărul de situații în care colectarea separată a deșeurilor reciclabile nu se realizează la frecvență stabilita prin contract, raportat la numărul total de situații</w:t>
            </w:r>
          </w:p>
        </w:tc>
        <w:tc>
          <w:tcPr>
            <w:tcW w:w="584" w:type="pct"/>
            <w:vAlign w:val="center"/>
          </w:tcPr>
          <w:p w14:paraId="7137CEAF"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w:t>
            </w:r>
          </w:p>
        </w:tc>
        <w:tc>
          <w:tcPr>
            <w:tcW w:w="509" w:type="pct"/>
            <w:vAlign w:val="center"/>
          </w:tcPr>
          <w:p w14:paraId="0501007F"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90</w:t>
            </w:r>
          </w:p>
        </w:tc>
        <w:tc>
          <w:tcPr>
            <w:tcW w:w="782" w:type="pct"/>
            <w:vAlign w:val="center"/>
          </w:tcPr>
          <w:p w14:paraId="127CB16D"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1.500 lei/colectare neefectuată conform plan de lucru</w:t>
            </w:r>
          </w:p>
        </w:tc>
        <w:tc>
          <w:tcPr>
            <w:tcW w:w="677" w:type="pct"/>
            <w:vAlign w:val="center"/>
          </w:tcPr>
          <w:p w14:paraId="54AF594B"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Lunar</w:t>
            </w:r>
          </w:p>
        </w:tc>
      </w:tr>
      <w:tr w:rsidR="009A7CE6" w:rsidRPr="009A7CE6" w14:paraId="606BF192" w14:textId="77777777" w:rsidTr="009A7CE6">
        <w:tc>
          <w:tcPr>
            <w:tcW w:w="261" w:type="pct"/>
            <w:vAlign w:val="center"/>
          </w:tcPr>
          <w:p w14:paraId="630BF217"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1.7</w:t>
            </w:r>
          </w:p>
        </w:tc>
        <w:tc>
          <w:tcPr>
            <w:tcW w:w="2188" w:type="pct"/>
            <w:vAlign w:val="center"/>
          </w:tcPr>
          <w:p w14:paraId="5C533AB0" w14:textId="1CB81C7B"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Numărul de situații în care colectarea separată a deșeurilor voluminoase nu se realizează la frecvență și condițiile stabilite prin contract și planul de lucru, raportat la numărul total de situații</w:t>
            </w:r>
          </w:p>
        </w:tc>
        <w:tc>
          <w:tcPr>
            <w:tcW w:w="584" w:type="pct"/>
            <w:vAlign w:val="center"/>
          </w:tcPr>
          <w:p w14:paraId="7FFF6613"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w:t>
            </w:r>
          </w:p>
        </w:tc>
        <w:tc>
          <w:tcPr>
            <w:tcW w:w="509" w:type="pct"/>
            <w:vAlign w:val="center"/>
          </w:tcPr>
          <w:p w14:paraId="03FBD593"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90</w:t>
            </w:r>
          </w:p>
        </w:tc>
        <w:tc>
          <w:tcPr>
            <w:tcW w:w="782" w:type="pct"/>
            <w:vAlign w:val="center"/>
          </w:tcPr>
          <w:p w14:paraId="6F3D26D1"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1.500 lei/colectare neefectuata conform plan de lucru</w:t>
            </w:r>
          </w:p>
        </w:tc>
        <w:tc>
          <w:tcPr>
            <w:tcW w:w="677" w:type="pct"/>
            <w:vAlign w:val="center"/>
          </w:tcPr>
          <w:p w14:paraId="18070588"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Lunar</w:t>
            </w:r>
          </w:p>
        </w:tc>
      </w:tr>
      <w:tr w:rsidR="009A7CE6" w:rsidRPr="009A7CE6" w14:paraId="6F4826F2" w14:textId="77777777" w:rsidTr="009A7CE6">
        <w:tc>
          <w:tcPr>
            <w:tcW w:w="261" w:type="pct"/>
            <w:tcBorders>
              <w:bottom w:val="single" w:sz="4" w:space="0" w:color="808080"/>
            </w:tcBorders>
            <w:vAlign w:val="center"/>
          </w:tcPr>
          <w:p w14:paraId="281F4C9A"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1.8</w:t>
            </w:r>
          </w:p>
        </w:tc>
        <w:tc>
          <w:tcPr>
            <w:tcW w:w="2188" w:type="pct"/>
            <w:tcBorders>
              <w:bottom w:val="single" w:sz="4" w:space="0" w:color="808080"/>
            </w:tcBorders>
            <w:vAlign w:val="center"/>
          </w:tcPr>
          <w:p w14:paraId="53CA6C43" w14:textId="4C57AA1B"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Numărul de reclamații scrise la care Operatorul a răspuns în 30 de zile de la data primirii reclamației, raportat la numărul total de reclamații scrise</w:t>
            </w:r>
          </w:p>
        </w:tc>
        <w:tc>
          <w:tcPr>
            <w:tcW w:w="584" w:type="pct"/>
            <w:tcBorders>
              <w:bottom w:val="single" w:sz="4" w:space="0" w:color="808080"/>
            </w:tcBorders>
            <w:vAlign w:val="center"/>
          </w:tcPr>
          <w:p w14:paraId="17A828A6"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w:t>
            </w:r>
          </w:p>
        </w:tc>
        <w:tc>
          <w:tcPr>
            <w:tcW w:w="509" w:type="pct"/>
            <w:tcBorders>
              <w:bottom w:val="single" w:sz="4" w:space="0" w:color="808080"/>
            </w:tcBorders>
            <w:vAlign w:val="center"/>
          </w:tcPr>
          <w:p w14:paraId="292C27C5"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100</w:t>
            </w:r>
          </w:p>
        </w:tc>
        <w:tc>
          <w:tcPr>
            <w:tcW w:w="782" w:type="pct"/>
            <w:tcBorders>
              <w:bottom w:val="single" w:sz="4" w:space="0" w:color="808080"/>
            </w:tcBorders>
            <w:vAlign w:val="center"/>
          </w:tcPr>
          <w:p w14:paraId="1DFE84A3"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 xml:space="preserve">1.500 Lei/reclamație </w:t>
            </w:r>
          </w:p>
        </w:tc>
        <w:tc>
          <w:tcPr>
            <w:tcW w:w="677" w:type="pct"/>
            <w:tcBorders>
              <w:bottom w:val="single" w:sz="4" w:space="0" w:color="808080"/>
            </w:tcBorders>
            <w:vAlign w:val="center"/>
          </w:tcPr>
          <w:p w14:paraId="48333369"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Trimestrial</w:t>
            </w:r>
          </w:p>
        </w:tc>
      </w:tr>
      <w:tr w:rsidR="009A7CE6" w:rsidRPr="009A7CE6" w14:paraId="281CED10" w14:textId="77777777" w:rsidTr="009A7CE6">
        <w:tc>
          <w:tcPr>
            <w:tcW w:w="261" w:type="pct"/>
            <w:shd w:val="clear" w:color="auto" w:fill="BFBFBF"/>
            <w:vAlign w:val="center"/>
          </w:tcPr>
          <w:p w14:paraId="3E0B1005" w14:textId="77777777" w:rsidR="009A7CE6" w:rsidRPr="009A7CE6" w:rsidRDefault="009A7CE6" w:rsidP="009A7CE6">
            <w:pPr>
              <w:spacing w:line="312" w:lineRule="auto"/>
              <w:rPr>
                <w:rFonts w:ascii="Arial" w:hAnsi="Arial" w:cs="Arial"/>
                <w:b/>
                <w:sz w:val="20"/>
                <w:szCs w:val="20"/>
              </w:rPr>
            </w:pPr>
            <w:r w:rsidRPr="009A7CE6">
              <w:rPr>
                <w:rFonts w:ascii="Arial" w:hAnsi="Arial" w:cs="Arial"/>
                <w:b/>
                <w:sz w:val="20"/>
                <w:szCs w:val="20"/>
              </w:rPr>
              <w:t>2</w:t>
            </w:r>
          </w:p>
        </w:tc>
        <w:tc>
          <w:tcPr>
            <w:tcW w:w="3281" w:type="pct"/>
            <w:gridSpan w:val="3"/>
            <w:shd w:val="clear" w:color="auto" w:fill="BFBFBF"/>
            <w:vAlign w:val="center"/>
          </w:tcPr>
          <w:p w14:paraId="49725E44" w14:textId="77777777" w:rsidR="009A7CE6" w:rsidRPr="009A7CE6" w:rsidRDefault="009A7CE6" w:rsidP="009A7CE6">
            <w:pPr>
              <w:spacing w:line="312" w:lineRule="auto"/>
              <w:rPr>
                <w:rFonts w:ascii="Arial" w:hAnsi="Arial" w:cs="Arial"/>
                <w:b/>
                <w:sz w:val="20"/>
                <w:szCs w:val="20"/>
              </w:rPr>
            </w:pPr>
            <w:r w:rsidRPr="009A7CE6">
              <w:rPr>
                <w:rFonts w:ascii="Arial" w:hAnsi="Arial" w:cs="Arial"/>
                <w:b/>
                <w:sz w:val="20"/>
                <w:szCs w:val="20"/>
              </w:rPr>
              <w:t xml:space="preserve">Indicatori tehnici </w:t>
            </w:r>
          </w:p>
        </w:tc>
        <w:tc>
          <w:tcPr>
            <w:tcW w:w="782" w:type="pct"/>
            <w:shd w:val="clear" w:color="auto" w:fill="BFBFBF"/>
          </w:tcPr>
          <w:p w14:paraId="4397375C" w14:textId="77777777" w:rsidR="009A7CE6" w:rsidRPr="009A7CE6" w:rsidRDefault="009A7CE6" w:rsidP="009A7CE6">
            <w:pPr>
              <w:spacing w:line="312" w:lineRule="auto"/>
              <w:rPr>
                <w:rFonts w:ascii="Arial" w:hAnsi="Arial" w:cs="Arial"/>
                <w:b/>
                <w:sz w:val="20"/>
                <w:szCs w:val="20"/>
              </w:rPr>
            </w:pPr>
          </w:p>
        </w:tc>
        <w:tc>
          <w:tcPr>
            <w:tcW w:w="677" w:type="pct"/>
            <w:shd w:val="clear" w:color="auto" w:fill="BFBFBF"/>
          </w:tcPr>
          <w:p w14:paraId="1B33AA67" w14:textId="77777777" w:rsidR="009A7CE6" w:rsidRPr="009A7CE6" w:rsidRDefault="009A7CE6" w:rsidP="009A7CE6">
            <w:pPr>
              <w:spacing w:line="312" w:lineRule="auto"/>
              <w:rPr>
                <w:rFonts w:ascii="Arial" w:hAnsi="Arial" w:cs="Arial"/>
                <w:b/>
                <w:sz w:val="20"/>
                <w:szCs w:val="20"/>
              </w:rPr>
            </w:pPr>
          </w:p>
        </w:tc>
      </w:tr>
      <w:tr w:rsidR="009A7CE6" w:rsidRPr="009A7CE6" w14:paraId="0DECC255" w14:textId="77777777" w:rsidTr="009A7CE6">
        <w:tc>
          <w:tcPr>
            <w:tcW w:w="261" w:type="pct"/>
            <w:vAlign w:val="center"/>
          </w:tcPr>
          <w:p w14:paraId="78BF48C3"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2.1</w:t>
            </w:r>
          </w:p>
        </w:tc>
        <w:tc>
          <w:tcPr>
            <w:tcW w:w="2188" w:type="pct"/>
            <w:vAlign w:val="center"/>
          </w:tcPr>
          <w:p w14:paraId="5D576BC1" w14:textId="3C20754B"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Populația care beneficiază de colectarea deșeurilor raportat la populația totală la nivelul zonei de colectare</w:t>
            </w:r>
          </w:p>
        </w:tc>
        <w:tc>
          <w:tcPr>
            <w:tcW w:w="584" w:type="pct"/>
            <w:vAlign w:val="center"/>
          </w:tcPr>
          <w:p w14:paraId="7DCDC252"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w:t>
            </w:r>
          </w:p>
        </w:tc>
        <w:tc>
          <w:tcPr>
            <w:tcW w:w="509" w:type="pct"/>
            <w:vAlign w:val="center"/>
          </w:tcPr>
          <w:p w14:paraId="59A4C39E"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100</w:t>
            </w:r>
          </w:p>
        </w:tc>
        <w:tc>
          <w:tcPr>
            <w:tcW w:w="782" w:type="pct"/>
            <w:vAlign w:val="center"/>
          </w:tcPr>
          <w:p w14:paraId="20F159BE"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Datele sunt folosite în scop de monitorizare</w:t>
            </w:r>
          </w:p>
        </w:tc>
        <w:tc>
          <w:tcPr>
            <w:tcW w:w="677" w:type="pct"/>
            <w:vAlign w:val="center"/>
          </w:tcPr>
          <w:p w14:paraId="660CA397"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Lunar</w:t>
            </w:r>
          </w:p>
        </w:tc>
      </w:tr>
      <w:tr w:rsidR="009A7CE6" w:rsidRPr="009A7CE6" w14:paraId="7FF7FF21" w14:textId="77777777" w:rsidTr="009A7CE6">
        <w:tc>
          <w:tcPr>
            <w:tcW w:w="261" w:type="pct"/>
            <w:shd w:val="clear" w:color="auto" w:fill="FFFFFF"/>
            <w:vAlign w:val="center"/>
          </w:tcPr>
          <w:p w14:paraId="4EE7EEA0"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2.2</w:t>
            </w:r>
          </w:p>
        </w:tc>
        <w:tc>
          <w:tcPr>
            <w:tcW w:w="2188" w:type="pct"/>
            <w:shd w:val="clear" w:color="auto" w:fill="FFFFFF"/>
            <w:vAlign w:val="center"/>
          </w:tcPr>
          <w:p w14:paraId="32BA4F5C" w14:textId="0282BC4F"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Cantitatea de deșeuri reciclabile din deșeurile menajere și similare (hârtie și carton, plastic, metale și sticlă) colectate separat și acceptate la o stație de sortare autorizată pentru sortarea deșeurilor colectate separat, raportată la cantitatea totală de deșeuri reciclabile menajere și similare generată.</w:t>
            </w:r>
          </w:p>
          <w:p w14:paraId="30835118"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Deșeurile sunt considerate colectate separat numai cu îndeplinirea criteriilor de acceptare în stația de sortare autorizată pentru sortarea deșeurilor colectate separat.</w:t>
            </w:r>
          </w:p>
          <w:p w14:paraId="38CAC2F0"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Cantitățile sunt calculate pe baza bonurilor de cântar emise la stația de sortare.</w:t>
            </w:r>
          </w:p>
          <w:p w14:paraId="55A53406"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Cantitatea totală de deșeuri reciclabile generată se estimează aplicând datele de compoziție la cantitatea totală de deșeuri colectată de operator.</w:t>
            </w:r>
          </w:p>
        </w:tc>
        <w:tc>
          <w:tcPr>
            <w:tcW w:w="584" w:type="pct"/>
            <w:shd w:val="clear" w:color="auto" w:fill="FFFFFF"/>
            <w:vAlign w:val="center"/>
          </w:tcPr>
          <w:p w14:paraId="3DC9A4EB"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w:t>
            </w:r>
          </w:p>
        </w:tc>
        <w:tc>
          <w:tcPr>
            <w:tcW w:w="509" w:type="pct"/>
            <w:shd w:val="clear" w:color="auto" w:fill="FFFFFF"/>
            <w:vAlign w:val="center"/>
          </w:tcPr>
          <w:p w14:paraId="7BC8A3EF" w14:textId="77777777" w:rsidR="009A7CE6" w:rsidRPr="009A7CE6" w:rsidRDefault="009A7CE6" w:rsidP="009A7CE6">
            <w:pPr>
              <w:spacing w:line="312" w:lineRule="auto"/>
              <w:rPr>
                <w:rFonts w:ascii="Arial" w:hAnsi="Arial" w:cs="Arial"/>
                <w:sz w:val="20"/>
                <w:szCs w:val="20"/>
              </w:rPr>
            </w:pPr>
          </w:p>
          <w:p w14:paraId="5B45FC7C"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2021 – min. 60%</w:t>
            </w:r>
          </w:p>
          <w:p w14:paraId="26F41A35" w14:textId="77777777" w:rsidR="009A7CE6" w:rsidRPr="009A7CE6" w:rsidRDefault="009A7CE6" w:rsidP="009A7CE6">
            <w:pPr>
              <w:spacing w:line="312" w:lineRule="auto"/>
              <w:rPr>
                <w:rFonts w:ascii="Arial" w:hAnsi="Arial" w:cs="Arial"/>
                <w:sz w:val="20"/>
                <w:szCs w:val="20"/>
              </w:rPr>
            </w:pPr>
          </w:p>
          <w:p w14:paraId="7D9E3213"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începând cu 2022 – min. 70%</w:t>
            </w:r>
          </w:p>
        </w:tc>
        <w:tc>
          <w:tcPr>
            <w:tcW w:w="782" w:type="pct"/>
            <w:shd w:val="clear" w:color="auto" w:fill="FFFFFF"/>
            <w:vAlign w:val="center"/>
          </w:tcPr>
          <w:p w14:paraId="38F40667"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Pentru cantitățile de deșeuri destinate a fi depozitate care depășesc cantitățile corespunzătoare indicatorilor de performanță prevăzuți, plata cuantumului aferent tarifului de depozitare și a contribuției pentru economia circulară se va realiza de către operator din alte surse, fără a putea recupera aceste costuri prin tarif</w:t>
            </w:r>
          </w:p>
        </w:tc>
        <w:tc>
          <w:tcPr>
            <w:tcW w:w="677" w:type="pct"/>
            <w:shd w:val="clear" w:color="auto" w:fill="FFFFFF"/>
            <w:vAlign w:val="center"/>
          </w:tcPr>
          <w:p w14:paraId="04A66EDE"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Anual</w:t>
            </w:r>
          </w:p>
        </w:tc>
      </w:tr>
      <w:tr w:rsidR="009A7CE6" w:rsidRPr="009A7CE6" w14:paraId="3503DEBE" w14:textId="77777777" w:rsidTr="009A7CE6">
        <w:tc>
          <w:tcPr>
            <w:tcW w:w="261" w:type="pct"/>
            <w:shd w:val="clear" w:color="auto" w:fill="FFFFFF"/>
            <w:vAlign w:val="center"/>
          </w:tcPr>
          <w:p w14:paraId="680395F0"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2.3</w:t>
            </w:r>
          </w:p>
        </w:tc>
        <w:tc>
          <w:tcPr>
            <w:tcW w:w="2188" w:type="pct"/>
            <w:shd w:val="clear" w:color="auto" w:fill="FFFFFF"/>
            <w:vAlign w:val="center"/>
          </w:tcPr>
          <w:p w14:paraId="6C9C0940" w14:textId="6019DD7B"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 xml:space="preserve">Cantitatea de Biodeșeuri din deșeurile menajere din mediul urban colectate separat și acceptate la stația de compostare autorizată pentru compostarea biodeșeurilor colectate separat, raportată la cantitatea totală de Biodeșeuri </w:t>
            </w:r>
            <w:r w:rsidR="00F80343">
              <w:rPr>
                <w:rFonts w:ascii="Arial" w:hAnsi="Arial" w:cs="Arial"/>
                <w:sz w:val="20"/>
                <w:szCs w:val="20"/>
              </w:rPr>
              <w:t xml:space="preserve"> </w:t>
            </w:r>
            <w:r w:rsidRPr="009A7CE6">
              <w:rPr>
                <w:rFonts w:ascii="Arial" w:hAnsi="Arial" w:cs="Arial"/>
                <w:sz w:val="20"/>
                <w:szCs w:val="20"/>
              </w:rPr>
              <w:t>menajere generată</w:t>
            </w:r>
          </w:p>
        </w:tc>
        <w:tc>
          <w:tcPr>
            <w:tcW w:w="584" w:type="pct"/>
            <w:shd w:val="clear" w:color="auto" w:fill="FFFFFF"/>
            <w:vAlign w:val="center"/>
          </w:tcPr>
          <w:p w14:paraId="391BE020"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w:t>
            </w:r>
          </w:p>
        </w:tc>
        <w:tc>
          <w:tcPr>
            <w:tcW w:w="509" w:type="pct"/>
            <w:shd w:val="clear" w:color="auto" w:fill="FFFFFF"/>
            <w:vAlign w:val="center"/>
          </w:tcPr>
          <w:p w14:paraId="7D71F979" w14:textId="77777777" w:rsidR="009A7CE6" w:rsidRPr="009A7CE6" w:rsidRDefault="009A7CE6" w:rsidP="009A7CE6">
            <w:pPr>
              <w:spacing w:line="312" w:lineRule="auto"/>
              <w:rPr>
                <w:rFonts w:ascii="Arial" w:hAnsi="Arial" w:cs="Arial"/>
                <w:sz w:val="20"/>
                <w:szCs w:val="20"/>
              </w:rPr>
            </w:pPr>
          </w:p>
          <w:p w14:paraId="187C8C99"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Începând cu 2021 – 60%</w:t>
            </w:r>
          </w:p>
        </w:tc>
        <w:tc>
          <w:tcPr>
            <w:tcW w:w="782" w:type="pct"/>
            <w:shd w:val="clear" w:color="auto" w:fill="FFFFFF"/>
            <w:vAlign w:val="center"/>
          </w:tcPr>
          <w:p w14:paraId="7D2A83F3"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Datele sunt folosite în scop de monitorizare</w:t>
            </w:r>
          </w:p>
        </w:tc>
        <w:tc>
          <w:tcPr>
            <w:tcW w:w="677" w:type="pct"/>
            <w:shd w:val="clear" w:color="auto" w:fill="FFFFFF"/>
            <w:vAlign w:val="center"/>
          </w:tcPr>
          <w:p w14:paraId="6314EE39"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 xml:space="preserve">Anual </w:t>
            </w:r>
          </w:p>
        </w:tc>
      </w:tr>
      <w:tr w:rsidR="009A7CE6" w:rsidRPr="009A7CE6" w14:paraId="26F0A5D1" w14:textId="77777777" w:rsidTr="009A7CE6">
        <w:tc>
          <w:tcPr>
            <w:tcW w:w="261" w:type="pct"/>
            <w:vAlign w:val="center"/>
          </w:tcPr>
          <w:p w14:paraId="7084F749"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2.4</w:t>
            </w:r>
          </w:p>
        </w:tc>
        <w:tc>
          <w:tcPr>
            <w:tcW w:w="2188" w:type="pct"/>
            <w:vAlign w:val="center"/>
          </w:tcPr>
          <w:p w14:paraId="380FAAAC"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Populația care solicită și pentru care se aplică instrumentul economic „plătește pentru cât arunci” raportat la populația totală din aria de delegare</w:t>
            </w:r>
          </w:p>
        </w:tc>
        <w:tc>
          <w:tcPr>
            <w:tcW w:w="584" w:type="pct"/>
            <w:vAlign w:val="center"/>
          </w:tcPr>
          <w:p w14:paraId="4C136BC4" w14:textId="77777777" w:rsidR="009A7CE6" w:rsidRPr="009A7CE6" w:rsidRDefault="009A7CE6" w:rsidP="009A7CE6">
            <w:pPr>
              <w:widowControl w:val="0"/>
              <w:spacing w:line="312" w:lineRule="auto"/>
              <w:rPr>
                <w:rFonts w:ascii="Arial" w:hAnsi="Arial" w:cs="Arial"/>
                <w:sz w:val="20"/>
                <w:szCs w:val="20"/>
              </w:rPr>
            </w:pPr>
            <w:r w:rsidRPr="009A7CE6">
              <w:rPr>
                <w:rFonts w:ascii="Arial" w:hAnsi="Arial" w:cs="Arial"/>
                <w:sz w:val="20"/>
                <w:szCs w:val="20"/>
              </w:rPr>
              <w:t>%</w:t>
            </w:r>
          </w:p>
        </w:tc>
        <w:tc>
          <w:tcPr>
            <w:tcW w:w="509" w:type="pct"/>
          </w:tcPr>
          <w:p w14:paraId="201A0B88" w14:textId="77777777" w:rsidR="009A7CE6" w:rsidRPr="009A7CE6" w:rsidRDefault="009A7CE6" w:rsidP="009A7CE6">
            <w:pPr>
              <w:widowControl w:val="0"/>
              <w:autoSpaceDE w:val="0"/>
              <w:autoSpaceDN w:val="0"/>
              <w:adjustRightInd w:val="0"/>
              <w:spacing w:line="312" w:lineRule="auto"/>
              <w:rPr>
                <w:rFonts w:ascii="Arial" w:hAnsi="Arial" w:cs="Arial"/>
                <w:sz w:val="20"/>
                <w:szCs w:val="20"/>
              </w:rPr>
            </w:pPr>
            <w:r w:rsidRPr="009A7CE6">
              <w:rPr>
                <w:rFonts w:ascii="Arial" w:hAnsi="Arial" w:cs="Arial"/>
                <w:sz w:val="20"/>
                <w:szCs w:val="20"/>
              </w:rPr>
              <w:t>2021 – min. 15%</w:t>
            </w:r>
          </w:p>
          <w:p w14:paraId="22392544" w14:textId="77777777" w:rsidR="009A7CE6" w:rsidRPr="009A7CE6" w:rsidRDefault="009A7CE6" w:rsidP="009A7CE6">
            <w:pPr>
              <w:widowControl w:val="0"/>
              <w:autoSpaceDE w:val="0"/>
              <w:autoSpaceDN w:val="0"/>
              <w:adjustRightInd w:val="0"/>
              <w:spacing w:line="312" w:lineRule="auto"/>
              <w:rPr>
                <w:rFonts w:ascii="Arial" w:hAnsi="Arial" w:cs="Arial"/>
                <w:sz w:val="20"/>
                <w:szCs w:val="20"/>
              </w:rPr>
            </w:pPr>
            <w:r w:rsidRPr="009A7CE6">
              <w:rPr>
                <w:rFonts w:ascii="Arial" w:hAnsi="Arial" w:cs="Arial"/>
                <w:sz w:val="20"/>
                <w:szCs w:val="20"/>
              </w:rPr>
              <w:t>2022 – min. 30%</w:t>
            </w:r>
          </w:p>
          <w:p w14:paraId="055778C6" w14:textId="77777777" w:rsidR="009A7CE6" w:rsidRPr="009A7CE6" w:rsidRDefault="009A7CE6" w:rsidP="009A7CE6">
            <w:pPr>
              <w:widowControl w:val="0"/>
              <w:autoSpaceDE w:val="0"/>
              <w:autoSpaceDN w:val="0"/>
              <w:adjustRightInd w:val="0"/>
              <w:spacing w:line="312" w:lineRule="auto"/>
              <w:rPr>
                <w:rFonts w:ascii="Arial" w:hAnsi="Arial" w:cs="Arial"/>
                <w:sz w:val="20"/>
                <w:szCs w:val="20"/>
              </w:rPr>
            </w:pPr>
            <w:r w:rsidRPr="009A7CE6">
              <w:rPr>
                <w:rFonts w:ascii="Arial" w:hAnsi="Arial" w:cs="Arial"/>
                <w:sz w:val="20"/>
                <w:szCs w:val="20"/>
              </w:rPr>
              <w:t>începând cu 2023 – min. 50%</w:t>
            </w:r>
          </w:p>
        </w:tc>
        <w:tc>
          <w:tcPr>
            <w:tcW w:w="782" w:type="pct"/>
            <w:vAlign w:val="center"/>
          </w:tcPr>
          <w:p w14:paraId="07C0F9F5" w14:textId="77777777" w:rsidR="009A7CE6" w:rsidRPr="009A7CE6" w:rsidRDefault="009A7CE6" w:rsidP="009A7CE6">
            <w:pPr>
              <w:widowControl w:val="0"/>
              <w:tabs>
                <w:tab w:val="left" w:pos="0"/>
              </w:tabs>
              <w:spacing w:line="312" w:lineRule="auto"/>
              <w:rPr>
                <w:rFonts w:ascii="Arial" w:hAnsi="Arial" w:cs="Arial"/>
                <w:sz w:val="20"/>
                <w:szCs w:val="20"/>
              </w:rPr>
            </w:pPr>
            <w:r w:rsidRPr="009A7CE6">
              <w:rPr>
                <w:rFonts w:ascii="Arial" w:hAnsi="Arial" w:cs="Arial"/>
                <w:sz w:val="20"/>
                <w:szCs w:val="20"/>
              </w:rPr>
              <w:t>Datele sunt folosite în scop de monitorizare</w:t>
            </w:r>
          </w:p>
        </w:tc>
        <w:tc>
          <w:tcPr>
            <w:tcW w:w="677" w:type="pct"/>
            <w:vAlign w:val="center"/>
          </w:tcPr>
          <w:p w14:paraId="1141DE0F" w14:textId="77777777" w:rsidR="009A7CE6" w:rsidRPr="009A7CE6" w:rsidRDefault="009A7CE6" w:rsidP="009A7CE6">
            <w:pPr>
              <w:widowControl w:val="0"/>
              <w:spacing w:line="312" w:lineRule="auto"/>
              <w:rPr>
                <w:rFonts w:ascii="Arial" w:hAnsi="Arial" w:cs="Arial"/>
                <w:sz w:val="20"/>
                <w:szCs w:val="20"/>
              </w:rPr>
            </w:pPr>
          </w:p>
        </w:tc>
      </w:tr>
      <w:tr w:rsidR="009A7CE6" w:rsidRPr="009A7CE6" w14:paraId="2B89C1DD" w14:textId="77777777" w:rsidTr="009A7CE6">
        <w:tc>
          <w:tcPr>
            <w:tcW w:w="261" w:type="pct"/>
            <w:vAlign w:val="center"/>
          </w:tcPr>
          <w:p w14:paraId="7915F786"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2.5</w:t>
            </w:r>
          </w:p>
        </w:tc>
        <w:tc>
          <w:tcPr>
            <w:tcW w:w="2188" w:type="pct"/>
            <w:vAlign w:val="center"/>
          </w:tcPr>
          <w:p w14:paraId="5AC5BD26" w14:textId="3C8670FA"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 xml:space="preserve">Cantitatea de </w:t>
            </w:r>
            <w:r w:rsidR="00976F64" w:rsidRPr="009A7CE6">
              <w:rPr>
                <w:rFonts w:ascii="Arial" w:hAnsi="Arial" w:cs="Arial"/>
                <w:sz w:val="20"/>
                <w:szCs w:val="20"/>
              </w:rPr>
              <w:t>deșeuri</w:t>
            </w:r>
            <w:r w:rsidRPr="009A7CE6">
              <w:rPr>
                <w:rFonts w:ascii="Arial" w:hAnsi="Arial" w:cs="Arial"/>
                <w:sz w:val="20"/>
                <w:szCs w:val="20"/>
              </w:rPr>
              <w:t xml:space="preserve"> menajere periculoase colectate separat trimisă la eliminare raportat la cantitatea totală de deșeuri menajere periculoase colectate anual</w:t>
            </w:r>
          </w:p>
        </w:tc>
        <w:tc>
          <w:tcPr>
            <w:tcW w:w="584" w:type="pct"/>
            <w:vAlign w:val="center"/>
          </w:tcPr>
          <w:p w14:paraId="6EF6432D"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w:t>
            </w:r>
          </w:p>
        </w:tc>
        <w:tc>
          <w:tcPr>
            <w:tcW w:w="509" w:type="pct"/>
            <w:vAlign w:val="center"/>
          </w:tcPr>
          <w:p w14:paraId="787C1685"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min. 90</w:t>
            </w:r>
          </w:p>
        </w:tc>
        <w:tc>
          <w:tcPr>
            <w:tcW w:w="782" w:type="pct"/>
            <w:vAlign w:val="center"/>
          </w:tcPr>
          <w:p w14:paraId="4B78F237"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Datele sunt folosite în scop de monitorizare</w:t>
            </w:r>
          </w:p>
        </w:tc>
        <w:tc>
          <w:tcPr>
            <w:tcW w:w="677" w:type="pct"/>
            <w:vAlign w:val="center"/>
          </w:tcPr>
          <w:p w14:paraId="79F0F23B"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Anual</w:t>
            </w:r>
          </w:p>
        </w:tc>
      </w:tr>
      <w:tr w:rsidR="009A7CE6" w:rsidRPr="009A7CE6" w14:paraId="32D6EF52" w14:textId="77777777" w:rsidTr="009A7CE6">
        <w:tc>
          <w:tcPr>
            <w:tcW w:w="261" w:type="pct"/>
            <w:vAlign w:val="center"/>
          </w:tcPr>
          <w:p w14:paraId="5EDEFBA6"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2.6</w:t>
            </w:r>
          </w:p>
        </w:tc>
        <w:tc>
          <w:tcPr>
            <w:tcW w:w="2188" w:type="pct"/>
            <w:vAlign w:val="center"/>
          </w:tcPr>
          <w:p w14:paraId="2B68EA45"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Cantitatea de deșeuri voluminoase colectată și trimisă la tratare în vederea valorificării raportat la cantitatea totală de deșeuri voluminoase colectate de la populație și operatori economici</w:t>
            </w:r>
          </w:p>
        </w:tc>
        <w:tc>
          <w:tcPr>
            <w:tcW w:w="584" w:type="pct"/>
            <w:vAlign w:val="center"/>
          </w:tcPr>
          <w:p w14:paraId="72F0202C"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w:t>
            </w:r>
          </w:p>
        </w:tc>
        <w:tc>
          <w:tcPr>
            <w:tcW w:w="509" w:type="pct"/>
            <w:vAlign w:val="center"/>
          </w:tcPr>
          <w:p w14:paraId="010F204A"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min. 30</w:t>
            </w:r>
          </w:p>
        </w:tc>
        <w:tc>
          <w:tcPr>
            <w:tcW w:w="782" w:type="pct"/>
            <w:vAlign w:val="center"/>
          </w:tcPr>
          <w:p w14:paraId="3C56645D" w14:textId="77777777" w:rsidR="009A7CE6" w:rsidRPr="009A7CE6" w:rsidRDefault="009A7CE6" w:rsidP="009A7CE6">
            <w:pPr>
              <w:tabs>
                <w:tab w:val="left" w:pos="180"/>
              </w:tabs>
              <w:spacing w:line="312" w:lineRule="auto"/>
              <w:rPr>
                <w:rFonts w:ascii="Arial" w:hAnsi="Arial" w:cs="Arial"/>
                <w:sz w:val="20"/>
                <w:szCs w:val="20"/>
              </w:rPr>
            </w:pPr>
            <w:r w:rsidRPr="009A7CE6">
              <w:rPr>
                <w:rFonts w:ascii="Arial" w:hAnsi="Arial" w:cs="Arial"/>
                <w:sz w:val="20"/>
                <w:szCs w:val="20"/>
              </w:rPr>
              <w:t>Pentru cantitățile de deșeuri destinate a fi depozitate care depășesc cantitățile corespunzătoare indicatorilor de performanță prevăzuți, plata cuantumului aferent tarifului de depozitare și a contribuției pentru economia circulară se va realiza de către operator din alte surse, fără a putea recupera aceste costuri prin tarif.</w:t>
            </w:r>
          </w:p>
        </w:tc>
        <w:tc>
          <w:tcPr>
            <w:tcW w:w="677" w:type="pct"/>
            <w:vAlign w:val="center"/>
          </w:tcPr>
          <w:p w14:paraId="59552771" w14:textId="77777777" w:rsidR="009A7CE6" w:rsidRPr="009A7CE6" w:rsidRDefault="009A7CE6" w:rsidP="009A7CE6">
            <w:pPr>
              <w:spacing w:line="312" w:lineRule="auto"/>
              <w:rPr>
                <w:rFonts w:ascii="Arial" w:hAnsi="Arial" w:cs="Arial"/>
                <w:sz w:val="20"/>
                <w:szCs w:val="20"/>
              </w:rPr>
            </w:pPr>
          </w:p>
        </w:tc>
      </w:tr>
      <w:tr w:rsidR="009A7CE6" w:rsidRPr="009A7CE6" w14:paraId="6E1956CC" w14:textId="77777777" w:rsidTr="009A7CE6">
        <w:tc>
          <w:tcPr>
            <w:tcW w:w="261" w:type="pct"/>
            <w:vAlign w:val="center"/>
          </w:tcPr>
          <w:p w14:paraId="7AA7EB63"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2.7</w:t>
            </w:r>
          </w:p>
        </w:tc>
        <w:tc>
          <w:tcPr>
            <w:tcW w:w="2188" w:type="pct"/>
            <w:vAlign w:val="center"/>
          </w:tcPr>
          <w:p w14:paraId="16FE2390"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Cantitatea de deșeuri voluminoase colectată și trimisă la tratare/eliminare raportat la cantitatea totală de deșeuri voluminoase colectate de la populație și operatori economici</w:t>
            </w:r>
          </w:p>
        </w:tc>
        <w:tc>
          <w:tcPr>
            <w:tcW w:w="584" w:type="pct"/>
            <w:vAlign w:val="center"/>
          </w:tcPr>
          <w:p w14:paraId="2EA702B0"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w:t>
            </w:r>
          </w:p>
        </w:tc>
        <w:tc>
          <w:tcPr>
            <w:tcW w:w="509" w:type="pct"/>
            <w:vAlign w:val="center"/>
          </w:tcPr>
          <w:p w14:paraId="581ED654"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min. 90</w:t>
            </w:r>
          </w:p>
        </w:tc>
        <w:tc>
          <w:tcPr>
            <w:tcW w:w="782" w:type="pct"/>
            <w:vAlign w:val="center"/>
          </w:tcPr>
          <w:p w14:paraId="32113DCB"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Datele sunt folosite în scop de monitorizare</w:t>
            </w:r>
          </w:p>
        </w:tc>
        <w:tc>
          <w:tcPr>
            <w:tcW w:w="677" w:type="pct"/>
            <w:vAlign w:val="center"/>
          </w:tcPr>
          <w:p w14:paraId="5A7C5017"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Anual</w:t>
            </w:r>
          </w:p>
        </w:tc>
      </w:tr>
      <w:tr w:rsidR="009A7CE6" w:rsidRPr="009A7CE6" w14:paraId="44DC0EEF" w14:textId="77777777" w:rsidTr="009A7CE6">
        <w:tc>
          <w:tcPr>
            <w:tcW w:w="261" w:type="pct"/>
            <w:vAlign w:val="center"/>
          </w:tcPr>
          <w:p w14:paraId="5D23C525"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2.8</w:t>
            </w:r>
          </w:p>
        </w:tc>
        <w:tc>
          <w:tcPr>
            <w:tcW w:w="2188" w:type="pct"/>
            <w:vAlign w:val="center"/>
          </w:tcPr>
          <w:p w14:paraId="404F1227"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Cantitatea de deșeuri din construcții și desființări colectată separat de la populație și trimisă la tratare în vederea valorificării raportat la cantitatea totală de deșeuri din construcții și desființări colectată de la populație în anul respectiv</w:t>
            </w:r>
          </w:p>
        </w:tc>
        <w:tc>
          <w:tcPr>
            <w:tcW w:w="584" w:type="pct"/>
            <w:vAlign w:val="center"/>
          </w:tcPr>
          <w:p w14:paraId="347849B8"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w:t>
            </w:r>
          </w:p>
        </w:tc>
        <w:tc>
          <w:tcPr>
            <w:tcW w:w="509" w:type="pct"/>
            <w:vAlign w:val="center"/>
          </w:tcPr>
          <w:p w14:paraId="05B0F2BC"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 xml:space="preserve">min. 30 </w:t>
            </w:r>
          </w:p>
        </w:tc>
        <w:tc>
          <w:tcPr>
            <w:tcW w:w="782" w:type="pct"/>
            <w:vAlign w:val="center"/>
          </w:tcPr>
          <w:p w14:paraId="705CD66F"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Pentru cantitățile de deșeuri destinate a fi depozitate care depășesc cantitățile corespunzătoare indicatorilor de performanță prevăzuți, plata cuantumului aferent tarifului de depozitare și a contribuției pentru economia circulară se va realiza de către operator din alte surse, fără a putea recupera aceste costuri prin tarif.</w:t>
            </w:r>
          </w:p>
        </w:tc>
        <w:tc>
          <w:tcPr>
            <w:tcW w:w="677" w:type="pct"/>
            <w:vAlign w:val="center"/>
          </w:tcPr>
          <w:p w14:paraId="349B4CBF"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Anual</w:t>
            </w:r>
          </w:p>
        </w:tc>
      </w:tr>
      <w:tr w:rsidR="009A7CE6" w:rsidRPr="009A7CE6" w14:paraId="306BD35E" w14:textId="77777777" w:rsidTr="009A7CE6">
        <w:tc>
          <w:tcPr>
            <w:tcW w:w="261" w:type="pct"/>
            <w:tcBorders>
              <w:bottom w:val="single" w:sz="4" w:space="0" w:color="808080"/>
            </w:tcBorders>
            <w:vAlign w:val="center"/>
          </w:tcPr>
          <w:p w14:paraId="4935AE9B"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2.9</w:t>
            </w:r>
          </w:p>
        </w:tc>
        <w:tc>
          <w:tcPr>
            <w:tcW w:w="2188" w:type="pct"/>
            <w:tcBorders>
              <w:bottom w:val="single" w:sz="4" w:space="0" w:color="808080"/>
            </w:tcBorders>
            <w:vAlign w:val="center"/>
          </w:tcPr>
          <w:p w14:paraId="2B784A99"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Cantitatea de deșeuri din construcții și desființări colectată și trimisă la tratare/eliminare raportat la cantitatea totală de deșeuri din construcții și desființări colectate de la populație anual</w:t>
            </w:r>
          </w:p>
        </w:tc>
        <w:tc>
          <w:tcPr>
            <w:tcW w:w="584" w:type="pct"/>
            <w:tcBorders>
              <w:bottom w:val="single" w:sz="4" w:space="0" w:color="808080"/>
            </w:tcBorders>
            <w:vAlign w:val="center"/>
          </w:tcPr>
          <w:p w14:paraId="40D2A4B3"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w:t>
            </w:r>
          </w:p>
        </w:tc>
        <w:tc>
          <w:tcPr>
            <w:tcW w:w="509" w:type="pct"/>
            <w:tcBorders>
              <w:bottom w:val="single" w:sz="4" w:space="0" w:color="808080"/>
            </w:tcBorders>
            <w:vAlign w:val="center"/>
          </w:tcPr>
          <w:p w14:paraId="6C054E0D"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min. 90</w:t>
            </w:r>
          </w:p>
        </w:tc>
        <w:tc>
          <w:tcPr>
            <w:tcW w:w="782" w:type="pct"/>
            <w:tcBorders>
              <w:bottom w:val="single" w:sz="4" w:space="0" w:color="808080"/>
            </w:tcBorders>
            <w:vAlign w:val="center"/>
          </w:tcPr>
          <w:p w14:paraId="22903F90"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Datele sunt folosite în scop de monitorizare</w:t>
            </w:r>
          </w:p>
        </w:tc>
        <w:tc>
          <w:tcPr>
            <w:tcW w:w="677" w:type="pct"/>
            <w:tcBorders>
              <w:bottom w:val="single" w:sz="4" w:space="0" w:color="808080"/>
            </w:tcBorders>
            <w:vAlign w:val="center"/>
          </w:tcPr>
          <w:p w14:paraId="12E32E17"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Anual</w:t>
            </w:r>
          </w:p>
        </w:tc>
      </w:tr>
      <w:tr w:rsidR="009A7CE6" w:rsidRPr="009A7CE6" w14:paraId="714C3CA3" w14:textId="77777777" w:rsidTr="009A7CE6">
        <w:tc>
          <w:tcPr>
            <w:tcW w:w="261" w:type="pct"/>
            <w:shd w:val="clear" w:color="auto" w:fill="BFBFBF"/>
            <w:vAlign w:val="center"/>
          </w:tcPr>
          <w:p w14:paraId="33987AAA" w14:textId="77777777" w:rsidR="009A7CE6" w:rsidRPr="009A7CE6" w:rsidRDefault="009A7CE6" w:rsidP="009A7CE6">
            <w:pPr>
              <w:spacing w:line="312" w:lineRule="auto"/>
              <w:rPr>
                <w:rFonts w:ascii="Arial" w:hAnsi="Arial" w:cs="Arial"/>
                <w:b/>
                <w:sz w:val="20"/>
                <w:szCs w:val="20"/>
              </w:rPr>
            </w:pPr>
            <w:r w:rsidRPr="009A7CE6">
              <w:rPr>
                <w:rFonts w:ascii="Arial" w:hAnsi="Arial" w:cs="Arial"/>
                <w:b/>
                <w:sz w:val="20"/>
                <w:szCs w:val="20"/>
              </w:rPr>
              <w:t>3</w:t>
            </w:r>
          </w:p>
        </w:tc>
        <w:tc>
          <w:tcPr>
            <w:tcW w:w="3281" w:type="pct"/>
            <w:gridSpan w:val="3"/>
            <w:shd w:val="clear" w:color="auto" w:fill="BFBFBF"/>
            <w:vAlign w:val="center"/>
          </w:tcPr>
          <w:p w14:paraId="7BA6AA77" w14:textId="473B2B38" w:rsidR="009A7CE6" w:rsidRPr="009A7CE6" w:rsidRDefault="00976F64" w:rsidP="009A7CE6">
            <w:pPr>
              <w:spacing w:line="312" w:lineRule="auto"/>
              <w:rPr>
                <w:rFonts w:ascii="Arial" w:hAnsi="Arial" w:cs="Arial"/>
                <w:b/>
                <w:bCs/>
                <w:sz w:val="20"/>
                <w:szCs w:val="20"/>
              </w:rPr>
            </w:pPr>
            <w:r w:rsidRPr="009A7CE6">
              <w:rPr>
                <w:rFonts w:ascii="Arial" w:hAnsi="Arial" w:cs="Arial"/>
                <w:b/>
                <w:bCs/>
                <w:sz w:val="20"/>
                <w:szCs w:val="20"/>
              </w:rPr>
              <w:t>Reclamații</w:t>
            </w:r>
            <w:r w:rsidR="009A7CE6" w:rsidRPr="009A7CE6">
              <w:rPr>
                <w:rFonts w:ascii="Arial" w:hAnsi="Arial" w:cs="Arial"/>
                <w:b/>
                <w:bCs/>
                <w:sz w:val="20"/>
                <w:szCs w:val="20"/>
              </w:rPr>
              <w:t xml:space="preserve"> și sesizări</w:t>
            </w:r>
          </w:p>
        </w:tc>
        <w:tc>
          <w:tcPr>
            <w:tcW w:w="782" w:type="pct"/>
            <w:shd w:val="clear" w:color="auto" w:fill="BFBFBF"/>
          </w:tcPr>
          <w:p w14:paraId="43E687D9" w14:textId="77777777" w:rsidR="009A7CE6" w:rsidRPr="009A7CE6" w:rsidRDefault="009A7CE6" w:rsidP="009A7CE6">
            <w:pPr>
              <w:spacing w:line="312" w:lineRule="auto"/>
              <w:rPr>
                <w:rFonts w:ascii="Arial" w:hAnsi="Arial" w:cs="Arial"/>
                <w:sz w:val="20"/>
                <w:szCs w:val="20"/>
              </w:rPr>
            </w:pPr>
          </w:p>
        </w:tc>
        <w:tc>
          <w:tcPr>
            <w:tcW w:w="677" w:type="pct"/>
            <w:shd w:val="clear" w:color="auto" w:fill="BFBFBF"/>
          </w:tcPr>
          <w:p w14:paraId="7DF669F8" w14:textId="77777777" w:rsidR="009A7CE6" w:rsidRPr="009A7CE6" w:rsidRDefault="009A7CE6" w:rsidP="009A7CE6">
            <w:pPr>
              <w:spacing w:line="312" w:lineRule="auto"/>
              <w:rPr>
                <w:rFonts w:ascii="Arial" w:hAnsi="Arial" w:cs="Arial"/>
                <w:sz w:val="20"/>
                <w:szCs w:val="20"/>
              </w:rPr>
            </w:pPr>
          </w:p>
        </w:tc>
      </w:tr>
      <w:tr w:rsidR="009A7CE6" w:rsidRPr="009A7CE6" w14:paraId="3FFBB401" w14:textId="77777777" w:rsidTr="009A7CE6">
        <w:tc>
          <w:tcPr>
            <w:tcW w:w="261" w:type="pct"/>
            <w:vAlign w:val="center"/>
          </w:tcPr>
          <w:p w14:paraId="14BF28A3"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3.1</w:t>
            </w:r>
          </w:p>
        </w:tc>
        <w:tc>
          <w:tcPr>
            <w:tcW w:w="2188" w:type="pct"/>
            <w:vAlign w:val="center"/>
          </w:tcPr>
          <w:p w14:paraId="0486AC97"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Numărul de încălcări ale obligațiilor contractuale ale operatorului și/sau ale obligațiilor din licențe și autorizații identificate în urma controalelor efectuate de către Delegatar și alte instituțiile abilitate</w:t>
            </w:r>
          </w:p>
        </w:tc>
        <w:tc>
          <w:tcPr>
            <w:tcW w:w="584" w:type="pct"/>
            <w:vAlign w:val="center"/>
          </w:tcPr>
          <w:p w14:paraId="3D97D940"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Nr.</w:t>
            </w:r>
          </w:p>
        </w:tc>
        <w:tc>
          <w:tcPr>
            <w:tcW w:w="509" w:type="pct"/>
            <w:vAlign w:val="center"/>
          </w:tcPr>
          <w:p w14:paraId="05762F2A"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0</w:t>
            </w:r>
          </w:p>
        </w:tc>
        <w:tc>
          <w:tcPr>
            <w:tcW w:w="782" w:type="pct"/>
            <w:vAlign w:val="center"/>
          </w:tcPr>
          <w:p w14:paraId="21FC199A"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5.000 Lei/ încălcare</w:t>
            </w:r>
          </w:p>
        </w:tc>
        <w:tc>
          <w:tcPr>
            <w:tcW w:w="677" w:type="pct"/>
            <w:vAlign w:val="center"/>
          </w:tcPr>
          <w:p w14:paraId="5F6EFD63"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Trimestrial</w:t>
            </w:r>
          </w:p>
        </w:tc>
      </w:tr>
      <w:tr w:rsidR="009A7CE6" w:rsidRPr="009A7CE6" w14:paraId="6E824F2B" w14:textId="77777777" w:rsidTr="009A7CE6">
        <w:tc>
          <w:tcPr>
            <w:tcW w:w="261" w:type="pct"/>
            <w:vAlign w:val="center"/>
          </w:tcPr>
          <w:p w14:paraId="36355990"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3.2</w:t>
            </w:r>
          </w:p>
        </w:tc>
        <w:tc>
          <w:tcPr>
            <w:tcW w:w="2188" w:type="pct"/>
            <w:vAlign w:val="center"/>
          </w:tcPr>
          <w:p w14:paraId="37B9C2ED"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Numărul de reclamații ale utilizatorilor privind calitatea și cantitatea serviciilor prestate rezolvate în mai puțin de o zi calendaristică raportat la numărul total de reclamații justificate rezolvate privind calitatea și cantitatea serviciilor prestate</w:t>
            </w:r>
          </w:p>
        </w:tc>
        <w:tc>
          <w:tcPr>
            <w:tcW w:w="584" w:type="pct"/>
            <w:vAlign w:val="center"/>
          </w:tcPr>
          <w:p w14:paraId="6C77E13A"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w:t>
            </w:r>
          </w:p>
        </w:tc>
        <w:tc>
          <w:tcPr>
            <w:tcW w:w="509" w:type="pct"/>
            <w:vAlign w:val="center"/>
          </w:tcPr>
          <w:p w14:paraId="4E0853D3"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min. 90</w:t>
            </w:r>
          </w:p>
        </w:tc>
        <w:tc>
          <w:tcPr>
            <w:tcW w:w="782" w:type="pct"/>
            <w:vAlign w:val="center"/>
          </w:tcPr>
          <w:p w14:paraId="308492E8" w14:textId="77777777" w:rsidR="009A7CE6" w:rsidRPr="009A7CE6" w:rsidRDefault="009A7CE6" w:rsidP="009A7CE6">
            <w:pPr>
              <w:tabs>
                <w:tab w:val="left" w:pos="180"/>
              </w:tabs>
              <w:spacing w:line="312" w:lineRule="auto"/>
              <w:rPr>
                <w:rFonts w:ascii="Arial" w:hAnsi="Arial" w:cs="Arial"/>
                <w:sz w:val="20"/>
                <w:szCs w:val="20"/>
              </w:rPr>
            </w:pPr>
            <w:r w:rsidRPr="009A7CE6">
              <w:rPr>
                <w:rFonts w:ascii="Arial" w:hAnsi="Arial" w:cs="Arial"/>
                <w:sz w:val="20"/>
                <w:szCs w:val="20"/>
              </w:rPr>
              <w:t>5.000 Lei/ reclamație</w:t>
            </w:r>
          </w:p>
        </w:tc>
        <w:tc>
          <w:tcPr>
            <w:tcW w:w="677" w:type="pct"/>
            <w:vAlign w:val="center"/>
          </w:tcPr>
          <w:p w14:paraId="69048C2B"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Trimestrial</w:t>
            </w:r>
          </w:p>
        </w:tc>
      </w:tr>
      <w:tr w:rsidR="009A7CE6" w:rsidRPr="009A7CE6" w14:paraId="1C3ED568" w14:textId="77777777" w:rsidTr="009A7CE6">
        <w:tc>
          <w:tcPr>
            <w:tcW w:w="261" w:type="pct"/>
            <w:vAlign w:val="center"/>
          </w:tcPr>
          <w:p w14:paraId="18242700"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3.3</w:t>
            </w:r>
          </w:p>
        </w:tc>
        <w:tc>
          <w:tcPr>
            <w:tcW w:w="2188" w:type="pct"/>
            <w:vAlign w:val="center"/>
          </w:tcPr>
          <w:p w14:paraId="3DF8E093" w14:textId="20549410"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 xml:space="preserve">Numărul de utilizatori și angajați care au primit despăgubiri datorate culpei operatorului de colectare și transport sau dacă s-au îmbolnăvit din cauza nerespectării </w:t>
            </w:r>
            <w:r w:rsidR="00976F64" w:rsidRPr="009A7CE6">
              <w:rPr>
                <w:rFonts w:ascii="Arial" w:hAnsi="Arial" w:cs="Arial"/>
                <w:sz w:val="20"/>
                <w:szCs w:val="20"/>
              </w:rPr>
              <w:t>condițiilor</w:t>
            </w:r>
            <w:r w:rsidRPr="009A7CE6">
              <w:rPr>
                <w:rFonts w:ascii="Arial" w:hAnsi="Arial" w:cs="Arial"/>
                <w:sz w:val="20"/>
                <w:szCs w:val="20"/>
              </w:rPr>
              <w:t xml:space="preserve"> de prestare a </w:t>
            </w:r>
            <w:r w:rsidR="00976F64" w:rsidRPr="009A7CE6">
              <w:rPr>
                <w:rFonts w:ascii="Arial" w:hAnsi="Arial" w:cs="Arial"/>
                <w:sz w:val="20"/>
                <w:szCs w:val="20"/>
              </w:rPr>
              <w:t>activității</w:t>
            </w:r>
            <w:r w:rsidRPr="009A7CE6">
              <w:rPr>
                <w:rFonts w:ascii="Arial" w:hAnsi="Arial" w:cs="Arial"/>
                <w:sz w:val="20"/>
                <w:szCs w:val="20"/>
              </w:rPr>
              <w:t xml:space="preserve"> de colectare și transport</w:t>
            </w:r>
          </w:p>
        </w:tc>
        <w:tc>
          <w:tcPr>
            <w:tcW w:w="584" w:type="pct"/>
            <w:vAlign w:val="center"/>
          </w:tcPr>
          <w:p w14:paraId="0FCC3C60"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Nr.</w:t>
            </w:r>
          </w:p>
        </w:tc>
        <w:tc>
          <w:tcPr>
            <w:tcW w:w="509" w:type="pct"/>
            <w:vAlign w:val="center"/>
          </w:tcPr>
          <w:p w14:paraId="2934E19A"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0</w:t>
            </w:r>
          </w:p>
        </w:tc>
        <w:tc>
          <w:tcPr>
            <w:tcW w:w="782" w:type="pct"/>
            <w:vAlign w:val="center"/>
          </w:tcPr>
          <w:p w14:paraId="6CBFA9A8"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5.000 Lei/utilizator sau angajat al operatorului</w:t>
            </w:r>
          </w:p>
        </w:tc>
        <w:tc>
          <w:tcPr>
            <w:tcW w:w="677" w:type="pct"/>
            <w:vAlign w:val="center"/>
          </w:tcPr>
          <w:p w14:paraId="0FDC94A2"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Trimestrial</w:t>
            </w:r>
          </w:p>
        </w:tc>
      </w:tr>
      <w:tr w:rsidR="009A7CE6" w:rsidRPr="009A7CE6" w14:paraId="74ADC29C" w14:textId="77777777" w:rsidTr="009A7CE6">
        <w:tc>
          <w:tcPr>
            <w:tcW w:w="261" w:type="pct"/>
            <w:vAlign w:val="center"/>
          </w:tcPr>
          <w:p w14:paraId="318DC65B"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3.4</w:t>
            </w:r>
          </w:p>
        </w:tc>
        <w:tc>
          <w:tcPr>
            <w:tcW w:w="2188" w:type="pct"/>
            <w:vAlign w:val="center"/>
          </w:tcPr>
          <w:p w14:paraId="26FF6727" w14:textId="71711DF3"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 xml:space="preserve">Valoarea despăgubirilor acordate utilizatorilor de către operatorul de colectare și transport pentru situațiile de mai sus raportata la valoarea totală facturată aferentă </w:t>
            </w:r>
            <w:r w:rsidR="00976F64" w:rsidRPr="009A7CE6">
              <w:rPr>
                <w:rFonts w:ascii="Arial" w:hAnsi="Arial" w:cs="Arial"/>
                <w:sz w:val="20"/>
                <w:szCs w:val="20"/>
              </w:rPr>
              <w:t>activității</w:t>
            </w:r>
            <w:r w:rsidRPr="009A7CE6">
              <w:rPr>
                <w:rFonts w:ascii="Arial" w:hAnsi="Arial" w:cs="Arial"/>
                <w:sz w:val="20"/>
                <w:szCs w:val="20"/>
              </w:rPr>
              <w:t xml:space="preserve"> de colectare și transport</w:t>
            </w:r>
          </w:p>
        </w:tc>
        <w:tc>
          <w:tcPr>
            <w:tcW w:w="584" w:type="pct"/>
            <w:vAlign w:val="center"/>
          </w:tcPr>
          <w:p w14:paraId="2F2511B2"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w:t>
            </w:r>
          </w:p>
        </w:tc>
        <w:tc>
          <w:tcPr>
            <w:tcW w:w="509" w:type="pct"/>
            <w:vAlign w:val="center"/>
          </w:tcPr>
          <w:p w14:paraId="3C249AED"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0</w:t>
            </w:r>
          </w:p>
        </w:tc>
        <w:tc>
          <w:tcPr>
            <w:tcW w:w="782" w:type="pct"/>
            <w:vAlign w:val="center"/>
          </w:tcPr>
          <w:p w14:paraId="635857F4"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5.000 Lei/pentru fiecare procent</w:t>
            </w:r>
          </w:p>
        </w:tc>
        <w:tc>
          <w:tcPr>
            <w:tcW w:w="677" w:type="pct"/>
            <w:vAlign w:val="center"/>
          </w:tcPr>
          <w:p w14:paraId="4F330E05" w14:textId="77777777" w:rsidR="009A7CE6" w:rsidRPr="009A7CE6" w:rsidRDefault="009A7CE6" w:rsidP="009A7CE6">
            <w:pPr>
              <w:spacing w:line="312" w:lineRule="auto"/>
              <w:rPr>
                <w:rFonts w:ascii="Arial" w:hAnsi="Arial" w:cs="Arial"/>
                <w:sz w:val="20"/>
                <w:szCs w:val="20"/>
              </w:rPr>
            </w:pPr>
            <w:r w:rsidRPr="009A7CE6">
              <w:rPr>
                <w:rFonts w:ascii="Arial" w:hAnsi="Arial" w:cs="Arial"/>
                <w:sz w:val="20"/>
                <w:szCs w:val="20"/>
              </w:rPr>
              <w:t>Trimestrial</w:t>
            </w:r>
          </w:p>
        </w:tc>
      </w:tr>
    </w:tbl>
    <w:p w14:paraId="312BBD29" w14:textId="77777777" w:rsidR="009A7CE6" w:rsidRDefault="009A7CE6">
      <w:pPr>
        <w:spacing w:after="160" w:line="259" w:lineRule="auto"/>
        <w:rPr>
          <w:rFonts w:ascii="Arial" w:eastAsiaTheme="minorEastAsia" w:hAnsi="Arial" w:cs="Arial"/>
          <w:szCs w:val="21"/>
          <w:lang w:eastAsia="en-GB"/>
        </w:rPr>
        <w:sectPr w:rsidR="009A7CE6" w:rsidSect="009A7CE6">
          <w:pgSz w:w="16838" w:h="11906" w:orient="landscape"/>
          <w:pgMar w:top="1134" w:right="1134" w:bottom="851" w:left="709" w:header="709" w:footer="408" w:gutter="0"/>
          <w:cols w:space="720"/>
          <w:docGrid w:linePitch="360"/>
        </w:sectPr>
      </w:pPr>
    </w:p>
    <w:p w14:paraId="147FDB52" w14:textId="0583ED1A" w:rsidR="00B8764F" w:rsidRPr="00F54A3D" w:rsidRDefault="00B8764F">
      <w:pPr>
        <w:spacing w:after="160" w:line="259" w:lineRule="auto"/>
        <w:rPr>
          <w:rFonts w:ascii="Arial" w:eastAsiaTheme="minorEastAsia" w:hAnsi="Arial" w:cs="Arial"/>
          <w:szCs w:val="21"/>
          <w:lang w:eastAsia="en-GB"/>
        </w:rPr>
      </w:pPr>
    </w:p>
    <w:p w14:paraId="0705DBB4" w14:textId="2E86A76E" w:rsidR="001168F5" w:rsidRPr="008C7A86" w:rsidRDefault="00E20F5E" w:rsidP="001168F5">
      <w:pPr>
        <w:pStyle w:val="Titlu1"/>
        <w:numPr>
          <w:ilvl w:val="0"/>
          <w:numId w:val="1"/>
        </w:numPr>
        <w:rPr>
          <w:rFonts w:cs="Arial"/>
          <w:b/>
          <w:bCs/>
          <w:lang w:eastAsia="en-GB"/>
        </w:rPr>
      </w:pPr>
      <w:bookmarkStart w:id="58" w:name="_Toc52901190"/>
      <w:r w:rsidRPr="008C7A86">
        <w:rPr>
          <w:rFonts w:cs="Arial"/>
          <w:b/>
          <w:bCs/>
          <w:lang w:eastAsia="en-GB"/>
        </w:rPr>
        <w:t>Opțiuni</w:t>
      </w:r>
      <w:r w:rsidR="001168F5" w:rsidRPr="008C7A86">
        <w:rPr>
          <w:rFonts w:cs="Arial"/>
          <w:b/>
          <w:bCs/>
          <w:lang w:eastAsia="en-GB"/>
        </w:rPr>
        <w:t xml:space="preserve"> privind operarea serviciului de </w:t>
      </w:r>
      <w:bookmarkEnd w:id="58"/>
      <w:r w:rsidR="005444B5">
        <w:rPr>
          <w:rFonts w:cs="Arial"/>
          <w:b/>
          <w:bCs/>
          <w:lang w:eastAsia="en-GB"/>
        </w:rPr>
        <w:t xml:space="preserve">colectare si transport a deșeurilor </w:t>
      </w:r>
    </w:p>
    <w:p w14:paraId="15735BD3" w14:textId="7ED1FCE6" w:rsidR="001168F5" w:rsidRDefault="001168F5">
      <w:pPr>
        <w:spacing w:after="160" w:line="259" w:lineRule="auto"/>
        <w:rPr>
          <w:rFonts w:ascii="Arial" w:eastAsiaTheme="minorEastAsia" w:hAnsi="Arial" w:cs="Arial"/>
          <w:b/>
          <w:bCs/>
          <w:szCs w:val="21"/>
          <w:lang w:eastAsia="en-GB"/>
        </w:rPr>
      </w:pPr>
    </w:p>
    <w:p w14:paraId="58E010DE" w14:textId="1AF8DE1E" w:rsidR="005444B5" w:rsidRPr="005444B5" w:rsidRDefault="005444B5" w:rsidP="00E36381">
      <w:pPr>
        <w:pStyle w:val="Titlu2"/>
        <w:numPr>
          <w:ilvl w:val="1"/>
          <w:numId w:val="46"/>
        </w:numPr>
        <w:rPr>
          <w:b/>
          <w:bCs/>
          <w:sz w:val="20"/>
          <w:szCs w:val="20"/>
          <w:lang w:eastAsia="en-GB"/>
        </w:rPr>
      </w:pPr>
      <w:r w:rsidRPr="005444B5">
        <w:rPr>
          <w:b/>
          <w:bCs/>
          <w:sz w:val="20"/>
          <w:szCs w:val="20"/>
          <w:lang w:eastAsia="en-GB"/>
        </w:rPr>
        <w:t>Prevederile aplicației de finantare</w:t>
      </w:r>
    </w:p>
    <w:p w14:paraId="2058917B" w14:textId="586DE902" w:rsidR="005444B5" w:rsidRDefault="005444B5">
      <w:pPr>
        <w:spacing w:after="160" w:line="259" w:lineRule="auto"/>
        <w:rPr>
          <w:rFonts w:ascii="Arial" w:eastAsiaTheme="minorEastAsia" w:hAnsi="Arial" w:cs="Arial"/>
          <w:b/>
          <w:bCs/>
          <w:szCs w:val="21"/>
          <w:lang w:eastAsia="en-GB"/>
        </w:rPr>
      </w:pPr>
    </w:p>
    <w:p w14:paraId="7F8B58FC" w14:textId="1EECA106" w:rsidR="005444B5" w:rsidRPr="005444B5" w:rsidRDefault="005444B5" w:rsidP="005444B5">
      <w:pPr>
        <w:spacing w:after="120" w:line="360" w:lineRule="auto"/>
        <w:jc w:val="both"/>
        <w:rPr>
          <w:rFonts w:ascii="Arial" w:hAnsi="Arial" w:cs="Arial"/>
          <w:sz w:val="20"/>
          <w:szCs w:val="20"/>
        </w:rPr>
      </w:pPr>
      <w:r w:rsidRPr="005444B5">
        <w:rPr>
          <w:rFonts w:ascii="Arial" w:hAnsi="Arial" w:cs="Arial"/>
          <w:sz w:val="20"/>
          <w:szCs w:val="20"/>
        </w:rPr>
        <w:t>În vederea implementării proiectului SMID Vrancea, prin Aplicația de Finanțare au fost analizate și propuse opțiunile de delegare în cadrul proiectului SMID, iar ADI si Consiliul Județean Vrancea a</w:t>
      </w:r>
      <w:r w:rsidR="005D5762">
        <w:rPr>
          <w:rFonts w:ascii="Arial" w:hAnsi="Arial" w:cs="Arial"/>
          <w:sz w:val="20"/>
          <w:szCs w:val="20"/>
        </w:rPr>
        <w:t>u</w:t>
      </w:r>
      <w:r w:rsidRPr="005444B5">
        <w:rPr>
          <w:rFonts w:ascii="Arial" w:hAnsi="Arial" w:cs="Arial"/>
          <w:sz w:val="20"/>
          <w:szCs w:val="20"/>
        </w:rPr>
        <w:t xml:space="preserve"> decis următoarele:</w:t>
      </w:r>
    </w:p>
    <w:p w14:paraId="1FE1CB1D" w14:textId="434365B6" w:rsidR="005444B5" w:rsidRPr="005444B5" w:rsidRDefault="005444B5" w:rsidP="00E36381">
      <w:pPr>
        <w:numPr>
          <w:ilvl w:val="1"/>
          <w:numId w:val="62"/>
        </w:numPr>
        <w:spacing w:after="120" w:line="360" w:lineRule="auto"/>
        <w:ind w:left="720"/>
        <w:jc w:val="both"/>
        <w:rPr>
          <w:rFonts w:ascii="Arial" w:hAnsi="Arial" w:cs="Arial"/>
          <w:sz w:val="20"/>
          <w:szCs w:val="20"/>
        </w:rPr>
      </w:pPr>
      <w:r w:rsidRPr="005444B5">
        <w:rPr>
          <w:rFonts w:ascii="Arial" w:hAnsi="Arial" w:cs="Arial"/>
          <w:iCs/>
          <w:sz w:val="20"/>
          <w:szCs w:val="20"/>
        </w:rPr>
        <w:t xml:space="preserve">Pentru </w:t>
      </w:r>
      <w:r w:rsidRPr="005444B5">
        <w:rPr>
          <w:rFonts w:ascii="Arial" w:hAnsi="Arial" w:cs="Arial"/>
          <w:b/>
          <w:iCs/>
          <w:sz w:val="20"/>
          <w:szCs w:val="20"/>
        </w:rPr>
        <w:t>activitatea de colectare și transport a deșeurilor:</w:t>
      </w:r>
      <w:r w:rsidRPr="005444B5">
        <w:rPr>
          <w:rFonts w:ascii="Arial" w:hAnsi="Arial" w:cs="Arial"/>
          <w:iCs/>
          <w:sz w:val="20"/>
          <w:szCs w:val="20"/>
        </w:rPr>
        <w:t xml:space="preserve"> încheierea a 1 – 5 contracte între ADI și operatorii privați pentru colectarea și transportul deșeurilor la nivel local.</w:t>
      </w:r>
    </w:p>
    <w:p w14:paraId="0B90CFD7" w14:textId="793B3E1D" w:rsidR="005444B5" w:rsidRPr="00C94461" w:rsidRDefault="005444B5" w:rsidP="005444B5">
      <w:pPr>
        <w:spacing w:after="160" w:line="259" w:lineRule="auto"/>
        <w:jc w:val="both"/>
        <w:rPr>
          <w:rFonts w:ascii="Arial" w:eastAsiaTheme="minorEastAsia" w:hAnsi="Arial" w:cs="Arial"/>
          <w:b/>
          <w:bCs/>
          <w:color w:val="00B0F0"/>
          <w:sz w:val="20"/>
          <w:szCs w:val="20"/>
          <w:lang w:eastAsia="en-GB"/>
        </w:rPr>
      </w:pPr>
      <w:r w:rsidRPr="005444B5">
        <w:rPr>
          <w:rFonts w:ascii="Arial" w:hAnsi="Arial" w:cs="Arial"/>
          <w:sz w:val="20"/>
          <w:szCs w:val="20"/>
        </w:rPr>
        <w:t>Prin Acordul de Parteneriat privind modalitatea de realizare a proiectului SMID semnat de membrii ADI “VRANCEA CURATA”</w:t>
      </w:r>
      <w:r w:rsidRPr="005444B5">
        <w:rPr>
          <w:rFonts w:ascii="Arial" w:eastAsia="Times New Roman" w:hAnsi="Arial" w:cs="Arial"/>
          <w:sz w:val="20"/>
          <w:szCs w:val="20"/>
          <w:lang w:eastAsia="da-DK"/>
        </w:rPr>
        <w:t xml:space="preserve"> s-a stabilit ca </w:t>
      </w:r>
      <w:r w:rsidRPr="005444B5">
        <w:rPr>
          <w:rFonts w:ascii="Arial" w:hAnsi="Arial" w:cs="Arial"/>
          <w:sz w:val="20"/>
          <w:szCs w:val="20"/>
        </w:rPr>
        <w:t xml:space="preserve">delegarea gestiunii activității de colectare să fie realizată de ADI, în numele și pe seama UAT membre. </w:t>
      </w:r>
      <w:r w:rsidRPr="00C94461">
        <w:rPr>
          <w:rFonts w:ascii="Arial" w:hAnsi="Arial" w:cs="Arial"/>
          <w:color w:val="00B0F0"/>
          <w:sz w:val="20"/>
          <w:szCs w:val="20"/>
        </w:rPr>
        <w:t>ADI va iniția și derula câte o procedură de atribuire a contractului de delegare a gestiunii serviciului de colectare și transport a deșeurilor pentru cele 5 zone ale județului</w:t>
      </w:r>
    </w:p>
    <w:p w14:paraId="0DDF743B" w14:textId="77777777" w:rsidR="005444B5" w:rsidRPr="008C7A86" w:rsidRDefault="005444B5">
      <w:pPr>
        <w:spacing w:after="160" w:line="259" w:lineRule="auto"/>
        <w:rPr>
          <w:rFonts w:ascii="Arial" w:eastAsiaTheme="minorEastAsia" w:hAnsi="Arial" w:cs="Arial"/>
          <w:b/>
          <w:bCs/>
          <w:szCs w:val="21"/>
          <w:lang w:eastAsia="en-GB"/>
        </w:rPr>
      </w:pPr>
    </w:p>
    <w:p w14:paraId="717F0E09" w14:textId="7270A16F" w:rsidR="001168F5" w:rsidRPr="008C7A86" w:rsidRDefault="00E20F5E" w:rsidP="00E36381">
      <w:pPr>
        <w:pStyle w:val="Titlu2"/>
        <w:numPr>
          <w:ilvl w:val="1"/>
          <w:numId w:val="46"/>
        </w:numPr>
        <w:rPr>
          <w:b/>
          <w:bCs/>
          <w:sz w:val="20"/>
          <w:szCs w:val="20"/>
          <w:lang w:eastAsia="en-GB"/>
        </w:rPr>
      </w:pPr>
      <w:bookmarkStart w:id="59" w:name="_Toc52901191"/>
      <w:r w:rsidRPr="008C7A86">
        <w:rPr>
          <w:b/>
          <w:bCs/>
          <w:sz w:val="20"/>
          <w:szCs w:val="20"/>
          <w:lang w:eastAsia="en-GB"/>
        </w:rPr>
        <w:t>Opțiuni</w:t>
      </w:r>
      <w:r w:rsidR="001168F5" w:rsidRPr="008C7A86">
        <w:rPr>
          <w:b/>
          <w:bCs/>
          <w:sz w:val="20"/>
          <w:szCs w:val="20"/>
          <w:lang w:eastAsia="en-GB"/>
        </w:rPr>
        <w:t xml:space="preserve"> tehnice</w:t>
      </w:r>
      <w:bookmarkEnd w:id="59"/>
    </w:p>
    <w:p w14:paraId="7D9CA5CE" w14:textId="456685C2" w:rsidR="001168F5" w:rsidRPr="008C7A86" w:rsidRDefault="001168F5">
      <w:pPr>
        <w:spacing w:after="160" w:line="259" w:lineRule="auto"/>
        <w:rPr>
          <w:rFonts w:ascii="Arial" w:eastAsiaTheme="minorEastAsia" w:hAnsi="Arial" w:cs="Arial"/>
          <w:b/>
          <w:bCs/>
          <w:szCs w:val="21"/>
          <w:lang w:eastAsia="en-GB"/>
        </w:rPr>
      </w:pPr>
    </w:p>
    <w:p w14:paraId="31742473" w14:textId="77777777" w:rsidR="00D138DB" w:rsidRPr="00D138DB" w:rsidRDefault="00D138DB" w:rsidP="00D138DB">
      <w:pPr>
        <w:pStyle w:val="Corptext"/>
        <w:spacing w:before="120" w:after="120" w:line="276" w:lineRule="auto"/>
        <w:ind w:right="29"/>
        <w:rPr>
          <w:rFonts w:ascii="Arial" w:hAnsi="Arial" w:cs="Arial"/>
          <w:sz w:val="20"/>
          <w:szCs w:val="20"/>
        </w:rPr>
      </w:pPr>
      <w:r w:rsidRPr="00D138DB">
        <w:rPr>
          <w:rFonts w:ascii="Arial" w:hAnsi="Arial" w:cs="Arial"/>
          <w:w w:val="105"/>
          <w:sz w:val="20"/>
          <w:szCs w:val="20"/>
        </w:rPr>
        <w:t>Opțiunile</w:t>
      </w:r>
      <w:r w:rsidRPr="00D138DB">
        <w:rPr>
          <w:rFonts w:ascii="Arial" w:hAnsi="Arial" w:cs="Arial"/>
          <w:spacing w:val="-4"/>
          <w:w w:val="105"/>
          <w:sz w:val="20"/>
          <w:szCs w:val="20"/>
        </w:rPr>
        <w:t xml:space="preserve"> </w:t>
      </w:r>
      <w:r w:rsidRPr="00D138DB">
        <w:rPr>
          <w:rFonts w:ascii="Arial" w:hAnsi="Arial" w:cs="Arial"/>
          <w:w w:val="105"/>
          <w:sz w:val="20"/>
          <w:szCs w:val="20"/>
        </w:rPr>
        <w:t>tehnice</w:t>
      </w:r>
      <w:r w:rsidRPr="00D138DB">
        <w:rPr>
          <w:rFonts w:ascii="Arial" w:hAnsi="Arial" w:cs="Arial"/>
          <w:spacing w:val="-3"/>
          <w:w w:val="105"/>
          <w:sz w:val="20"/>
          <w:szCs w:val="20"/>
        </w:rPr>
        <w:t xml:space="preserve"> </w:t>
      </w:r>
      <w:r w:rsidRPr="00D138DB">
        <w:rPr>
          <w:rFonts w:ascii="Arial" w:hAnsi="Arial" w:cs="Arial"/>
          <w:w w:val="105"/>
          <w:sz w:val="20"/>
          <w:szCs w:val="20"/>
        </w:rPr>
        <w:t>analizate</w:t>
      </w:r>
      <w:r w:rsidRPr="00D138DB">
        <w:rPr>
          <w:rFonts w:ascii="Arial" w:hAnsi="Arial" w:cs="Arial"/>
          <w:spacing w:val="-1"/>
          <w:w w:val="105"/>
          <w:sz w:val="20"/>
          <w:szCs w:val="20"/>
        </w:rPr>
        <w:t xml:space="preserve"> </w:t>
      </w:r>
      <w:r w:rsidRPr="00D138DB">
        <w:rPr>
          <w:rFonts w:ascii="Arial" w:hAnsi="Arial" w:cs="Arial"/>
          <w:w w:val="105"/>
          <w:sz w:val="20"/>
          <w:szCs w:val="20"/>
        </w:rPr>
        <w:t>în</w:t>
      </w:r>
      <w:r w:rsidRPr="00D138DB">
        <w:rPr>
          <w:rFonts w:ascii="Arial" w:hAnsi="Arial" w:cs="Arial"/>
          <w:spacing w:val="-5"/>
          <w:w w:val="105"/>
          <w:sz w:val="20"/>
          <w:szCs w:val="20"/>
        </w:rPr>
        <w:t xml:space="preserve"> </w:t>
      </w:r>
      <w:r w:rsidRPr="00D138DB">
        <w:rPr>
          <w:rFonts w:ascii="Arial" w:hAnsi="Arial" w:cs="Arial"/>
          <w:w w:val="105"/>
          <w:sz w:val="20"/>
          <w:szCs w:val="20"/>
        </w:rPr>
        <w:t>ceea</w:t>
      </w:r>
      <w:r w:rsidRPr="00D138DB">
        <w:rPr>
          <w:rFonts w:ascii="Arial" w:hAnsi="Arial" w:cs="Arial"/>
          <w:spacing w:val="-2"/>
          <w:w w:val="105"/>
          <w:sz w:val="20"/>
          <w:szCs w:val="20"/>
        </w:rPr>
        <w:t xml:space="preserve"> </w:t>
      </w:r>
      <w:r w:rsidRPr="00D138DB">
        <w:rPr>
          <w:rFonts w:ascii="Arial" w:hAnsi="Arial" w:cs="Arial"/>
          <w:w w:val="105"/>
          <w:sz w:val="20"/>
          <w:szCs w:val="20"/>
        </w:rPr>
        <w:t>ce</w:t>
      </w:r>
      <w:r w:rsidRPr="00D138DB">
        <w:rPr>
          <w:rFonts w:ascii="Arial" w:hAnsi="Arial" w:cs="Arial"/>
          <w:spacing w:val="-5"/>
          <w:w w:val="105"/>
          <w:sz w:val="20"/>
          <w:szCs w:val="20"/>
        </w:rPr>
        <w:t xml:space="preserve"> </w:t>
      </w:r>
      <w:r w:rsidRPr="00D138DB">
        <w:rPr>
          <w:rFonts w:ascii="Arial" w:hAnsi="Arial" w:cs="Arial"/>
          <w:w w:val="105"/>
          <w:sz w:val="20"/>
          <w:szCs w:val="20"/>
        </w:rPr>
        <w:t>privește</w:t>
      </w:r>
      <w:r w:rsidRPr="00D138DB">
        <w:rPr>
          <w:rFonts w:ascii="Arial" w:hAnsi="Arial" w:cs="Arial"/>
          <w:spacing w:val="-3"/>
          <w:w w:val="105"/>
          <w:sz w:val="20"/>
          <w:szCs w:val="20"/>
        </w:rPr>
        <w:t xml:space="preserve"> </w:t>
      </w:r>
      <w:r w:rsidRPr="00D138DB">
        <w:rPr>
          <w:rFonts w:ascii="Arial" w:hAnsi="Arial" w:cs="Arial"/>
          <w:w w:val="105"/>
          <w:sz w:val="20"/>
          <w:szCs w:val="20"/>
        </w:rPr>
        <w:t>modul</w:t>
      </w:r>
      <w:r w:rsidRPr="00D138DB">
        <w:rPr>
          <w:rFonts w:ascii="Arial" w:hAnsi="Arial" w:cs="Arial"/>
          <w:spacing w:val="-3"/>
          <w:w w:val="105"/>
          <w:sz w:val="20"/>
          <w:szCs w:val="20"/>
        </w:rPr>
        <w:t xml:space="preserve"> </w:t>
      </w:r>
      <w:r w:rsidRPr="00D138DB">
        <w:rPr>
          <w:rFonts w:ascii="Arial" w:hAnsi="Arial" w:cs="Arial"/>
          <w:w w:val="105"/>
          <w:sz w:val="20"/>
          <w:szCs w:val="20"/>
        </w:rPr>
        <w:t>de</w:t>
      </w:r>
      <w:r w:rsidRPr="00D138DB">
        <w:rPr>
          <w:rFonts w:ascii="Arial" w:hAnsi="Arial" w:cs="Arial"/>
          <w:spacing w:val="-3"/>
          <w:w w:val="105"/>
          <w:sz w:val="20"/>
          <w:szCs w:val="20"/>
        </w:rPr>
        <w:t xml:space="preserve"> </w:t>
      </w:r>
      <w:r w:rsidRPr="00D138DB">
        <w:rPr>
          <w:rFonts w:ascii="Arial" w:hAnsi="Arial" w:cs="Arial"/>
          <w:w w:val="105"/>
          <w:sz w:val="20"/>
          <w:szCs w:val="20"/>
        </w:rPr>
        <w:t>colectare</w:t>
      </w:r>
      <w:r w:rsidRPr="00D138DB">
        <w:rPr>
          <w:rFonts w:ascii="Arial" w:hAnsi="Arial" w:cs="Arial"/>
          <w:spacing w:val="-3"/>
          <w:w w:val="105"/>
          <w:sz w:val="20"/>
          <w:szCs w:val="20"/>
        </w:rPr>
        <w:t xml:space="preserve"> </w:t>
      </w:r>
      <w:r w:rsidRPr="00D138DB">
        <w:rPr>
          <w:rFonts w:ascii="Arial" w:hAnsi="Arial" w:cs="Arial"/>
          <w:w w:val="105"/>
          <w:sz w:val="20"/>
          <w:szCs w:val="20"/>
        </w:rPr>
        <w:t>a</w:t>
      </w:r>
      <w:r w:rsidRPr="00D138DB">
        <w:rPr>
          <w:rFonts w:ascii="Arial" w:hAnsi="Arial" w:cs="Arial"/>
          <w:spacing w:val="-2"/>
          <w:w w:val="105"/>
          <w:sz w:val="20"/>
          <w:szCs w:val="20"/>
        </w:rPr>
        <w:t xml:space="preserve"> </w:t>
      </w:r>
      <w:r w:rsidRPr="00D138DB">
        <w:rPr>
          <w:rFonts w:ascii="Arial" w:hAnsi="Arial" w:cs="Arial"/>
          <w:w w:val="105"/>
          <w:sz w:val="20"/>
          <w:szCs w:val="20"/>
        </w:rPr>
        <w:t>deșeurilor</w:t>
      </w:r>
      <w:r w:rsidRPr="00D138DB">
        <w:rPr>
          <w:rFonts w:ascii="Arial" w:hAnsi="Arial" w:cs="Arial"/>
          <w:spacing w:val="-2"/>
          <w:w w:val="105"/>
          <w:sz w:val="20"/>
          <w:szCs w:val="20"/>
        </w:rPr>
        <w:t xml:space="preserve"> </w:t>
      </w:r>
      <w:r w:rsidRPr="00D138DB">
        <w:rPr>
          <w:rFonts w:ascii="Arial" w:hAnsi="Arial" w:cs="Arial"/>
          <w:w w:val="105"/>
          <w:sz w:val="20"/>
          <w:szCs w:val="20"/>
        </w:rPr>
        <w:t>(atât</w:t>
      </w:r>
      <w:r w:rsidRPr="00D138DB">
        <w:rPr>
          <w:rFonts w:ascii="Arial" w:hAnsi="Arial" w:cs="Arial"/>
          <w:spacing w:val="-4"/>
          <w:w w:val="105"/>
          <w:sz w:val="20"/>
          <w:szCs w:val="20"/>
        </w:rPr>
        <w:t xml:space="preserve"> </w:t>
      </w:r>
      <w:r w:rsidRPr="00D138DB">
        <w:rPr>
          <w:rFonts w:ascii="Arial" w:hAnsi="Arial" w:cs="Arial"/>
          <w:w w:val="105"/>
          <w:sz w:val="20"/>
          <w:szCs w:val="20"/>
        </w:rPr>
        <w:t>reziduale</w:t>
      </w:r>
      <w:r w:rsidRPr="00D138DB">
        <w:rPr>
          <w:rFonts w:ascii="Arial" w:hAnsi="Arial" w:cs="Arial"/>
          <w:spacing w:val="-3"/>
          <w:w w:val="105"/>
          <w:sz w:val="20"/>
          <w:szCs w:val="20"/>
        </w:rPr>
        <w:t xml:space="preserve"> </w:t>
      </w:r>
      <w:r w:rsidRPr="00D138DB">
        <w:rPr>
          <w:rFonts w:ascii="Arial" w:hAnsi="Arial" w:cs="Arial"/>
          <w:w w:val="105"/>
          <w:sz w:val="20"/>
          <w:szCs w:val="20"/>
        </w:rPr>
        <w:t>cât</w:t>
      </w:r>
      <w:r w:rsidRPr="00D138DB">
        <w:rPr>
          <w:rFonts w:ascii="Arial" w:hAnsi="Arial" w:cs="Arial"/>
          <w:spacing w:val="-4"/>
          <w:w w:val="105"/>
          <w:sz w:val="20"/>
          <w:szCs w:val="20"/>
        </w:rPr>
        <w:t xml:space="preserve"> </w:t>
      </w:r>
      <w:r w:rsidRPr="00D138DB">
        <w:rPr>
          <w:rFonts w:ascii="Arial" w:hAnsi="Arial" w:cs="Arial"/>
          <w:w w:val="105"/>
          <w:sz w:val="20"/>
          <w:szCs w:val="20"/>
        </w:rPr>
        <w:t>şi</w:t>
      </w:r>
      <w:r w:rsidRPr="00D138DB">
        <w:rPr>
          <w:rFonts w:ascii="Arial" w:hAnsi="Arial" w:cs="Arial"/>
          <w:spacing w:val="-47"/>
          <w:w w:val="105"/>
          <w:sz w:val="20"/>
          <w:szCs w:val="20"/>
        </w:rPr>
        <w:t xml:space="preserve"> </w:t>
      </w:r>
      <w:r w:rsidRPr="00D138DB">
        <w:rPr>
          <w:rFonts w:ascii="Arial" w:hAnsi="Arial" w:cs="Arial"/>
          <w:w w:val="105"/>
          <w:sz w:val="20"/>
          <w:szCs w:val="20"/>
        </w:rPr>
        <w:t>reciclabile)</w:t>
      </w:r>
      <w:r w:rsidRPr="00D138DB">
        <w:rPr>
          <w:rFonts w:ascii="Arial" w:hAnsi="Arial" w:cs="Arial"/>
          <w:spacing w:val="2"/>
          <w:w w:val="105"/>
          <w:sz w:val="20"/>
          <w:szCs w:val="20"/>
        </w:rPr>
        <w:t xml:space="preserve"> </w:t>
      </w:r>
      <w:r w:rsidRPr="00D138DB">
        <w:rPr>
          <w:rFonts w:ascii="Arial" w:hAnsi="Arial" w:cs="Arial"/>
          <w:w w:val="105"/>
          <w:sz w:val="20"/>
          <w:szCs w:val="20"/>
        </w:rPr>
        <w:t>sunt:</w:t>
      </w:r>
    </w:p>
    <w:p w14:paraId="4FA720A0" w14:textId="77777777" w:rsidR="00D138DB" w:rsidRPr="00D138DB" w:rsidRDefault="00D138DB" w:rsidP="00E36381">
      <w:pPr>
        <w:pStyle w:val="Listparagraf"/>
        <w:widowControl w:val="0"/>
        <w:numPr>
          <w:ilvl w:val="0"/>
          <w:numId w:val="77"/>
        </w:numPr>
        <w:tabs>
          <w:tab w:val="left" w:pos="556"/>
          <w:tab w:val="left" w:pos="557"/>
        </w:tabs>
        <w:autoSpaceDE w:val="0"/>
        <w:autoSpaceDN w:val="0"/>
        <w:spacing w:after="0"/>
        <w:ind w:right="28"/>
        <w:contextualSpacing w:val="0"/>
        <w:rPr>
          <w:rFonts w:ascii="Arial" w:hAnsi="Arial" w:cs="Arial"/>
          <w:sz w:val="20"/>
          <w:szCs w:val="20"/>
        </w:rPr>
      </w:pPr>
      <w:r w:rsidRPr="00D138DB">
        <w:rPr>
          <w:rFonts w:ascii="Arial" w:hAnsi="Arial" w:cs="Arial"/>
          <w:w w:val="105"/>
          <w:sz w:val="20"/>
          <w:szCs w:val="20"/>
        </w:rPr>
        <w:t>Opțiunea</w:t>
      </w:r>
      <w:r w:rsidRPr="00D138DB">
        <w:rPr>
          <w:rFonts w:ascii="Arial" w:hAnsi="Arial" w:cs="Arial"/>
          <w:spacing w:val="-2"/>
          <w:w w:val="105"/>
          <w:sz w:val="20"/>
          <w:szCs w:val="20"/>
        </w:rPr>
        <w:t xml:space="preserve"> </w:t>
      </w:r>
      <w:r w:rsidRPr="00D138DB">
        <w:rPr>
          <w:rFonts w:ascii="Arial" w:hAnsi="Arial" w:cs="Arial"/>
          <w:w w:val="105"/>
          <w:sz w:val="20"/>
          <w:szCs w:val="20"/>
        </w:rPr>
        <w:t>1</w:t>
      </w:r>
      <w:r w:rsidRPr="00D138DB">
        <w:rPr>
          <w:rFonts w:ascii="Arial" w:hAnsi="Arial" w:cs="Arial"/>
          <w:spacing w:val="-2"/>
          <w:w w:val="105"/>
          <w:sz w:val="20"/>
          <w:szCs w:val="20"/>
        </w:rPr>
        <w:t xml:space="preserve"> </w:t>
      </w:r>
      <w:r w:rsidRPr="00D138DB">
        <w:rPr>
          <w:rFonts w:ascii="Arial" w:hAnsi="Arial" w:cs="Arial"/>
          <w:w w:val="105"/>
          <w:sz w:val="20"/>
          <w:szCs w:val="20"/>
        </w:rPr>
        <w:t>-</w:t>
      </w:r>
      <w:r w:rsidRPr="00D138DB">
        <w:rPr>
          <w:rFonts w:ascii="Arial" w:hAnsi="Arial" w:cs="Arial"/>
          <w:spacing w:val="-1"/>
          <w:w w:val="105"/>
          <w:sz w:val="20"/>
          <w:szCs w:val="20"/>
        </w:rPr>
        <w:t xml:space="preserve"> </w:t>
      </w:r>
      <w:r w:rsidRPr="00D138DB">
        <w:rPr>
          <w:rFonts w:ascii="Arial" w:hAnsi="Arial" w:cs="Arial"/>
          <w:w w:val="105"/>
          <w:sz w:val="20"/>
          <w:szCs w:val="20"/>
        </w:rPr>
        <w:t>din poartă</w:t>
      </w:r>
      <w:r w:rsidRPr="00D138DB">
        <w:rPr>
          <w:rFonts w:ascii="Arial" w:hAnsi="Arial" w:cs="Arial"/>
          <w:spacing w:val="1"/>
          <w:w w:val="105"/>
          <w:sz w:val="20"/>
          <w:szCs w:val="20"/>
        </w:rPr>
        <w:t xml:space="preserve"> </w:t>
      </w:r>
      <w:r w:rsidRPr="00D138DB">
        <w:rPr>
          <w:rFonts w:ascii="Arial" w:hAnsi="Arial" w:cs="Arial"/>
          <w:w w:val="105"/>
          <w:sz w:val="20"/>
          <w:szCs w:val="20"/>
        </w:rPr>
        <w:t>în poartă</w:t>
      </w:r>
      <w:r w:rsidRPr="00D138DB">
        <w:rPr>
          <w:rFonts w:ascii="Arial" w:hAnsi="Arial" w:cs="Arial"/>
          <w:spacing w:val="-5"/>
          <w:w w:val="105"/>
          <w:sz w:val="20"/>
          <w:szCs w:val="20"/>
        </w:rPr>
        <w:t xml:space="preserve"> </w:t>
      </w:r>
      <w:r w:rsidRPr="00D138DB">
        <w:rPr>
          <w:rFonts w:ascii="Arial" w:hAnsi="Arial" w:cs="Arial"/>
          <w:w w:val="105"/>
          <w:sz w:val="20"/>
          <w:szCs w:val="20"/>
        </w:rPr>
        <w:t>/</w:t>
      </w:r>
      <w:r w:rsidRPr="00D138DB">
        <w:rPr>
          <w:rFonts w:ascii="Arial" w:hAnsi="Arial" w:cs="Arial"/>
          <w:spacing w:val="2"/>
          <w:w w:val="105"/>
          <w:sz w:val="20"/>
          <w:szCs w:val="20"/>
        </w:rPr>
        <w:t xml:space="preserve"> </w:t>
      </w:r>
      <w:r w:rsidRPr="00D138DB">
        <w:rPr>
          <w:rFonts w:ascii="Arial" w:hAnsi="Arial" w:cs="Arial"/>
          <w:w w:val="105"/>
          <w:sz w:val="20"/>
          <w:szCs w:val="20"/>
        </w:rPr>
        <w:t>la</w:t>
      </w:r>
      <w:r w:rsidRPr="00D138DB">
        <w:rPr>
          <w:rFonts w:ascii="Arial" w:hAnsi="Arial" w:cs="Arial"/>
          <w:spacing w:val="-4"/>
          <w:w w:val="105"/>
          <w:sz w:val="20"/>
          <w:szCs w:val="20"/>
        </w:rPr>
        <w:t xml:space="preserve"> </w:t>
      </w:r>
      <w:r w:rsidRPr="00D138DB">
        <w:rPr>
          <w:rFonts w:ascii="Arial" w:hAnsi="Arial" w:cs="Arial"/>
          <w:w w:val="105"/>
          <w:sz w:val="20"/>
          <w:szCs w:val="20"/>
        </w:rPr>
        <w:t>rigolă:</w:t>
      </w:r>
      <w:r w:rsidRPr="00D138DB">
        <w:rPr>
          <w:rFonts w:ascii="Arial" w:hAnsi="Arial" w:cs="Arial"/>
          <w:spacing w:val="-1"/>
          <w:w w:val="105"/>
          <w:sz w:val="20"/>
          <w:szCs w:val="20"/>
        </w:rPr>
        <w:t xml:space="preserve"> </w:t>
      </w:r>
      <w:r w:rsidRPr="00D138DB">
        <w:rPr>
          <w:rFonts w:ascii="Arial" w:hAnsi="Arial" w:cs="Arial"/>
          <w:w w:val="105"/>
          <w:sz w:val="20"/>
          <w:szCs w:val="20"/>
        </w:rPr>
        <w:t>saci</w:t>
      </w:r>
      <w:r w:rsidRPr="00D138DB">
        <w:rPr>
          <w:rFonts w:ascii="Arial" w:hAnsi="Arial" w:cs="Arial"/>
          <w:spacing w:val="-4"/>
          <w:w w:val="105"/>
          <w:sz w:val="20"/>
          <w:szCs w:val="20"/>
        </w:rPr>
        <w:t xml:space="preserve"> </w:t>
      </w:r>
      <w:r w:rsidRPr="00D138DB">
        <w:rPr>
          <w:rFonts w:ascii="Arial" w:hAnsi="Arial" w:cs="Arial"/>
          <w:w w:val="105"/>
          <w:sz w:val="20"/>
          <w:szCs w:val="20"/>
        </w:rPr>
        <w:t>de</w:t>
      </w:r>
      <w:r w:rsidRPr="00D138DB">
        <w:rPr>
          <w:rFonts w:ascii="Arial" w:hAnsi="Arial" w:cs="Arial"/>
          <w:spacing w:val="-1"/>
          <w:w w:val="105"/>
          <w:sz w:val="20"/>
          <w:szCs w:val="20"/>
        </w:rPr>
        <w:t xml:space="preserve"> </w:t>
      </w:r>
      <w:r w:rsidRPr="00D138DB">
        <w:rPr>
          <w:rFonts w:ascii="Arial" w:hAnsi="Arial" w:cs="Arial"/>
          <w:w w:val="105"/>
          <w:sz w:val="20"/>
          <w:szCs w:val="20"/>
        </w:rPr>
        <w:t>colectare</w:t>
      </w:r>
    </w:p>
    <w:p w14:paraId="599B7397" w14:textId="77777777" w:rsidR="00D138DB" w:rsidRPr="00D138DB" w:rsidRDefault="00D138DB" w:rsidP="00E36381">
      <w:pPr>
        <w:pStyle w:val="Listparagraf"/>
        <w:widowControl w:val="0"/>
        <w:numPr>
          <w:ilvl w:val="0"/>
          <w:numId w:val="77"/>
        </w:numPr>
        <w:tabs>
          <w:tab w:val="left" w:pos="556"/>
          <w:tab w:val="left" w:pos="557"/>
        </w:tabs>
        <w:autoSpaceDE w:val="0"/>
        <w:autoSpaceDN w:val="0"/>
        <w:spacing w:after="0"/>
        <w:ind w:right="28"/>
        <w:contextualSpacing w:val="0"/>
        <w:rPr>
          <w:rFonts w:ascii="Arial" w:hAnsi="Arial" w:cs="Arial"/>
          <w:sz w:val="20"/>
          <w:szCs w:val="20"/>
        </w:rPr>
      </w:pPr>
      <w:r w:rsidRPr="00D138DB">
        <w:rPr>
          <w:rFonts w:ascii="Arial" w:hAnsi="Arial" w:cs="Arial"/>
          <w:w w:val="105"/>
          <w:sz w:val="20"/>
          <w:szCs w:val="20"/>
        </w:rPr>
        <w:t>Opțiunea</w:t>
      </w:r>
      <w:r w:rsidRPr="00D138DB">
        <w:rPr>
          <w:rFonts w:ascii="Arial" w:hAnsi="Arial" w:cs="Arial"/>
          <w:spacing w:val="-3"/>
          <w:w w:val="105"/>
          <w:sz w:val="20"/>
          <w:szCs w:val="20"/>
        </w:rPr>
        <w:t xml:space="preserve"> </w:t>
      </w:r>
      <w:r w:rsidRPr="00D138DB">
        <w:rPr>
          <w:rFonts w:ascii="Arial" w:hAnsi="Arial" w:cs="Arial"/>
          <w:w w:val="105"/>
          <w:sz w:val="20"/>
          <w:szCs w:val="20"/>
        </w:rPr>
        <w:t>2</w:t>
      </w:r>
      <w:r w:rsidRPr="00D138DB">
        <w:rPr>
          <w:rFonts w:ascii="Arial" w:hAnsi="Arial" w:cs="Arial"/>
          <w:spacing w:val="-3"/>
          <w:w w:val="105"/>
          <w:sz w:val="20"/>
          <w:szCs w:val="20"/>
        </w:rPr>
        <w:t xml:space="preserve"> </w:t>
      </w:r>
      <w:r w:rsidRPr="00D138DB">
        <w:rPr>
          <w:rFonts w:ascii="Arial" w:hAnsi="Arial" w:cs="Arial"/>
          <w:w w:val="105"/>
          <w:sz w:val="20"/>
          <w:szCs w:val="20"/>
        </w:rPr>
        <w:t>-</w:t>
      </w:r>
      <w:r w:rsidRPr="00D138DB">
        <w:rPr>
          <w:rFonts w:ascii="Arial" w:hAnsi="Arial" w:cs="Arial"/>
          <w:spacing w:val="-2"/>
          <w:w w:val="105"/>
          <w:sz w:val="20"/>
          <w:szCs w:val="20"/>
        </w:rPr>
        <w:t xml:space="preserve"> </w:t>
      </w:r>
      <w:r w:rsidRPr="00D138DB">
        <w:rPr>
          <w:rFonts w:ascii="Arial" w:hAnsi="Arial" w:cs="Arial"/>
          <w:w w:val="105"/>
          <w:sz w:val="20"/>
          <w:szCs w:val="20"/>
        </w:rPr>
        <w:t>din</w:t>
      </w:r>
      <w:r w:rsidRPr="00D138DB">
        <w:rPr>
          <w:rFonts w:ascii="Arial" w:hAnsi="Arial" w:cs="Arial"/>
          <w:spacing w:val="-2"/>
          <w:w w:val="105"/>
          <w:sz w:val="20"/>
          <w:szCs w:val="20"/>
        </w:rPr>
        <w:t xml:space="preserve"> </w:t>
      </w:r>
      <w:r w:rsidRPr="00D138DB">
        <w:rPr>
          <w:rFonts w:ascii="Arial" w:hAnsi="Arial" w:cs="Arial"/>
          <w:w w:val="105"/>
          <w:sz w:val="20"/>
          <w:szCs w:val="20"/>
        </w:rPr>
        <w:t>poartă</w:t>
      </w:r>
      <w:r w:rsidRPr="00D138DB">
        <w:rPr>
          <w:rFonts w:ascii="Arial" w:hAnsi="Arial" w:cs="Arial"/>
          <w:spacing w:val="-1"/>
          <w:w w:val="105"/>
          <w:sz w:val="20"/>
          <w:szCs w:val="20"/>
        </w:rPr>
        <w:t xml:space="preserve"> </w:t>
      </w:r>
      <w:r w:rsidRPr="00D138DB">
        <w:rPr>
          <w:rFonts w:ascii="Arial" w:hAnsi="Arial" w:cs="Arial"/>
          <w:w w:val="105"/>
          <w:sz w:val="20"/>
          <w:szCs w:val="20"/>
        </w:rPr>
        <w:t>în</w:t>
      </w:r>
      <w:r w:rsidRPr="00D138DB">
        <w:rPr>
          <w:rFonts w:ascii="Arial" w:hAnsi="Arial" w:cs="Arial"/>
          <w:spacing w:val="-1"/>
          <w:w w:val="105"/>
          <w:sz w:val="20"/>
          <w:szCs w:val="20"/>
        </w:rPr>
        <w:t xml:space="preserve"> </w:t>
      </w:r>
      <w:r w:rsidRPr="00D138DB">
        <w:rPr>
          <w:rFonts w:ascii="Arial" w:hAnsi="Arial" w:cs="Arial"/>
          <w:w w:val="105"/>
          <w:sz w:val="20"/>
          <w:szCs w:val="20"/>
        </w:rPr>
        <w:t>poartă</w:t>
      </w:r>
      <w:r w:rsidRPr="00D138DB">
        <w:rPr>
          <w:rFonts w:ascii="Arial" w:hAnsi="Arial" w:cs="Arial"/>
          <w:spacing w:val="-6"/>
          <w:w w:val="105"/>
          <w:sz w:val="20"/>
          <w:szCs w:val="20"/>
        </w:rPr>
        <w:t xml:space="preserve"> </w:t>
      </w:r>
      <w:r w:rsidRPr="00D138DB">
        <w:rPr>
          <w:rFonts w:ascii="Arial" w:hAnsi="Arial" w:cs="Arial"/>
          <w:w w:val="105"/>
          <w:sz w:val="20"/>
          <w:szCs w:val="20"/>
        </w:rPr>
        <w:t>/</w:t>
      </w:r>
      <w:r w:rsidRPr="00D138DB">
        <w:rPr>
          <w:rFonts w:ascii="Arial" w:hAnsi="Arial" w:cs="Arial"/>
          <w:spacing w:val="1"/>
          <w:w w:val="105"/>
          <w:sz w:val="20"/>
          <w:szCs w:val="20"/>
        </w:rPr>
        <w:t xml:space="preserve"> </w:t>
      </w:r>
      <w:r w:rsidRPr="00D138DB">
        <w:rPr>
          <w:rFonts w:ascii="Arial" w:hAnsi="Arial" w:cs="Arial"/>
          <w:w w:val="105"/>
          <w:sz w:val="20"/>
          <w:szCs w:val="20"/>
        </w:rPr>
        <w:t>la</w:t>
      </w:r>
      <w:r w:rsidRPr="00D138DB">
        <w:rPr>
          <w:rFonts w:ascii="Arial" w:hAnsi="Arial" w:cs="Arial"/>
          <w:spacing w:val="-6"/>
          <w:w w:val="105"/>
          <w:sz w:val="20"/>
          <w:szCs w:val="20"/>
        </w:rPr>
        <w:t xml:space="preserve"> </w:t>
      </w:r>
      <w:r w:rsidRPr="00D138DB">
        <w:rPr>
          <w:rFonts w:ascii="Arial" w:hAnsi="Arial" w:cs="Arial"/>
          <w:w w:val="105"/>
          <w:sz w:val="20"/>
          <w:szCs w:val="20"/>
        </w:rPr>
        <w:t>rigolă:</w:t>
      </w:r>
      <w:r w:rsidRPr="00D138DB">
        <w:rPr>
          <w:rFonts w:ascii="Arial" w:hAnsi="Arial" w:cs="Arial"/>
          <w:spacing w:val="-2"/>
          <w:w w:val="105"/>
          <w:sz w:val="20"/>
          <w:szCs w:val="20"/>
        </w:rPr>
        <w:t xml:space="preserve"> </w:t>
      </w:r>
      <w:r w:rsidRPr="00D138DB">
        <w:rPr>
          <w:rFonts w:ascii="Arial" w:hAnsi="Arial" w:cs="Arial"/>
          <w:w w:val="105"/>
          <w:sz w:val="20"/>
          <w:szCs w:val="20"/>
        </w:rPr>
        <w:t>containere</w:t>
      </w:r>
      <w:r w:rsidRPr="00D138DB">
        <w:rPr>
          <w:rFonts w:ascii="Arial" w:hAnsi="Arial" w:cs="Arial"/>
          <w:spacing w:val="-1"/>
          <w:w w:val="105"/>
          <w:sz w:val="20"/>
          <w:szCs w:val="20"/>
        </w:rPr>
        <w:t xml:space="preserve"> </w:t>
      </w:r>
      <w:r w:rsidRPr="00D138DB">
        <w:rPr>
          <w:rFonts w:ascii="Arial" w:hAnsi="Arial" w:cs="Arial"/>
          <w:w w:val="105"/>
          <w:sz w:val="20"/>
          <w:szCs w:val="20"/>
        </w:rPr>
        <w:t>și</w:t>
      </w:r>
      <w:r w:rsidRPr="00D138DB">
        <w:rPr>
          <w:rFonts w:ascii="Arial" w:hAnsi="Arial" w:cs="Arial"/>
          <w:spacing w:val="-3"/>
          <w:w w:val="105"/>
          <w:sz w:val="20"/>
          <w:szCs w:val="20"/>
        </w:rPr>
        <w:t xml:space="preserve"> </w:t>
      </w:r>
      <w:r w:rsidRPr="00D138DB">
        <w:rPr>
          <w:rFonts w:ascii="Arial" w:hAnsi="Arial" w:cs="Arial"/>
          <w:w w:val="105"/>
          <w:sz w:val="20"/>
          <w:szCs w:val="20"/>
        </w:rPr>
        <w:t>pubele</w:t>
      </w:r>
      <w:r w:rsidRPr="00D138DB">
        <w:rPr>
          <w:rFonts w:ascii="Arial" w:hAnsi="Arial" w:cs="Arial"/>
          <w:spacing w:val="-3"/>
          <w:w w:val="105"/>
          <w:sz w:val="20"/>
          <w:szCs w:val="20"/>
        </w:rPr>
        <w:t xml:space="preserve"> </w:t>
      </w:r>
      <w:r w:rsidRPr="00D138DB">
        <w:rPr>
          <w:rFonts w:ascii="Arial" w:hAnsi="Arial" w:cs="Arial"/>
          <w:w w:val="105"/>
          <w:sz w:val="20"/>
          <w:szCs w:val="20"/>
        </w:rPr>
        <w:t>individuale</w:t>
      </w:r>
    </w:p>
    <w:p w14:paraId="3BAE3D0D" w14:textId="77777777" w:rsidR="00D138DB" w:rsidRPr="00D138DB" w:rsidRDefault="00D138DB" w:rsidP="00E36381">
      <w:pPr>
        <w:pStyle w:val="Listparagraf"/>
        <w:widowControl w:val="0"/>
        <w:numPr>
          <w:ilvl w:val="0"/>
          <w:numId w:val="77"/>
        </w:numPr>
        <w:tabs>
          <w:tab w:val="left" w:pos="556"/>
          <w:tab w:val="left" w:pos="557"/>
        </w:tabs>
        <w:autoSpaceDE w:val="0"/>
        <w:autoSpaceDN w:val="0"/>
        <w:spacing w:after="0"/>
        <w:ind w:right="28"/>
        <w:contextualSpacing w:val="0"/>
        <w:rPr>
          <w:rFonts w:ascii="Arial" w:hAnsi="Arial" w:cs="Arial"/>
          <w:sz w:val="20"/>
          <w:szCs w:val="20"/>
        </w:rPr>
      </w:pPr>
      <w:r w:rsidRPr="00D138DB">
        <w:rPr>
          <w:rFonts w:ascii="Arial" w:hAnsi="Arial" w:cs="Arial"/>
          <w:w w:val="105"/>
          <w:sz w:val="20"/>
          <w:szCs w:val="20"/>
        </w:rPr>
        <w:t>Opțiunea 3</w:t>
      </w:r>
      <w:r w:rsidRPr="00D138DB">
        <w:rPr>
          <w:rFonts w:ascii="Arial" w:hAnsi="Arial" w:cs="Arial"/>
          <w:spacing w:val="1"/>
          <w:w w:val="105"/>
          <w:sz w:val="20"/>
          <w:szCs w:val="20"/>
        </w:rPr>
        <w:t xml:space="preserve"> </w:t>
      </w:r>
      <w:r w:rsidRPr="00D138DB">
        <w:rPr>
          <w:rFonts w:ascii="Arial" w:hAnsi="Arial" w:cs="Arial"/>
          <w:w w:val="105"/>
          <w:sz w:val="20"/>
          <w:szCs w:val="20"/>
        </w:rPr>
        <w:t>–</w:t>
      </w:r>
      <w:r w:rsidRPr="00D138DB">
        <w:rPr>
          <w:rFonts w:ascii="Arial" w:hAnsi="Arial" w:cs="Arial"/>
          <w:spacing w:val="2"/>
          <w:w w:val="105"/>
          <w:sz w:val="20"/>
          <w:szCs w:val="20"/>
        </w:rPr>
        <w:t xml:space="preserve"> </w:t>
      </w:r>
      <w:r w:rsidRPr="00D138DB">
        <w:rPr>
          <w:rFonts w:ascii="Arial" w:hAnsi="Arial" w:cs="Arial"/>
          <w:w w:val="105"/>
          <w:sz w:val="20"/>
          <w:szCs w:val="20"/>
        </w:rPr>
        <w:t>Sistem</w:t>
      </w:r>
      <w:r w:rsidRPr="00D138DB">
        <w:rPr>
          <w:rFonts w:ascii="Arial" w:hAnsi="Arial" w:cs="Arial"/>
          <w:spacing w:val="2"/>
          <w:w w:val="105"/>
          <w:sz w:val="20"/>
          <w:szCs w:val="20"/>
        </w:rPr>
        <w:t xml:space="preserve"> </w:t>
      </w:r>
      <w:r w:rsidRPr="00D138DB">
        <w:rPr>
          <w:rFonts w:ascii="Arial" w:hAnsi="Arial" w:cs="Arial"/>
          <w:w w:val="105"/>
          <w:sz w:val="20"/>
          <w:szCs w:val="20"/>
        </w:rPr>
        <w:t>de</w:t>
      </w:r>
      <w:r w:rsidRPr="00D138DB">
        <w:rPr>
          <w:rFonts w:ascii="Arial" w:hAnsi="Arial" w:cs="Arial"/>
          <w:spacing w:val="1"/>
          <w:w w:val="105"/>
          <w:sz w:val="20"/>
          <w:szCs w:val="20"/>
        </w:rPr>
        <w:t xml:space="preserve"> </w:t>
      </w:r>
      <w:r w:rsidRPr="00D138DB">
        <w:rPr>
          <w:rFonts w:ascii="Arial" w:hAnsi="Arial" w:cs="Arial"/>
          <w:w w:val="105"/>
          <w:sz w:val="20"/>
          <w:szCs w:val="20"/>
        </w:rPr>
        <w:t>colectare cu</w:t>
      </w:r>
      <w:r w:rsidRPr="00D138DB">
        <w:rPr>
          <w:rFonts w:ascii="Arial" w:hAnsi="Arial" w:cs="Arial"/>
          <w:spacing w:val="1"/>
          <w:w w:val="105"/>
          <w:sz w:val="20"/>
          <w:szCs w:val="20"/>
        </w:rPr>
        <w:t xml:space="preserve"> </w:t>
      </w:r>
      <w:r w:rsidRPr="00D138DB">
        <w:rPr>
          <w:rFonts w:ascii="Arial" w:hAnsi="Arial" w:cs="Arial"/>
          <w:w w:val="105"/>
          <w:sz w:val="20"/>
          <w:szCs w:val="20"/>
        </w:rPr>
        <w:t>aport voluntar</w:t>
      </w:r>
      <w:r w:rsidRPr="00D138DB">
        <w:rPr>
          <w:rFonts w:ascii="Arial" w:hAnsi="Arial" w:cs="Arial"/>
          <w:spacing w:val="1"/>
          <w:w w:val="105"/>
          <w:sz w:val="20"/>
          <w:szCs w:val="20"/>
        </w:rPr>
        <w:t xml:space="preserve"> </w:t>
      </w:r>
      <w:r w:rsidRPr="00D138DB">
        <w:rPr>
          <w:rFonts w:ascii="Arial" w:hAnsi="Arial" w:cs="Arial"/>
          <w:w w:val="105"/>
          <w:sz w:val="20"/>
          <w:szCs w:val="20"/>
        </w:rPr>
        <w:t>(în</w:t>
      </w:r>
      <w:r w:rsidRPr="00D138DB">
        <w:rPr>
          <w:rFonts w:ascii="Arial" w:hAnsi="Arial" w:cs="Arial"/>
          <w:spacing w:val="3"/>
          <w:w w:val="105"/>
          <w:sz w:val="20"/>
          <w:szCs w:val="20"/>
        </w:rPr>
        <w:t xml:space="preserve"> </w:t>
      </w:r>
      <w:r w:rsidRPr="00D138DB">
        <w:rPr>
          <w:rFonts w:ascii="Arial" w:hAnsi="Arial" w:cs="Arial"/>
          <w:w w:val="105"/>
          <w:sz w:val="20"/>
          <w:szCs w:val="20"/>
        </w:rPr>
        <w:t>puncte</w:t>
      </w:r>
      <w:r w:rsidRPr="00D138DB">
        <w:rPr>
          <w:rFonts w:ascii="Arial" w:hAnsi="Arial" w:cs="Arial"/>
          <w:spacing w:val="2"/>
          <w:w w:val="105"/>
          <w:sz w:val="20"/>
          <w:szCs w:val="20"/>
        </w:rPr>
        <w:t xml:space="preserve"> </w:t>
      </w:r>
      <w:r w:rsidRPr="00D138DB">
        <w:rPr>
          <w:rFonts w:ascii="Arial" w:hAnsi="Arial" w:cs="Arial"/>
          <w:w w:val="105"/>
          <w:sz w:val="20"/>
          <w:szCs w:val="20"/>
        </w:rPr>
        <w:t>de</w:t>
      </w:r>
      <w:r w:rsidRPr="00D138DB">
        <w:rPr>
          <w:rFonts w:ascii="Arial" w:hAnsi="Arial" w:cs="Arial"/>
          <w:spacing w:val="1"/>
          <w:w w:val="105"/>
          <w:sz w:val="20"/>
          <w:szCs w:val="20"/>
        </w:rPr>
        <w:t xml:space="preserve"> </w:t>
      </w:r>
      <w:r w:rsidRPr="00D138DB">
        <w:rPr>
          <w:rFonts w:ascii="Arial" w:hAnsi="Arial" w:cs="Arial"/>
          <w:w w:val="105"/>
          <w:sz w:val="20"/>
          <w:szCs w:val="20"/>
        </w:rPr>
        <w:t>colectare</w:t>
      </w:r>
      <w:r w:rsidRPr="00D138DB">
        <w:rPr>
          <w:rFonts w:ascii="Arial" w:hAnsi="Arial" w:cs="Arial"/>
          <w:spacing w:val="3"/>
          <w:w w:val="105"/>
          <w:sz w:val="20"/>
          <w:szCs w:val="20"/>
        </w:rPr>
        <w:t xml:space="preserve"> </w:t>
      </w:r>
      <w:r w:rsidRPr="00D138DB">
        <w:rPr>
          <w:rFonts w:ascii="Arial" w:hAnsi="Arial" w:cs="Arial"/>
          <w:w w:val="105"/>
          <w:sz w:val="20"/>
          <w:szCs w:val="20"/>
        </w:rPr>
        <w:t>stradale);</w:t>
      </w:r>
    </w:p>
    <w:p w14:paraId="2668E35B" w14:textId="77777777" w:rsidR="00D138DB" w:rsidRPr="00D138DB" w:rsidRDefault="00D138DB" w:rsidP="00E36381">
      <w:pPr>
        <w:pStyle w:val="Listparagraf"/>
        <w:widowControl w:val="0"/>
        <w:numPr>
          <w:ilvl w:val="0"/>
          <w:numId w:val="77"/>
        </w:numPr>
        <w:tabs>
          <w:tab w:val="left" w:pos="556"/>
          <w:tab w:val="left" w:pos="557"/>
        </w:tabs>
        <w:autoSpaceDE w:val="0"/>
        <w:autoSpaceDN w:val="0"/>
        <w:spacing w:after="0"/>
        <w:ind w:right="28"/>
        <w:contextualSpacing w:val="0"/>
        <w:rPr>
          <w:rFonts w:ascii="Arial" w:hAnsi="Arial" w:cs="Arial"/>
          <w:sz w:val="20"/>
          <w:szCs w:val="20"/>
        </w:rPr>
      </w:pPr>
      <w:r w:rsidRPr="00D138DB">
        <w:rPr>
          <w:rFonts w:ascii="Arial" w:hAnsi="Arial" w:cs="Arial"/>
          <w:w w:val="105"/>
          <w:sz w:val="20"/>
          <w:szCs w:val="20"/>
        </w:rPr>
        <w:t>Opțiunea</w:t>
      </w:r>
      <w:r w:rsidRPr="00D138DB">
        <w:rPr>
          <w:rFonts w:ascii="Arial" w:hAnsi="Arial" w:cs="Arial"/>
          <w:spacing w:val="6"/>
          <w:w w:val="105"/>
          <w:sz w:val="20"/>
          <w:szCs w:val="20"/>
        </w:rPr>
        <w:t xml:space="preserve"> </w:t>
      </w:r>
      <w:r w:rsidRPr="00D138DB">
        <w:rPr>
          <w:rFonts w:ascii="Arial" w:hAnsi="Arial" w:cs="Arial"/>
          <w:w w:val="105"/>
          <w:sz w:val="20"/>
          <w:szCs w:val="20"/>
        </w:rPr>
        <w:t>4</w:t>
      </w:r>
      <w:r w:rsidRPr="00D138DB">
        <w:rPr>
          <w:rFonts w:ascii="Arial" w:hAnsi="Arial" w:cs="Arial"/>
          <w:spacing w:val="6"/>
          <w:w w:val="105"/>
          <w:sz w:val="20"/>
          <w:szCs w:val="20"/>
        </w:rPr>
        <w:t xml:space="preserve"> </w:t>
      </w:r>
      <w:r w:rsidRPr="00D138DB">
        <w:rPr>
          <w:rFonts w:ascii="Arial" w:hAnsi="Arial" w:cs="Arial"/>
          <w:w w:val="105"/>
          <w:sz w:val="20"/>
          <w:szCs w:val="20"/>
        </w:rPr>
        <w:t>–</w:t>
      </w:r>
      <w:r w:rsidRPr="00D138DB">
        <w:rPr>
          <w:rFonts w:ascii="Arial" w:hAnsi="Arial" w:cs="Arial"/>
          <w:spacing w:val="7"/>
          <w:w w:val="105"/>
          <w:sz w:val="20"/>
          <w:szCs w:val="20"/>
        </w:rPr>
        <w:t xml:space="preserve"> </w:t>
      </w:r>
      <w:r w:rsidRPr="00D138DB">
        <w:rPr>
          <w:rFonts w:ascii="Arial" w:hAnsi="Arial" w:cs="Arial"/>
          <w:w w:val="105"/>
          <w:sz w:val="20"/>
          <w:szCs w:val="20"/>
        </w:rPr>
        <w:t>sistem</w:t>
      </w:r>
      <w:r w:rsidRPr="00D138DB">
        <w:rPr>
          <w:rFonts w:ascii="Arial" w:hAnsi="Arial" w:cs="Arial"/>
          <w:spacing w:val="4"/>
          <w:w w:val="105"/>
          <w:sz w:val="20"/>
          <w:szCs w:val="20"/>
        </w:rPr>
        <w:t xml:space="preserve"> </w:t>
      </w:r>
      <w:r w:rsidRPr="00D138DB">
        <w:rPr>
          <w:rFonts w:ascii="Arial" w:hAnsi="Arial" w:cs="Arial"/>
          <w:w w:val="105"/>
          <w:sz w:val="20"/>
          <w:szCs w:val="20"/>
        </w:rPr>
        <w:t>combinat</w:t>
      </w:r>
    </w:p>
    <w:p w14:paraId="20E6E66A" w14:textId="77777777" w:rsidR="00D138DB" w:rsidRPr="00D138DB" w:rsidRDefault="00D138DB" w:rsidP="00D138DB">
      <w:pPr>
        <w:pStyle w:val="Corptext"/>
        <w:spacing w:before="120" w:after="120" w:line="276" w:lineRule="auto"/>
        <w:ind w:right="29"/>
        <w:rPr>
          <w:rFonts w:ascii="Arial" w:hAnsi="Arial" w:cs="Arial"/>
          <w:sz w:val="20"/>
          <w:szCs w:val="20"/>
        </w:rPr>
      </w:pPr>
      <w:r w:rsidRPr="00D138DB">
        <w:rPr>
          <w:rFonts w:ascii="Arial" w:hAnsi="Arial" w:cs="Arial"/>
          <w:w w:val="105"/>
          <w:sz w:val="20"/>
          <w:szCs w:val="20"/>
          <w:u w:val="single"/>
        </w:rPr>
        <w:t>Opțiunea 1</w:t>
      </w:r>
      <w:r w:rsidRPr="00D138DB">
        <w:rPr>
          <w:rFonts w:ascii="Arial" w:hAnsi="Arial" w:cs="Arial"/>
          <w:spacing w:val="-5"/>
          <w:w w:val="105"/>
          <w:sz w:val="20"/>
          <w:szCs w:val="20"/>
          <w:u w:val="single"/>
        </w:rPr>
        <w:t xml:space="preserve"> </w:t>
      </w:r>
      <w:r w:rsidRPr="00D138DB">
        <w:rPr>
          <w:rFonts w:ascii="Arial" w:hAnsi="Arial" w:cs="Arial"/>
          <w:w w:val="105"/>
          <w:sz w:val="20"/>
          <w:szCs w:val="20"/>
          <w:u w:val="single"/>
        </w:rPr>
        <w:t>-</w:t>
      </w:r>
      <w:r w:rsidRPr="00D138DB">
        <w:rPr>
          <w:rFonts w:ascii="Arial" w:hAnsi="Arial" w:cs="Arial"/>
          <w:spacing w:val="-1"/>
          <w:w w:val="105"/>
          <w:sz w:val="20"/>
          <w:szCs w:val="20"/>
          <w:u w:val="single"/>
        </w:rPr>
        <w:t xml:space="preserve"> </w:t>
      </w:r>
      <w:r w:rsidRPr="00D138DB">
        <w:rPr>
          <w:rFonts w:ascii="Arial" w:hAnsi="Arial" w:cs="Arial"/>
          <w:w w:val="105"/>
          <w:sz w:val="20"/>
          <w:szCs w:val="20"/>
          <w:u w:val="single"/>
        </w:rPr>
        <w:t>din poartă în poartă</w:t>
      </w:r>
      <w:r w:rsidRPr="00D138DB">
        <w:rPr>
          <w:rFonts w:ascii="Arial" w:hAnsi="Arial" w:cs="Arial"/>
          <w:spacing w:val="-2"/>
          <w:w w:val="105"/>
          <w:sz w:val="20"/>
          <w:szCs w:val="20"/>
          <w:u w:val="single"/>
        </w:rPr>
        <w:t xml:space="preserve"> </w:t>
      </w:r>
      <w:r w:rsidRPr="00D138DB">
        <w:rPr>
          <w:rFonts w:ascii="Arial" w:hAnsi="Arial" w:cs="Arial"/>
          <w:w w:val="105"/>
          <w:sz w:val="20"/>
          <w:szCs w:val="20"/>
          <w:u w:val="single"/>
        </w:rPr>
        <w:t>/</w:t>
      </w:r>
      <w:r w:rsidRPr="00D138DB">
        <w:rPr>
          <w:rFonts w:ascii="Arial" w:hAnsi="Arial" w:cs="Arial"/>
          <w:spacing w:val="-1"/>
          <w:w w:val="105"/>
          <w:sz w:val="20"/>
          <w:szCs w:val="20"/>
          <w:u w:val="single"/>
        </w:rPr>
        <w:t xml:space="preserve"> </w:t>
      </w:r>
      <w:r w:rsidRPr="00D138DB">
        <w:rPr>
          <w:rFonts w:ascii="Arial" w:hAnsi="Arial" w:cs="Arial"/>
          <w:w w:val="105"/>
          <w:sz w:val="20"/>
          <w:szCs w:val="20"/>
          <w:u w:val="single"/>
        </w:rPr>
        <w:t>la</w:t>
      </w:r>
      <w:r w:rsidRPr="00D138DB">
        <w:rPr>
          <w:rFonts w:ascii="Arial" w:hAnsi="Arial" w:cs="Arial"/>
          <w:spacing w:val="-2"/>
          <w:w w:val="105"/>
          <w:sz w:val="20"/>
          <w:szCs w:val="20"/>
          <w:u w:val="single"/>
        </w:rPr>
        <w:t xml:space="preserve"> </w:t>
      </w:r>
      <w:r w:rsidRPr="00D138DB">
        <w:rPr>
          <w:rFonts w:ascii="Arial" w:hAnsi="Arial" w:cs="Arial"/>
          <w:w w:val="105"/>
          <w:sz w:val="20"/>
          <w:szCs w:val="20"/>
          <w:u w:val="single"/>
        </w:rPr>
        <w:t>rigolă:</w:t>
      </w:r>
      <w:r w:rsidRPr="00D138DB">
        <w:rPr>
          <w:rFonts w:ascii="Arial" w:hAnsi="Arial" w:cs="Arial"/>
          <w:spacing w:val="-1"/>
          <w:w w:val="105"/>
          <w:sz w:val="20"/>
          <w:szCs w:val="20"/>
          <w:u w:val="single"/>
        </w:rPr>
        <w:t xml:space="preserve"> </w:t>
      </w:r>
      <w:r w:rsidRPr="00D138DB">
        <w:rPr>
          <w:rFonts w:ascii="Arial" w:hAnsi="Arial" w:cs="Arial"/>
          <w:w w:val="105"/>
          <w:sz w:val="20"/>
          <w:szCs w:val="20"/>
          <w:u w:val="single"/>
        </w:rPr>
        <w:t>saci</w:t>
      </w:r>
      <w:r w:rsidRPr="00D138DB">
        <w:rPr>
          <w:rFonts w:ascii="Arial" w:hAnsi="Arial" w:cs="Arial"/>
          <w:spacing w:val="-3"/>
          <w:w w:val="105"/>
          <w:sz w:val="20"/>
          <w:szCs w:val="20"/>
          <w:u w:val="single"/>
        </w:rPr>
        <w:t xml:space="preserve"> </w:t>
      </w:r>
      <w:r w:rsidRPr="00D138DB">
        <w:rPr>
          <w:rFonts w:ascii="Arial" w:hAnsi="Arial" w:cs="Arial"/>
          <w:w w:val="105"/>
          <w:sz w:val="20"/>
          <w:szCs w:val="20"/>
          <w:u w:val="single"/>
        </w:rPr>
        <w:t>de</w:t>
      </w:r>
      <w:r w:rsidRPr="00D138DB">
        <w:rPr>
          <w:rFonts w:ascii="Arial" w:hAnsi="Arial" w:cs="Arial"/>
          <w:spacing w:val="-2"/>
          <w:w w:val="105"/>
          <w:sz w:val="20"/>
          <w:szCs w:val="20"/>
          <w:u w:val="single"/>
        </w:rPr>
        <w:t xml:space="preserve"> </w:t>
      </w:r>
      <w:r w:rsidRPr="00D138DB">
        <w:rPr>
          <w:rFonts w:ascii="Arial" w:hAnsi="Arial" w:cs="Arial"/>
          <w:w w:val="105"/>
          <w:sz w:val="20"/>
          <w:szCs w:val="20"/>
          <w:u w:val="single"/>
        </w:rPr>
        <w:t>colectare</w:t>
      </w:r>
    </w:p>
    <w:p w14:paraId="55222781" w14:textId="77777777" w:rsidR="00D138DB" w:rsidRPr="00D138DB" w:rsidRDefault="00D138DB" w:rsidP="00D138DB">
      <w:pPr>
        <w:pStyle w:val="Corptext"/>
        <w:spacing w:before="120" w:after="120" w:line="276" w:lineRule="auto"/>
        <w:ind w:right="29"/>
        <w:jc w:val="both"/>
        <w:rPr>
          <w:rFonts w:ascii="Arial" w:hAnsi="Arial" w:cs="Arial"/>
          <w:sz w:val="20"/>
          <w:szCs w:val="20"/>
        </w:rPr>
      </w:pPr>
      <w:r w:rsidRPr="00D138DB">
        <w:rPr>
          <w:rFonts w:ascii="Arial" w:hAnsi="Arial" w:cs="Arial"/>
          <w:w w:val="105"/>
          <w:sz w:val="20"/>
          <w:szCs w:val="20"/>
        </w:rPr>
        <w:t>Deșeurile sunt pre-colectate în saci de plastic care sunt amplasați în fața clădirilor în stradă, la momentul</w:t>
      </w:r>
      <w:r w:rsidRPr="00D138DB">
        <w:rPr>
          <w:rFonts w:ascii="Arial" w:hAnsi="Arial" w:cs="Arial"/>
          <w:spacing w:val="1"/>
          <w:w w:val="105"/>
          <w:sz w:val="20"/>
          <w:szCs w:val="20"/>
        </w:rPr>
        <w:t xml:space="preserve"> </w:t>
      </w:r>
      <w:r w:rsidRPr="00D138DB">
        <w:rPr>
          <w:rFonts w:ascii="Arial" w:hAnsi="Arial" w:cs="Arial"/>
          <w:w w:val="105"/>
          <w:sz w:val="20"/>
          <w:szCs w:val="20"/>
        </w:rPr>
        <w:t>colectării. Sacii sunt colectați manual de către personalul operatorului de salubrizare și aruncați în bena</w:t>
      </w:r>
      <w:r w:rsidRPr="00D138DB">
        <w:rPr>
          <w:rFonts w:ascii="Arial" w:hAnsi="Arial" w:cs="Arial"/>
          <w:spacing w:val="1"/>
          <w:w w:val="105"/>
          <w:sz w:val="20"/>
          <w:szCs w:val="20"/>
        </w:rPr>
        <w:t xml:space="preserve"> </w:t>
      </w:r>
      <w:r w:rsidRPr="00D138DB">
        <w:rPr>
          <w:rFonts w:ascii="Arial" w:hAnsi="Arial" w:cs="Arial"/>
          <w:w w:val="105"/>
          <w:sz w:val="20"/>
          <w:szCs w:val="20"/>
        </w:rPr>
        <w:t>camionului de colectare. De obicei, sacii au 80, 120 sau 240 litri. Sacii pot fi puși la dispoziție de operatorul</w:t>
      </w:r>
      <w:r w:rsidRPr="00D138DB">
        <w:rPr>
          <w:rFonts w:ascii="Arial" w:hAnsi="Arial" w:cs="Arial"/>
          <w:spacing w:val="1"/>
          <w:w w:val="105"/>
          <w:sz w:val="20"/>
          <w:szCs w:val="20"/>
        </w:rPr>
        <w:t xml:space="preserve"> </w:t>
      </w:r>
      <w:r w:rsidRPr="00D138DB">
        <w:rPr>
          <w:rFonts w:ascii="Arial" w:hAnsi="Arial" w:cs="Arial"/>
          <w:w w:val="105"/>
          <w:sz w:val="20"/>
          <w:szCs w:val="20"/>
        </w:rPr>
        <w:t>de salubrizare (în acest caz fiind standardizați) sau pot fi saci proprii ai utilizatorilor. Cetățenii vor încerca în</w:t>
      </w:r>
      <w:r w:rsidRPr="00D138DB">
        <w:rPr>
          <w:rFonts w:ascii="Arial" w:hAnsi="Arial" w:cs="Arial"/>
          <w:spacing w:val="1"/>
          <w:w w:val="105"/>
          <w:sz w:val="20"/>
          <w:szCs w:val="20"/>
        </w:rPr>
        <w:t xml:space="preserve"> </w:t>
      </w:r>
      <w:r w:rsidRPr="00D138DB">
        <w:rPr>
          <w:rFonts w:ascii="Arial" w:hAnsi="Arial" w:cs="Arial"/>
          <w:w w:val="105"/>
          <w:sz w:val="20"/>
          <w:szCs w:val="20"/>
        </w:rPr>
        <w:t>mod</w:t>
      </w:r>
      <w:r w:rsidRPr="00D138DB">
        <w:rPr>
          <w:rFonts w:ascii="Arial" w:hAnsi="Arial" w:cs="Arial"/>
          <w:spacing w:val="-4"/>
          <w:w w:val="105"/>
          <w:sz w:val="20"/>
          <w:szCs w:val="20"/>
        </w:rPr>
        <w:t xml:space="preserve"> </w:t>
      </w:r>
      <w:r w:rsidRPr="00D138DB">
        <w:rPr>
          <w:rFonts w:ascii="Arial" w:hAnsi="Arial" w:cs="Arial"/>
          <w:w w:val="105"/>
          <w:sz w:val="20"/>
          <w:szCs w:val="20"/>
        </w:rPr>
        <w:t>frecvent</w:t>
      </w:r>
      <w:r w:rsidRPr="00D138DB">
        <w:rPr>
          <w:rFonts w:ascii="Arial" w:hAnsi="Arial" w:cs="Arial"/>
          <w:spacing w:val="-3"/>
          <w:w w:val="105"/>
          <w:sz w:val="20"/>
          <w:szCs w:val="20"/>
        </w:rPr>
        <w:t xml:space="preserve"> </w:t>
      </w:r>
      <w:r w:rsidRPr="00D138DB">
        <w:rPr>
          <w:rFonts w:ascii="Arial" w:hAnsi="Arial" w:cs="Arial"/>
          <w:w w:val="105"/>
          <w:sz w:val="20"/>
          <w:szCs w:val="20"/>
        </w:rPr>
        <w:t>să</w:t>
      </w:r>
      <w:r w:rsidRPr="00D138DB">
        <w:rPr>
          <w:rFonts w:ascii="Arial" w:hAnsi="Arial" w:cs="Arial"/>
          <w:spacing w:val="-2"/>
          <w:w w:val="105"/>
          <w:sz w:val="20"/>
          <w:szCs w:val="20"/>
        </w:rPr>
        <w:t xml:space="preserve"> </w:t>
      </w:r>
      <w:r w:rsidRPr="00D138DB">
        <w:rPr>
          <w:rFonts w:ascii="Arial" w:hAnsi="Arial" w:cs="Arial"/>
          <w:w w:val="105"/>
          <w:sz w:val="20"/>
          <w:szCs w:val="20"/>
        </w:rPr>
        <w:t>utilizeze</w:t>
      </w:r>
      <w:r w:rsidRPr="00D138DB">
        <w:rPr>
          <w:rFonts w:ascii="Arial" w:hAnsi="Arial" w:cs="Arial"/>
          <w:spacing w:val="-4"/>
          <w:w w:val="105"/>
          <w:sz w:val="20"/>
          <w:szCs w:val="20"/>
        </w:rPr>
        <w:t xml:space="preserve"> </w:t>
      </w:r>
      <w:r w:rsidRPr="00D138DB">
        <w:rPr>
          <w:rFonts w:ascii="Arial" w:hAnsi="Arial" w:cs="Arial"/>
          <w:w w:val="105"/>
          <w:sz w:val="20"/>
          <w:szCs w:val="20"/>
        </w:rPr>
        <w:t>sacoșe</w:t>
      </w:r>
      <w:r w:rsidRPr="00D138DB">
        <w:rPr>
          <w:rFonts w:ascii="Arial" w:hAnsi="Arial" w:cs="Arial"/>
          <w:spacing w:val="-4"/>
          <w:w w:val="105"/>
          <w:sz w:val="20"/>
          <w:szCs w:val="20"/>
        </w:rPr>
        <w:t xml:space="preserve"> </w:t>
      </w:r>
      <w:r w:rsidRPr="00D138DB">
        <w:rPr>
          <w:rFonts w:ascii="Arial" w:hAnsi="Arial" w:cs="Arial"/>
          <w:w w:val="105"/>
          <w:sz w:val="20"/>
          <w:szCs w:val="20"/>
        </w:rPr>
        <w:t>de</w:t>
      </w:r>
      <w:r w:rsidRPr="00D138DB">
        <w:rPr>
          <w:rFonts w:ascii="Arial" w:hAnsi="Arial" w:cs="Arial"/>
          <w:spacing w:val="-4"/>
          <w:w w:val="105"/>
          <w:sz w:val="20"/>
          <w:szCs w:val="20"/>
        </w:rPr>
        <w:t xml:space="preserve"> </w:t>
      </w:r>
      <w:r w:rsidRPr="00D138DB">
        <w:rPr>
          <w:rFonts w:ascii="Arial" w:hAnsi="Arial" w:cs="Arial"/>
          <w:w w:val="105"/>
          <w:sz w:val="20"/>
          <w:szCs w:val="20"/>
        </w:rPr>
        <w:t>plastic</w:t>
      </w:r>
      <w:r w:rsidRPr="00D138DB">
        <w:rPr>
          <w:rFonts w:ascii="Arial" w:hAnsi="Arial" w:cs="Arial"/>
          <w:spacing w:val="-3"/>
          <w:w w:val="105"/>
          <w:sz w:val="20"/>
          <w:szCs w:val="20"/>
        </w:rPr>
        <w:t xml:space="preserve"> </w:t>
      </w:r>
      <w:r w:rsidRPr="00D138DB">
        <w:rPr>
          <w:rFonts w:ascii="Arial" w:hAnsi="Arial" w:cs="Arial"/>
          <w:w w:val="105"/>
          <w:sz w:val="20"/>
          <w:szCs w:val="20"/>
        </w:rPr>
        <w:t>de</w:t>
      </w:r>
      <w:r w:rsidRPr="00D138DB">
        <w:rPr>
          <w:rFonts w:ascii="Arial" w:hAnsi="Arial" w:cs="Arial"/>
          <w:spacing w:val="-4"/>
          <w:w w:val="105"/>
          <w:sz w:val="20"/>
          <w:szCs w:val="20"/>
        </w:rPr>
        <w:t xml:space="preserve"> </w:t>
      </w:r>
      <w:r w:rsidRPr="00D138DB">
        <w:rPr>
          <w:rFonts w:ascii="Arial" w:hAnsi="Arial" w:cs="Arial"/>
          <w:w w:val="105"/>
          <w:sz w:val="20"/>
          <w:szCs w:val="20"/>
        </w:rPr>
        <w:t>la</w:t>
      </w:r>
      <w:r w:rsidRPr="00D138DB">
        <w:rPr>
          <w:rFonts w:ascii="Arial" w:hAnsi="Arial" w:cs="Arial"/>
          <w:spacing w:val="-3"/>
          <w:w w:val="105"/>
          <w:sz w:val="20"/>
          <w:szCs w:val="20"/>
        </w:rPr>
        <w:t xml:space="preserve"> </w:t>
      </w:r>
      <w:r w:rsidRPr="00D138DB">
        <w:rPr>
          <w:rFonts w:ascii="Arial" w:hAnsi="Arial" w:cs="Arial"/>
          <w:w w:val="105"/>
          <w:sz w:val="20"/>
          <w:szCs w:val="20"/>
        </w:rPr>
        <w:t>cumpărături</w:t>
      </w:r>
      <w:r w:rsidRPr="00D138DB">
        <w:rPr>
          <w:rFonts w:ascii="Arial" w:hAnsi="Arial" w:cs="Arial"/>
          <w:spacing w:val="-4"/>
          <w:w w:val="105"/>
          <w:sz w:val="20"/>
          <w:szCs w:val="20"/>
        </w:rPr>
        <w:t xml:space="preserve"> </w:t>
      </w:r>
      <w:r w:rsidRPr="00D138DB">
        <w:rPr>
          <w:rFonts w:ascii="Arial" w:hAnsi="Arial" w:cs="Arial"/>
          <w:w w:val="105"/>
          <w:sz w:val="20"/>
          <w:szCs w:val="20"/>
        </w:rPr>
        <w:t>pentru</w:t>
      </w:r>
      <w:r w:rsidRPr="00D138DB">
        <w:rPr>
          <w:rFonts w:ascii="Arial" w:hAnsi="Arial" w:cs="Arial"/>
          <w:spacing w:val="-2"/>
          <w:w w:val="105"/>
          <w:sz w:val="20"/>
          <w:szCs w:val="20"/>
        </w:rPr>
        <w:t xml:space="preserve"> </w:t>
      </w:r>
      <w:r w:rsidRPr="00D138DB">
        <w:rPr>
          <w:rFonts w:ascii="Arial" w:hAnsi="Arial" w:cs="Arial"/>
          <w:w w:val="105"/>
          <w:sz w:val="20"/>
          <w:szCs w:val="20"/>
        </w:rPr>
        <w:t>a</w:t>
      </w:r>
      <w:r w:rsidRPr="00D138DB">
        <w:rPr>
          <w:rFonts w:ascii="Arial" w:hAnsi="Arial" w:cs="Arial"/>
          <w:spacing w:val="-4"/>
          <w:w w:val="105"/>
          <w:sz w:val="20"/>
          <w:szCs w:val="20"/>
        </w:rPr>
        <w:t xml:space="preserve"> </w:t>
      </w:r>
      <w:r w:rsidRPr="00D138DB">
        <w:rPr>
          <w:rFonts w:ascii="Arial" w:hAnsi="Arial" w:cs="Arial"/>
          <w:w w:val="105"/>
          <w:sz w:val="20"/>
          <w:szCs w:val="20"/>
        </w:rPr>
        <w:t>reduce</w:t>
      </w:r>
      <w:r w:rsidRPr="00D138DB">
        <w:rPr>
          <w:rFonts w:ascii="Arial" w:hAnsi="Arial" w:cs="Arial"/>
          <w:spacing w:val="-7"/>
          <w:w w:val="105"/>
          <w:sz w:val="20"/>
          <w:szCs w:val="20"/>
        </w:rPr>
        <w:t xml:space="preserve"> </w:t>
      </w:r>
      <w:r w:rsidRPr="00D138DB">
        <w:rPr>
          <w:rFonts w:ascii="Arial" w:hAnsi="Arial" w:cs="Arial"/>
          <w:w w:val="105"/>
          <w:sz w:val="20"/>
          <w:szCs w:val="20"/>
        </w:rPr>
        <w:t>costurile</w:t>
      </w:r>
      <w:r w:rsidRPr="00D138DB">
        <w:rPr>
          <w:rFonts w:ascii="Arial" w:hAnsi="Arial" w:cs="Arial"/>
          <w:spacing w:val="-3"/>
          <w:w w:val="105"/>
          <w:sz w:val="20"/>
          <w:szCs w:val="20"/>
        </w:rPr>
        <w:t xml:space="preserve"> </w:t>
      </w:r>
      <w:r w:rsidRPr="00D138DB">
        <w:rPr>
          <w:rFonts w:ascii="Arial" w:hAnsi="Arial" w:cs="Arial"/>
          <w:w w:val="105"/>
          <w:sz w:val="20"/>
          <w:szCs w:val="20"/>
        </w:rPr>
        <w:t>aferente</w:t>
      </w:r>
      <w:r w:rsidRPr="00D138DB">
        <w:rPr>
          <w:rFonts w:ascii="Arial" w:hAnsi="Arial" w:cs="Arial"/>
          <w:spacing w:val="-3"/>
          <w:w w:val="105"/>
          <w:sz w:val="20"/>
          <w:szCs w:val="20"/>
        </w:rPr>
        <w:t xml:space="preserve"> </w:t>
      </w:r>
      <w:r w:rsidRPr="00D138DB">
        <w:rPr>
          <w:rFonts w:ascii="Arial" w:hAnsi="Arial" w:cs="Arial"/>
          <w:w w:val="105"/>
          <w:sz w:val="20"/>
          <w:szCs w:val="20"/>
        </w:rPr>
        <w:t>sacilor,</w:t>
      </w:r>
      <w:r w:rsidRPr="00D138DB">
        <w:rPr>
          <w:rFonts w:ascii="Arial" w:hAnsi="Arial" w:cs="Arial"/>
          <w:spacing w:val="-4"/>
          <w:w w:val="105"/>
          <w:sz w:val="20"/>
          <w:szCs w:val="20"/>
        </w:rPr>
        <w:t xml:space="preserve"> </w:t>
      </w:r>
      <w:r w:rsidRPr="00D138DB">
        <w:rPr>
          <w:rFonts w:ascii="Arial" w:hAnsi="Arial" w:cs="Arial"/>
          <w:w w:val="105"/>
          <w:sz w:val="20"/>
          <w:szCs w:val="20"/>
        </w:rPr>
        <w:t>dacă</w:t>
      </w:r>
      <w:r w:rsidRPr="00D138DB">
        <w:rPr>
          <w:rFonts w:ascii="Arial" w:hAnsi="Arial" w:cs="Arial"/>
          <w:spacing w:val="-48"/>
          <w:w w:val="105"/>
          <w:sz w:val="20"/>
          <w:szCs w:val="20"/>
        </w:rPr>
        <w:t xml:space="preserve"> </w:t>
      </w:r>
      <w:r w:rsidRPr="00D138DB">
        <w:rPr>
          <w:rFonts w:ascii="Arial" w:hAnsi="Arial" w:cs="Arial"/>
          <w:w w:val="105"/>
          <w:sz w:val="20"/>
          <w:szCs w:val="20"/>
        </w:rPr>
        <w:t>nu</w:t>
      </w:r>
      <w:r w:rsidRPr="00D138DB">
        <w:rPr>
          <w:rFonts w:ascii="Arial" w:hAnsi="Arial" w:cs="Arial"/>
          <w:spacing w:val="1"/>
          <w:w w:val="105"/>
          <w:sz w:val="20"/>
          <w:szCs w:val="20"/>
        </w:rPr>
        <w:t xml:space="preserve"> </w:t>
      </w:r>
      <w:r w:rsidRPr="00D138DB">
        <w:rPr>
          <w:rFonts w:ascii="Arial" w:hAnsi="Arial" w:cs="Arial"/>
          <w:w w:val="105"/>
          <w:sz w:val="20"/>
          <w:szCs w:val="20"/>
        </w:rPr>
        <w:t>se</w:t>
      </w:r>
      <w:r w:rsidRPr="00D138DB">
        <w:rPr>
          <w:rFonts w:ascii="Arial" w:hAnsi="Arial" w:cs="Arial"/>
          <w:spacing w:val="3"/>
          <w:w w:val="105"/>
          <w:sz w:val="20"/>
          <w:szCs w:val="20"/>
        </w:rPr>
        <w:t xml:space="preserve"> </w:t>
      </w:r>
      <w:r w:rsidRPr="00D138DB">
        <w:rPr>
          <w:rFonts w:ascii="Arial" w:hAnsi="Arial" w:cs="Arial"/>
          <w:w w:val="105"/>
          <w:sz w:val="20"/>
          <w:szCs w:val="20"/>
        </w:rPr>
        <w:t>impune</w:t>
      </w:r>
      <w:r w:rsidRPr="00D138DB">
        <w:rPr>
          <w:rFonts w:ascii="Arial" w:hAnsi="Arial" w:cs="Arial"/>
          <w:spacing w:val="3"/>
          <w:w w:val="105"/>
          <w:sz w:val="20"/>
          <w:szCs w:val="20"/>
        </w:rPr>
        <w:t xml:space="preserve"> </w:t>
      </w:r>
      <w:r w:rsidRPr="00D138DB">
        <w:rPr>
          <w:rFonts w:ascii="Arial" w:hAnsi="Arial" w:cs="Arial"/>
          <w:w w:val="105"/>
          <w:sz w:val="20"/>
          <w:szCs w:val="20"/>
        </w:rPr>
        <w:t>utilizarea</w:t>
      </w:r>
      <w:r w:rsidRPr="00D138DB">
        <w:rPr>
          <w:rFonts w:ascii="Arial" w:hAnsi="Arial" w:cs="Arial"/>
          <w:spacing w:val="4"/>
          <w:w w:val="105"/>
          <w:sz w:val="20"/>
          <w:szCs w:val="20"/>
        </w:rPr>
        <w:t xml:space="preserve"> </w:t>
      </w:r>
      <w:r w:rsidRPr="00D138DB">
        <w:rPr>
          <w:rFonts w:ascii="Arial" w:hAnsi="Arial" w:cs="Arial"/>
          <w:w w:val="105"/>
          <w:sz w:val="20"/>
          <w:szCs w:val="20"/>
        </w:rPr>
        <w:t>unora</w:t>
      </w:r>
      <w:r w:rsidRPr="00D138DB">
        <w:rPr>
          <w:rFonts w:ascii="Arial" w:hAnsi="Arial" w:cs="Arial"/>
          <w:spacing w:val="1"/>
          <w:w w:val="105"/>
          <w:sz w:val="20"/>
          <w:szCs w:val="20"/>
        </w:rPr>
        <w:t xml:space="preserve"> </w:t>
      </w:r>
      <w:r w:rsidRPr="00D138DB">
        <w:rPr>
          <w:rFonts w:ascii="Arial" w:hAnsi="Arial" w:cs="Arial"/>
          <w:w w:val="105"/>
          <w:sz w:val="20"/>
          <w:szCs w:val="20"/>
        </w:rPr>
        <w:t>standard.</w:t>
      </w:r>
    </w:p>
    <w:p w14:paraId="1A526625" w14:textId="77777777" w:rsidR="00D138DB" w:rsidRPr="00D138DB" w:rsidRDefault="00D138DB" w:rsidP="00D138DB">
      <w:pPr>
        <w:pStyle w:val="Corptext"/>
        <w:spacing w:before="120" w:after="120" w:line="276" w:lineRule="auto"/>
        <w:ind w:right="29"/>
        <w:rPr>
          <w:rFonts w:ascii="Arial" w:hAnsi="Arial" w:cs="Arial"/>
          <w:sz w:val="20"/>
          <w:szCs w:val="20"/>
        </w:rPr>
      </w:pPr>
      <w:r w:rsidRPr="00D138DB">
        <w:rPr>
          <w:rFonts w:ascii="Arial" w:hAnsi="Arial" w:cs="Arial"/>
          <w:w w:val="105"/>
          <w:sz w:val="20"/>
          <w:szCs w:val="20"/>
          <w:u w:val="single"/>
        </w:rPr>
        <w:t>Opțiunea</w:t>
      </w:r>
      <w:r w:rsidRPr="00D138DB">
        <w:rPr>
          <w:rFonts w:ascii="Arial" w:hAnsi="Arial" w:cs="Arial"/>
          <w:spacing w:val="2"/>
          <w:w w:val="105"/>
          <w:sz w:val="20"/>
          <w:szCs w:val="20"/>
          <w:u w:val="single"/>
        </w:rPr>
        <w:t xml:space="preserve"> </w:t>
      </w:r>
      <w:r w:rsidRPr="00D138DB">
        <w:rPr>
          <w:rFonts w:ascii="Arial" w:hAnsi="Arial" w:cs="Arial"/>
          <w:w w:val="105"/>
          <w:sz w:val="20"/>
          <w:szCs w:val="20"/>
          <w:u w:val="single"/>
        </w:rPr>
        <w:t>2</w:t>
      </w:r>
      <w:r w:rsidRPr="00D138DB">
        <w:rPr>
          <w:rFonts w:ascii="Arial" w:hAnsi="Arial" w:cs="Arial"/>
          <w:spacing w:val="-2"/>
          <w:w w:val="105"/>
          <w:sz w:val="20"/>
          <w:szCs w:val="20"/>
          <w:u w:val="single"/>
        </w:rPr>
        <w:t xml:space="preserve"> </w:t>
      </w:r>
      <w:r w:rsidRPr="00D138DB">
        <w:rPr>
          <w:rFonts w:ascii="Arial" w:hAnsi="Arial" w:cs="Arial"/>
          <w:w w:val="105"/>
          <w:sz w:val="20"/>
          <w:szCs w:val="20"/>
          <w:u w:val="single"/>
        </w:rPr>
        <w:t>–</w:t>
      </w:r>
      <w:r w:rsidRPr="00D138DB">
        <w:rPr>
          <w:rFonts w:ascii="Arial" w:hAnsi="Arial" w:cs="Arial"/>
          <w:spacing w:val="3"/>
          <w:w w:val="105"/>
          <w:sz w:val="20"/>
          <w:szCs w:val="20"/>
          <w:u w:val="single"/>
        </w:rPr>
        <w:t xml:space="preserve"> </w:t>
      </w:r>
      <w:r w:rsidRPr="00D138DB">
        <w:rPr>
          <w:rFonts w:ascii="Arial" w:hAnsi="Arial" w:cs="Arial"/>
          <w:w w:val="105"/>
          <w:sz w:val="20"/>
          <w:szCs w:val="20"/>
          <w:u w:val="single"/>
        </w:rPr>
        <w:t>din</w:t>
      </w:r>
      <w:r w:rsidRPr="00D138DB">
        <w:rPr>
          <w:rFonts w:ascii="Arial" w:hAnsi="Arial" w:cs="Arial"/>
          <w:spacing w:val="1"/>
          <w:w w:val="105"/>
          <w:sz w:val="20"/>
          <w:szCs w:val="20"/>
          <w:u w:val="single"/>
        </w:rPr>
        <w:t xml:space="preserve"> </w:t>
      </w:r>
      <w:r w:rsidRPr="00D138DB">
        <w:rPr>
          <w:rFonts w:ascii="Arial" w:hAnsi="Arial" w:cs="Arial"/>
          <w:w w:val="105"/>
          <w:sz w:val="20"/>
          <w:szCs w:val="20"/>
          <w:u w:val="single"/>
        </w:rPr>
        <w:t>poartă</w:t>
      </w:r>
      <w:r w:rsidRPr="00D138DB">
        <w:rPr>
          <w:rFonts w:ascii="Arial" w:hAnsi="Arial" w:cs="Arial"/>
          <w:spacing w:val="1"/>
          <w:w w:val="105"/>
          <w:sz w:val="20"/>
          <w:szCs w:val="20"/>
          <w:u w:val="single"/>
        </w:rPr>
        <w:t xml:space="preserve"> </w:t>
      </w:r>
      <w:r w:rsidRPr="00D138DB">
        <w:rPr>
          <w:rFonts w:ascii="Arial" w:hAnsi="Arial" w:cs="Arial"/>
          <w:w w:val="105"/>
          <w:sz w:val="20"/>
          <w:szCs w:val="20"/>
          <w:u w:val="single"/>
        </w:rPr>
        <w:t>în</w:t>
      </w:r>
      <w:r w:rsidRPr="00D138DB">
        <w:rPr>
          <w:rFonts w:ascii="Arial" w:hAnsi="Arial" w:cs="Arial"/>
          <w:spacing w:val="2"/>
          <w:w w:val="105"/>
          <w:sz w:val="20"/>
          <w:szCs w:val="20"/>
          <w:u w:val="single"/>
        </w:rPr>
        <w:t xml:space="preserve"> </w:t>
      </w:r>
      <w:r w:rsidRPr="00D138DB">
        <w:rPr>
          <w:rFonts w:ascii="Arial" w:hAnsi="Arial" w:cs="Arial"/>
          <w:w w:val="105"/>
          <w:sz w:val="20"/>
          <w:szCs w:val="20"/>
          <w:u w:val="single"/>
        </w:rPr>
        <w:t>poartă</w:t>
      </w:r>
      <w:r w:rsidRPr="00D138DB">
        <w:rPr>
          <w:rFonts w:ascii="Arial" w:hAnsi="Arial" w:cs="Arial"/>
          <w:spacing w:val="1"/>
          <w:w w:val="105"/>
          <w:sz w:val="20"/>
          <w:szCs w:val="20"/>
          <w:u w:val="single"/>
        </w:rPr>
        <w:t xml:space="preserve"> </w:t>
      </w:r>
      <w:r w:rsidRPr="00D138DB">
        <w:rPr>
          <w:rFonts w:ascii="Arial" w:hAnsi="Arial" w:cs="Arial"/>
          <w:w w:val="105"/>
          <w:sz w:val="20"/>
          <w:szCs w:val="20"/>
          <w:u w:val="single"/>
        </w:rPr>
        <w:t>/</w:t>
      </w:r>
      <w:r w:rsidRPr="00D138DB">
        <w:rPr>
          <w:rFonts w:ascii="Arial" w:hAnsi="Arial" w:cs="Arial"/>
          <w:spacing w:val="2"/>
          <w:w w:val="105"/>
          <w:sz w:val="20"/>
          <w:szCs w:val="20"/>
          <w:u w:val="single"/>
        </w:rPr>
        <w:t xml:space="preserve"> </w:t>
      </w:r>
      <w:r w:rsidRPr="00D138DB">
        <w:rPr>
          <w:rFonts w:ascii="Arial" w:hAnsi="Arial" w:cs="Arial"/>
          <w:w w:val="105"/>
          <w:sz w:val="20"/>
          <w:szCs w:val="20"/>
          <w:u w:val="single"/>
        </w:rPr>
        <w:t>la</w:t>
      </w:r>
      <w:r w:rsidRPr="00D138DB">
        <w:rPr>
          <w:rFonts w:ascii="Arial" w:hAnsi="Arial" w:cs="Arial"/>
          <w:spacing w:val="-2"/>
          <w:w w:val="105"/>
          <w:sz w:val="20"/>
          <w:szCs w:val="20"/>
          <w:u w:val="single"/>
        </w:rPr>
        <w:t xml:space="preserve"> </w:t>
      </w:r>
      <w:r w:rsidRPr="00D138DB">
        <w:rPr>
          <w:rFonts w:ascii="Arial" w:hAnsi="Arial" w:cs="Arial"/>
          <w:w w:val="105"/>
          <w:sz w:val="20"/>
          <w:szCs w:val="20"/>
          <w:u w:val="single"/>
        </w:rPr>
        <w:t>rigolă: containere</w:t>
      </w:r>
      <w:r w:rsidRPr="00D138DB">
        <w:rPr>
          <w:rFonts w:ascii="Arial" w:hAnsi="Arial" w:cs="Arial"/>
          <w:spacing w:val="1"/>
          <w:w w:val="105"/>
          <w:sz w:val="20"/>
          <w:szCs w:val="20"/>
          <w:u w:val="single"/>
        </w:rPr>
        <w:t xml:space="preserve"> </w:t>
      </w:r>
      <w:r w:rsidRPr="00D138DB">
        <w:rPr>
          <w:rFonts w:ascii="Arial" w:hAnsi="Arial" w:cs="Arial"/>
          <w:w w:val="105"/>
          <w:sz w:val="20"/>
          <w:szCs w:val="20"/>
          <w:u w:val="single"/>
        </w:rPr>
        <w:t>și pubele</w:t>
      </w:r>
      <w:r w:rsidRPr="00D138DB">
        <w:rPr>
          <w:rFonts w:ascii="Arial" w:hAnsi="Arial" w:cs="Arial"/>
          <w:spacing w:val="3"/>
          <w:w w:val="105"/>
          <w:sz w:val="20"/>
          <w:szCs w:val="20"/>
          <w:u w:val="single"/>
        </w:rPr>
        <w:t xml:space="preserve"> </w:t>
      </w:r>
      <w:r w:rsidRPr="00D138DB">
        <w:rPr>
          <w:rFonts w:ascii="Arial" w:hAnsi="Arial" w:cs="Arial"/>
          <w:w w:val="105"/>
          <w:sz w:val="20"/>
          <w:szCs w:val="20"/>
          <w:u w:val="single"/>
        </w:rPr>
        <w:t>individuale</w:t>
      </w:r>
    </w:p>
    <w:p w14:paraId="66254A98" w14:textId="77777777" w:rsidR="00D138DB" w:rsidRPr="00D138DB" w:rsidRDefault="00D138DB" w:rsidP="00D138DB">
      <w:pPr>
        <w:pStyle w:val="Corptext"/>
        <w:spacing w:before="120" w:after="120" w:line="276" w:lineRule="auto"/>
        <w:ind w:right="29"/>
        <w:jc w:val="both"/>
        <w:rPr>
          <w:rFonts w:ascii="Arial" w:hAnsi="Arial" w:cs="Arial"/>
          <w:w w:val="105"/>
          <w:sz w:val="20"/>
          <w:szCs w:val="20"/>
        </w:rPr>
      </w:pPr>
      <w:r w:rsidRPr="00D138DB">
        <w:rPr>
          <w:rFonts w:ascii="Arial" w:hAnsi="Arial" w:cs="Arial"/>
          <w:w w:val="105"/>
          <w:sz w:val="20"/>
          <w:szCs w:val="20"/>
        </w:rPr>
        <w:t>În</w:t>
      </w:r>
      <w:r w:rsidRPr="00D138DB">
        <w:rPr>
          <w:rFonts w:ascii="Arial" w:hAnsi="Arial" w:cs="Arial"/>
          <w:spacing w:val="-7"/>
          <w:w w:val="105"/>
          <w:sz w:val="20"/>
          <w:szCs w:val="20"/>
        </w:rPr>
        <w:t xml:space="preserve"> </w:t>
      </w:r>
      <w:r w:rsidRPr="00D138DB">
        <w:rPr>
          <w:rFonts w:ascii="Arial" w:hAnsi="Arial" w:cs="Arial"/>
          <w:w w:val="105"/>
          <w:sz w:val="20"/>
          <w:szCs w:val="20"/>
        </w:rPr>
        <w:t>cazul</w:t>
      </w:r>
      <w:r w:rsidRPr="00D138DB">
        <w:rPr>
          <w:rFonts w:ascii="Arial" w:hAnsi="Arial" w:cs="Arial"/>
          <w:spacing w:val="-6"/>
          <w:w w:val="105"/>
          <w:sz w:val="20"/>
          <w:szCs w:val="20"/>
        </w:rPr>
        <w:t xml:space="preserve"> </w:t>
      </w:r>
      <w:r w:rsidRPr="00D138DB">
        <w:rPr>
          <w:rFonts w:ascii="Arial" w:hAnsi="Arial" w:cs="Arial"/>
          <w:w w:val="105"/>
          <w:sz w:val="20"/>
          <w:szCs w:val="20"/>
        </w:rPr>
        <w:t>sistemului</w:t>
      </w:r>
      <w:r w:rsidRPr="00D138DB">
        <w:rPr>
          <w:rFonts w:ascii="Arial" w:hAnsi="Arial" w:cs="Arial"/>
          <w:spacing w:val="-3"/>
          <w:w w:val="105"/>
          <w:sz w:val="20"/>
          <w:szCs w:val="20"/>
        </w:rPr>
        <w:t xml:space="preserve"> </w:t>
      </w:r>
      <w:r w:rsidRPr="00D138DB">
        <w:rPr>
          <w:rFonts w:ascii="Arial" w:hAnsi="Arial" w:cs="Arial"/>
          <w:w w:val="105"/>
          <w:sz w:val="20"/>
          <w:szCs w:val="20"/>
        </w:rPr>
        <w:t>de</w:t>
      </w:r>
      <w:r w:rsidRPr="00D138DB">
        <w:rPr>
          <w:rFonts w:ascii="Arial" w:hAnsi="Arial" w:cs="Arial"/>
          <w:spacing w:val="-4"/>
          <w:w w:val="105"/>
          <w:sz w:val="20"/>
          <w:szCs w:val="20"/>
        </w:rPr>
        <w:t xml:space="preserve"> </w:t>
      </w:r>
      <w:r w:rsidRPr="00D138DB">
        <w:rPr>
          <w:rFonts w:ascii="Arial" w:hAnsi="Arial" w:cs="Arial"/>
          <w:w w:val="105"/>
          <w:sz w:val="20"/>
          <w:szCs w:val="20"/>
        </w:rPr>
        <w:t>colectare</w:t>
      </w:r>
      <w:r w:rsidRPr="00D138DB">
        <w:rPr>
          <w:rFonts w:ascii="Arial" w:hAnsi="Arial" w:cs="Arial"/>
          <w:spacing w:val="-3"/>
          <w:w w:val="105"/>
          <w:sz w:val="20"/>
          <w:szCs w:val="20"/>
        </w:rPr>
        <w:t xml:space="preserve"> </w:t>
      </w:r>
      <w:r w:rsidRPr="00D138DB">
        <w:rPr>
          <w:rFonts w:ascii="Arial" w:hAnsi="Arial" w:cs="Arial"/>
          <w:w w:val="105"/>
          <w:sz w:val="20"/>
          <w:szCs w:val="20"/>
        </w:rPr>
        <w:t>de</w:t>
      </w:r>
      <w:r w:rsidRPr="00D138DB">
        <w:rPr>
          <w:rFonts w:ascii="Arial" w:hAnsi="Arial" w:cs="Arial"/>
          <w:spacing w:val="-2"/>
          <w:w w:val="105"/>
          <w:sz w:val="20"/>
          <w:szCs w:val="20"/>
        </w:rPr>
        <w:t xml:space="preserve"> </w:t>
      </w:r>
      <w:r w:rsidRPr="00D138DB">
        <w:rPr>
          <w:rFonts w:ascii="Arial" w:hAnsi="Arial" w:cs="Arial"/>
          <w:w w:val="105"/>
          <w:sz w:val="20"/>
          <w:szCs w:val="20"/>
        </w:rPr>
        <w:t>la</w:t>
      </w:r>
      <w:r w:rsidRPr="00D138DB">
        <w:rPr>
          <w:rFonts w:ascii="Arial" w:hAnsi="Arial" w:cs="Arial"/>
          <w:spacing w:val="-3"/>
          <w:w w:val="105"/>
          <w:sz w:val="20"/>
          <w:szCs w:val="20"/>
        </w:rPr>
        <w:t xml:space="preserve"> </w:t>
      </w:r>
      <w:r w:rsidRPr="00D138DB">
        <w:rPr>
          <w:rFonts w:ascii="Arial" w:hAnsi="Arial" w:cs="Arial"/>
          <w:w w:val="105"/>
          <w:sz w:val="20"/>
          <w:szCs w:val="20"/>
        </w:rPr>
        <w:t>domiciliu, pubele</w:t>
      </w:r>
      <w:r w:rsidRPr="00D138DB">
        <w:rPr>
          <w:rFonts w:ascii="Arial" w:hAnsi="Arial" w:cs="Arial"/>
          <w:spacing w:val="-1"/>
          <w:w w:val="105"/>
          <w:sz w:val="20"/>
          <w:szCs w:val="20"/>
        </w:rPr>
        <w:t xml:space="preserve"> </w:t>
      </w:r>
      <w:r w:rsidRPr="00D138DB">
        <w:rPr>
          <w:rFonts w:ascii="Arial" w:hAnsi="Arial" w:cs="Arial"/>
          <w:w w:val="105"/>
          <w:sz w:val="20"/>
          <w:szCs w:val="20"/>
        </w:rPr>
        <w:t>și</w:t>
      </w:r>
      <w:r w:rsidRPr="00D138DB">
        <w:rPr>
          <w:rFonts w:ascii="Arial" w:hAnsi="Arial" w:cs="Arial"/>
          <w:spacing w:val="-7"/>
          <w:w w:val="105"/>
          <w:sz w:val="20"/>
          <w:szCs w:val="20"/>
        </w:rPr>
        <w:t xml:space="preserve"> </w:t>
      </w:r>
      <w:r w:rsidRPr="00D138DB">
        <w:rPr>
          <w:rFonts w:ascii="Arial" w:hAnsi="Arial" w:cs="Arial"/>
          <w:w w:val="105"/>
          <w:sz w:val="20"/>
          <w:szCs w:val="20"/>
        </w:rPr>
        <w:t>containerele</w:t>
      </w:r>
      <w:r w:rsidRPr="00D138DB">
        <w:rPr>
          <w:rFonts w:ascii="Arial" w:hAnsi="Arial" w:cs="Arial"/>
          <w:spacing w:val="-3"/>
          <w:w w:val="105"/>
          <w:sz w:val="20"/>
          <w:szCs w:val="20"/>
        </w:rPr>
        <w:t xml:space="preserve"> </w:t>
      </w:r>
      <w:r w:rsidRPr="00D138DB">
        <w:rPr>
          <w:rFonts w:ascii="Arial" w:hAnsi="Arial" w:cs="Arial"/>
          <w:w w:val="105"/>
          <w:sz w:val="20"/>
          <w:szCs w:val="20"/>
        </w:rPr>
        <w:t>(pubele</w:t>
      </w:r>
      <w:r w:rsidRPr="00D138DB">
        <w:rPr>
          <w:rFonts w:ascii="Arial" w:hAnsi="Arial" w:cs="Arial"/>
          <w:spacing w:val="-6"/>
          <w:w w:val="105"/>
          <w:sz w:val="20"/>
          <w:szCs w:val="20"/>
        </w:rPr>
        <w:t xml:space="preserve"> </w:t>
      </w:r>
      <w:r w:rsidRPr="00D138DB">
        <w:rPr>
          <w:rFonts w:ascii="Arial" w:hAnsi="Arial" w:cs="Arial"/>
          <w:w w:val="105"/>
          <w:sz w:val="20"/>
          <w:szCs w:val="20"/>
        </w:rPr>
        <w:t>de</w:t>
      </w:r>
      <w:r w:rsidRPr="00D138DB">
        <w:rPr>
          <w:rFonts w:ascii="Arial" w:hAnsi="Arial" w:cs="Arial"/>
          <w:spacing w:val="-4"/>
          <w:w w:val="105"/>
          <w:sz w:val="20"/>
          <w:szCs w:val="20"/>
        </w:rPr>
        <w:t xml:space="preserve"> </w:t>
      </w:r>
      <w:r w:rsidRPr="00D138DB">
        <w:rPr>
          <w:rFonts w:ascii="Arial" w:hAnsi="Arial" w:cs="Arial"/>
          <w:w w:val="105"/>
          <w:sz w:val="20"/>
          <w:szCs w:val="20"/>
        </w:rPr>
        <w:t>plastic</w:t>
      </w:r>
      <w:r w:rsidRPr="00D138DB">
        <w:rPr>
          <w:rFonts w:ascii="Arial" w:hAnsi="Arial" w:cs="Arial"/>
          <w:spacing w:val="-2"/>
          <w:w w:val="105"/>
          <w:sz w:val="20"/>
          <w:szCs w:val="20"/>
        </w:rPr>
        <w:t xml:space="preserve"> </w:t>
      </w:r>
      <w:r w:rsidRPr="00D138DB">
        <w:rPr>
          <w:rFonts w:ascii="Arial" w:hAnsi="Arial" w:cs="Arial"/>
          <w:w w:val="105"/>
          <w:sz w:val="20"/>
          <w:szCs w:val="20"/>
        </w:rPr>
        <w:t>de</w:t>
      </w:r>
      <w:r w:rsidRPr="00D138DB">
        <w:rPr>
          <w:rFonts w:ascii="Arial" w:hAnsi="Arial" w:cs="Arial"/>
          <w:spacing w:val="-2"/>
          <w:w w:val="105"/>
          <w:sz w:val="20"/>
          <w:szCs w:val="20"/>
        </w:rPr>
        <w:t xml:space="preserve"> </w:t>
      </w:r>
      <w:r w:rsidRPr="00D138DB">
        <w:rPr>
          <w:rFonts w:ascii="Arial" w:hAnsi="Arial" w:cs="Arial"/>
          <w:w w:val="105"/>
          <w:sz w:val="20"/>
          <w:szCs w:val="20"/>
        </w:rPr>
        <w:t>120</w:t>
      </w:r>
      <w:r w:rsidRPr="00D138DB">
        <w:rPr>
          <w:rFonts w:ascii="Arial" w:hAnsi="Arial" w:cs="Arial"/>
          <w:spacing w:val="-1"/>
          <w:w w:val="105"/>
          <w:sz w:val="20"/>
          <w:szCs w:val="20"/>
        </w:rPr>
        <w:t xml:space="preserve"> </w:t>
      </w:r>
      <w:r w:rsidRPr="00D138DB">
        <w:rPr>
          <w:rFonts w:ascii="Arial" w:hAnsi="Arial" w:cs="Arial"/>
          <w:w w:val="105"/>
          <w:sz w:val="20"/>
          <w:szCs w:val="20"/>
        </w:rPr>
        <w:t>si</w:t>
      </w:r>
      <w:r w:rsidRPr="00D138DB">
        <w:rPr>
          <w:rFonts w:ascii="Arial" w:hAnsi="Arial" w:cs="Arial"/>
          <w:spacing w:val="-6"/>
          <w:w w:val="105"/>
          <w:sz w:val="20"/>
          <w:szCs w:val="20"/>
        </w:rPr>
        <w:t xml:space="preserve"> </w:t>
      </w:r>
      <w:r w:rsidRPr="00D138DB">
        <w:rPr>
          <w:rFonts w:ascii="Arial" w:hAnsi="Arial" w:cs="Arial"/>
          <w:w w:val="105"/>
          <w:sz w:val="20"/>
          <w:szCs w:val="20"/>
        </w:rPr>
        <w:t>240</w:t>
      </w:r>
      <w:r w:rsidRPr="00D138DB">
        <w:rPr>
          <w:rFonts w:ascii="Arial" w:hAnsi="Arial" w:cs="Arial"/>
          <w:spacing w:val="-1"/>
          <w:w w:val="105"/>
          <w:sz w:val="20"/>
          <w:szCs w:val="20"/>
        </w:rPr>
        <w:t xml:space="preserve"> </w:t>
      </w:r>
      <w:r w:rsidRPr="00D138DB">
        <w:rPr>
          <w:rFonts w:ascii="Arial" w:hAnsi="Arial" w:cs="Arial"/>
          <w:w w:val="105"/>
          <w:sz w:val="20"/>
          <w:szCs w:val="20"/>
        </w:rPr>
        <w:t>litri</w:t>
      </w:r>
      <w:r w:rsidRPr="00D138DB">
        <w:rPr>
          <w:rFonts w:ascii="Arial" w:hAnsi="Arial" w:cs="Arial"/>
          <w:spacing w:val="-4"/>
          <w:w w:val="105"/>
          <w:sz w:val="20"/>
          <w:szCs w:val="20"/>
        </w:rPr>
        <w:t xml:space="preserve"> </w:t>
      </w:r>
      <w:r w:rsidRPr="00D138DB">
        <w:rPr>
          <w:rFonts w:ascii="Arial" w:hAnsi="Arial" w:cs="Arial"/>
          <w:w w:val="105"/>
          <w:sz w:val="20"/>
          <w:szCs w:val="20"/>
        </w:rPr>
        <w:t>cu</w:t>
      </w:r>
      <w:r w:rsidRPr="00D138DB">
        <w:rPr>
          <w:rFonts w:ascii="Arial" w:hAnsi="Arial" w:cs="Arial"/>
          <w:sz w:val="20"/>
          <w:szCs w:val="20"/>
        </w:rPr>
        <w:t xml:space="preserve"> </w:t>
      </w:r>
      <w:r w:rsidRPr="00D138DB">
        <w:rPr>
          <w:rFonts w:ascii="Arial" w:hAnsi="Arial" w:cs="Arial"/>
          <w:w w:val="105"/>
          <w:sz w:val="20"/>
          <w:szCs w:val="20"/>
        </w:rPr>
        <w:t xml:space="preserve">roti) </w:t>
      </w:r>
      <w:r w:rsidRPr="00D138DB">
        <w:rPr>
          <w:rFonts w:ascii="Arial" w:hAnsi="Arial" w:cs="Arial"/>
          <w:spacing w:val="24"/>
          <w:w w:val="105"/>
          <w:sz w:val="20"/>
          <w:szCs w:val="20"/>
        </w:rPr>
        <w:t xml:space="preserve"> </w:t>
      </w:r>
      <w:r w:rsidRPr="00D138DB">
        <w:rPr>
          <w:rFonts w:ascii="Arial" w:hAnsi="Arial" w:cs="Arial"/>
          <w:w w:val="105"/>
          <w:sz w:val="20"/>
          <w:szCs w:val="20"/>
        </w:rPr>
        <w:t xml:space="preserve">sunt </w:t>
      </w:r>
      <w:r w:rsidRPr="00D138DB">
        <w:rPr>
          <w:rFonts w:ascii="Arial" w:hAnsi="Arial" w:cs="Arial"/>
          <w:spacing w:val="26"/>
          <w:w w:val="105"/>
          <w:sz w:val="20"/>
          <w:szCs w:val="20"/>
        </w:rPr>
        <w:t xml:space="preserve"> </w:t>
      </w:r>
      <w:r w:rsidRPr="00D138DB">
        <w:rPr>
          <w:rFonts w:ascii="Arial" w:hAnsi="Arial" w:cs="Arial"/>
          <w:w w:val="105"/>
          <w:sz w:val="20"/>
          <w:szCs w:val="20"/>
        </w:rPr>
        <w:t xml:space="preserve">distribuite </w:t>
      </w:r>
      <w:r w:rsidRPr="00D138DB">
        <w:rPr>
          <w:rFonts w:ascii="Arial" w:hAnsi="Arial" w:cs="Arial"/>
          <w:spacing w:val="24"/>
          <w:w w:val="105"/>
          <w:sz w:val="20"/>
          <w:szCs w:val="20"/>
        </w:rPr>
        <w:t xml:space="preserve"> </w:t>
      </w:r>
      <w:r w:rsidRPr="00D138DB">
        <w:rPr>
          <w:rFonts w:ascii="Arial" w:hAnsi="Arial" w:cs="Arial"/>
          <w:w w:val="105"/>
          <w:sz w:val="20"/>
          <w:szCs w:val="20"/>
        </w:rPr>
        <w:t xml:space="preserve">fiecărei </w:t>
      </w:r>
      <w:r w:rsidRPr="00D138DB">
        <w:rPr>
          <w:rFonts w:ascii="Arial" w:hAnsi="Arial" w:cs="Arial"/>
          <w:spacing w:val="22"/>
          <w:w w:val="105"/>
          <w:sz w:val="20"/>
          <w:szCs w:val="20"/>
        </w:rPr>
        <w:t xml:space="preserve"> </w:t>
      </w:r>
      <w:r w:rsidRPr="00D138DB">
        <w:rPr>
          <w:rFonts w:ascii="Arial" w:hAnsi="Arial" w:cs="Arial"/>
          <w:w w:val="105"/>
          <w:sz w:val="20"/>
          <w:szCs w:val="20"/>
        </w:rPr>
        <w:t xml:space="preserve">gospodării. </w:t>
      </w:r>
      <w:r w:rsidRPr="00D138DB">
        <w:rPr>
          <w:rFonts w:ascii="Arial" w:hAnsi="Arial" w:cs="Arial"/>
          <w:spacing w:val="26"/>
          <w:w w:val="105"/>
          <w:sz w:val="20"/>
          <w:szCs w:val="20"/>
        </w:rPr>
        <w:t xml:space="preserve"> </w:t>
      </w:r>
      <w:r w:rsidRPr="00D138DB">
        <w:rPr>
          <w:rFonts w:ascii="Arial" w:hAnsi="Arial" w:cs="Arial"/>
          <w:w w:val="105"/>
          <w:sz w:val="20"/>
          <w:szCs w:val="20"/>
        </w:rPr>
        <w:t xml:space="preserve">Avantajul </w:t>
      </w:r>
      <w:r w:rsidRPr="00D138DB">
        <w:rPr>
          <w:rFonts w:ascii="Arial" w:hAnsi="Arial" w:cs="Arial"/>
          <w:spacing w:val="27"/>
          <w:w w:val="105"/>
          <w:sz w:val="20"/>
          <w:szCs w:val="20"/>
        </w:rPr>
        <w:t xml:space="preserve"> </w:t>
      </w:r>
      <w:r w:rsidRPr="00D138DB">
        <w:rPr>
          <w:rFonts w:ascii="Arial" w:hAnsi="Arial" w:cs="Arial"/>
          <w:w w:val="105"/>
          <w:sz w:val="20"/>
          <w:szCs w:val="20"/>
        </w:rPr>
        <w:t xml:space="preserve">acestui </w:t>
      </w:r>
      <w:r w:rsidRPr="00D138DB">
        <w:rPr>
          <w:rFonts w:ascii="Arial" w:hAnsi="Arial" w:cs="Arial"/>
          <w:spacing w:val="22"/>
          <w:w w:val="105"/>
          <w:sz w:val="20"/>
          <w:szCs w:val="20"/>
        </w:rPr>
        <w:t xml:space="preserve"> </w:t>
      </w:r>
      <w:r w:rsidRPr="00D138DB">
        <w:rPr>
          <w:rFonts w:ascii="Arial" w:hAnsi="Arial" w:cs="Arial"/>
          <w:w w:val="105"/>
          <w:sz w:val="20"/>
          <w:szCs w:val="20"/>
        </w:rPr>
        <w:t xml:space="preserve">sistem </w:t>
      </w:r>
      <w:r w:rsidRPr="00D138DB">
        <w:rPr>
          <w:rFonts w:ascii="Arial" w:hAnsi="Arial" w:cs="Arial"/>
          <w:spacing w:val="23"/>
          <w:w w:val="105"/>
          <w:sz w:val="20"/>
          <w:szCs w:val="20"/>
        </w:rPr>
        <w:t xml:space="preserve"> </w:t>
      </w:r>
      <w:r w:rsidRPr="00D138DB">
        <w:rPr>
          <w:rFonts w:ascii="Arial" w:hAnsi="Arial" w:cs="Arial"/>
          <w:w w:val="105"/>
          <w:sz w:val="20"/>
          <w:szCs w:val="20"/>
        </w:rPr>
        <w:t xml:space="preserve">este </w:t>
      </w:r>
      <w:r w:rsidRPr="00D138DB">
        <w:rPr>
          <w:rFonts w:ascii="Arial" w:hAnsi="Arial" w:cs="Arial"/>
          <w:spacing w:val="24"/>
          <w:w w:val="105"/>
          <w:sz w:val="20"/>
          <w:szCs w:val="20"/>
        </w:rPr>
        <w:t xml:space="preserve"> </w:t>
      </w:r>
      <w:r w:rsidRPr="00D138DB">
        <w:rPr>
          <w:rFonts w:ascii="Arial" w:hAnsi="Arial" w:cs="Arial"/>
          <w:w w:val="105"/>
          <w:sz w:val="20"/>
          <w:szCs w:val="20"/>
        </w:rPr>
        <w:t xml:space="preserve">ca </w:t>
      </w:r>
      <w:r w:rsidRPr="00D138DB">
        <w:rPr>
          <w:rFonts w:ascii="Arial" w:hAnsi="Arial" w:cs="Arial"/>
          <w:spacing w:val="24"/>
          <w:w w:val="105"/>
          <w:sz w:val="20"/>
          <w:szCs w:val="20"/>
        </w:rPr>
        <w:t xml:space="preserve"> </w:t>
      </w:r>
      <w:r w:rsidRPr="00D138DB">
        <w:rPr>
          <w:rFonts w:ascii="Arial" w:hAnsi="Arial" w:cs="Arial"/>
          <w:w w:val="105"/>
          <w:sz w:val="20"/>
          <w:szCs w:val="20"/>
        </w:rPr>
        <w:t xml:space="preserve">o </w:t>
      </w:r>
      <w:r w:rsidRPr="00D138DB">
        <w:rPr>
          <w:rFonts w:ascii="Arial" w:hAnsi="Arial" w:cs="Arial"/>
          <w:spacing w:val="24"/>
          <w:w w:val="105"/>
          <w:sz w:val="20"/>
          <w:szCs w:val="20"/>
        </w:rPr>
        <w:t xml:space="preserve"> </w:t>
      </w:r>
      <w:r w:rsidRPr="00D138DB">
        <w:rPr>
          <w:rFonts w:ascii="Arial" w:hAnsi="Arial" w:cs="Arial"/>
          <w:w w:val="105"/>
          <w:sz w:val="20"/>
          <w:szCs w:val="20"/>
        </w:rPr>
        <w:t xml:space="preserve">singură </w:t>
      </w:r>
      <w:r w:rsidRPr="00D138DB">
        <w:rPr>
          <w:rFonts w:ascii="Arial" w:hAnsi="Arial" w:cs="Arial"/>
          <w:spacing w:val="22"/>
          <w:w w:val="105"/>
          <w:sz w:val="20"/>
          <w:szCs w:val="20"/>
        </w:rPr>
        <w:t xml:space="preserve"> </w:t>
      </w:r>
      <w:r w:rsidRPr="00D138DB">
        <w:rPr>
          <w:rFonts w:ascii="Arial" w:hAnsi="Arial" w:cs="Arial"/>
          <w:w w:val="105"/>
          <w:sz w:val="20"/>
          <w:szCs w:val="20"/>
        </w:rPr>
        <w:t xml:space="preserve">persoană </w:t>
      </w:r>
      <w:r w:rsidRPr="00D138DB">
        <w:rPr>
          <w:rFonts w:ascii="Arial" w:hAnsi="Arial" w:cs="Arial"/>
          <w:spacing w:val="27"/>
          <w:w w:val="105"/>
          <w:sz w:val="20"/>
          <w:szCs w:val="20"/>
        </w:rPr>
        <w:t xml:space="preserve"> </w:t>
      </w:r>
      <w:r w:rsidRPr="00D138DB">
        <w:rPr>
          <w:rFonts w:ascii="Arial" w:hAnsi="Arial" w:cs="Arial"/>
          <w:w w:val="105"/>
          <w:sz w:val="20"/>
          <w:szCs w:val="20"/>
        </w:rPr>
        <w:t>este responsabilă pentru o pubelă și, dacă este și proprietarul acesteia, se va îngriji de curățenia și întreținerea</w:t>
      </w:r>
      <w:r w:rsidRPr="00D138DB">
        <w:rPr>
          <w:rFonts w:ascii="Arial" w:hAnsi="Arial" w:cs="Arial"/>
          <w:spacing w:val="1"/>
          <w:w w:val="105"/>
          <w:sz w:val="20"/>
          <w:szCs w:val="20"/>
        </w:rPr>
        <w:t xml:space="preserve"> </w:t>
      </w:r>
      <w:r w:rsidRPr="00D138DB">
        <w:rPr>
          <w:rFonts w:ascii="Arial" w:hAnsi="Arial" w:cs="Arial"/>
          <w:w w:val="105"/>
          <w:sz w:val="20"/>
          <w:szCs w:val="20"/>
        </w:rPr>
        <w:t>acesteia. Un alt avantaj este că fiecare casă poate fi taxată în funcție de cantitatea/volumul de deșeuri</w:t>
      </w:r>
      <w:r w:rsidRPr="00D138DB">
        <w:rPr>
          <w:rFonts w:ascii="Arial" w:hAnsi="Arial" w:cs="Arial"/>
          <w:spacing w:val="1"/>
          <w:w w:val="105"/>
          <w:sz w:val="20"/>
          <w:szCs w:val="20"/>
        </w:rPr>
        <w:t xml:space="preserve"> </w:t>
      </w:r>
      <w:r w:rsidRPr="00D138DB">
        <w:rPr>
          <w:rFonts w:ascii="Arial" w:hAnsi="Arial" w:cs="Arial"/>
          <w:w w:val="105"/>
          <w:sz w:val="20"/>
          <w:szCs w:val="20"/>
        </w:rPr>
        <w:t>generate.</w:t>
      </w:r>
    </w:p>
    <w:p w14:paraId="3FAB890D" w14:textId="77777777" w:rsidR="00D138DB" w:rsidRPr="00D138DB" w:rsidRDefault="00D138DB" w:rsidP="00D138DB">
      <w:pPr>
        <w:pStyle w:val="Corptext"/>
        <w:spacing w:before="120" w:after="120" w:line="276" w:lineRule="auto"/>
        <w:ind w:right="29"/>
        <w:rPr>
          <w:rFonts w:ascii="Arial" w:hAnsi="Arial" w:cs="Arial"/>
          <w:sz w:val="20"/>
          <w:szCs w:val="20"/>
        </w:rPr>
      </w:pPr>
    </w:p>
    <w:p w14:paraId="32B59DC7" w14:textId="77777777" w:rsidR="00D138DB" w:rsidRPr="00D138DB" w:rsidRDefault="00D138DB" w:rsidP="00D138DB">
      <w:pPr>
        <w:pStyle w:val="Corptext"/>
        <w:spacing w:before="120" w:after="120" w:line="276" w:lineRule="auto"/>
        <w:ind w:right="29"/>
        <w:jc w:val="both"/>
        <w:rPr>
          <w:rFonts w:ascii="Arial" w:hAnsi="Arial" w:cs="Arial"/>
          <w:sz w:val="20"/>
          <w:szCs w:val="20"/>
        </w:rPr>
      </w:pPr>
      <w:r w:rsidRPr="00D138DB">
        <w:rPr>
          <w:rFonts w:ascii="Arial" w:hAnsi="Arial" w:cs="Arial"/>
          <w:w w:val="105"/>
          <w:sz w:val="20"/>
          <w:szCs w:val="20"/>
          <w:u w:val="single"/>
        </w:rPr>
        <w:t>Opțiunea</w:t>
      </w:r>
      <w:r w:rsidRPr="00D138DB">
        <w:rPr>
          <w:rFonts w:ascii="Arial" w:hAnsi="Arial" w:cs="Arial"/>
          <w:spacing w:val="1"/>
          <w:w w:val="105"/>
          <w:sz w:val="20"/>
          <w:szCs w:val="20"/>
          <w:u w:val="single"/>
        </w:rPr>
        <w:t xml:space="preserve"> </w:t>
      </w:r>
      <w:r w:rsidRPr="00D138DB">
        <w:rPr>
          <w:rFonts w:ascii="Arial" w:hAnsi="Arial" w:cs="Arial"/>
          <w:w w:val="105"/>
          <w:sz w:val="20"/>
          <w:szCs w:val="20"/>
          <w:u w:val="single"/>
        </w:rPr>
        <w:t>3</w:t>
      </w:r>
      <w:r w:rsidRPr="00D138DB">
        <w:rPr>
          <w:rFonts w:ascii="Arial" w:hAnsi="Arial" w:cs="Arial"/>
          <w:spacing w:val="-3"/>
          <w:w w:val="105"/>
          <w:sz w:val="20"/>
          <w:szCs w:val="20"/>
          <w:u w:val="single"/>
        </w:rPr>
        <w:t xml:space="preserve"> </w:t>
      </w:r>
      <w:r w:rsidRPr="00D138DB">
        <w:rPr>
          <w:rFonts w:ascii="Arial" w:hAnsi="Arial" w:cs="Arial"/>
          <w:w w:val="105"/>
          <w:sz w:val="20"/>
          <w:szCs w:val="20"/>
          <w:u w:val="single"/>
        </w:rPr>
        <w:t>–</w:t>
      </w:r>
      <w:r w:rsidRPr="00D138DB">
        <w:rPr>
          <w:rFonts w:ascii="Arial" w:hAnsi="Arial" w:cs="Arial"/>
          <w:spacing w:val="2"/>
          <w:w w:val="105"/>
          <w:sz w:val="20"/>
          <w:szCs w:val="20"/>
          <w:u w:val="single"/>
        </w:rPr>
        <w:t xml:space="preserve"> </w:t>
      </w:r>
      <w:r w:rsidRPr="00D138DB">
        <w:rPr>
          <w:rFonts w:ascii="Arial" w:hAnsi="Arial" w:cs="Arial"/>
          <w:w w:val="105"/>
          <w:sz w:val="20"/>
          <w:szCs w:val="20"/>
          <w:u w:val="single"/>
        </w:rPr>
        <w:t>Sistem</w:t>
      </w:r>
      <w:r w:rsidRPr="00D138DB">
        <w:rPr>
          <w:rFonts w:ascii="Arial" w:hAnsi="Arial" w:cs="Arial"/>
          <w:spacing w:val="3"/>
          <w:w w:val="105"/>
          <w:sz w:val="20"/>
          <w:szCs w:val="20"/>
          <w:u w:val="single"/>
        </w:rPr>
        <w:t xml:space="preserve"> </w:t>
      </w:r>
      <w:r w:rsidRPr="00D138DB">
        <w:rPr>
          <w:rFonts w:ascii="Arial" w:hAnsi="Arial" w:cs="Arial"/>
          <w:w w:val="105"/>
          <w:sz w:val="20"/>
          <w:szCs w:val="20"/>
          <w:u w:val="single"/>
        </w:rPr>
        <w:t>de colectare cu aport</w:t>
      </w:r>
      <w:r w:rsidRPr="00D138DB">
        <w:rPr>
          <w:rFonts w:ascii="Arial" w:hAnsi="Arial" w:cs="Arial"/>
          <w:spacing w:val="-1"/>
          <w:w w:val="105"/>
          <w:sz w:val="20"/>
          <w:szCs w:val="20"/>
          <w:u w:val="single"/>
        </w:rPr>
        <w:t xml:space="preserve"> </w:t>
      </w:r>
      <w:r w:rsidRPr="00D138DB">
        <w:rPr>
          <w:rFonts w:ascii="Arial" w:hAnsi="Arial" w:cs="Arial"/>
          <w:w w:val="105"/>
          <w:sz w:val="20"/>
          <w:szCs w:val="20"/>
          <w:u w:val="single"/>
        </w:rPr>
        <w:t>voluntar</w:t>
      </w:r>
      <w:r w:rsidRPr="00D138DB">
        <w:rPr>
          <w:rFonts w:ascii="Arial" w:hAnsi="Arial" w:cs="Arial"/>
          <w:spacing w:val="1"/>
          <w:w w:val="105"/>
          <w:sz w:val="20"/>
          <w:szCs w:val="20"/>
          <w:u w:val="single"/>
        </w:rPr>
        <w:t xml:space="preserve"> </w:t>
      </w:r>
      <w:r w:rsidRPr="00D138DB">
        <w:rPr>
          <w:rFonts w:ascii="Arial" w:hAnsi="Arial" w:cs="Arial"/>
          <w:w w:val="105"/>
          <w:sz w:val="20"/>
          <w:szCs w:val="20"/>
          <w:u w:val="single"/>
        </w:rPr>
        <w:t>(puncte de</w:t>
      </w:r>
      <w:r w:rsidRPr="00D138DB">
        <w:rPr>
          <w:rFonts w:ascii="Arial" w:hAnsi="Arial" w:cs="Arial"/>
          <w:spacing w:val="2"/>
          <w:w w:val="105"/>
          <w:sz w:val="20"/>
          <w:szCs w:val="20"/>
          <w:u w:val="single"/>
        </w:rPr>
        <w:t xml:space="preserve"> </w:t>
      </w:r>
      <w:r w:rsidRPr="00D138DB">
        <w:rPr>
          <w:rFonts w:ascii="Arial" w:hAnsi="Arial" w:cs="Arial"/>
          <w:w w:val="105"/>
          <w:sz w:val="20"/>
          <w:szCs w:val="20"/>
          <w:u w:val="single"/>
        </w:rPr>
        <w:t>colectare stradale)</w:t>
      </w:r>
    </w:p>
    <w:p w14:paraId="7C729DE7" w14:textId="77777777" w:rsidR="00D138DB" w:rsidRPr="00D138DB" w:rsidRDefault="00D138DB" w:rsidP="00D138DB">
      <w:pPr>
        <w:pStyle w:val="Corptext"/>
        <w:spacing w:before="120" w:after="120" w:line="276" w:lineRule="auto"/>
        <w:ind w:right="29"/>
        <w:jc w:val="both"/>
        <w:rPr>
          <w:rFonts w:ascii="Arial" w:hAnsi="Arial" w:cs="Arial"/>
          <w:sz w:val="20"/>
          <w:szCs w:val="20"/>
        </w:rPr>
      </w:pPr>
      <w:r w:rsidRPr="00D138DB">
        <w:rPr>
          <w:rFonts w:ascii="Arial" w:hAnsi="Arial" w:cs="Arial"/>
          <w:w w:val="105"/>
          <w:sz w:val="20"/>
          <w:szCs w:val="20"/>
        </w:rPr>
        <w:t>În cazul acestor puncte de colectare stradale, unul sau mai multe containere sunt amplasate în fiecare punct</w:t>
      </w:r>
      <w:r w:rsidRPr="00D138DB">
        <w:rPr>
          <w:rFonts w:ascii="Arial" w:hAnsi="Arial" w:cs="Arial"/>
          <w:spacing w:val="-48"/>
          <w:w w:val="105"/>
          <w:sz w:val="20"/>
          <w:szCs w:val="20"/>
        </w:rPr>
        <w:t xml:space="preserve"> </w:t>
      </w:r>
      <w:r w:rsidRPr="00D138DB">
        <w:rPr>
          <w:rFonts w:ascii="Arial" w:hAnsi="Arial" w:cs="Arial"/>
          <w:w w:val="105"/>
          <w:sz w:val="20"/>
          <w:szCs w:val="20"/>
        </w:rPr>
        <w:t>de</w:t>
      </w:r>
      <w:r w:rsidRPr="00D138DB">
        <w:rPr>
          <w:rFonts w:ascii="Arial" w:hAnsi="Arial" w:cs="Arial"/>
          <w:spacing w:val="1"/>
          <w:w w:val="105"/>
          <w:sz w:val="20"/>
          <w:szCs w:val="20"/>
        </w:rPr>
        <w:t xml:space="preserve"> </w:t>
      </w:r>
      <w:r w:rsidRPr="00D138DB">
        <w:rPr>
          <w:rFonts w:ascii="Arial" w:hAnsi="Arial" w:cs="Arial"/>
          <w:w w:val="105"/>
          <w:sz w:val="20"/>
          <w:szCs w:val="20"/>
        </w:rPr>
        <w:t>colectare,</w:t>
      </w:r>
      <w:r w:rsidRPr="00D138DB">
        <w:rPr>
          <w:rFonts w:ascii="Arial" w:hAnsi="Arial" w:cs="Arial"/>
          <w:spacing w:val="1"/>
          <w:w w:val="105"/>
          <w:sz w:val="20"/>
          <w:szCs w:val="20"/>
        </w:rPr>
        <w:t xml:space="preserve"> </w:t>
      </w:r>
      <w:r w:rsidRPr="00D138DB">
        <w:rPr>
          <w:rFonts w:ascii="Arial" w:hAnsi="Arial" w:cs="Arial"/>
          <w:w w:val="105"/>
          <w:sz w:val="20"/>
          <w:szCs w:val="20"/>
        </w:rPr>
        <w:t>urmând</w:t>
      </w:r>
      <w:r w:rsidRPr="00D138DB">
        <w:rPr>
          <w:rFonts w:ascii="Arial" w:hAnsi="Arial" w:cs="Arial"/>
          <w:spacing w:val="1"/>
          <w:w w:val="105"/>
          <w:sz w:val="20"/>
          <w:szCs w:val="20"/>
        </w:rPr>
        <w:t xml:space="preserve"> </w:t>
      </w:r>
      <w:r w:rsidRPr="00D138DB">
        <w:rPr>
          <w:rFonts w:ascii="Arial" w:hAnsi="Arial" w:cs="Arial"/>
          <w:w w:val="105"/>
          <w:sz w:val="20"/>
          <w:szCs w:val="20"/>
        </w:rPr>
        <w:t>ca</w:t>
      </w:r>
      <w:r w:rsidRPr="00D138DB">
        <w:rPr>
          <w:rFonts w:ascii="Arial" w:hAnsi="Arial" w:cs="Arial"/>
          <w:spacing w:val="1"/>
          <w:w w:val="105"/>
          <w:sz w:val="20"/>
          <w:szCs w:val="20"/>
        </w:rPr>
        <w:t xml:space="preserve"> </w:t>
      </w:r>
      <w:r w:rsidRPr="00D138DB">
        <w:rPr>
          <w:rFonts w:ascii="Arial" w:hAnsi="Arial" w:cs="Arial"/>
          <w:w w:val="105"/>
          <w:sz w:val="20"/>
          <w:szCs w:val="20"/>
        </w:rPr>
        <w:t>locuitorii</w:t>
      </w:r>
      <w:r w:rsidRPr="00D138DB">
        <w:rPr>
          <w:rFonts w:ascii="Arial" w:hAnsi="Arial" w:cs="Arial"/>
          <w:spacing w:val="1"/>
          <w:w w:val="105"/>
          <w:sz w:val="20"/>
          <w:szCs w:val="20"/>
        </w:rPr>
        <w:t xml:space="preserve"> </w:t>
      </w:r>
      <w:r w:rsidRPr="00D138DB">
        <w:rPr>
          <w:rFonts w:ascii="Arial" w:hAnsi="Arial" w:cs="Arial"/>
          <w:w w:val="105"/>
          <w:sz w:val="20"/>
          <w:szCs w:val="20"/>
        </w:rPr>
        <w:t>să</w:t>
      </w:r>
      <w:r w:rsidRPr="00D138DB">
        <w:rPr>
          <w:rFonts w:ascii="Arial" w:hAnsi="Arial" w:cs="Arial"/>
          <w:spacing w:val="1"/>
          <w:w w:val="105"/>
          <w:sz w:val="20"/>
          <w:szCs w:val="20"/>
        </w:rPr>
        <w:t xml:space="preserve"> </w:t>
      </w:r>
      <w:r w:rsidRPr="00D138DB">
        <w:rPr>
          <w:rFonts w:ascii="Arial" w:hAnsi="Arial" w:cs="Arial"/>
          <w:w w:val="105"/>
          <w:sz w:val="20"/>
          <w:szCs w:val="20"/>
        </w:rPr>
        <w:t>aducă</w:t>
      </w:r>
      <w:r w:rsidRPr="00D138DB">
        <w:rPr>
          <w:rFonts w:ascii="Arial" w:hAnsi="Arial" w:cs="Arial"/>
          <w:spacing w:val="1"/>
          <w:w w:val="105"/>
          <w:sz w:val="20"/>
          <w:szCs w:val="20"/>
        </w:rPr>
        <w:t xml:space="preserve"> </w:t>
      </w:r>
      <w:r w:rsidRPr="00D138DB">
        <w:rPr>
          <w:rFonts w:ascii="Arial" w:hAnsi="Arial" w:cs="Arial"/>
          <w:w w:val="105"/>
          <w:sz w:val="20"/>
          <w:szCs w:val="20"/>
        </w:rPr>
        <w:t>deșeurile</w:t>
      </w:r>
      <w:r w:rsidRPr="00D138DB">
        <w:rPr>
          <w:rFonts w:ascii="Arial" w:hAnsi="Arial" w:cs="Arial"/>
          <w:spacing w:val="1"/>
          <w:w w:val="105"/>
          <w:sz w:val="20"/>
          <w:szCs w:val="20"/>
        </w:rPr>
        <w:t xml:space="preserve"> </w:t>
      </w:r>
      <w:r w:rsidRPr="00D138DB">
        <w:rPr>
          <w:rFonts w:ascii="Arial" w:hAnsi="Arial" w:cs="Arial"/>
          <w:w w:val="105"/>
          <w:sz w:val="20"/>
          <w:szCs w:val="20"/>
        </w:rPr>
        <w:t>la</w:t>
      </w:r>
      <w:r w:rsidRPr="00D138DB">
        <w:rPr>
          <w:rFonts w:ascii="Arial" w:hAnsi="Arial" w:cs="Arial"/>
          <w:spacing w:val="1"/>
          <w:w w:val="105"/>
          <w:sz w:val="20"/>
          <w:szCs w:val="20"/>
        </w:rPr>
        <w:t xml:space="preserve"> </w:t>
      </w:r>
      <w:r w:rsidRPr="00D138DB">
        <w:rPr>
          <w:rFonts w:ascii="Arial" w:hAnsi="Arial" w:cs="Arial"/>
          <w:w w:val="105"/>
          <w:sz w:val="20"/>
          <w:szCs w:val="20"/>
        </w:rPr>
        <w:t>punctul</w:t>
      </w:r>
      <w:r w:rsidRPr="00D138DB">
        <w:rPr>
          <w:rFonts w:ascii="Arial" w:hAnsi="Arial" w:cs="Arial"/>
          <w:spacing w:val="1"/>
          <w:w w:val="105"/>
          <w:sz w:val="20"/>
          <w:szCs w:val="20"/>
        </w:rPr>
        <w:t xml:space="preserve"> </w:t>
      </w:r>
      <w:r w:rsidRPr="00D138DB">
        <w:rPr>
          <w:rFonts w:ascii="Arial" w:hAnsi="Arial" w:cs="Arial"/>
          <w:w w:val="105"/>
          <w:sz w:val="20"/>
          <w:szCs w:val="20"/>
        </w:rPr>
        <w:t>respectiv.</w:t>
      </w:r>
      <w:r w:rsidRPr="00D138DB">
        <w:rPr>
          <w:rFonts w:ascii="Arial" w:hAnsi="Arial" w:cs="Arial"/>
          <w:spacing w:val="1"/>
          <w:w w:val="105"/>
          <w:sz w:val="20"/>
          <w:szCs w:val="20"/>
        </w:rPr>
        <w:t xml:space="preserve"> </w:t>
      </w:r>
      <w:r w:rsidRPr="00D138DB">
        <w:rPr>
          <w:rFonts w:ascii="Arial" w:hAnsi="Arial" w:cs="Arial"/>
          <w:w w:val="105"/>
          <w:sz w:val="20"/>
          <w:szCs w:val="20"/>
        </w:rPr>
        <w:t>Numărul</w:t>
      </w:r>
      <w:r w:rsidRPr="00D138DB">
        <w:rPr>
          <w:rFonts w:ascii="Arial" w:hAnsi="Arial" w:cs="Arial"/>
          <w:spacing w:val="1"/>
          <w:w w:val="105"/>
          <w:sz w:val="20"/>
          <w:szCs w:val="20"/>
        </w:rPr>
        <w:t xml:space="preserve"> </w:t>
      </w:r>
      <w:r w:rsidRPr="00D138DB">
        <w:rPr>
          <w:rFonts w:ascii="Arial" w:hAnsi="Arial" w:cs="Arial"/>
          <w:w w:val="105"/>
          <w:sz w:val="20"/>
          <w:szCs w:val="20"/>
        </w:rPr>
        <w:t>și</w:t>
      </w:r>
      <w:r w:rsidRPr="00D138DB">
        <w:rPr>
          <w:rFonts w:ascii="Arial" w:hAnsi="Arial" w:cs="Arial"/>
          <w:spacing w:val="1"/>
          <w:w w:val="105"/>
          <w:sz w:val="20"/>
          <w:szCs w:val="20"/>
        </w:rPr>
        <w:t xml:space="preserve"> </w:t>
      </w:r>
      <w:r w:rsidRPr="00D138DB">
        <w:rPr>
          <w:rFonts w:ascii="Arial" w:hAnsi="Arial" w:cs="Arial"/>
          <w:w w:val="105"/>
          <w:sz w:val="20"/>
          <w:szCs w:val="20"/>
        </w:rPr>
        <w:t>dimensiunile</w:t>
      </w:r>
      <w:r w:rsidRPr="00D138DB">
        <w:rPr>
          <w:rFonts w:ascii="Arial" w:hAnsi="Arial" w:cs="Arial"/>
          <w:spacing w:val="1"/>
          <w:w w:val="105"/>
          <w:sz w:val="20"/>
          <w:szCs w:val="20"/>
        </w:rPr>
        <w:t xml:space="preserve"> </w:t>
      </w:r>
      <w:r w:rsidRPr="00D138DB">
        <w:rPr>
          <w:rFonts w:ascii="Arial" w:hAnsi="Arial" w:cs="Arial"/>
          <w:w w:val="105"/>
          <w:sz w:val="20"/>
          <w:szCs w:val="20"/>
        </w:rPr>
        <w:t>containerelor trebuie să fie pe măsura cerințelor sistemului respectiv, la volumele și capacitățile necesare</w:t>
      </w:r>
      <w:r w:rsidRPr="00D138DB">
        <w:rPr>
          <w:rFonts w:ascii="Arial" w:hAnsi="Arial" w:cs="Arial"/>
          <w:spacing w:val="1"/>
          <w:w w:val="105"/>
          <w:sz w:val="20"/>
          <w:szCs w:val="20"/>
        </w:rPr>
        <w:t xml:space="preserve"> </w:t>
      </w:r>
      <w:r w:rsidRPr="00D138DB">
        <w:rPr>
          <w:rFonts w:ascii="Arial" w:hAnsi="Arial" w:cs="Arial"/>
          <w:w w:val="105"/>
          <w:sz w:val="20"/>
          <w:szCs w:val="20"/>
        </w:rPr>
        <w:t>colectării.</w:t>
      </w:r>
    </w:p>
    <w:p w14:paraId="5420931D" w14:textId="77777777" w:rsidR="00D138DB" w:rsidRPr="00D138DB" w:rsidRDefault="00D138DB" w:rsidP="00D138DB">
      <w:pPr>
        <w:pStyle w:val="Corptext"/>
        <w:spacing w:before="120" w:after="120" w:line="276" w:lineRule="auto"/>
        <w:ind w:right="29"/>
        <w:jc w:val="both"/>
        <w:rPr>
          <w:rFonts w:ascii="Arial" w:hAnsi="Arial" w:cs="Arial"/>
          <w:sz w:val="20"/>
          <w:szCs w:val="20"/>
        </w:rPr>
      </w:pPr>
      <w:r w:rsidRPr="00D138DB">
        <w:rPr>
          <w:rFonts w:ascii="Arial" w:hAnsi="Arial" w:cs="Arial"/>
          <w:w w:val="105"/>
          <w:sz w:val="20"/>
          <w:szCs w:val="20"/>
        </w:rPr>
        <w:t>Deținătorul acestor containere este de obicei municipalitatea sau operatorul</w:t>
      </w:r>
      <w:r w:rsidRPr="00D138DB">
        <w:rPr>
          <w:rFonts w:ascii="Arial" w:hAnsi="Arial" w:cs="Arial"/>
          <w:spacing w:val="1"/>
          <w:w w:val="105"/>
          <w:sz w:val="20"/>
          <w:szCs w:val="20"/>
        </w:rPr>
        <w:t xml:space="preserve"> </w:t>
      </w:r>
      <w:r w:rsidRPr="00D138DB">
        <w:rPr>
          <w:rFonts w:ascii="Arial" w:hAnsi="Arial" w:cs="Arial"/>
          <w:w w:val="105"/>
          <w:sz w:val="20"/>
          <w:szCs w:val="20"/>
        </w:rPr>
        <w:t>de salubrizare (privat sau</w:t>
      </w:r>
      <w:r w:rsidRPr="00D138DB">
        <w:rPr>
          <w:rFonts w:ascii="Arial" w:hAnsi="Arial" w:cs="Arial"/>
          <w:spacing w:val="1"/>
          <w:w w:val="105"/>
          <w:sz w:val="20"/>
          <w:szCs w:val="20"/>
        </w:rPr>
        <w:t xml:space="preserve"> </w:t>
      </w:r>
      <w:r w:rsidRPr="00D138DB">
        <w:rPr>
          <w:rFonts w:ascii="Arial" w:hAnsi="Arial" w:cs="Arial"/>
          <w:w w:val="105"/>
          <w:sz w:val="20"/>
          <w:szCs w:val="20"/>
        </w:rPr>
        <w:t>public).</w:t>
      </w:r>
      <w:r w:rsidRPr="00D138DB">
        <w:rPr>
          <w:rFonts w:ascii="Arial" w:hAnsi="Arial" w:cs="Arial"/>
          <w:spacing w:val="1"/>
          <w:w w:val="105"/>
          <w:sz w:val="20"/>
          <w:szCs w:val="20"/>
        </w:rPr>
        <w:t xml:space="preserve"> </w:t>
      </w:r>
      <w:r w:rsidRPr="00D138DB">
        <w:rPr>
          <w:rFonts w:ascii="Arial" w:hAnsi="Arial" w:cs="Arial"/>
          <w:w w:val="105"/>
          <w:sz w:val="20"/>
          <w:szCs w:val="20"/>
        </w:rPr>
        <w:t>Frecvența</w:t>
      </w:r>
      <w:r w:rsidRPr="00D138DB">
        <w:rPr>
          <w:rFonts w:ascii="Arial" w:hAnsi="Arial" w:cs="Arial"/>
          <w:spacing w:val="1"/>
          <w:w w:val="105"/>
          <w:sz w:val="20"/>
          <w:szCs w:val="20"/>
        </w:rPr>
        <w:t xml:space="preserve"> </w:t>
      </w:r>
      <w:r w:rsidRPr="00D138DB">
        <w:rPr>
          <w:rFonts w:ascii="Arial" w:hAnsi="Arial" w:cs="Arial"/>
          <w:w w:val="105"/>
          <w:sz w:val="20"/>
          <w:szCs w:val="20"/>
        </w:rPr>
        <w:t>de</w:t>
      </w:r>
      <w:r w:rsidRPr="00D138DB">
        <w:rPr>
          <w:rFonts w:ascii="Arial" w:hAnsi="Arial" w:cs="Arial"/>
          <w:spacing w:val="1"/>
          <w:w w:val="105"/>
          <w:sz w:val="20"/>
          <w:szCs w:val="20"/>
        </w:rPr>
        <w:t xml:space="preserve"> </w:t>
      </w:r>
      <w:r w:rsidRPr="00D138DB">
        <w:rPr>
          <w:rFonts w:ascii="Arial" w:hAnsi="Arial" w:cs="Arial"/>
          <w:w w:val="105"/>
          <w:sz w:val="20"/>
          <w:szCs w:val="20"/>
        </w:rPr>
        <w:t>colectare</w:t>
      </w:r>
      <w:r w:rsidRPr="00D138DB">
        <w:rPr>
          <w:rFonts w:ascii="Arial" w:hAnsi="Arial" w:cs="Arial"/>
          <w:spacing w:val="1"/>
          <w:w w:val="105"/>
          <w:sz w:val="20"/>
          <w:szCs w:val="20"/>
        </w:rPr>
        <w:t xml:space="preserve"> </w:t>
      </w:r>
      <w:r w:rsidRPr="00D138DB">
        <w:rPr>
          <w:rFonts w:ascii="Arial" w:hAnsi="Arial" w:cs="Arial"/>
          <w:w w:val="105"/>
          <w:sz w:val="20"/>
          <w:szCs w:val="20"/>
        </w:rPr>
        <w:t>este,</w:t>
      </w:r>
      <w:r w:rsidRPr="00D138DB">
        <w:rPr>
          <w:rFonts w:ascii="Arial" w:hAnsi="Arial" w:cs="Arial"/>
          <w:spacing w:val="1"/>
          <w:w w:val="105"/>
          <w:sz w:val="20"/>
          <w:szCs w:val="20"/>
        </w:rPr>
        <w:t xml:space="preserve"> </w:t>
      </w:r>
      <w:r w:rsidRPr="00D138DB">
        <w:rPr>
          <w:rFonts w:ascii="Arial" w:hAnsi="Arial" w:cs="Arial"/>
          <w:w w:val="105"/>
          <w:sz w:val="20"/>
          <w:szCs w:val="20"/>
        </w:rPr>
        <w:t>în</w:t>
      </w:r>
      <w:r w:rsidRPr="00D138DB">
        <w:rPr>
          <w:rFonts w:ascii="Arial" w:hAnsi="Arial" w:cs="Arial"/>
          <w:spacing w:val="1"/>
          <w:w w:val="105"/>
          <w:sz w:val="20"/>
          <w:szCs w:val="20"/>
        </w:rPr>
        <w:t xml:space="preserve"> </w:t>
      </w:r>
      <w:r w:rsidRPr="00D138DB">
        <w:rPr>
          <w:rFonts w:ascii="Arial" w:hAnsi="Arial" w:cs="Arial"/>
          <w:w w:val="105"/>
          <w:sz w:val="20"/>
          <w:szCs w:val="20"/>
        </w:rPr>
        <w:t>mod</w:t>
      </w:r>
      <w:r w:rsidRPr="00D138DB">
        <w:rPr>
          <w:rFonts w:ascii="Arial" w:hAnsi="Arial" w:cs="Arial"/>
          <w:spacing w:val="1"/>
          <w:w w:val="105"/>
          <w:sz w:val="20"/>
          <w:szCs w:val="20"/>
        </w:rPr>
        <w:t xml:space="preserve"> </w:t>
      </w:r>
      <w:r w:rsidRPr="00D138DB">
        <w:rPr>
          <w:rFonts w:ascii="Arial" w:hAnsi="Arial" w:cs="Arial"/>
          <w:w w:val="105"/>
          <w:sz w:val="20"/>
          <w:szCs w:val="20"/>
        </w:rPr>
        <w:t>normal,</w:t>
      </w:r>
      <w:r w:rsidRPr="00D138DB">
        <w:rPr>
          <w:rFonts w:ascii="Arial" w:hAnsi="Arial" w:cs="Arial"/>
          <w:spacing w:val="1"/>
          <w:w w:val="105"/>
          <w:sz w:val="20"/>
          <w:szCs w:val="20"/>
        </w:rPr>
        <w:t xml:space="preserve"> </w:t>
      </w:r>
      <w:r w:rsidRPr="00D138DB">
        <w:rPr>
          <w:rFonts w:ascii="Arial" w:hAnsi="Arial" w:cs="Arial"/>
          <w:w w:val="105"/>
          <w:sz w:val="20"/>
          <w:szCs w:val="20"/>
        </w:rPr>
        <w:t>stabilită</w:t>
      </w:r>
      <w:r w:rsidRPr="00D138DB">
        <w:rPr>
          <w:rFonts w:ascii="Arial" w:hAnsi="Arial" w:cs="Arial"/>
          <w:spacing w:val="1"/>
          <w:w w:val="105"/>
          <w:sz w:val="20"/>
          <w:szCs w:val="20"/>
        </w:rPr>
        <w:t xml:space="preserve"> </w:t>
      </w:r>
      <w:r w:rsidRPr="00D138DB">
        <w:rPr>
          <w:rFonts w:ascii="Arial" w:hAnsi="Arial" w:cs="Arial"/>
          <w:w w:val="105"/>
          <w:sz w:val="20"/>
          <w:szCs w:val="20"/>
        </w:rPr>
        <w:t>de</w:t>
      </w:r>
      <w:r w:rsidRPr="00D138DB">
        <w:rPr>
          <w:rFonts w:ascii="Arial" w:hAnsi="Arial" w:cs="Arial"/>
          <w:spacing w:val="1"/>
          <w:w w:val="105"/>
          <w:sz w:val="20"/>
          <w:szCs w:val="20"/>
        </w:rPr>
        <w:t xml:space="preserve"> </w:t>
      </w:r>
      <w:r w:rsidRPr="00D138DB">
        <w:rPr>
          <w:rFonts w:ascii="Arial" w:hAnsi="Arial" w:cs="Arial"/>
          <w:w w:val="105"/>
          <w:sz w:val="20"/>
          <w:szCs w:val="20"/>
        </w:rPr>
        <w:t>legislație</w:t>
      </w:r>
      <w:r w:rsidRPr="00D138DB">
        <w:rPr>
          <w:rFonts w:ascii="Arial" w:hAnsi="Arial" w:cs="Arial"/>
          <w:spacing w:val="1"/>
          <w:w w:val="105"/>
          <w:sz w:val="20"/>
          <w:szCs w:val="20"/>
        </w:rPr>
        <w:t xml:space="preserve"> </w:t>
      </w:r>
      <w:r w:rsidRPr="00D138DB">
        <w:rPr>
          <w:rFonts w:ascii="Arial" w:hAnsi="Arial" w:cs="Arial"/>
          <w:w w:val="105"/>
          <w:sz w:val="20"/>
          <w:szCs w:val="20"/>
        </w:rPr>
        <w:t>sau</w:t>
      </w:r>
      <w:r w:rsidRPr="00D138DB">
        <w:rPr>
          <w:rFonts w:ascii="Arial" w:hAnsi="Arial" w:cs="Arial"/>
          <w:spacing w:val="1"/>
          <w:w w:val="105"/>
          <w:sz w:val="20"/>
          <w:szCs w:val="20"/>
        </w:rPr>
        <w:t xml:space="preserve"> </w:t>
      </w:r>
      <w:r w:rsidRPr="00D138DB">
        <w:rPr>
          <w:rFonts w:ascii="Arial" w:hAnsi="Arial" w:cs="Arial"/>
          <w:w w:val="105"/>
          <w:sz w:val="20"/>
          <w:szCs w:val="20"/>
        </w:rPr>
        <w:t>de</w:t>
      </w:r>
      <w:r w:rsidRPr="00D138DB">
        <w:rPr>
          <w:rFonts w:ascii="Arial" w:hAnsi="Arial" w:cs="Arial"/>
          <w:spacing w:val="1"/>
          <w:w w:val="105"/>
          <w:sz w:val="20"/>
          <w:szCs w:val="20"/>
        </w:rPr>
        <w:t xml:space="preserve"> </w:t>
      </w:r>
      <w:r w:rsidRPr="00D138DB">
        <w:rPr>
          <w:rFonts w:ascii="Arial" w:hAnsi="Arial" w:cs="Arial"/>
          <w:w w:val="105"/>
          <w:sz w:val="20"/>
          <w:szCs w:val="20"/>
        </w:rPr>
        <w:t>municipalitatea</w:t>
      </w:r>
      <w:r w:rsidRPr="00D138DB">
        <w:rPr>
          <w:rFonts w:ascii="Arial" w:hAnsi="Arial" w:cs="Arial"/>
          <w:spacing w:val="1"/>
          <w:w w:val="105"/>
          <w:sz w:val="20"/>
          <w:szCs w:val="20"/>
        </w:rPr>
        <w:t xml:space="preserve"> </w:t>
      </w:r>
      <w:r w:rsidRPr="00D138DB">
        <w:rPr>
          <w:rFonts w:ascii="Arial" w:hAnsi="Arial" w:cs="Arial"/>
          <w:w w:val="105"/>
          <w:sz w:val="20"/>
          <w:szCs w:val="20"/>
        </w:rPr>
        <w:t>responsabilă.</w:t>
      </w:r>
    </w:p>
    <w:p w14:paraId="00B8A478" w14:textId="77777777" w:rsidR="00D138DB" w:rsidRPr="00D138DB" w:rsidRDefault="00D138DB" w:rsidP="00D138DB">
      <w:pPr>
        <w:pStyle w:val="Corptext"/>
        <w:spacing w:before="120" w:after="120" w:line="276" w:lineRule="auto"/>
        <w:ind w:right="29"/>
        <w:jc w:val="both"/>
        <w:rPr>
          <w:rFonts w:ascii="Arial" w:hAnsi="Arial" w:cs="Arial"/>
          <w:sz w:val="20"/>
          <w:szCs w:val="20"/>
        </w:rPr>
      </w:pPr>
      <w:r w:rsidRPr="00D138DB">
        <w:rPr>
          <w:rFonts w:ascii="Arial" w:hAnsi="Arial" w:cs="Arial"/>
          <w:w w:val="105"/>
          <w:sz w:val="20"/>
          <w:szCs w:val="20"/>
        </w:rPr>
        <w:t>Dimensiunile containerelor sunt, în general, între 600 litri și 1,1m</w:t>
      </w:r>
      <w:r w:rsidRPr="00D138DB">
        <w:rPr>
          <w:rFonts w:ascii="Arial" w:hAnsi="Arial" w:cs="Arial"/>
          <w:w w:val="105"/>
          <w:position w:val="6"/>
          <w:sz w:val="20"/>
          <w:szCs w:val="20"/>
        </w:rPr>
        <w:t>3</w:t>
      </w:r>
      <w:r w:rsidRPr="00D138DB">
        <w:rPr>
          <w:rFonts w:ascii="Arial" w:hAnsi="Arial" w:cs="Arial"/>
          <w:w w:val="105"/>
          <w:sz w:val="20"/>
          <w:szCs w:val="20"/>
        </w:rPr>
        <w:t>, dar se întâlnesc şi containere de volume</w:t>
      </w:r>
      <w:r w:rsidRPr="00D138DB">
        <w:rPr>
          <w:rFonts w:ascii="Arial" w:hAnsi="Arial" w:cs="Arial"/>
          <w:spacing w:val="1"/>
          <w:w w:val="105"/>
          <w:sz w:val="20"/>
          <w:szCs w:val="20"/>
        </w:rPr>
        <w:t xml:space="preserve"> </w:t>
      </w:r>
      <w:r w:rsidRPr="00D138DB">
        <w:rPr>
          <w:rFonts w:ascii="Arial" w:hAnsi="Arial" w:cs="Arial"/>
          <w:w w:val="105"/>
          <w:sz w:val="20"/>
          <w:szCs w:val="20"/>
        </w:rPr>
        <w:t>mai mari. Deșeurile sunt apoi colectate de autogunoiere, cele de dimensiuni mari fiind echipate cu unități de</w:t>
      </w:r>
      <w:r w:rsidRPr="00D138DB">
        <w:rPr>
          <w:rFonts w:ascii="Arial" w:hAnsi="Arial" w:cs="Arial"/>
          <w:spacing w:val="1"/>
          <w:w w:val="105"/>
          <w:sz w:val="20"/>
          <w:szCs w:val="20"/>
        </w:rPr>
        <w:t xml:space="preserve"> </w:t>
      </w:r>
      <w:r w:rsidRPr="00D138DB">
        <w:rPr>
          <w:rFonts w:ascii="Arial" w:hAnsi="Arial" w:cs="Arial"/>
          <w:w w:val="105"/>
          <w:sz w:val="20"/>
          <w:szCs w:val="20"/>
        </w:rPr>
        <w:t>compactare.</w:t>
      </w:r>
    </w:p>
    <w:p w14:paraId="468A3668" w14:textId="77777777" w:rsidR="00D138DB" w:rsidRPr="00D138DB" w:rsidRDefault="00D138DB" w:rsidP="00D138DB">
      <w:pPr>
        <w:pStyle w:val="Corptext"/>
        <w:spacing w:before="120" w:after="120" w:line="276" w:lineRule="auto"/>
        <w:ind w:right="29"/>
        <w:jc w:val="both"/>
        <w:rPr>
          <w:rFonts w:ascii="Arial" w:hAnsi="Arial" w:cs="Arial"/>
          <w:sz w:val="20"/>
          <w:szCs w:val="20"/>
        </w:rPr>
      </w:pPr>
      <w:r w:rsidRPr="00D138DB">
        <w:rPr>
          <w:rFonts w:ascii="Arial" w:hAnsi="Arial" w:cs="Arial"/>
          <w:w w:val="105"/>
          <w:sz w:val="20"/>
          <w:szCs w:val="20"/>
        </w:rPr>
        <w:t>Sistemul</w:t>
      </w:r>
      <w:r w:rsidRPr="00D138DB">
        <w:rPr>
          <w:rFonts w:ascii="Arial" w:hAnsi="Arial" w:cs="Arial"/>
          <w:spacing w:val="-7"/>
          <w:w w:val="105"/>
          <w:sz w:val="20"/>
          <w:szCs w:val="20"/>
        </w:rPr>
        <w:t xml:space="preserve"> </w:t>
      </w:r>
      <w:r w:rsidRPr="00D138DB">
        <w:rPr>
          <w:rFonts w:ascii="Arial" w:hAnsi="Arial" w:cs="Arial"/>
          <w:w w:val="105"/>
          <w:sz w:val="20"/>
          <w:szCs w:val="20"/>
        </w:rPr>
        <w:t>este</w:t>
      </w:r>
      <w:r w:rsidRPr="00D138DB">
        <w:rPr>
          <w:rFonts w:ascii="Arial" w:hAnsi="Arial" w:cs="Arial"/>
          <w:spacing w:val="-1"/>
          <w:w w:val="105"/>
          <w:sz w:val="20"/>
          <w:szCs w:val="20"/>
        </w:rPr>
        <w:t xml:space="preserve"> </w:t>
      </w:r>
      <w:r w:rsidRPr="00D138DB">
        <w:rPr>
          <w:rFonts w:ascii="Arial" w:hAnsi="Arial" w:cs="Arial"/>
          <w:w w:val="105"/>
          <w:sz w:val="20"/>
          <w:szCs w:val="20"/>
        </w:rPr>
        <w:t>aplicabil</w:t>
      </w:r>
      <w:r w:rsidRPr="00D138DB">
        <w:rPr>
          <w:rFonts w:ascii="Arial" w:hAnsi="Arial" w:cs="Arial"/>
          <w:spacing w:val="-6"/>
          <w:w w:val="105"/>
          <w:sz w:val="20"/>
          <w:szCs w:val="20"/>
        </w:rPr>
        <w:t xml:space="preserve"> </w:t>
      </w:r>
      <w:r w:rsidRPr="00D138DB">
        <w:rPr>
          <w:rFonts w:ascii="Arial" w:hAnsi="Arial" w:cs="Arial"/>
          <w:w w:val="105"/>
          <w:sz w:val="20"/>
          <w:szCs w:val="20"/>
        </w:rPr>
        <w:t>zonelor</w:t>
      </w:r>
      <w:r w:rsidRPr="00D138DB">
        <w:rPr>
          <w:rFonts w:ascii="Arial" w:hAnsi="Arial" w:cs="Arial"/>
          <w:spacing w:val="-3"/>
          <w:w w:val="105"/>
          <w:sz w:val="20"/>
          <w:szCs w:val="20"/>
        </w:rPr>
        <w:t xml:space="preserve"> </w:t>
      </w:r>
      <w:r w:rsidRPr="00D138DB">
        <w:rPr>
          <w:rFonts w:ascii="Arial" w:hAnsi="Arial" w:cs="Arial"/>
          <w:w w:val="105"/>
          <w:sz w:val="20"/>
          <w:szCs w:val="20"/>
        </w:rPr>
        <w:t>de</w:t>
      </w:r>
      <w:r w:rsidRPr="00D138DB">
        <w:rPr>
          <w:rFonts w:ascii="Arial" w:hAnsi="Arial" w:cs="Arial"/>
          <w:spacing w:val="-6"/>
          <w:w w:val="105"/>
          <w:sz w:val="20"/>
          <w:szCs w:val="20"/>
        </w:rPr>
        <w:t xml:space="preserve"> </w:t>
      </w:r>
      <w:r w:rsidRPr="00D138DB">
        <w:rPr>
          <w:rFonts w:ascii="Arial" w:hAnsi="Arial" w:cs="Arial"/>
          <w:w w:val="105"/>
          <w:sz w:val="20"/>
          <w:szCs w:val="20"/>
        </w:rPr>
        <w:t>blocuri</w:t>
      </w:r>
      <w:r w:rsidRPr="00D138DB">
        <w:rPr>
          <w:rFonts w:ascii="Arial" w:hAnsi="Arial" w:cs="Arial"/>
          <w:spacing w:val="-3"/>
          <w:w w:val="105"/>
          <w:sz w:val="20"/>
          <w:szCs w:val="20"/>
        </w:rPr>
        <w:t xml:space="preserve"> </w:t>
      </w:r>
      <w:r w:rsidRPr="00D138DB">
        <w:rPr>
          <w:rFonts w:ascii="Arial" w:hAnsi="Arial" w:cs="Arial"/>
          <w:w w:val="105"/>
          <w:sz w:val="20"/>
          <w:szCs w:val="20"/>
        </w:rPr>
        <w:t>(fie</w:t>
      </w:r>
      <w:r w:rsidRPr="00D138DB">
        <w:rPr>
          <w:rFonts w:ascii="Arial" w:hAnsi="Arial" w:cs="Arial"/>
          <w:spacing w:val="-2"/>
          <w:w w:val="105"/>
          <w:sz w:val="20"/>
          <w:szCs w:val="20"/>
        </w:rPr>
        <w:t xml:space="preserve"> </w:t>
      </w:r>
      <w:r w:rsidRPr="00D138DB">
        <w:rPr>
          <w:rFonts w:ascii="Arial" w:hAnsi="Arial" w:cs="Arial"/>
          <w:w w:val="105"/>
          <w:sz w:val="20"/>
          <w:szCs w:val="20"/>
        </w:rPr>
        <w:t>că</w:t>
      </w:r>
      <w:r w:rsidRPr="00D138DB">
        <w:rPr>
          <w:rFonts w:ascii="Arial" w:hAnsi="Arial" w:cs="Arial"/>
          <w:spacing w:val="-3"/>
          <w:w w:val="105"/>
          <w:sz w:val="20"/>
          <w:szCs w:val="20"/>
        </w:rPr>
        <w:t xml:space="preserve"> </w:t>
      </w:r>
      <w:r w:rsidRPr="00D138DB">
        <w:rPr>
          <w:rFonts w:ascii="Arial" w:hAnsi="Arial" w:cs="Arial"/>
          <w:w w:val="105"/>
          <w:sz w:val="20"/>
          <w:szCs w:val="20"/>
        </w:rPr>
        <w:t>sunt</w:t>
      </w:r>
      <w:r w:rsidRPr="00D138DB">
        <w:rPr>
          <w:rFonts w:ascii="Arial" w:hAnsi="Arial" w:cs="Arial"/>
          <w:spacing w:val="-3"/>
          <w:w w:val="105"/>
          <w:sz w:val="20"/>
          <w:szCs w:val="20"/>
        </w:rPr>
        <w:t xml:space="preserve"> </w:t>
      </w:r>
      <w:r w:rsidRPr="00D138DB">
        <w:rPr>
          <w:rFonts w:ascii="Arial" w:hAnsi="Arial" w:cs="Arial"/>
          <w:w w:val="105"/>
          <w:sz w:val="20"/>
          <w:szCs w:val="20"/>
        </w:rPr>
        <w:t>urbane</w:t>
      </w:r>
      <w:r w:rsidRPr="00D138DB">
        <w:rPr>
          <w:rFonts w:ascii="Arial" w:hAnsi="Arial" w:cs="Arial"/>
          <w:spacing w:val="-6"/>
          <w:w w:val="105"/>
          <w:sz w:val="20"/>
          <w:szCs w:val="20"/>
        </w:rPr>
        <w:t xml:space="preserve"> </w:t>
      </w:r>
      <w:r w:rsidRPr="00D138DB">
        <w:rPr>
          <w:rFonts w:ascii="Arial" w:hAnsi="Arial" w:cs="Arial"/>
          <w:w w:val="105"/>
          <w:sz w:val="20"/>
          <w:szCs w:val="20"/>
        </w:rPr>
        <w:t>sau</w:t>
      </w:r>
      <w:r w:rsidRPr="00D138DB">
        <w:rPr>
          <w:rFonts w:ascii="Arial" w:hAnsi="Arial" w:cs="Arial"/>
          <w:spacing w:val="-3"/>
          <w:w w:val="105"/>
          <w:sz w:val="20"/>
          <w:szCs w:val="20"/>
        </w:rPr>
        <w:t xml:space="preserve"> </w:t>
      </w:r>
      <w:r w:rsidRPr="00D138DB">
        <w:rPr>
          <w:rFonts w:ascii="Arial" w:hAnsi="Arial" w:cs="Arial"/>
          <w:w w:val="105"/>
          <w:sz w:val="20"/>
          <w:szCs w:val="20"/>
        </w:rPr>
        <w:t>rurale).</w:t>
      </w:r>
    </w:p>
    <w:p w14:paraId="3F561112" w14:textId="77777777" w:rsidR="00D138DB" w:rsidRPr="00D138DB" w:rsidRDefault="00D138DB" w:rsidP="00D138DB">
      <w:pPr>
        <w:pStyle w:val="Corptext"/>
        <w:spacing w:before="120" w:after="120" w:line="276" w:lineRule="auto"/>
        <w:ind w:right="29"/>
        <w:jc w:val="both"/>
        <w:rPr>
          <w:rFonts w:ascii="Arial" w:hAnsi="Arial" w:cs="Arial"/>
          <w:sz w:val="20"/>
          <w:szCs w:val="20"/>
        </w:rPr>
      </w:pPr>
      <w:r w:rsidRPr="00D138DB">
        <w:rPr>
          <w:rFonts w:ascii="Arial" w:hAnsi="Arial" w:cs="Arial"/>
          <w:w w:val="105"/>
          <w:sz w:val="20"/>
          <w:szCs w:val="20"/>
        </w:rPr>
        <w:t>Unitățile comerciale de dimensiuni mai mari, spațiile comerciale și piețele pot utiliza Eurocontainere de 1,1</w:t>
      </w:r>
      <w:r w:rsidRPr="00D138DB">
        <w:rPr>
          <w:rFonts w:ascii="Arial" w:hAnsi="Arial" w:cs="Arial"/>
          <w:spacing w:val="1"/>
          <w:w w:val="105"/>
          <w:sz w:val="20"/>
          <w:szCs w:val="20"/>
        </w:rPr>
        <w:t xml:space="preserve"> </w:t>
      </w:r>
      <w:r w:rsidRPr="00D138DB">
        <w:rPr>
          <w:rFonts w:ascii="Arial" w:hAnsi="Arial" w:cs="Arial"/>
          <w:w w:val="105"/>
          <w:sz w:val="20"/>
          <w:szCs w:val="20"/>
        </w:rPr>
        <w:t>m</w:t>
      </w:r>
      <w:r w:rsidRPr="00D138DB">
        <w:rPr>
          <w:rFonts w:ascii="Arial" w:hAnsi="Arial" w:cs="Arial"/>
          <w:w w:val="105"/>
          <w:position w:val="6"/>
          <w:sz w:val="20"/>
          <w:szCs w:val="20"/>
        </w:rPr>
        <w:t>3</w:t>
      </w:r>
      <w:r w:rsidRPr="00D138DB">
        <w:rPr>
          <w:rFonts w:ascii="Arial" w:hAnsi="Arial" w:cs="Arial"/>
          <w:spacing w:val="17"/>
          <w:w w:val="105"/>
          <w:position w:val="6"/>
          <w:sz w:val="20"/>
          <w:szCs w:val="20"/>
        </w:rPr>
        <w:t xml:space="preserve"> </w:t>
      </w:r>
      <w:r w:rsidRPr="00D138DB">
        <w:rPr>
          <w:rFonts w:ascii="Arial" w:hAnsi="Arial" w:cs="Arial"/>
          <w:w w:val="105"/>
          <w:sz w:val="20"/>
          <w:szCs w:val="20"/>
        </w:rPr>
        <w:t>(din</w:t>
      </w:r>
      <w:r w:rsidRPr="00D138DB">
        <w:rPr>
          <w:rFonts w:ascii="Arial" w:hAnsi="Arial" w:cs="Arial"/>
          <w:spacing w:val="1"/>
          <w:w w:val="105"/>
          <w:sz w:val="20"/>
          <w:szCs w:val="20"/>
        </w:rPr>
        <w:t xml:space="preserve"> </w:t>
      </w:r>
      <w:r w:rsidRPr="00D138DB">
        <w:rPr>
          <w:rFonts w:ascii="Arial" w:hAnsi="Arial" w:cs="Arial"/>
          <w:w w:val="105"/>
          <w:sz w:val="20"/>
          <w:szCs w:val="20"/>
        </w:rPr>
        <w:t>metal</w:t>
      </w:r>
      <w:r w:rsidRPr="00D138DB">
        <w:rPr>
          <w:rFonts w:ascii="Arial" w:hAnsi="Arial" w:cs="Arial"/>
          <w:spacing w:val="-2"/>
          <w:w w:val="105"/>
          <w:sz w:val="20"/>
          <w:szCs w:val="20"/>
        </w:rPr>
        <w:t xml:space="preserve"> </w:t>
      </w:r>
      <w:r w:rsidRPr="00D138DB">
        <w:rPr>
          <w:rFonts w:ascii="Arial" w:hAnsi="Arial" w:cs="Arial"/>
          <w:w w:val="105"/>
          <w:sz w:val="20"/>
          <w:szCs w:val="20"/>
        </w:rPr>
        <w:t>sau</w:t>
      </w:r>
      <w:r w:rsidRPr="00D138DB">
        <w:rPr>
          <w:rFonts w:ascii="Arial" w:hAnsi="Arial" w:cs="Arial"/>
          <w:spacing w:val="3"/>
          <w:w w:val="105"/>
          <w:sz w:val="20"/>
          <w:szCs w:val="20"/>
        </w:rPr>
        <w:t xml:space="preserve"> </w:t>
      </w:r>
      <w:r w:rsidRPr="00D138DB">
        <w:rPr>
          <w:rFonts w:ascii="Arial" w:hAnsi="Arial" w:cs="Arial"/>
          <w:w w:val="105"/>
          <w:sz w:val="20"/>
          <w:szCs w:val="20"/>
        </w:rPr>
        <w:t>plastic)</w:t>
      </w:r>
      <w:r w:rsidRPr="00D138DB">
        <w:rPr>
          <w:rFonts w:ascii="Arial" w:hAnsi="Arial" w:cs="Arial"/>
          <w:spacing w:val="2"/>
          <w:w w:val="105"/>
          <w:sz w:val="20"/>
          <w:szCs w:val="20"/>
        </w:rPr>
        <w:t xml:space="preserve"> </w:t>
      </w:r>
      <w:r w:rsidRPr="00D138DB">
        <w:rPr>
          <w:rFonts w:ascii="Arial" w:hAnsi="Arial" w:cs="Arial"/>
          <w:w w:val="105"/>
          <w:sz w:val="20"/>
          <w:szCs w:val="20"/>
        </w:rPr>
        <w:t>sau</w:t>
      </w:r>
      <w:r w:rsidRPr="00D138DB">
        <w:rPr>
          <w:rFonts w:ascii="Arial" w:hAnsi="Arial" w:cs="Arial"/>
          <w:spacing w:val="1"/>
          <w:w w:val="105"/>
          <w:sz w:val="20"/>
          <w:szCs w:val="20"/>
        </w:rPr>
        <w:t xml:space="preserve"> </w:t>
      </w:r>
      <w:r w:rsidRPr="00D138DB">
        <w:rPr>
          <w:rFonts w:ascii="Arial" w:hAnsi="Arial" w:cs="Arial"/>
          <w:w w:val="105"/>
          <w:sz w:val="20"/>
          <w:szCs w:val="20"/>
        </w:rPr>
        <w:t>containere</w:t>
      </w:r>
      <w:r w:rsidRPr="00D138DB">
        <w:rPr>
          <w:rFonts w:ascii="Arial" w:hAnsi="Arial" w:cs="Arial"/>
          <w:spacing w:val="1"/>
          <w:w w:val="105"/>
          <w:sz w:val="20"/>
          <w:szCs w:val="20"/>
        </w:rPr>
        <w:t xml:space="preserve"> </w:t>
      </w:r>
      <w:r w:rsidRPr="00D138DB">
        <w:rPr>
          <w:rFonts w:ascii="Arial" w:hAnsi="Arial" w:cs="Arial"/>
          <w:w w:val="105"/>
          <w:sz w:val="20"/>
          <w:szCs w:val="20"/>
        </w:rPr>
        <w:t>de</w:t>
      </w:r>
      <w:r w:rsidRPr="00D138DB">
        <w:rPr>
          <w:rFonts w:ascii="Arial" w:hAnsi="Arial" w:cs="Arial"/>
          <w:spacing w:val="-2"/>
          <w:w w:val="105"/>
          <w:sz w:val="20"/>
          <w:szCs w:val="20"/>
        </w:rPr>
        <w:t xml:space="preserve"> </w:t>
      </w:r>
      <w:r w:rsidRPr="00D138DB">
        <w:rPr>
          <w:rFonts w:ascii="Arial" w:hAnsi="Arial" w:cs="Arial"/>
          <w:w w:val="105"/>
          <w:sz w:val="20"/>
          <w:szCs w:val="20"/>
        </w:rPr>
        <w:t>capacități</w:t>
      </w:r>
      <w:r w:rsidRPr="00D138DB">
        <w:rPr>
          <w:rFonts w:ascii="Arial" w:hAnsi="Arial" w:cs="Arial"/>
          <w:spacing w:val="3"/>
          <w:w w:val="105"/>
          <w:sz w:val="20"/>
          <w:szCs w:val="20"/>
        </w:rPr>
        <w:t xml:space="preserve"> </w:t>
      </w:r>
      <w:r w:rsidRPr="00D138DB">
        <w:rPr>
          <w:rFonts w:ascii="Arial" w:hAnsi="Arial" w:cs="Arial"/>
          <w:w w:val="105"/>
          <w:sz w:val="20"/>
          <w:szCs w:val="20"/>
        </w:rPr>
        <w:t>mari.</w:t>
      </w:r>
    </w:p>
    <w:p w14:paraId="63D9A3F2" w14:textId="77777777" w:rsidR="00D138DB" w:rsidRPr="00D138DB" w:rsidRDefault="00D138DB" w:rsidP="00D138DB">
      <w:pPr>
        <w:pStyle w:val="Corptext"/>
        <w:spacing w:before="120" w:after="120" w:line="276" w:lineRule="auto"/>
        <w:ind w:right="29"/>
        <w:jc w:val="both"/>
        <w:rPr>
          <w:rFonts w:ascii="Arial" w:hAnsi="Arial" w:cs="Arial"/>
          <w:sz w:val="20"/>
          <w:szCs w:val="20"/>
        </w:rPr>
      </w:pPr>
      <w:r w:rsidRPr="00D138DB">
        <w:rPr>
          <w:rFonts w:ascii="Arial" w:hAnsi="Arial" w:cs="Arial"/>
          <w:w w:val="105"/>
          <w:sz w:val="20"/>
          <w:szCs w:val="20"/>
        </w:rPr>
        <w:t>În final, instituțiile, supermarket-urile și unitățile industriale vor utiliza containere de metal de 5-10 m</w:t>
      </w:r>
      <w:r w:rsidRPr="00D138DB">
        <w:rPr>
          <w:rFonts w:ascii="Arial" w:hAnsi="Arial" w:cs="Arial"/>
          <w:w w:val="105"/>
          <w:position w:val="6"/>
          <w:sz w:val="20"/>
          <w:szCs w:val="20"/>
        </w:rPr>
        <w:t xml:space="preserve">3 </w:t>
      </w:r>
      <w:r w:rsidRPr="00D138DB">
        <w:rPr>
          <w:rFonts w:ascii="Arial" w:hAnsi="Arial" w:cs="Arial"/>
          <w:w w:val="105"/>
          <w:sz w:val="20"/>
          <w:szCs w:val="20"/>
        </w:rPr>
        <w:t>pe care</w:t>
      </w:r>
      <w:r w:rsidRPr="00D138DB">
        <w:rPr>
          <w:rFonts w:ascii="Arial" w:hAnsi="Arial" w:cs="Arial"/>
          <w:spacing w:val="-48"/>
          <w:w w:val="105"/>
          <w:sz w:val="20"/>
          <w:szCs w:val="20"/>
        </w:rPr>
        <w:t xml:space="preserve"> </w:t>
      </w:r>
      <w:r w:rsidRPr="00D138DB">
        <w:rPr>
          <w:rFonts w:ascii="Arial" w:hAnsi="Arial" w:cs="Arial"/>
          <w:w w:val="105"/>
          <w:sz w:val="20"/>
          <w:szCs w:val="20"/>
        </w:rPr>
        <w:t>le pot închiria de la operatorul de salubrizare, urmând să achite o sumă suplimentară la fiecare golire (de</w:t>
      </w:r>
      <w:r w:rsidRPr="00D138DB">
        <w:rPr>
          <w:rFonts w:ascii="Arial" w:hAnsi="Arial" w:cs="Arial"/>
          <w:spacing w:val="1"/>
          <w:w w:val="105"/>
          <w:sz w:val="20"/>
          <w:szCs w:val="20"/>
        </w:rPr>
        <w:t xml:space="preserve"> </w:t>
      </w:r>
      <w:r w:rsidRPr="00D138DB">
        <w:rPr>
          <w:rFonts w:ascii="Arial" w:hAnsi="Arial" w:cs="Arial"/>
          <w:w w:val="105"/>
          <w:sz w:val="20"/>
          <w:szCs w:val="20"/>
        </w:rPr>
        <w:t>obicei în baza unui contract încheiat cu operatorii respectivi). Magazinele alimentare foarte mari sau centrele</w:t>
      </w:r>
      <w:r w:rsidRPr="00D138DB">
        <w:rPr>
          <w:rFonts w:ascii="Arial" w:hAnsi="Arial" w:cs="Arial"/>
          <w:spacing w:val="-48"/>
          <w:w w:val="105"/>
          <w:sz w:val="20"/>
          <w:szCs w:val="20"/>
        </w:rPr>
        <w:t xml:space="preserve"> </w:t>
      </w:r>
      <w:r w:rsidRPr="00D138DB">
        <w:rPr>
          <w:rFonts w:ascii="Arial" w:hAnsi="Arial" w:cs="Arial"/>
          <w:w w:val="105"/>
          <w:sz w:val="20"/>
          <w:szCs w:val="20"/>
        </w:rPr>
        <w:t>comerciale pot fi, de asemenea, echipate cu containere de compactare, care sunt colectate cu ajutorul</w:t>
      </w:r>
      <w:r w:rsidRPr="00D138DB">
        <w:rPr>
          <w:rFonts w:ascii="Arial" w:hAnsi="Arial" w:cs="Arial"/>
          <w:spacing w:val="1"/>
          <w:w w:val="105"/>
          <w:sz w:val="20"/>
          <w:szCs w:val="20"/>
        </w:rPr>
        <w:t xml:space="preserve"> </w:t>
      </w:r>
      <w:r w:rsidRPr="00D138DB">
        <w:rPr>
          <w:rFonts w:ascii="Arial" w:hAnsi="Arial" w:cs="Arial"/>
          <w:w w:val="105"/>
          <w:sz w:val="20"/>
          <w:szCs w:val="20"/>
        </w:rPr>
        <w:t>dispozitivelor</w:t>
      </w:r>
      <w:r w:rsidRPr="00D138DB">
        <w:rPr>
          <w:rFonts w:ascii="Arial" w:hAnsi="Arial" w:cs="Arial"/>
          <w:spacing w:val="2"/>
          <w:w w:val="105"/>
          <w:sz w:val="20"/>
          <w:szCs w:val="20"/>
        </w:rPr>
        <w:t xml:space="preserve"> </w:t>
      </w:r>
      <w:r w:rsidRPr="00D138DB">
        <w:rPr>
          <w:rFonts w:ascii="Arial" w:hAnsi="Arial" w:cs="Arial"/>
          <w:w w:val="105"/>
          <w:sz w:val="20"/>
          <w:szCs w:val="20"/>
        </w:rPr>
        <w:t>cu</w:t>
      </w:r>
      <w:r w:rsidRPr="00D138DB">
        <w:rPr>
          <w:rFonts w:ascii="Arial" w:hAnsi="Arial" w:cs="Arial"/>
          <w:spacing w:val="1"/>
          <w:w w:val="105"/>
          <w:sz w:val="20"/>
          <w:szCs w:val="20"/>
        </w:rPr>
        <w:t xml:space="preserve"> </w:t>
      </w:r>
      <w:r w:rsidRPr="00D138DB">
        <w:rPr>
          <w:rFonts w:ascii="Arial" w:hAnsi="Arial" w:cs="Arial"/>
          <w:w w:val="105"/>
          <w:sz w:val="20"/>
          <w:szCs w:val="20"/>
        </w:rPr>
        <w:t>cârlige.</w:t>
      </w:r>
    </w:p>
    <w:p w14:paraId="2F7374E6" w14:textId="77777777" w:rsidR="00D138DB" w:rsidRPr="00D138DB" w:rsidRDefault="00D138DB" w:rsidP="00D138DB">
      <w:pPr>
        <w:pStyle w:val="Corptext"/>
        <w:spacing w:before="120" w:after="120" w:line="276" w:lineRule="auto"/>
        <w:ind w:right="29"/>
        <w:jc w:val="both"/>
        <w:rPr>
          <w:rFonts w:ascii="Arial" w:hAnsi="Arial" w:cs="Arial"/>
          <w:sz w:val="20"/>
          <w:szCs w:val="20"/>
        </w:rPr>
      </w:pPr>
      <w:r w:rsidRPr="00D138DB">
        <w:rPr>
          <w:rFonts w:ascii="Arial" w:hAnsi="Arial" w:cs="Arial"/>
          <w:w w:val="105"/>
          <w:sz w:val="20"/>
          <w:szCs w:val="20"/>
        </w:rPr>
        <w:t>În funcție de procentul populației urbane și rurale, se poate stabili frecvența de colectare a deșeurilor, tipul</w:t>
      </w:r>
      <w:r w:rsidRPr="00D138DB">
        <w:rPr>
          <w:rFonts w:ascii="Arial" w:hAnsi="Arial" w:cs="Arial"/>
          <w:spacing w:val="1"/>
          <w:w w:val="105"/>
          <w:sz w:val="20"/>
          <w:szCs w:val="20"/>
        </w:rPr>
        <w:t xml:space="preserve"> </w:t>
      </w:r>
      <w:r w:rsidRPr="00D138DB">
        <w:rPr>
          <w:rFonts w:ascii="Arial" w:hAnsi="Arial" w:cs="Arial"/>
          <w:w w:val="105"/>
          <w:sz w:val="20"/>
          <w:szCs w:val="20"/>
        </w:rPr>
        <w:t>de</w:t>
      </w:r>
      <w:r w:rsidRPr="00D138DB">
        <w:rPr>
          <w:rFonts w:ascii="Arial" w:hAnsi="Arial" w:cs="Arial"/>
          <w:spacing w:val="-5"/>
          <w:w w:val="105"/>
          <w:sz w:val="20"/>
          <w:szCs w:val="20"/>
        </w:rPr>
        <w:t xml:space="preserve"> </w:t>
      </w:r>
      <w:r w:rsidRPr="00D138DB">
        <w:rPr>
          <w:rFonts w:ascii="Arial" w:hAnsi="Arial" w:cs="Arial"/>
          <w:w w:val="105"/>
          <w:sz w:val="20"/>
          <w:szCs w:val="20"/>
        </w:rPr>
        <w:t>colectare</w:t>
      </w:r>
      <w:r w:rsidRPr="00D138DB">
        <w:rPr>
          <w:rFonts w:ascii="Arial" w:hAnsi="Arial" w:cs="Arial"/>
          <w:spacing w:val="-5"/>
          <w:w w:val="105"/>
          <w:sz w:val="20"/>
          <w:szCs w:val="20"/>
        </w:rPr>
        <w:t xml:space="preserve"> </w:t>
      </w:r>
      <w:r w:rsidRPr="00D138DB">
        <w:rPr>
          <w:rFonts w:ascii="Arial" w:hAnsi="Arial" w:cs="Arial"/>
          <w:w w:val="105"/>
          <w:sz w:val="20"/>
          <w:szCs w:val="20"/>
        </w:rPr>
        <w:t>-</w:t>
      </w:r>
      <w:r w:rsidRPr="00D138DB">
        <w:rPr>
          <w:rFonts w:ascii="Arial" w:hAnsi="Arial" w:cs="Arial"/>
          <w:spacing w:val="-1"/>
          <w:w w:val="105"/>
          <w:sz w:val="20"/>
          <w:szCs w:val="20"/>
        </w:rPr>
        <w:t xml:space="preserve"> </w:t>
      </w:r>
      <w:r w:rsidRPr="00D138DB">
        <w:rPr>
          <w:rFonts w:ascii="Arial" w:hAnsi="Arial" w:cs="Arial"/>
          <w:w w:val="105"/>
          <w:sz w:val="20"/>
          <w:szCs w:val="20"/>
        </w:rPr>
        <w:t>la</w:t>
      </w:r>
      <w:r w:rsidRPr="00D138DB">
        <w:rPr>
          <w:rFonts w:ascii="Arial" w:hAnsi="Arial" w:cs="Arial"/>
          <w:spacing w:val="-5"/>
          <w:w w:val="105"/>
          <w:sz w:val="20"/>
          <w:szCs w:val="20"/>
        </w:rPr>
        <w:t xml:space="preserve"> </w:t>
      </w:r>
      <w:r w:rsidRPr="00D138DB">
        <w:rPr>
          <w:rFonts w:ascii="Arial" w:hAnsi="Arial" w:cs="Arial"/>
          <w:w w:val="105"/>
          <w:sz w:val="20"/>
          <w:szCs w:val="20"/>
        </w:rPr>
        <w:t>stradă</w:t>
      </w:r>
      <w:r w:rsidRPr="00D138DB">
        <w:rPr>
          <w:rFonts w:ascii="Arial" w:hAnsi="Arial" w:cs="Arial"/>
          <w:spacing w:val="-4"/>
          <w:w w:val="105"/>
          <w:sz w:val="20"/>
          <w:szCs w:val="20"/>
        </w:rPr>
        <w:t xml:space="preserve"> </w:t>
      </w:r>
      <w:r w:rsidRPr="00D138DB">
        <w:rPr>
          <w:rFonts w:ascii="Arial" w:hAnsi="Arial" w:cs="Arial"/>
          <w:w w:val="105"/>
          <w:sz w:val="20"/>
          <w:szCs w:val="20"/>
        </w:rPr>
        <w:t>sau</w:t>
      </w:r>
      <w:r w:rsidRPr="00D138DB">
        <w:rPr>
          <w:rFonts w:ascii="Arial" w:hAnsi="Arial" w:cs="Arial"/>
          <w:spacing w:val="-3"/>
          <w:w w:val="105"/>
          <w:sz w:val="20"/>
          <w:szCs w:val="20"/>
        </w:rPr>
        <w:t xml:space="preserve"> </w:t>
      </w:r>
      <w:r w:rsidRPr="00D138DB">
        <w:rPr>
          <w:rFonts w:ascii="Arial" w:hAnsi="Arial" w:cs="Arial"/>
          <w:w w:val="105"/>
          <w:sz w:val="20"/>
          <w:szCs w:val="20"/>
        </w:rPr>
        <w:t>obișnuit,</w:t>
      </w:r>
      <w:r w:rsidRPr="00D138DB">
        <w:rPr>
          <w:rFonts w:ascii="Arial" w:hAnsi="Arial" w:cs="Arial"/>
          <w:spacing w:val="-6"/>
          <w:w w:val="105"/>
          <w:sz w:val="20"/>
          <w:szCs w:val="20"/>
        </w:rPr>
        <w:t xml:space="preserve"> </w:t>
      </w:r>
      <w:r w:rsidRPr="00D138DB">
        <w:rPr>
          <w:rFonts w:ascii="Arial" w:hAnsi="Arial" w:cs="Arial"/>
          <w:w w:val="105"/>
          <w:sz w:val="20"/>
          <w:szCs w:val="20"/>
        </w:rPr>
        <w:t>numărul,</w:t>
      </w:r>
      <w:r w:rsidRPr="00D138DB">
        <w:rPr>
          <w:rFonts w:ascii="Arial" w:hAnsi="Arial" w:cs="Arial"/>
          <w:spacing w:val="-5"/>
          <w:w w:val="105"/>
          <w:sz w:val="20"/>
          <w:szCs w:val="20"/>
        </w:rPr>
        <w:t xml:space="preserve"> </w:t>
      </w:r>
      <w:r w:rsidRPr="00D138DB">
        <w:rPr>
          <w:rFonts w:ascii="Arial" w:hAnsi="Arial" w:cs="Arial"/>
          <w:w w:val="105"/>
          <w:sz w:val="20"/>
          <w:szCs w:val="20"/>
        </w:rPr>
        <w:t>tipul,</w:t>
      </w:r>
      <w:r w:rsidRPr="00D138DB">
        <w:rPr>
          <w:rFonts w:ascii="Arial" w:hAnsi="Arial" w:cs="Arial"/>
          <w:spacing w:val="-4"/>
          <w:w w:val="105"/>
          <w:sz w:val="20"/>
          <w:szCs w:val="20"/>
        </w:rPr>
        <w:t xml:space="preserve"> </w:t>
      </w:r>
      <w:r w:rsidRPr="00D138DB">
        <w:rPr>
          <w:rFonts w:ascii="Arial" w:hAnsi="Arial" w:cs="Arial"/>
          <w:w w:val="105"/>
          <w:sz w:val="20"/>
          <w:szCs w:val="20"/>
        </w:rPr>
        <w:t>locația</w:t>
      </w:r>
      <w:r w:rsidRPr="00D138DB">
        <w:rPr>
          <w:rFonts w:ascii="Arial" w:hAnsi="Arial" w:cs="Arial"/>
          <w:spacing w:val="-2"/>
          <w:w w:val="105"/>
          <w:sz w:val="20"/>
          <w:szCs w:val="20"/>
        </w:rPr>
        <w:t xml:space="preserve"> </w:t>
      </w:r>
      <w:r w:rsidRPr="00D138DB">
        <w:rPr>
          <w:rFonts w:ascii="Arial" w:hAnsi="Arial" w:cs="Arial"/>
          <w:w w:val="105"/>
          <w:sz w:val="20"/>
          <w:szCs w:val="20"/>
        </w:rPr>
        <w:t>și</w:t>
      </w:r>
      <w:r w:rsidRPr="00D138DB">
        <w:rPr>
          <w:rFonts w:ascii="Arial" w:hAnsi="Arial" w:cs="Arial"/>
          <w:spacing w:val="-5"/>
          <w:w w:val="105"/>
          <w:sz w:val="20"/>
          <w:szCs w:val="20"/>
        </w:rPr>
        <w:t xml:space="preserve"> </w:t>
      </w:r>
      <w:r w:rsidRPr="00D138DB">
        <w:rPr>
          <w:rFonts w:ascii="Arial" w:hAnsi="Arial" w:cs="Arial"/>
          <w:w w:val="105"/>
          <w:sz w:val="20"/>
          <w:szCs w:val="20"/>
        </w:rPr>
        <w:t>proprietatea</w:t>
      </w:r>
      <w:r w:rsidRPr="00D138DB">
        <w:rPr>
          <w:rFonts w:ascii="Arial" w:hAnsi="Arial" w:cs="Arial"/>
          <w:spacing w:val="-4"/>
          <w:w w:val="105"/>
          <w:sz w:val="20"/>
          <w:szCs w:val="20"/>
        </w:rPr>
        <w:t xml:space="preserve"> </w:t>
      </w:r>
      <w:r w:rsidRPr="00D138DB">
        <w:rPr>
          <w:rFonts w:ascii="Arial" w:hAnsi="Arial" w:cs="Arial"/>
          <w:w w:val="105"/>
          <w:sz w:val="20"/>
          <w:szCs w:val="20"/>
        </w:rPr>
        <w:t>asupra</w:t>
      </w:r>
      <w:r w:rsidRPr="00D138DB">
        <w:rPr>
          <w:rFonts w:ascii="Arial" w:hAnsi="Arial" w:cs="Arial"/>
          <w:spacing w:val="-3"/>
          <w:w w:val="105"/>
          <w:sz w:val="20"/>
          <w:szCs w:val="20"/>
        </w:rPr>
        <w:t xml:space="preserve"> </w:t>
      </w:r>
      <w:r w:rsidRPr="00D138DB">
        <w:rPr>
          <w:rFonts w:ascii="Arial" w:hAnsi="Arial" w:cs="Arial"/>
          <w:w w:val="105"/>
          <w:sz w:val="20"/>
          <w:szCs w:val="20"/>
        </w:rPr>
        <w:t>containerelor</w:t>
      </w:r>
      <w:r w:rsidRPr="00D138DB">
        <w:rPr>
          <w:rFonts w:ascii="Arial" w:hAnsi="Arial" w:cs="Arial"/>
          <w:spacing w:val="-4"/>
          <w:w w:val="105"/>
          <w:sz w:val="20"/>
          <w:szCs w:val="20"/>
        </w:rPr>
        <w:t xml:space="preserve"> </w:t>
      </w:r>
      <w:r w:rsidRPr="00D138DB">
        <w:rPr>
          <w:rFonts w:ascii="Arial" w:hAnsi="Arial" w:cs="Arial"/>
          <w:w w:val="105"/>
          <w:sz w:val="20"/>
          <w:szCs w:val="20"/>
        </w:rPr>
        <w:t>de</w:t>
      </w:r>
      <w:r w:rsidRPr="00D138DB">
        <w:rPr>
          <w:rFonts w:ascii="Arial" w:hAnsi="Arial" w:cs="Arial"/>
          <w:spacing w:val="-4"/>
          <w:w w:val="105"/>
          <w:sz w:val="20"/>
          <w:szCs w:val="20"/>
        </w:rPr>
        <w:t xml:space="preserve"> </w:t>
      </w:r>
      <w:r w:rsidRPr="00D138DB">
        <w:rPr>
          <w:rFonts w:ascii="Arial" w:hAnsi="Arial" w:cs="Arial"/>
          <w:w w:val="105"/>
          <w:sz w:val="20"/>
          <w:szCs w:val="20"/>
        </w:rPr>
        <w:t>colectare.</w:t>
      </w:r>
    </w:p>
    <w:p w14:paraId="7B586A4D" w14:textId="77777777" w:rsidR="00D138DB" w:rsidRPr="00D138DB" w:rsidRDefault="00D138DB" w:rsidP="00D138DB">
      <w:pPr>
        <w:pStyle w:val="Corptext"/>
        <w:spacing w:before="120" w:after="120" w:line="276" w:lineRule="auto"/>
        <w:ind w:right="29"/>
        <w:jc w:val="both"/>
        <w:rPr>
          <w:rFonts w:ascii="Arial" w:hAnsi="Arial" w:cs="Arial"/>
          <w:sz w:val="20"/>
          <w:szCs w:val="20"/>
        </w:rPr>
      </w:pPr>
      <w:r w:rsidRPr="00D138DB">
        <w:rPr>
          <w:rFonts w:ascii="Arial" w:hAnsi="Arial" w:cs="Arial"/>
          <w:w w:val="105"/>
          <w:sz w:val="20"/>
          <w:szCs w:val="20"/>
          <w:u w:val="single"/>
        </w:rPr>
        <w:t>Opțiunea</w:t>
      </w:r>
      <w:r w:rsidRPr="00D138DB">
        <w:rPr>
          <w:rFonts w:ascii="Arial" w:hAnsi="Arial" w:cs="Arial"/>
          <w:spacing w:val="9"/>
          <w:w w:val="105"/>
          <w:sz w:val="20"/>
          <w:szCs w:val="20"/>
          <w:u w:val="single"/>
        </w:rPr>
        <w:t xml:space="preserve"> </w:t>
      </w:r>
      <w:r w:rsidRPr="00D138DB">
        <w:rPr>
          <w:rFonts w:ascii="Arial" w:hAnsi="Arial" w:cs="Arial"/>
          <w:w w:val="105"/>
          <w:sz w:val="20"/>
          <w:szCs w:val="20"/>
          <w:u w:val="single"/>
        </w:rPr>
        <w:t>4</w:t>
      </w:r>
      <w:r w:rsidRPr="00D138DB">
        <w:rPr>
          <w:rFonts w:ascii="Arial" w:hAnsi="Arial" w:cs="Arial"/>
          <w:spacing w:val="4"/>
          <w:w w:val="105"/>
          <w:sz w:val="20"/>
          <w:szCs w:val="20"/>
          <w:u w:val="single"/>
        </w:rPr>
        <w:t xml:space="preserve"> </w:t>
      </w:r>
      <w:r w:rsidRPr="00D138DB">
        <w:rPr>
          <w:rFonts w:ascii="Arial" w:hAnsi="Arial" w:cs="Arial"/>
          <w:w w:val="105"/>
          <w:sz w:val="20"/>
          <w:szCs w:val="20"/>
          <w:u w:val="single"/>
        </w:rPr>
        <w:t>–</w:t>
      </w:r>
      <w:r w:rsidRPr="00D138DB">
        <w:rPr>
          <w:rFonts w:ascii="Arial" w:hAnsi="Arial" w:cs="Arial"/>
          <w:spacing w:val="7"/>
          <w:w w:val="105"/>
          <w:sz w:val="20"/>
          <w:szCs w:val="20"/>
          <w:u w:val="single"/>
        </w:rPr>
        <w:t xml:space="preserve"> </w:t>
      </w:r>
      <w:r w:rsidRPr="00D138DB">
        <w:rPr>
          <w:rFonts w:ascii="Arial" w:hAnsi="Arial" w:cs="Arial"/>
          <w:w w:val="105"/>
          <w:sz w:val="20"/>
          <w:szCs w:val="20"/>
          <w:u w:val="single"/>
        </w:rPr>
        <w:t>sistem</w:t>
      </w:r>
      <w:r w:rsidRPr="00D138DB">
        <w:rPr>
          <w:rFonts w:ascii="Arial" w:hAnsi="Arial" w:cs="Arial"/>
          <w:spacing w:val="4"/>
          <w:w w:val="105"/>
          <w:sz w:val="20"/>
          <w:szCs w:val="20"/>
          <w:u w:val="single"/>
        </w:rPr>
        <w:t xml:space="preserve"> </w:t>
      </w:r>
      <w:r w:rsidRPr="00D138DB">
        <w:rPr>
          <w:rFonts w:ascii="Arial" w:hAnsi="Arial" w:cs="Arial"/>
          <w:w w:val="105"/>
          <w:sz w:val="20"/>
          <w:szCs w:val="20"/>
          <w:u w:val="single"/>
        </w:rPr>
        <w:t>combinat</w:t>
      </w:r>
    </w:p>
    <w:p w14:paraId="09F30882" w14:textId="4D919D1F" w:rsidR="00D138DB" w:rsidRPr="00D138DB" w:rsidRDefault="00D138DB" w:rsidP="00D138DB">
      <w:pPr>
        <w:pStyle w:val="Corptext"/>
        <w:spacing w:before="120" w:after="120" w:line="276" w:lineRule="auto"/>
        <w:ind w:right="29"/>
        <w:jc w:val="both"/>
        <w:rPr>
          <w:rFonts w:ascii="Arial" w:hAnsi="Arial" w:cs="Arial"/>
          <w:sz w:val="20"/>
          <w:szCs w:val="20"/>
        </w:rPr>
      </w:pPr>
      <w:r w:rsidRPr="00D138DB">
        <w:rPr>
          <w:rFonts w:ascii="Arial" w:hAnsi="Arial" w:cs="Arial"/>
          <w:w w:val="105"/>
          <w:sz w:val="20"/>
          <w:szCs w:val="20"/>
        </w:rPr>
        <w:t>Un sistem combinat presupune utilizarea opțiunilor 1 sau 2, combinată cu opțiunea 3. La nivelul județului</w:t>
      </w:r>
      <w:r w:rsidRPr="00D138DB">
        <w:rPr>
          <w:rFonts w:ascii="Arial" w:hAnsi="Arial" w:cs="Arial"/>
          <w:spacing w:val="1"/>
          <w:w w:val="105"/>
          <w:sz w:val="20"/>
          <w:szCs w:val="20"/>
        </w:rPr>
        <w:t xml:space="preserve"> </w:t>
      </w:r>
      <w:r>
        <w:rPr>
          <w:rFonts w:ascii="Arial" w:hAnsi="Arial" w:cs="Arial"/>
          <w:w w:val="105"/>
          <w:sz w:val="20"/>
          <w:szCs w:val="20"/>
        </w:rPr>
        <w:t>Vrancea</w:t>
      </w:r>
      <w:r w:rsidRPr="00D138DB">
        <w:rPr>
          <w:rFonts w:ascii="Arial" w:hAnsi="Arial" w:cs="Arial"/>
          <w:w w:val="105"/>
          <w:sz w:val="20"/>
          <w:szCs w:val="20"/>
        </w:rPr>
        <w:t xml:space="preserve"> ar exista două posibilități de implementare (având în vedere că deja există containere colective de</w:t>
      </w:r>
      <w:r w:rsidRPr="00D138DB">
        <w:rPr>
          <w:rFonts w:ascii="Arial" w:hAnsi="Arial" w:cs="Arial"/>
          <w:spacing w:val="1"/>
          <w:w w:val="105"/>
          <w:sz w:val="20"/>
          <w:szCs w:val="20"/>
        </w:rPr>
        <w:t xml:space="preserve"> </w:t>
      </w:r>
      <w:r w:rsidRPr="00D138DB">
        <w:rPr>
          <w:rFonts w:ascii="Arial" w:hAnsi="Arial" w:cs="Arial"/>
          <w:w w:val="105"/>
          <w:sz w:val="20"/>
          <w:szCs w:val="20"/>
        </w:rPr>
        <w:t>colectare</w:t>
      </w:r>
      <w:r w:rsidRPr="00D138DB">
        <w:rPr>
          <w:rFonts w:ascii="Arial" w:hAnsi="Arial" w:cs="Arial"/>
          <w:spacing w:val="2"/>
          <w:w w:val="105"/>
          <w:sz w:val="20"/>
          <w:szCs w:val="20"/>
        </w:rPr>
        <w:t xml:space="preserve"> </w:t>
      </w:r>
      <w:r w:rsidRPr="00D138DB">
        <w:rPr>
          <w:rFonts w:ascii="Arial" w:hAnsi="Arial" w:cs="Arial"/>
          <w:w w:val="105"/>
          <w:sz w:val="20"/>
          <w:szCs w:val="20"/>
        </w:rPr>
        <w:t>a</w:t>
      </w:r>
      <w:r w:rsidRPr="00D138DB">
        <w:rPr>
          <w:rFonts w:ascii="Arial" w:hAnsi="Arial" w:cs="Arial"/>
          <w:spacing w:val="1"/>
          <w:w w:val="105"/>
          <w:sz w:val="20"/>
          <w:szCs w:val="20"/>
        </w:rPr>
        <w:t xml:space="preserve"> </w:t>
      </w:r>
      <w:r w:rsidRPr="00D138DB">
        <w:rPr>
          <w:rFonts w:ascii="Arial" w:hAnsi="Arial" w:cs="Arial"/>
          <w:w w:val="105"/>
          <w:sz w:val="20"/>
          <w:szCs w:val="20"/>
        </w:rPr>
        <w:t>fracțiilor</w:t>
      </w:r>
      <w:r w:rsidRPr="00D138DB">
        <w:rPr>
          <w:rFonts w:ascii="Arial" w:hAnsi="Arial" w:cs="Arial"/>
          <w:spacing w:val="2"/>
          <w:w w:val="105"/>
          <w:sz w:val="20"/>
          <w:szCs w:val="20"/>
        </w:rPr>
        <w:t xml:space="preserve"> </w:t>
      </w:r>
      <w:r w:rsidRPr="00D138DB">
        <w:rPr>
          <w:rFonts w:ascii="Arial" w:hAnsi="Arial" w:cs="Arial"/>
          <w:w w:val="105"/>
          <w:sz w:val="20"/>
          <w:szCs w:val="20"/>
        </w:rPr>
        <w:t>reciclabile</w:t>
      </w:r>
      <w:r w:rsidRPr="00D138DB">
        <w:rPr>
          <w:rFonts w:ascii="Arial" w:hAnsi="Arial" w:cs="Arial"/>
          <w:spacing w:val="1"/>
          <w:w w:val="105"/>
          <w:sz w:val="20"/>
          <w:szCs w:val="20"/>
        </w:rPr>
        <w:t xml:space="preserve"> </w:t>
      </w:r>
      <w:r w:rsidRPr="00D138DB">
        <w:rPr>
          <w:rFonts w:ascii="Arial" w:hAnsi="Arial" w:cs="Arial"/>
          <w:w w:val="105"/>
          <w:sz w:val="20"/>
          <w:szCs w:val="20"/>
        </w:rPr>
        <w:t>la</w:t>
      </w:r>
      <w:r w:rsidRPr="00D138DB">
        <w:rPr>
          <w:rFonts w:ascii="Arial" w:hAnsi="Arial" w:cs="Arial"/>
          <w:spacing w:val="1"/>
          <w:w w:val="105"/>
          <w:sz w:val="20"/>
          <w:szCs w:val="20"/>
        </w:rPr>
        <w:t xml:space="preserve"> </w:t>
      </w:r>
      <w:r w:rsidRPr="00D138DB">
        <w:rPr>
          <w:rFonts w:ascii="Arial" w:hAnsi="Arial" w:cs="Arial"/>
          <w:w w:val="105"/>
          <w:sz w:val="20"/>
          <w:szCs w:val="20"/>
        </w:rPr>
        <w:t>nivelul</w:t>
      </w:r>
      <w:r w:rsidRPr="00D138DB">
        <w:rPr>
          <w:rFonts w:ascii="Arial" w:hAnsi="Arial" w:cs="Arial"/>
          <w:spacing w:val="3"/>
          <w:w w:val="105"/>
          <w:sz w:val="20"/>
          <w:szCs w:val="20"/>
        </w:rPr>
        <w:t xml:space="preserve"> </w:t>
      </w:r>
      <w:r w:rsidRPr="00D138DB">
        <w:rPr>
          <w:rFonts w:ascii="Arial" w:hAnsi="Arial" w:cs="Arial"/>
          <w:w w:val="105"/>
          <w:sz w:val="20"/>
          <w:szCs w:val="20"/>
        </w:rPr>
        <w:t>UAT-urilor):</w:t>
      </w:r>
    </w:p>
    <w:p w14:paraId="4B9A1282" w14:textId="77777777" w:rsidR="00D138DB" w:rsidRPr="00D138DB" w:rsidRDefault="00D138DB" w:rsidP="00D138DB">
      <w:pPr>
        <w:tabs>
          <w:tab w:val="left" w:pos="556"/>
          <w:tab w:val="left" w:pos="557"/>
        </w:tabs>
        <w:ind w:right="28"/>
        <w:rPr>
          <w:rFonts w:ascii="Arial" w:hAnsi="Arial" w:cs="Arial"/>
          <w:sz w:val="20"/>
          <w:szCs w:val="20"/>
        </w:rPr>
      </w:pPr>
      <w:r w:rsidRPr="00D138DB">
        <w:rPr>
          <w:rFonts w:ascii="Arial" w:hAnsi="Arial" w:cs="Arial"/>
          <w:w w:val="105"/>
          <w:sz w:val="20"/>
          <w:szCs w:val="20"/>
        </w:rPr>
        <w:t>Opțiunea</w:t>
      </w:r>
      <w:r w:rsidRPr="00D138DB">
        <w:rPr>
          <w:rFonts w:ascii="Arial" w:hAnsi="Arial" w:cs="Arial"/>
          <w:spacing w:val="-5"/>
          <w:w w:val="105"/>
          <w:sz w:val="20"/>
          <w:szCs w:val="20"/>
        </w:rPr>
        <w:t xml:space="preserve"> </w:t>
      </w:r>
      <w:r w:rsidRPr="00D138DB">
        <w:rPr>
          <w:rFonts w:ascii="Arial" w:hAnsi="Arial" w:cs="Arial"/>
          <w:w w:val="105"/>
          <w:sz w:val="20"/>
          <w:szCs w:val="20"/>
        </w:rPr>
        <w:t>4.1</w:t>
      </w:r>
    </w:p>
    <w:p w14:paraId="70C4D04D" w14:textId="77777777" w:rsidR="00D138DB" w:rsidRPr="00D138DB" w:rsidRDefault="00D138DB" w:rsidP="00E36381">
      <w:pPr>
        <w:pStyle w:val="Listparagraf"/>
        <w:widowControl w:val="0"/>
        <w:numPr>
          <w:ilvl w:val="0"/>
          <w:numId w:val="76"/>
        </w:numPr>
        <w:tabs>
          <w:tab w:val="left" w:pos="1234"/>
        </w:tabs>
        <w:autoSpaceDE w:val="0"/>
        <w:autoSpaceDN w:val="0"/>
        <w:spacing w:after="0"/>
        <w:ind w:right="28"/>
        <w:contextualSpacing w:val="0"/>
        <w:jc w:val="both"/>
        <w:rPr>
          <w:rFonts w:ascii="Arial" w:hAnsi="Arial" w:cs="Arial"/>
          <w:sz w:val="20"/>
          <w:szCs w:val="20"/>
        </w:rPr>
      </w:pPr>
      <w:r w:rsidRPr="00D138DB">
        <w:rPr>
          <w:rFonts w:ascii="Arial" w:hAnsi="Arial" w:cs="Arial"/>
          <w:w w:val="110"/>
          <w:sz w:val="20"/>
          <w:szCs w:val="20"/>
        </w:rPr>
        <w:t>din poartă în poartă</w:t>
      </w:r>
      <w:r w:rsidRPr="00D138DB">
        <w:rPr>
          <w:rFonts w:ascii="Arial" w:hAnsi="Arial" w:cs="Arial"/>
          <w:spacing w:val="1"/>
          <w:w w:val="110"/>
          <w:sz w:val="20"/>
          <w:szCs w:val="20"/>
        </w:rPr>
        <w:t xml:space="preserve"> </w:t>
      </w:r>
      <w:r w:rsidRPr="00D138DB">
        <w:rPr>
          <w:rFonts w:ascii="Arial" w:hAnsi="Arial" w:cs="Arial"/>
          <w:w w:val="110"/>
          <w:sz w:val="20"/>
          <w:szCs w:val="20"/>
        </w:rPr>
        <w:t>(în zonele urbane de case cât și în zonele rurale, în europubele de</w:t>
      </w:r>
      <w:r w:rsidRPr="00D138DB">
        <w:rPr>
          <w:rFonts w:ascii="Arial" w:hAnsi="Arial" w:cs="Arial"/>
          <w:spacing w:val="1"/>
          <w:w w:val="110"/>
          <w:sz w:val="20"/>
          <w:szCs w:val="20"/>
        </w:rPr>
        <w:t xml:space="preserve"> </w:t>
      </w:r>
      <w:r w:rsidRPr="00D138DB">
        <w:rPr>
          <w:rFonts w:ascii="Arial" w:hAnsi="Arial" w:cs="Arial"/>
          <w:w w:val="110"/>
          <w:sz w:val="20"/>
          <w:szCs w:val="20"/>
        </w:rPr>
        <w:t>volume diferite) şi la punct fix (în zonele urbane/rurale de blocuri și zone urbane centrale, în</w:t>
      </w:r>
      <w:r w:rsidRPr="00D138DB">
        <w:rPr>
          <w:rFonts w:ascii="Arial" w:hAnsi="Arial" w:cs="Arial"/>
          <w:spacing w:val="1"/>
          <w:w w:val="110"/>
          <w:sz w:val="20"/>
          <w:szCs w:val="20"/>
        </w:rPr>
        <w:t xml:space="preserve"> </w:t>
      </w:r>
      <w:r w:rsidRPr="00D138DB">
        <w:rPr>
          <w:rFonts w:ascii="Arial" w:hAnsi="Arial" w:cs="Arial"/>
          <w:w w:val="110"/>
          <w:sz w:val="20"/>
          <w:szCs w:val="20"/>
        </w:rPr>
        <w:t>eurocontainere)</w:t>
      </w:r>
      <w:r w:rsidRPr="00D138DB">
        <w:rPr>
          <w:rFonts w:ascii="Arial" w:hAnsi="Arial" w:cs="Arial"/>
          <w:spacing w:val="-3"/>
          <w:w w:val="110"/>
          <w:sz w:val="20"/>
          <w:szCs w:val="20"/>
        </w:rPr>
        <w:t xml:space="preserve"> </w:t>
      </w:r>
      <w:r w:rsidRPr="00D138DB">
        <w:rPr>
          <w:rFonts w:ascii="Arial" w:hAnsi="Arial" w:cs="Arial"/>
          <w:w w:val="110"/>
          <w:sz w:val="20"/>
          <w:szCs w:val="20"/>
        </w:rPr>
        <w:t>pentru</w:t>
      </w:r>
      <w:r w:rsidRPr="00D138DB">
        <w:rPr>
          <w:rFonts w:ascii="Arial" w:hAnsi="Arial" w:cs="Arial"/>
          <w:spacing w:val="-3"/>
          <w:w w:val="110"/>
          <w:sz w:val="20"/>
          <w:szCs w:val="20"/>
        </w:rPr>
        <w:t xml:space="preserve"> </w:t>
      </w:r>
      <w:r w:rsidRPr="00D138DB">
        <w:rPr>
          <w:rFonts w:ascii="Arial" w:hAnsi="Arial" w:cs="Arial"/>
          <w:b/>
          <w:i/>
          <w:w w:val="110"/>
          <w:sz w:val="20"/>
          <w:szCs w:val="20"/>
        </w:rPr>
        <w:t>deşeurile</w:t>
      </w:r>
      <w:r w:rsidRPr="00D138DB">
        <w:rPr>
          <w:rFonts w:ascii="Arial" w:hAnsi="Arial" w:cs="Arial"/>
          <w:b/>
          <w:i/>
          <w:spacing w:val="-3"/>
          <w:w w:val="110"/>
          <w:sz w:val="20"/>
          <w:szCs w:val="20"/>
        </w:rPr>
        <w:t xml:space="preserve"> </w:t>
      </w:r>
      <w:r w:rsidRPr="00D138DB">
        <w:rPr>
          <w:rFonts w:ascii="Arial" w:hAnsi="Arial" w:cs="Arial"/>
          <w:b/>
          <w:i/>
          <w:w w:val="110"/>
          <w:sz w:val="20"/>
          <w:szCs w:val="20"/>
        </w:rPr>
        <w:t>reziduale</w:t>
      </w:r>
      <w:r w:rsidRPr="00D138DB">
        <w:rPr>
          <w:rFonts w:ascii="Arial" w:hAnsi="Arial" w:cs="Arial"/>
          <w:w w:val="110"/>
          <w:sz w:val="20"/>
          <w:szCs w:val="20"/>
        </w:rPr>
        <w:t>;</w:t>
      </w:r>
    </w:p>
    <w:p w14:paraId="49781A53" w14:textId="77777777" w:rsidR="00D138DB" w:rsidRPr="00D138DB" w:rsidRDefault="00D138DB" w:rsidP="00E36381">
      <w:pPr>
        <w:pStyle w:val="Listparagraf"/>
        <w:widowControl w:val="0"/>
        <w:numPr>
          <w:ilvl w:val="0"/>
          <w:numId w:val="76"/>
        </w:numPr>
        <w:tabs>
          <w:tab w:val="left" w:pos="1234"/>
        </w:tabs>
        <w:autoSpaceDE w:val="0"/>
        <w:autoSpaceDN w:val="0"/>
        <w:spacing w:after="0"/>
        <w:ind w:right="28"/>
        <w:contextualSpacing w:val="0"/>
        <w:jc w:val="both"/>
        <w:rPr>
          <w:rFonts w:ascii="Arial" w:hAnsi="Arial" w:cs="Arial"/>
          <w:b/>
          <w:i/>
          <w:sz w:val="20"/>
          <w:szCs w:val="20"/>
        </w:rPr>
      </w:pPr>
      <w:r w:rsidRPr="00D138DB">
        <w:rPr>
          <w:rFonts w:ascii="Arial" w:hAnsi="Arial" w:cs="Arial"/>
          <w:w w:val="105"/>
          <w:sz w:val="20"/>
          <w:szCs w:val="20"/>
        </w:rPr>
        <w:t>în</w:t>
      </w:r>
      <w:r w:rsidRPr="00D138DB">
        <w:rPr>
          <w:rFonts w:ascii="Arial" w:hAnsi="Arial" w:cs="Arial"/>
          <w:spacing w:val="1"/>
          <w:w w:val="105"/>
          <w:sz w:val="20"/>
          <w:szCs w:val="20"/>
        </w:rPr>
        <w:t xml:space="preserve"> </w:t>
      </w:r>
      <w:r w:rsidRPr="00D138DB">
        <w:rPr>
          <w:rFonts w:ascii="Arial" w:hAnsi="Arial" w:cs="Arial"/>
          <w:w w:val="105"/>
          <w:sz w:val="20"/>
          <w:szCs w:val="20"/>
        </w:rPr>
        <w:t>puncte</w:t>
      </w:r>
      <w:r w:rsidRPr="00D138DB">
        <w:rPr>
          <w:rFonts w:ascii="Arial" w:hAnsi="Arial" w:cs="Arial"/>
          <w:spacing w:val="1"/>
          <w:w w:val="105"/>
          <w:sz w:val="20"/>
          <w:szCs w:val="20"/>
        </w:rPr>
        <w:t xml:space="preserve"> </w:t>
      </w:r>
      <w:r w:rsidRPr="00D138DB">
        <w:rPr>
          <w:rFonts w:ascii="Arial" w:hAnsi="Arial" w:cs="Arial"/>
          <w:w w:val="105"/>
          <w:sz w:val="20"/>
          <w:szCs w:val="20"/>
        </w:rPr>
        <w:t>fixe</w:t>
      </w:r>
      <w:r w:rsidRPr="00D138DB">
        <w:rPr>
          <w:rFonts w:ascii="Arial" w:hAnsi="Arial" w:cs="Arial"/>
          <w:spacing w:val="1"/>
          <w:w w:val="105"/>
          <w:sz w:val="20"/>
          <w:szCs w:val="20"/>
        </w:rPr>
        <w:t xml:space="preserve"> </w:t>
      </w:r>
      <w:r w:rsidRPr="00D138DB">
        <w:rPr>
          <w:rFonts w:ascii="Arial" w:hAnsi="Arial" w:cs="Arial"/>
          <w:w w:val="105"/>
          <w:sz w:val="20"/>
          <w:szCs w:val="20"/>
        </w:rPr>
        <w:t>(în</w:t>
      </w:r>
      <w:r w:rsidRPr="00D138DB">
        <w:rPr>
          <w:rFonts w:ascii="Arial" w:hAnsi="Arial" w:cs="Arial"/>
          <w:spacing w:val="1"/>
          <w:w w:val="105"/>
          <w:sz w:val="20"/>
          <w:szCs w:val="20"/>
        </w:rPr>
        <w:t xml:space="preserve"> </w:t>
      </w:r>
      <w:r w:rsidRPr="00D138DB">
        <w:rPr>
          <w:rFonts w:ascii="Arial" w:hAnsi="Arial" w:cs="Arial"/>
          <w:w w:val="105"/>
          <w:sz w:val="20"/>
          <w:szCs w:val="20"/>
        </w:rPr>
        <w:t>zonele</w:t>
      </w:r>
      <w:r w:rsidRPr="00D138DB">
        <w:rPr>
          <w:rFonts w:ascii="Arial" w:hAnsi="Arial" w:cs="Arial"/>
          <w:spacing w:val="1"/>
          <w:w w:val="105"/>
          <w:sz w:val="20"/>
          <w:szCs w:val="20"/>
        </w:rPr>
        <w:t xml:space="preserve"> </w:t>
      </w:r>
      <w:r w:rsidRPr="00D138DB">
        <w:rPr>
          <w:rFonts w:ascii="Arial" w:hAnsi="Arial" w:cs="Arial"/>
          <w:w w:val="105"/>
          <w:sz w:val="20"/>
          <w:szCs w:val="20"/>
        </w:rPr>
        <w:t>urbane/rurale</w:t>
      </w:r>
      <w:r w:rsidRPr="00D138DB">
        <w:rPr>
          <w:rFonts w:ascii="Arial" w:hAnsi="Arial" w:cs="Arial"/>
          <w:spacing w:val="1"/>
          <w:w w:val="105"/>
          <w:sz w:val="20"/>
          <w:szCs w:val="20"/>
        </w:rPr>
        <w:t xml:space="preserve"> </w:t>
      </w:r>
      <w:r w:rsidRPr="00D138DB">
        <w:rPr>
          <w:rFonts w:ascii="Arial" w:hAnsi="Arial" w:cs="Arial"/>
          <w:w w:val="105"/>
          <w:sz w:val="20"/>
          <w:szCs w:val="20"/>
        </w:rPr>
        <w:t>de</w:t>
      </w:r>
      <w:r w:rsidRPr="00D138DB">
        <w:rPr>
          <w:rFonts w:ascii="Arial" w:hAnsi="Arial" w:cs="Arial"/>
          <w:spacing w:val="1"/>
          <w:w w:val="105"/>
          <w:sz w:val="20"/>
          <w:szCs w:val="20"/>
        </w:rPr>
        <w:t xml:space="preserve"> </w:t>
      </w:r>
      <w:r w:rsidRPr="00D138DB">
        <w:rPr>
          <w:rFonts w:ascii="Arial" w:hAnsi="Arial" w:cs="Arial"/>
          <w:w w:val="105"/>
          <w:sz w:val="20"/>
          <w:szCs w:val="20"/>
        </w:rPr>
        <w:t>blocuri</w:t>
      </w:r>
      <w:r w:rsidRPr="00D138DB">
        <w:rPr>
          <w:rFonts w:ascii="Arial" w:hAnsi="Arial" w:cs="Arial"/>
          <w:spacing w:val="1"/>
          <w:w w:val="105"/>
          <w:sz w:val="20"/>
          <w:szCs w:val="20"/>
        </w:rPr>
        <w:t xml:space="preserve"> </w:t>
      </w:r>
      <w:r w:rsidRPr="00D138DB">
        <w:rPr>
          <w:rFonts w:ascii="Arial" w:hAnsi="Arial" w:cs="Arial"/>
          <w:w w:val="105"/>
          <w:sz w:val="20"/>
          <w:szCs w:val="20"/>
        </w:rPr>
        <w:t>și</w:t>
      </w:r>
      <w:r w:rsidRPr="00D138DB">
        <w:rPr>
          <w:rFonts w:ascii="Arial" w:hAnsi="Arial" w:cs="Arial"/>
          <w:spacing w:val="1"/>
          <w:w w:val="105"/>
          <w:sz w:val="20"/>
          <w:szCs w:val="20"/>
        </w:rPr>
        <w:t xml:space="preserve"> </w:t>
      </w:r>
      <w:r w:rsidRPr="00D138DB">
        <w:rPr>
          <w:rFonts w:ascii="Arial" w:hAnsi="Arial" w:cs="Arial"/>
          <w:w w:val="105"/>
          <w:sz w:val="20"/>
          <w:szCs w:val="20"/>
        </w:rPr>
        <w:t>zone</w:t>
      </w:r>
      <w:r w:rsidRPr="00D138DB">
        <w:rPr>
          <w:rFonts w:ascii="Arial" w:hAnsi="Arial" w:cs="Arial"/>
          <w:spacing w:val="1"/>
          <w:w w:val="105"/>
          <w:sz w:val="20"/>
          <w:szCs w:val="20"/>
        </w:rPr>
        <w:t xml:space="preserve"> </w:t>
      </w:r>
      <w:r w:rsidRPr="00D138DB">
        <w:rPr>
          <w:rFonts w:ascii="Arial" w:hAnsi="Arial" w:cs="Arial"/>
          <w:w w:val="105"/>
          <w:sz w:val="20"/>
          <w:szCs w:val="20"/>
        </w:rPr>
        <w:t>urbane</w:t>
      </w:r>
      <w:r w:rsidRPr="00D138DB">
        <w:rPr>
          <w:rFonts w:ascii="Arial" w:hAnsi="Arial" w:cs="Arial"/>
          <w:spacing w:val="1"/>
          <w:w w:val="105"/>
          <w:sz w:val="20"/>
          <w:szCs w:val="20"/>
        </w:rPr>
        <w:t xml:space="preserve"> </w:t>
      </w:r>
      <w:r w:rsidRPr="00D138DB">
        <w:rPr>
          <w:rFonts w:ascii="Arial" w:hAnsi="Arial" w:cs="Arial"/>
          <w:w w:val="105"/>
          <w:sz w:val="20"/>
          <w:szCs w:val="20"/>
        </w:rPr>
        <w:t>centrale,</w:t>
      </w:r>
      <w:r w:rsidRPr="00D138DB">
        <w:rPr>
          <w:rFonts w:ascii="Arial" w:hAnsi="Arial" w:cs="Arial"/>
          <w:spacing w:val="1"/>
          <w:w w:val="105"/>
          <w:sz w:val="20"/>
          <w:szCs w:val="20"/>
        </w:rPr>
        <w:t xml:space="preserve"> </w:t>
      </w:r>
      <w:r w:rsidRPr="00D138DB">
        <w:rPr>
          <w:rFonts w:ascii="Arial" w:hAnsi="Arial" w:cs="Arial"/>
          <w:w w:val="105"/>
          <w:sz w:val="20"/>
          <w:szCs w:val="20"/>
        </w:rPr>
        <w:t>precum</w:t>
      </w:r>
      <w:r w:rsidRPr="00D138DB">
        <w:rPr>
          <w:rFonts w:ascii="Arial" w:hAnsi="Arial" w:cs="Arial"/>
          <w:spacing w:val="1"/>
          <w:w w:val="105"/>
          <w:sz w:val="20"/>
          <w:szCs w:val="20"/>
        </w:rPr>
        <w:t xml:space="preserve"> </w:t>
      </w:r>
      <w:r w:rsidRPr="00D138DB">
        <w:rPr>
          <w:rFonts w:ascii="Arial" w:hAnsi="Arial" w:cs="Arial"/>
          <w:w w:val="105"/>
          <w:sz w:val="20"/>
          <w:szCs w:val="20"/>
        </w:rPr>
        <w:t>și</w:t>
      </w:r>
      <w:r w:rsidRPr="00D138DB">
        <w:rPr>
          <w:rFonts w:ascii="Arial" w:hAnsi="Arial" w:cs="Arial"/>
          <w:spacing w:val="1"/>
          <w:w w:val="105"/>
          <w:sz w:val="20"/>
          <w:szCs w:val="20"/>
        </w:rPr>
        <w:t xml:space="preserve"> </w:t>
      </w:r>
      <w:r w:rsidRPr="00D138DB">
        <w:rPr>
          <w:rFonts w:ascii="Arial" w:hAnsi="Arial" w:cs="Arial"/>
          <w:w w:val="105"/>
          <w:sz w:val="20"/>
          <w:szCs w:val="20"/>
        </w:rPr>
        <w:t>pe</w:t>
      </w:r>
      <w:r w:rsidRPr="00D138DB">
        <w:rPr>
          <w:rFonts w:ascii="Arial" w:hAnsi="Arial" w:cs="Arial"/>
          <w:spacing w:val="1"/>
          <w:w w:val="105"/>
          <w:sz w:val="20"/>
          <w:szCs w:val="20"/>
        </w:rPr>
        <w:t xml:space="preserve"> </w:t>
      </w:r>
      <w:r w:rsidRPr="00D138DB">
        <w:rPr>
          <w:rFonts w:ascii="Arial" w:hAnsi="Arial" w:cs="Arial"/>
          <w:w w:val="105"/>
          <w:sz w:val="20"/>
          <w:szCs w:val="20"/>
        </w:rPr>
        <w:t xml:space="preserve">platformele amenajate în cadrul UAT-urilor, în eurocontainere) și din </w:t>
      </w:r>
      <w:r w:rsidRPr="00D138DB">
        <w:rPr>
          <w:rFonts w:ascii="Arial" w:hAnsi="Arial" w:cs="Arial"/>
          <w:w w:val="105"/>
          <w:sz w:val="20"/>
          <w:szCs w:val="20"/>
          <w:u w:val="single"/>
        </w:rPr>
        <w:t>din</w:t>
      </w:r>
      <w:r w:rsidRPr="00D138DB">
        <w:rPr>
          <w:rFonts w:ascii="Arial" w:hAnsi="Arial" w:cs="Arial"/>
          <w:w w:val="105"/>
          <w:sz w:val="20"/>
          <w:szCs w:val="20"/>
        </w:rPr>
        <w:t xml:space="preserve"> poartă în poartă (în</w:t>
      </w:r>
      <w:r w:rsidRPr="00D138DB">
        <w:rPr>
          <w:rFonts w:ascii="Arial" w:hAnsi="Arial" w:cs="Arial"/>
          <w:spacing w:val="1"/>
          <w:w w:val="105"/>
          <w:sz w:val="20"/>
          <w:szCs w:val="20"/>
        </w:rPr>
        <w:t xml:space="preserve"> </w:t>
      </w:r>
      <w:r w:rsidRPr="00D138DB">
        <w:rPr>
          <w:rFonts w:ascii="Arial" w:hAnsi="Arial" w:cs="Arial"/>
          <w:w w:val="105"/>
          <w:sz w:val="20"/>
          <w:szCs w:val="20"/>
        </w:rPr>
        <w:t xml:space="preserve">zonele urbane cu case şi în zonele rurale, în saci menajeri de culori diferite) pentru </w:t>
      </w:r>
      <w:r w:rsidRPr="00D138DB">
        <w:rPr>
          <w:rFonts w:ascii="Arial" w:hAnsi="Arial" w:cs="Arial"/>
          <w:b/>
          <w:i/>
          <w:w w:val="105"/>
          <w:sz w:val="20"/>
          <w:szCs w:val="20"/>
        </w:rPr>
        <w:t>deşeurile</w:t>
      </w:r>
      <w:r w:rsidRPr="00D138DB">
        <w:rPr>
          <w:rFonts w:ascii="Arial" w:hAnsi="Arial" w:cs="Arial"/>
          <w:b/>
          <w:i/>
          <w:spacing w:val="1"/>
          <w:w w:val="105"/>
          <w:sz w:val="20"/>
          <w:szCs w:val="20"/>
        </w:rPr>
        <w:t xml:space="preserve"> </w:t>
      </w:r>
      <w:r w:rsidRPr="00D138DB">
        <w:rPr>
          <w:rFonts w:ascii="Arial" w:hAnsi="Arial" w:cs="Arial"/>
          <w:b/>
          <w:i/>
          <w:w w:val="105"/>
          <w:sz w:val="20"/>
          <w:szCs w:val="20"/>
        </w:rPr>
        <w:t>reciclabile.</w:t>
      </w:r>
    </w:p>
    <w:p w14:paraId="1F96C1D7" w14:textId="77777777" w:rsidR="00D138DB" w:rsidRPr="00D138DB" w:rsidRDefault="00D138DB" w:rsidP="00D138DB">
      <w:pPr>
        <w:tabs>
          <w:tab w:val="left" w:pos="556"/>
          <w:tab w:val="left" w:pos="557"/>
        </w:tabs>
        <w:ind w:right="28"/>
        <w:rPr>
          <w:rFonts w:ascii="Arial" w:hAnsi="Arial" w:cs="Arial"/>
          <w:sz w:val="20"/>
          <w:szCs w:val="20"/>
        </w:rPr>
      </w:pPr>
      <w:r w:rsidRPr="00D138DB">
        <w:rPr>
          <w:rFonts w:ascii="Arial" w:hAnsi="Arial" w:cs="Arial"/>
          <w:w w:val="110"/>
          <w:sz w:val="20"/>
          <w:szCs w:val="20"/>
        </w:rPr>
        <w:t>Opțiunea</w:t>
      </w:r>
      <w:r w:rsidRPr="00D138DB">
        <w:rPr>
          <w:rFonts w:ascii="Arial" w:hAnsi="Arial" w:cs="Arial"/>
          <w:spacing w:val="-7"/>
          <w:w w:val="110"/>
          <w:sz w:val="20"/>
          <w:szCs w:val="20"/>
        </w:rPr>
        <w:t xml:space="preserve"> </w:t>
      </w:r>
      <w:r w:rsidRPr="00D138DB">
        <w:rPr>
          <w:rFonts w:ascii="Arial" w:hAnsi="Arial" w:cs="Arial"/>
          <w:w w:val="110"/>
          <w:sz w:val="20"/>
          <w:szCs w:val="20"/>
        </w:rPr>
        <w:t>4.2</w:t>
      </w:r>
      <w:r w:rsidRPr="00D138DB">
        <w:rPr>
          <w:rFonts w:ascii="Arial" w:hAnsi="Arial" w:cs="Arial"/>
          <w:spacing w:val="-4"/>
          <w:w w:val="110"/>
          <w:sz w:val="20"/>
          <w:szCs w:val="20"/>
        </w:rPr>
        <w:t xml:space="preserve"> </w:t>
      </w:r>
      <w:r w:rsidRPr="00D138DB">
        <w:rPr>
          <w:rFonts w:ascii="Arial" w:hAnsi="Arial" w:cs="Arial"/>
          <w:w w:val="110"/>
          <w:sz w:val="20"/>
          <w:szCs w:val="20"/>
        </w:rPr>
        <w:t>–</w:t>
      </w:r>
    </w:p>
    <w:p w14:paraId="759706DB" w14:textId="77777777" w:rsidR="00D138DB" w:rsidRPr="00D138DB" w:rsidRDefault="00D138DB" w:rsidP="00E36381">
      <w:pPr>
        <w:pStyle w:val="Listparagraf"/>
        <w:widowControl w:val="0"/>
        <w:numPr>
          <w:ilvl w:val="0"/>
          <w:numId w:val="76"/>
        </w:numPr>
        <w:tabs>
          <w:tab w:val="left" w:pos="1287"/>
        </w:tabs>
        <w:autoSpaceDE w:val="0"/>
        <w:autoSpaceDN w:val="0"/>
        <w:spacing w:after="0"/>
        <w:ind w:right="28"/>
        <w:contextualSpacing w:val="0"/>
        <w:jc w:val="both"/>
        <w:rPr>
          <w:rFonts w:ascii="Arial" w:hAnsi="Arial" w:cs="Arial"/>
          <w:sz w:val="20"/>
          <w:szCs w:val="20"/>
        </w:rPr>
      </w:pPr>
      <w:r w:rsidRPr="00D138DB">
        <w:rPr>
          <w:rFonts w:ascii="Arial" w:hAnsi="Arial" w:cs="Arial"/>
          <w:w w:val="105"/>
          <w:sz w:val="20"/>
          <w:szCs w:val="20"/>
        </w:rPr>
        <w:t>din poartă în poartă (în zonele urbane cu case şi în zonele rurale, în europubele de volume</w:t>
      </w:r>
      <w:r w:rsidRPr="00D138DB">
        <w:rPr>
          <w:rFonts w:ascii="Arial" w:hAnsi="Arial" w:cs="Arial"/>
          <w:spacing w:val="1"/>
          <w:w w:val="105"/>
          <w:sz w:val="20"/>
          <w:szCs w:val="20"/>
        </w:rPr>
        <w:t xml:space="preserve"> </w:t>
      </w:r>
      <w:r w:rsidRPr="00D138DB">
        <w:rPr>
          <w:rFonts w:ascii="Arial" w:hAnsi="Arial" w:cs="Arial"/>
          <w:w w:val="105"/>
          <w:sz w:val="20"/>
          <w:szCs w:val="20"/>
        </w:rPr>
        <w:t>diferite)</w:t>
      </w:r>
      <w:r w:rsidRPr="00D138DB">
        <w:rPr>
          <w:rFonts w:ascii="Arial" w:hAnsi="Arial" w:cs="Arial"/>
          <w:spacing w:val="1"/>
          <w:w w:val="105"/>
          <w:sz w:val="20"/>
          <w:szCs w:val="20"/>
        </w:rPr>
        <w:t xml:space="preserve"> </w:t>
      </w:r>
      <w:r w:rsidRPr="00D138DB">
        <w:rPr>
          <w:rFonts w:ascii="Arial" w:hAnsi="Arial" w:cs="Arial"/>
          <w:w w:val="105"/>
          <w:sz w:val="20"/>
          <w:szCs w:val="20"/>
        </w:rPr>
        <w:t>şi</w:t>
      </w:r>
      <w:r w:rsidRPr="00D138DB">
        <w:rPr>
          <w:rFonts w:ascii="Arial" w:hAnsi="Arial" w:cs="Arial"/>
          <w:spacing w:val="1"/>
          <w:w w:val="105"/>
          <w:sz w:val="20"/>
          <w:szCs w:val="20"/>
        </w:rPr>
        <w:t xml:space="preserve"> </w:t>
      </w:r>
      <w:r w:rsidRPr="00D138DB">
        <w:rPr>
          <w:rFonts w:ascii="Arial" w:hAnsi="Arial" w:cs="Arial"/>
          <w:w w:val="105"/>
          <w:sz w:val="20"/>
          <w:szCs w:val="20"/>
        </w:rPr>
        <w:t>la</w:t>
      </w:r>
      <w:r w:rsidRPr="00D138DB">
        <w:rPr>
          <w:rFonts w:ascii="Arial" w:hAnsi="Arial" w:cs="Arial"/>
          <w:spacing w:val="1"/>
          <w:w w:val="105"/>
          <w:sz w:val="20"/>
          <w:szCs w:val="20"/>
        </w:rPr>
        <w:t xml:space="preserve"> </w:t>
      </w:r>
      <w:r w:rsidRPr="00D138DB">
        <w:rPr>
          <w:rFonts w:ascii="Arial" w:hAnsi="Arial" w:cs="Arial"/>
          <w:w w:val="105"/>
          <w:sz w:val="20"/>
          <w:szCs w:val="20"/>
        </w:rPr>
        <w:t>punct</w:t>
      </w:r>
      <w:r w:rsidRPr="00D138DB">
        <w:rPr>
          <w:rFonts w:ascii="Arial" w:hAnsi="Arial" w:cs="Arial"/>
          <w:spacing w:val="1"/>
          <w:w w:val="105"/>
          <w:sz w:val="20"/>
          <w:szCs w:val="20"/>
        </w:rPr>
        <w:t xml:space="preserve"> </w:t>
      </w:r>
      <w:r w:rsidRPr="00D138DB">
        <w:rPr>
          <w:rFonts w:ascii="Arial" w:hAnsi="Arial" w:cs="Arial"/>
          <w:w w:val="105"/>
          <w:sz w:val="20"/>
          <w:szCs w:val="20"/>
        </w:rPr>
        <w:t>fix</w:t>
      </w:r>
      <w:r w:rsidRPr="00D138DB">
        <w:rPr>
          <w:rFonts w:ascii="Arial" w:hAnsi="Arial" w:cs="Arial"/>
          <w:spacing w:val="1"/>
          <w:w w:val="105"/>
          <w:sz w:val="20"/>
          <w:szCs w:val="20"/>
        </w:rPr>
        <w:t xml:space="preserve"> </w:t>
      </w:r>
      <w:r w:rsidRPr="00D138DB">
        <w:rPr>
          <w:rFonts w:ascii="Arial" w:hAnsi="Arial" w:cs="Arial"/>
          <w:w w:val="105"/>
          <w:sz w:val="20"/>
          <w:szCs w:val="20"/>
        </w:rPr>
        <w:t>(în</w:t>
      </w:r>
      <w:r w:rsidRPr="00D138DB">
        <w:rPr>
          <w:rFonts w:ascii="Arial" w:hAnsi="Arial" w:cs="Arial"/>
          <w:spacing w:val="1"/>
          <w:w w:val="105"/>
          <w:sz w:val="20"/>
          <w:szCs w:val="20"/>
        </w:rPr>
        <w:t xml:space="preserve"> </w:t>
      </w:r>
      <w:r w:rsidRPr="00D138DB">
        <w:rPr>
          <w:rFonts w:ascii="Arial" w:hAnsi="Arial" w:cs="Arial"/>
          <w:w w:val="105"/>
          <w:sz w:val="20"/>
          <w:szCs w:val="20"/>
        </w:rPr>
        <w:t>zonele</w:t>
      </w:r>
      <w:r w:rsidRPr="00D138DB">
        <w:rPr>
          <w:rFonts w:ascii="Arial" w:hAnsi="Arial" w:cs="Arial"/>
          <w:spacing w:val="1"/>
          <w:w w:val="105"/>
          <w:sz w:val="20"/>
          <w:szCs w:val="20"/>
        </w:rPr>
        <w:t xml:space="preserve"> </w:t>
      </w:r>
      <w:r w:rsidRPr="00D138DB">
        <w:rPr>
          <w:rFonts w:ascii="Arial" w:hAnsi="Arial" w:cs="Arial"/>
          <w:w w:val="105"/>
          <w:sz w:val="20"/>
          <w:szCs w:val="20"/>
        </w:rPr>
        <w:t>urbane/rurale</w:t>
      </w:r>
      <w:r w:rsidRPr="00D138DB">
        <w:rPr>
          <w:rFonts w:ascii="Arial" w:hAnsi="Arial" w:cs="Arial"/>
          <w:spacing w:val="1"/>
          <w:w w:val="105"/>
          <w:sz w:val="20"/>
          <w:szCs w:val="20"/>
        </w:rPr>
        <w:t xml:space="preserve"> </w:t>
      </w:r>
      <w:r w:rsidRPr="00D138DB">
        <w:rPr>
          <w:rFonts w:ascii="Arial" w:hAnsi="Arial" w:cs="Arial"/>
          <w:w w:val="105"/>
          <w:sz w:val="20"/>
          <w:szCs w:val="20"/>
        </w:rPr>
        <w:t>de</w:t>
      </w:r>
      <w:r w:rsidRPr="00D138DB">
        <w:rPr>
          <w:rFonts w:ascii="Arial" w:hAnsi="Arial" w:cs="Arial"/>
          <w:spacing w:val="1"/>
          <w:w w:val="105"/>
          <w:sz w:val="20"/>
          <w:szCs w:val="20"/>
        </w:rPr>
        <w:t xml:space="preserve"> </w:t>
      </w:r>
      <w:r w:rsidRPr="00D138DB">
        <w:rPr>
          <w:rFonts w:ascii="Arial" w:hAnsi="Arial" w:cs="Arial"/>
          <w:w w:val="105"/>
          <w:sz w:val="20"/>
          <w:szCs w:val="20"/>
        </w:rPr>
        <w:t>blocuri</w:t>
      </w:r>
      <w:r w:rsidRPr="00D138DB">
        <w:rPr>
          <w:rFonts w:ascii="Arial" w:hAnsi="Arial" w:cs="Arial"/>
          <w:spacing w:val="1"/>
          <w:w w:val="105"/>
          <w:sz w:val="20"/>
          <w:szCs w:val="20"/>
        </w:rPr>
        <w:t xml:space="preserve"> </w:t>
      </w:r>
      <w:r w:rsidRPr="00D138DB">
        <w:rPr>
          <w:rFonts w:ascii="Arial" w:hAnsi="Arial" w:cs="Arial"/>
          <w:w w:val="105"/>
          <w:sz w:val="20"/>
          <w:szCs w:val="20"/>
        </w:rPr>
        <w:t>și</w:t>
      </w:r>
      <w:r w:rsidRPr="00D138DB">
        <w:rPr>
          <w:rFonts w:ascii="Arial" w:hAnsi="Arial" w:cs="Arial"/>
          <w:spacing w:val="1"/>
          <w:w w:val="105"/>
          <w:sz w:val="20"/>
          <w:szCs w:val="20"/>
        </w:rPr>
        <w:t xml:space="preserve"> </w:t>
      </w:r>
      <w:r w:rsidRPr="00D138DB">
        <w:rPr>
          <w:rFonts w:ascii="Arial" w:hAnsi="Arial" w:cs="Arial"/>
          <w:w w:val="105"/>
          <w:sz w:val="20"/>
          <w:szCs w:val="20"/>
        </w:rPr>
        <w:t>zone</w:t>
      </w:r>
      <w:r w:rsidRPr="00D138DB">
        <w:rPr>
          <w:rFonts w:ascii="Arial" w:hAnsi="Arial" w:cs="Arial"/>
          <w:spacing w:val="1"/>
          <w:w w:val="105"/>
          <w:sz w:val="20"/>
          <w:szCs w:val="20"/>
        </w:rPr>
        <w:t xml:space="preserve"> </w:t>
      </w:r>
      <w:r w:rsidRPr="00D138DB">
        <w:rPr>
          <w:rFonts w:ascii="Arial" w:hAnsi="Arial" w:cs="Arial"/>
          <w:w w:val="105"/>
          <w:sz w:val="20"/>
          <w:szCs w:val="20"/>
        </w:rPr>
        <w:t>urbane</w:t>
      </w:r>
      <w:r w:rsidRPr="00D138DB">
        <w:rPr>
          <w:rFonts w:ascii="Arial" w:hAnsi="Arial" w:cs="Arial"/>
          <w:spacing w:val="1"/>
          <w:w w:val="105"/>
          <w:sz w:val="20"/>
          <w:szCs w:val="20"/>
        </w:rPr>
        <w:t xml:space="preserve"> </w:t>
      </w:r>
      <w:r w:rsidRPr="00D138DB">
        <w:rPr>
          <w:rFonts w:ascii="Arial" w:hAnsi="Arial" w:cs="Arial"/>
          <w:w w:val="105"/>
          <w:sz w:val="20"/>
          <w:szCs w:val="20"/>
        </w:rPr>
        <w:t>centrale,</w:t>
      </w:r>
      <w:r w:rsidRPr="00D138DB">
        <w:rPr>
          <w:rFonts w:ascii="Arial" w:hAnsi="Arial" w:cs="Arial"/>
          <w:spacing w:val="1"/>
          <w:w w:val="105"/>
          <w:sz w:val="20"/>
          <w:szCs w:val="20"/>
        </w:rPr>
        <w:t xml:space="preserve"> </w:t>
      </w:r>
      <w:r w:rsidRPr="00D138DB">
        <w:rPr>
          <w:rFonts w:ascii="Arial" w:hAnsi="Arial" w:cs="Arial"/>
          <w:w w:val="105"/>
          <w:sz w:val="20"/>
          <w:szCs w:val="20"/>
        </w:rPr>
        <w:t>în</w:t>
      </w:r>
      <w:r w:rsidRPr="00D138DB">
        <w:rPr>
          <w:rFonts w:ascii="Arial" w:hAnsi="Arial" w:cs="Arial"/>
          <w:spacing w:val="1"/>
          <w:w w:val="105"/>
          <w:sz w:val="20"/>
          <w:szCs w:val="20"/>
        </w:rPr>
        <w:t xml:space="preserve"> </w:t>
      </w:r>
      <w:r w:rsidRPr="00D138DB">
        <w:rPr>
          <w:rFonts w:ascii="Arial" w:hAnsi="Arial" w:cs="Arial"/>
          <w:w w:val="105"/>
          <w:sz w:val="20"/>
          <w:szCs w:val="20"/>
        </w:rPr>
        <w:t>eurocontainere)</w:t>
      </w:r>
      <w:r w:rsidRPr="00D138DB">
        <w:rPr>
          <w:rFonts w:ascii="Arial" w:hAnsi="Arial" w:cs="Arial"/>
          <w:spacing w:val="2"/>
          <w:w w:val="105"/>
          <w:sz w:val="20"/>
          <w:szCs w:val="20"/>
        </w:rPr>
        <w:t xml:space="preserve"> </w:t>
      </w:r>
      <w:r w:rsidRPr="00D138DB">
        <w:rPr>
          <w:rFonts w:ascii="Arial" w:hAnsi="Arial" w:cs="Arial"/>
          <w:w w:val="105"/>
          <w:sz w:val="20"/>
          <w:szCs w:val="20"/>
        </w:rPr>
        <w:t>pentru</w:t>
      </w:r>
      <w:r w:rsidRPr="00D138DB">
        <w:rPr>
          <w:rFonts w:ascii="Arial" w:hAnsi="Arial" w:cs="Arial"/>
          <w:spacing w:val="1"/>
          <w:w w:val="105"/>
          <w:sz w:val="20"/>
          <w:szCs w:val="20"/>
        </w:rPr>
        <w:t xml:space="preserve"> </w:t>
      </w:r>
      <w:r w:rsidRPr="00D138DB">
        <w:rPr>
          <w:rFonts w:ascii="Arial" w:hAnsi="Arial" w:cs="Arial"/>
          <w:b/>
          <w:i/>
          <w:w w:val="105"/>
          <w:sz w:val="20"/>
          <w:szCs w:val="20"/>
        </w:rPr>
        <w:t>deşeurile</w:t>
      </w:r>
      <w:r w:rsidRPr="00D138DB">
        <w:rPr>
          <w:rFonts w:ascii="Arial" w:hAnsi="Arial" w:cs="Arial"/>
          <w:b/>
          <w:i/>
          <w:spacing w:val="1"/>
          <w:w w:val="105"/>
          <w:sz w:val="20"/>
          <w:szCs w:val="20"/>
        </w:rPr>
        <w:t xml:space="preserve"> </w:t>
      </w:r>
      <w:r w:rsidRPr="00D138DB">
        <w:rPr>
          <w:rFonts w:ascii="Arial" w:hAnsi="Arial" w:cs="Arial"/>
          <w:b/>
          <w:i/>
          <w:w w:val="105"/>
          <w:sz w:val="20"/>
          <w:szCs w:val="20"/>
        </w:rPr>
        <w:t>reziduale</w:t>
      </w:r>
      <w:r w:rsidRPr="00D138DB">
        <w:rPr>
          <w:rFonts w:ascii="Arial" w:hAnsi="Arial" w:cs="Arial"/>
          <w:w w:val="105"/>
          <w:sz w:val="20"/>
          <w:szCs w:val="20"/>
        </w:rPr>
        <w:t>, și</w:t>
      </w:r>
    </w:p>
    <w:p w14:paraId="3DEEF0C7" w14:textId="77777777" w:rsidR="00D138DB" w:rsidRPr="00D138DB" w:rsidRDefault="00D138DB" w:rsidP="00E36381">
      <w:pPr>
        <w:pStyle w:val="Listparagraf"/>
        <w:widowControl w:val="0"/>
        <w:numPr>
          <w:ilvl w:val="0"/>
          <w:numId w:val="76"/>
        </w:numPr>
        <w:tabs>
          <w:tab w:val="left" w:pos="1233"/>
          <w:tab w:val="left" w:pos="1234"/>
        </w:tabs>
        <w:autoSpaceDE w:val="0"/>
        <w:autoSpaceDN w:val="0"/>
        <w:spacing w:after="0"/>
        <w:ind w:right="28"/>
        <w:contextualSpacing w:val="0"/>
        <w:rPr>
          <w:rFonts w:ascii="Arial" w:hAnsi="Arial" w:cs="Arial"/>
          <w:sz w:val="20"/>
          <w:szCs w:val="20"/>
        </w:rPr>
      </w:pPr>
      <w:r w:rsidRPr="00D138DB">
        <w:rPr>
          <w:rFonts w:ascii="Arial" w:hAnsi="Arial" w:cs="Arial"/>
          <w:w w:val="105"/>
          <w:sz w:val="20"/>
          <w:szCs w:val="20"/>
        </w:rPr>
        <w:t>doar</w:t>
      </w:r>
      <w:r w:rsidRPr="00D138DB">
        <w:rPr>
          <w:rFonts w:ascii="Arial" w:hAnsi="Arial" w:cs="Arial"/>
          <w:spacing w:val="-2"/>
          <w:w w:val="105"/>
          <w:sz w:val="20"/>
          <w:szCs w:val="20"/>
        </w:rPr>
        <w:t xml:space="preserve"> </w:t>
      </w:r>
      <w:r w:rsidRPr="00D138DB">
        <w:rPr>
          <w:rFonts w:ascii="Arial" w:hAnsi="Arial" w:cs="Arial"/>
          <w:w w:val="105"/>
          <w:sz w:val="20"/>
          <w:szCs w:val="20"/>
        </w:rPr>
        <w:t>de</w:t>
      </w:r>
      <w:r w:rsidRPr="00D138DB">
        <w:rPr>
          <w:rFonts w:ascii="Arial" w:hAnsi="Arial" w:cs="Arial"/>
          <w:spacing w:val="-3"/>
          <w:w w:val="105"/>
          <w:sz w:val="20"/>
          <w:szCs w:val="20"/>
        </w:rPr>
        <w:t xml:space="preserve"> </w:t>
      </w:r>
      <w:r w:rsidRPr="00D138DB">
        <w:rPr>
          <w:rFonts w:ascii="Arial" w:hAnsi="Arial" w:cs="Arial"/>
          <w:w w:val="105"/>
          <w:sz w:val="20"/>
          <w:szCs w:val="20"/>
        </w:rPr>
        <w:t>la</w:t>
      </w:r>
      <w:r w:rsidRPr="00D138DB">
        <w:rPr>
          <w:rFonts w:ascii="Arial" w:hAnsi="Arial" w:cs="Arial"/>
          <w:spacing w:val="-2"/>
          <w:w w:val="105"/>
          <w:sz w:val="20"/>
          <w:szCs w:val="20"/>
        </w:rPr>
        <w:t xml:space="preserve"> </w:t>
      </w:r>
      <w:r w:rsidRPr="00D138DB">
        <w:rPr>
          <w:rFonts w:ascii="Arial" w:hAnsi="Arial" w:cs="Arial"/>
          <w:w w:val="105"/>
          <w:sz w:val="20"/>
          <w:szCs w:val="20"/>
        </w:rPr>
        <w:t>punct</w:t>
      </w:r>
      <w:r w:rsidRPr="00D138DB">
        <w:rPr>
          <w:rFonts w:ascii="Arial" w:hAnsi="Arial" w:cs="Arial"/>
          <w:spacing w:val="-3"/>
          <w:w w:val="105"/>
          <w:sz w:val="20"/>
          <w:szCs w:val="20"/>
        </w:rPr>
        <w:t xml:space="preserve"> </w:t>
      </w:r>
      <w:r w:rsidRPr="00D138DB">
        <w:rPr>
          <w:rFonts w:ascii="Arial" w:hAnsi="Arial" w:cs="Arial"/>
          <w:w w:val="105"/>
          <w:sz w:val="20"/>
          <w:szCs w:val="20"/>
        </w:rPr>
        <w:t>fix</w:t>
      </w:r>
      <w:r w:rsidRPr="00D138DB">
        <w:rPr>
          <w:rFonts w:ascii="Arial" w:hAnsi="Arial" w:cs="Arial"/>
          <w:spacing w:val="-2"/>
          <w:w w:val="105"/>
          <w:sz w:val="20"/>
          <w:szCs w:val="20"/>
        </w:rPr>
        <w:t xml:space="preserve"> </w:t>
      </w:r>
      <w:r w:rsidRPr="00D138DB">
        <w:rPr>
          <w:rFonts w:ascii="Arial" w:hAnsi="Arial" w:cs="Arial"/>
          <w:w w:val="105"/>
          <w:sz w:val="20"/>
          <w:szCs w:val="20"/>
        </w:rPr>
        <w:t>pentru</w:t>
      </w:r>
      <w:r w:rsidRPr="00D138DB">
        <w:rPr>
          <w:rFonts w:ascii="Arial" w:hAnsi="Arial" w:cs="Arial"/>
          <w:spacing w:val="-1"/>
          <w:w w:val="105"/>
          <w:sz w:val="20"/>
          <w:szCs w:val="20"/>
        </w:rPr>
        <w:t xml:space="preserve"> </w:t>
      </w:r>
      <w:r w:rsidRPr="00D138DB">
        <w:rPr>
          <w:rFonts w:ascii="Arial" w:hAnsi="Arial" w:cs="Arial"/>
          <w:b/>
          <w:i/>
          <w:w w:val="105"/>
          <w:sz w:val="20"/>
          <w:szCs w:val="20"/>
        </w:rPr>
        <w:t>deşeurile</w:t>
      </w:r>
      <w:r w:rsidRPr="00D138DB">
        <w:rPr>
          <w:rFonts w:ascii="Arial" w:hAnsi="Arial" w:cs="Arial"/>
          <w:b/>
          <w:i/>
          <w:spacing w:val="-2"/>
          <w:w w:val="105"/>
          <w:sz w:val="20"/>
          <w:szCs w:val="20"/>
        </w:rPr>
        <w:t xml:space="preserve"> </w:t>
      </w:r>
      <w:r w:rsidRPr="00D138DB">
        <w:rPr>
          <w:rFonts w:ascii="Arial" w:hAnsi="Arial" w:cs="Arial"/>
          <w:b/>
          <w:i/>
          <w:w w:val="105"/>
          <w:sz w:val="20"/>
          <w:szCs w:val="20"/>
        </w:rPr>
        <w:t>reciclabile</w:t>
      </w:r>
      <w:r w:rsidRPr="00D138DB">
        <w:rPr>
          <w:rFonts w:ascii="Arial" w:hAnsi="Arial" w:cs="Arial"/>
          <w:b/>
          <w:i/>
          <w:spacing w:val="-5"/>
          <w:w w:val="105"/>
          <w:sz w:val="20"/>
          <w:szCs w:val="20"/>
        </w:rPr>
        <w:t xml:space="preserve"> </w:t>
      </w:r>
      <w:r w:rsidRPr="00D138DB">
        <w:rPr>
          <w:rFonts w:ascii="Arial" w:hAnsi="Arial" w:cs="Arial"/>
          <w:w w:val="105"/>
          <w:sz w:val="20"/>
          <w:szCs w:val="20"/>
        </w:rPr>
        <w:t>(în</w:t>
      </w:r>
      <w:r w:rsidRPr="00D138DB">
        <w:rPr>
          <w:rFonts w:ascii="Arial" w:hAnsi="Arial" w:cs="Arial"/>
          <w:spacing w:val="-1"/>
          <w:w w:val="105"/>
          <w:sz w:val="20"/>
          <w:szCs w:val="20"/>
        </w:rPr>
        <w:t xml:space="preserve"> </w:t>
      </w:r>
      <w:r w:rsidRPr="00D138DB">
        <w:rPr>
          <w:rFonts w:ascii="Arial" w:hAnsi="Arial" w:cs="Arial"/>
          <w:w w:val="105"/>
          <w:sz w:val="20"/>
          <w:szCs w:val="20"/>
        </w:rPr>
        <w:t>toate</w:t>
      </w:r>
      <w:r w:rsidRPr="00D138DB">
        <w:rPr>
          <w:rFonts w:ascii="Arial" w:hAnsi="Arial" w:cs="Arial"/>
          <w:spacing w:val="-2"/>
          <w:w w:val="105"/>
          <w:sz w:val="20"/>
          <w:szCs w:val="20"/>
        </w:rPr>
        <w:t xml:space="preserve"> </w:t>
      </w:r>
      <w:r w:rsidRPr="00D138DB">
        <w:rPr>
          <w:rFonts w:ascii="Arial" w:hAnsi="Arial" w:cs="Arial"/>
          <w:w w:val="105"/>
          <w:sz w:val="20"/>
          <w:szCs w:val="20"/>
        </w:rPr>
        <w:t>zonele,</w:t>
      </w:r>
      <w:r w:rsidRPr="00D138DB">
        <w:rPr>
          <w:rFonts w:ascii="Arial" w:hAnsi="Arial" w:cs="Arial"/>
          <w:spacing w:val="-2"/>
          <w:w w:val="105"/>
          <w:sz w:val="20"/>
          <w:szCs w:val="20"/>
        </w:rPr>
        <w:t xml:space="preserve"> </w:t>
      </w:r>
      <w:r w:rsidRPr="00D138DB">
        <w:rPr>
          <w:rFonts w:ascii="Arial" w:hAnsi="Arial" w:cs="Arial"/>
          <w:w w:val="105"/>
          <w:sz w:val="20"/>
          <w:szCs w:val="20"/>
        </w:rPr>
        <w:t>în eurocontainere).</w:t>
      </w:r>
    </w:p>
    <w:p w14:paraId="1297C774" w14:textId="77777777" w:rsidR="00D138DB" w:rsidRPr="00D138DB" w:rsidRDefault="00D138DB" w:rsidP="00D138DB">
      <w:pPr>
        <w:tabs>
          <w:tab w:val="left" w:pos="556"/>
          <w:tab w:val="left" w:pos="557"/>
        </w:tabs>
        <w:ind w:right="28"/>
        <w:rPr>
          <w:rFonts w:ascii="Arial" w:hAnsi="Arial" w:cs="Arial"/>
          <w:sz w:val="20"/>
          <w:szCs w:val="20"/>
        </w:rPr>
      </w:pPr>
      <w:r w:rsidRPr="00D138DB">
        <w:rPr>
          <w:rFonts w:ascii="Arial" w:hAnsi="Arial" w:cs="Arial"/>
          <w:w w:val="110"/>
          <w:sz w:val="20"/>
          <w:szCs w:val="20"/>
        </w:rPr>
        <w:t>Opțiunea</w:t>
      </w:r>
      <w:r w:rsidRPr="00D138DB">
        <w:rPr>
          <w:rFonts w:ascii="Arial" w:hAnsi="Arial" w:cs="Arial"/>
          <w:spacing w:val="-7"/>
          <w:w w:val="110"/>
          <w:sz w:val="20"/>
          <w:szCs w:val="20"/>
        </w:rPr>
        <w:t xml:space="preserve"> </w:t>
      </w:r>
      <w:r w:rsidRPr="00D138DB">
        <w:rPr>
          <w:rFonts w:ascii="Arial" w:hAnsi="Arial" w:cs="Arial"/>
          <w:w w:val="110"/>
          <w:sz w:val="20"/>
          <w:szCs w:val="20"/>
        </w:rPr>
        <w:t>4.3.</w:t>
      </w:r>
      <w:r w:rsidRPr="00D138DB">
        <w:rPr>
          <w:rFonts w:ascii="Arial" w:hAnsi="Arial" w:cs="Arial"/>
          <w:spacing w:val="-6"/>
          <w:w w:val="110"/>
          <w:sz w:val="20"/>
          <w:szCs w:val="20"/>
        </w:rPr>
        <w:t xml:space="preserve"> </w:t>
      </w:r>
      <w:r w:rsidRPr="00D138DB">
        <w:rPr>
          <w:rFonts w:ascii="Arial" w:hAnsi="Arial" w:cs="Arial"/>
          <w:w w:val="110"/>
          <w:sz w:val="20"/>
          <w:szCs w:val="20"/>
        </w:rPr>
        <w:t>–</w:t>
      </w:r>
    </w:p>
    <w:p w14:paraId="63CB79B7" w14:textId="77777777" w:rsidR="00D138DB" w:rsidRPr="00D138DB" w:rsidRDefault="00D138DB" w:rsidP="00E36381">
      <w:pPr>
        <w:pStyle w:val="Listparagraf"/>
        <w:widowControl w:val="0"/>
        <w:numPr>
          <w:ilvl w:val="0"/>
          <w:numId w:val="76"/>
        </w:numPr>
        <w:tabs>
          <w:tab w:val="left" w:pos="1234"/>
        </w:tabs>
        <w:autoSpaceDE w:val="0"/>
        <w:autoSpaceDN w:val="0"/>
        <w:spacing w:after="0"/>
        <w:ind w:right="28"/>
        <w:contextualSpacing w:val="0"/>
        <w:jc w:val="both"/>
        <w:rPr>
          <w:rFonts w:ascii="Arial" w:hAnsi="Arial" w:cs="Arial"/>
          <w:sz w:val="20"/>
          <w:szCs w:val="20"/>
        </w:rPr>
      </w:pPr>
      <w:r w:rsidRPr="00D138DB">
        <w:rPr>
          <w:rFonts w:ascii="Arial" w:hAnsi="Arial" w:cs="Arial"/>
          <w:w w:val="105"/>
          <w:sz w:val="20"/>
          <w:szCs w:val="20"/>
        </w:rPr>
        <w:t>din poartă în poartă (în zonele urbane de case cât și în zonele rurale, în europubele de volume</w:t>
      </w:r>
      <w:r w:rsidRPr="00D138DB">
        <w:rPr>
          <w:rFonts w:ascii="Arial" w:hAnsi="Arial" w:cs="Arial"/>
          <w:spacing w:val="1"/>
          <w:w w:val="105"/>
          <w:sz w:val="20"/>
          <w:szCs w:val="20"/>
        </w:rPr>
        <w:t xml:space="preserve"> </w:t>
      </w:r>
      <w:r w:rsidRPr="00D138DB">
        <w:rPr>
          <w:rFonts w:ascii="Arial" w:hAnsi="Arial" w:cs="Arial"/>
          <w:w w:val="105"/>
          <w:sz w:val="20"/>
          <w:szCs w:val="20"/>
        </w:rPr>
        <w:t>diferite)</w:t>
      </w:r>
      <w:r w:rsidRPr="00D138DB">
        <w:rPr>
          <w:rFonts w:ascii="Arial" w:hAnsi="Arial" w:cs="Arial"/>
          <w:spacing w:val="1"/>
          <w:w w:val="105"/>
          <w:sz w:val="20"/>
          <w:szCs w:val="20"/>
        </w:rPr>
        <w:t xml:space="preserve"> </w:t>
      </w:r>
      <w:r w:rsidRPr="00D138DB">
        <w:rPr>
          <w:rFonts w:ascii="Arial" w:hAnsi="Arial" w:cs="Arial"/>
          <w:w w:val="105"/>
          <w:sz w:val="20"/>
          <w:szCs w:val="20"/>
        </w:rPr>
        <w:t>şi</w:t>
      </w:r>
      <w:r w:rsidRPr="00D138DB">
        <w:rPr>
          <w:rFonts w:ascii="Arial" w:hAnsi="Arial" w:cs="Arial"/>
          <w:spacing w:val="1"/>
          <w:w w:val="105"/>
          <w:sz w:val="20"/>
          <w:szCs w:val="20"/>
        </w:rPr>
        <w:t xml:space="preserve"> </w:t>
      </w:r>
      <w:r w:rsidRPr="00D138DB">
        <w:rPr>
          <w:rFonts w:ascii="Arial" w:hAnsi="Arial" w:cs="Arial"/>
          <w:w w:val="105"/>
          <w:sz w:val="20"/>
          <w:szCs w:val="20"/>
        </w:rPr>
        <w:t>la</w:t>
      </w:r>
      <w:r w:rsidRPr="00D138DB">
        <w:rPr>
          <w:rFonts w:ascii="Arial" w:hAnsi="Arial" w:cs="Arial"/>
          <w:spacing w:val="1"/>
          <w:w w:val="105"/>
          <w:sz w:val="20"/>
          <w:szCs w:val="20"/>
        </w:rPr>
        <w:t xml:space="preserve"> </w:t>
      </w:r>
      <w:r w:rsidRPr="00D138DB">
        <w:rPr>
          <w:rFonts w:ascii="Arial" w:hAnsi="Arial" w:cs="Arial"/>
          <w:w w:val="105"/>
          <w:sz w:val="20"/>
          <w:szCs w:val="20"/>
        </w:rPr>
        <w:t>punct</w:t>
      </w:r>
      <w:r w:rsidRPr="00D138DB">
        <w:rPr>
          <w:rFonts w:ascii="Arial" w:hAnsi="Arial" w:cs="Arial"/>
          <w:spacing w:val="1"/>
          <w:w w:val="105"/>
          <w:sz w:val="20"/>
          <w:szCs w:val="20"/>
        </w:rPr>
        <w:t xml:space="preserve"> </w:t>
      </w:r>
      <w:r w:rsidRPr="00D138DB">
        <w:rPr>
          <w:rFonts w:ascii="Arial" w:hAnsi="Arial" w:cs="Arial"/>
          <w:w w:val="105"/>
          <w:sz w:val="20"/>
          <w:szCs w:val="20"/>
        </w:rPr>
        <w:t>fix</w:t>
      </w:r>
      <w:r w:rsidRPr="00D138DB">
        <w:rPr>
          <w:rFonts w:ascii="Arial" w:hAnsi="Arial" w:cs="Arial"/>
          <w:spacing w:val="1"/>
          <w:w w:val="105"/>
          <w:sz w:val="20"/>
          <w:szCs w:val="20"/>
        </w:rPr>
        <w:t xml:space="preserve"> </w:t>
      </w:r>
      <w:r w:rsidRPr="00D138DB">
        <w:rPr>
          <w:rFonts w:ascii="Arial" w:hAnsi="Arial" w:cs="Arial"/>
          <w:w w:val="105"/>
          <w:sz w:val="20"/>
          <w:szCs w:val="20"/>
        </w:rPr>
        <w:t>(în</w:t>
      </w:r>
      <w:r w:rsidRPr="00D138DB">
        <w:rPr>
          <w:rFonts w:ascii="Arial" w:hAnsi="Arial" w:cs="Arial"/>
          <w:spacing w:val="1"/>
          <w:w w:val="105"/>
          <w:sz w:val="20"/>
          <w:szCs w:val="20"/>
        </w:rPr>
        <w:t xml:space="preserve"> </w:t>
      </w:r>
      <w:r w:rsidRPr="00D138DB">
        <w:rPr>
          <w:rFonts w:ascii="Arial" w:hAnsi="Arial" w:cs="Arial"/>
          <w:w w:val="105"/>
          <w:sz w:val="20"/>
          <w:szCs w:val="20"/>
        </w:rPr>
        <w:t>zonele</w:t>
      </w:r>
      <w:r w:rsidRPr="00D138DB">
        <w:rPr>
          <w:rFonts w:ascii="Arial" w:hAnsi="Arial" w:cs="Arial"/>
          <w:spacing w:val="1"/>
          <w:w w:val="105"/>
          <w:sz w:val="20"/>
          <w:szCs w:val="20"/>
        </w:rPr>
        <w:t xml:space="preserve"> </w:t>
      </w:r>
      <w:r w:rsidRPr="00D138DB">
        <w:rPr>
          <w:rFonts w:ascii="Arial" w:hAnsi="Arial" w:cs="Arial"/>
          <w:w w:val="105"/>
          <w:sz w:val="20"/>
          <w:szCs w:val="20"/>
        </w:rPr>
        <w:t>urbane/rurale</w:t>
      </w:r>
      <w:r w:rsidRPr="00D138DB">
        <w:rPr>
          <w:rFonts w:ascii="Arial" w:hAnsi="Arial" w:cs="Arial"/>
          <w:spacing w:val="1"/>
          <w:w w:val="105"/>
          <w:sz w:val="20"/>
          <w:szCs w:val="20"/>
        </w:rPr>
        <w:t xml:space="preserve"> </w:t>
      </w:r>
      <w:r w:rsidRPr="00D138DB">
        <w:rPr>
          <w:rFonts w:ascii="Arial" w:hAnsi="Arial" w:cs="Arial"/>
          <w:w w:val="105"/>
          <w:sz w:val="20"/>
          <w:szCs w:val="20"/>
        </w:rPr>
        <w:t>de</w:t>
      </w:r>
      <w:r w:rsidRPr="00D138DB">
        <w:rPr>
          <w:rFonts w:ascii="Arial" w:hAnsi="Arial" w:cs="Arial"/>
          <w:spacing w:val="1"/>
          <w:w w:val="105"/>
          <w:sz w:val="20"/>
          <w:szCs w:val="20"/>
        </w:rPr>
        <w:t xml:space="preserve"> </w:t>
      </w:r>
      <w:r w:rsidRPr="00D138DB">
        <w:rPr>
          <w:rFonts w:ascii="Arial" w:hAnsi="Arial" w:cs="Arial"/>
          <w:w w:val="105"/>
          <w:sz w:val="20"/>
          <w:szCs w:val="20"/>
        </w:rPr>
        <w:t>blocuri</w:t>
      </w:r>
      <w:r w:rsidRPr="00D138DB">
        <w:rPr>
          <w:rFonts w:ascii="Arial" w:hAnsi="Arial" w:cs="Arial"/>
          <w:spacing w:val="1"/>
          <w:w w:val="105"/>
          <w:sz w:val="20"/>
          <w:szCs w:val="20"/>
        </w:rPr>
        <w:t xml:space="preserve"> </w:t>
      </w:r>
      <w:r w:rsidRPr="00D138DB">
        <w:rPr>
          <w:rFonts w:ascii="Arial" w:hAnsi="Arial" w:cs="Arial"/>
          <w:w w:val="105"/>
          <w:sz w:val="20"/>
          <w:szCs w:val="20"/>
        </w:rPr>
        <w:t>și</w:t>
      </w:r>
      <w:r w:rsidRPr="00D138DB">
        <w:rPr>
          <w:rFonts w:ascii="Arial" w:hAnsi="Arial" w:cs="Arial"/>
          <w:spacing w:val="1"/>
          <w:w w:val="105"/>
          <w:sz w:val="20"/>
          <w:szCs w:val="20"/>
        </w:rPr>
        <w:t xml:space="preserve"> </w:t>
      </w:r>
      <w:r w:rsidRPr="00D138DB">
        <w:rPr>
          <w:rFonts w:ascii="Arial" w:hAnsi="Arial" w:cs="Arial"/>
          <w:w w:val="105"/>
          <w:sz w:val="20"/>
          <w:szCs w:val="20"/>
        </w:rPr>
        <w:t>zone</w:t>
      </w:r>
      <w:r w:rsidRPr="00D138DB">
        <w:rPr>
          <w:rFonts w:ascii="Arial" w:hAnsi="Arial" w:cs="Arial"/>
          <w:spacing w:val="1"/>
          <w:w w:val="105"/>
          <w:sz w:val="20"/>
          <w:szCs w:val="20"/>
        </w:rPr>
        <w:t xml:space="preserve"> </w:t>
      </w:r>
      <w:r w:rsidRPr="00D138DB">
        <w:rPr>
          <w:rFonts w:ascii="Arial" w:hAnsi="Arial" w:cs="Arial"/>
          <w:w w:val="105"/>
          <w:sz w:val="20"/>
          <w:szCs w:val="20"/>
        </w:rPr>
        <w:t>urbane</w:t>
      </w:r>
      <w:r w:rsidRPr="00D138DB">
        <w:rPr>
          <w:rFonts w:ascii="Arial" w:hAnsi="Arial" w:cs="Arial"/>
          <w:spacing w:val="1"/>
          <w:w w:val="105"/>
          <w:sz w:val="20"/>
          <w:szCs w:val="20"/>
        </w:rPr>
        <w:t xml:space="preserve"> </w:t>
      </w:r>
      <w:r w:rsidRPr="00D138DB">
        <w:rPr>
          <w:rFonts w:ascii="Arial" w:hAnsi="Arial" w:cs="Arial"/>
          <w:w w:val="105"/>
          <w:sz w:val="20"/>
          <w:szCs w:val="20"/>
        </w:rPr>
        <w:t>centrale,</w:t>
      </w:r>
      <w:r w:rsidRPr="00D138DB">
        <w:rPr>
          <w:rFonts w:ascii="Arial" w:hAnsi="Arial" w:cs="Arial"/>
          <w:spacing w:val="1"/>
          <w:w w:val="105"/>
          <w:sz w:val="20"/>
          <w:szCs w:val="20"/>
        </w:rPr>
        <w:t xml:space="preserve"> </w:t>
      </w:r>
      <w:r w:rsidRPr="00D138DB">
        <w:rPr>
          <w:rFonts w:ascii="Arial" w:hAnsi="Arial" w:cs="Arial"/>
          <w:w w:val="105"/>
          <w:sz w:val="20"/>
          <w:szCs w:val="20"/>
        </w:rPr>
        <w:t>în</w:t>
      </w:r>
      <w:r w:rsidRPr="00D138DB">
        <w:rPr>
          <w:rFonts w:ascii="Arial" w:hAnsi="Arial" w:cs="Arial"/>
          <w:spacing w:val="1"/>
          <w:w w:val="105"/>
          <w:sz w:val="20"/>
          <w:szCs w:val="20"/>
        </w:rPr>
        <w:t xml:space="preserve"> </w:t>
      </w:r>
      <w:r w:rsidRPr="00D138DB">
        <w:rPr>
          <w:rFonts w:ascii="Arial" w:hAnsi="Arial" w:cs="Arial"/>
          <w:w w:val="105"/>
          <w:sz w:val="20"/>
          <w:szCs w:val="20"/>
        </w:rPr>
        <w:t>eurocontainere)</w:t>
      </w:r>
      <w:r w:rsidRPr="00D138DB">
        <w:rPr>
          <w:rFonts w:ascii="Arial" w:hAnsi="Arial" w:cs="Arial"/>
          <w:spacing w:val="2"/>
          <w:w w:val="105"/>
          <w:sz w:val="20"/>
          <w:szCs w:val="20"/>
        </w:rPr>
        <w:t xml:space="preserve"> </w:t>
      </w:r>
      <w:r w:rsidRPr="00D138DB">
        <w:rPr>
          <w:rFonts w:ascii="Arial" w:hAnsi="Arial" w:cs="Arial"/>
          <w:w w:val="105"/>
          <w:sz w:val="20"/>
          <w:szCs w:val="20"/>
        </w:rPr>
        <w:t>pentru</w:t>
      </w:r>
      <w:r w:rsidRPr="00D138DB">
        <w:rPr>
          <w:rFonts w:ascii="Arial" w:hAnsi="Arial" w:cs="Arial"/>
          <w:spacing w:val="1"/>
          <w:w w:val="105"/>
          <w:sz w:val="20"/>
          <w:szCs w:val="20"/>
        </w:rPr>
        <w:t xml:space="preserve"> </w:t>
      </w:r>
      <w:r w:rsidRPr="00D138DB">
        <w:rPr>
          <w:rFonts w:ascii="Arial" w:hAnsi="Arial" w:cs="Arial"/>
          <w:b/>
          <w:i/>
          <w:w w:val="105"/>
          <w:sz w:val="20"/>
          <w:szCs w:val="20"/>
        </w:rPr>
        <w:t>deșeurile</w:t>
      </w:r>
      <w:r w:rsidRPr="00D138DB">
        <w:rPr>
          <w:rFonts w:ascii="Arial" w:hAnsi="Arial" w:cs="Arial"/>
          <w:b/>
          <w:i/>
          <w:spacing w:val="1"/>
          <w:w w:val="105"/>
          <w:sz w:val="20"/>
          <w:szCs w:val="20"/>
        </w:rPr>
        <w:t xml:space="preserve"> </w:t>
      </w:r>
      <w:r w:rsidRPr="00D138DB">
        <w:rPr>
          <w:rFonts w:ascii="Arial" w:hAnsi="Arial" w:cs="Arial"/>
          <w:b/>
          <w:i/>
          <w:w w:val="105"/>
          <w:sz w:val="20"/>
          <w:szCs w:val="20"/>
        </w:rPr>
        <w:t>reziduale</w:t>
      </w:r>
      <w:r w:rsidRPr="00D138DB">
        <w:rPr>
          <w:rFonts w:ascii="Arial" w:hAnsi="Arial" w:cs="Arial"/>
          <w:w w:val="105"/>
          <w:sz w:val="20"/>
          <w:szCs w:val="20"/>
        </w:rPr>
        <w:t>;</w:t>
      </w:r>
    </w:p>
    <w:p w14:paraId="100953C0" w14:textId="77777777" w:rsidR="00D138DB" w:rsidRPr="00D138DB" w:rsidRDefault="00D138DB" w:rsidP="00E36381">
      <w:pPr>
        <w:pStyle w:val="Listparagraf"/>
        <w:widowControl w:val="0"/>
        <w:numPr>
          <w:ilvl w:val="0"/>
          <w:numId w:val="76"/>
        </w:numPr>
        <w:tabs>
          <w:tab w:val="left" w:pos="1234"/>
        </w:tabs>
        <w:autoSpaceDE w:val="0"/>
        <w:autoSpaceDN w:val="0"/>
        <w:spacing w:after="0"/>
        <w:ind w:right="29"/>
        <w:contextualSpacing w:val="0"/>
        <w:jc w:val="both"/>
        <w:rPr>
          <w:rFonts w:ascii="Arial" w:hAnsi="Arial" w:cs="Arial"/>
          <w:b/>
          <w:i/>
          <w:sz w:val="20"/>
          <w:szCs w:val="20"/>
        </w:rPr>
      </w:pPr>
      <w:r w:rsidRPr="00D138DB">
        <w:rPr>
          <w:rFonts w:ascii="Arial" w:hAnsi="Arial" w:cs="Arial"/>
          <w:w w:val="105"/>
          <w:sz w:val="20"/>
          <w:szCs w:val="20"/>
        </w:rPr>
        <w:t>în</w:t>
      </w:r>
      <w:r w:rsidRPr="00D138DB">
        <w:rPr>
          <w:rFonts w:ascii="Arial" w:hAnsi="Arial" w:cs="Arial"/>
          <w:spacing w:val="1"/>
          <w:w w:val="105"/>
          <w:sz w:val="20"/>
          <w:szCs w:val="20"/>
        </w:rPr>
        <w:t xml:space="preserve"> </w:t>
      </w:r>
      <w:r w:rsidRPr="00D138DB">
        <w:rPr>
          <w:rFonts w:ascii="Arial" w:hAnsi="Arial" w:cs="Arial"/>
          <w:w w:val="105"/>
          <w:sz w:val="20"/>
          <w:szCs w:val="20"/>
        </w:rPr>
        <w:t>puncte</w:t>
      </w:r>
      <w:r w:rsidRPr="00D138DB">
        <w:rPr>
          <w:rFonts w:ascii="Arial" w:hAnsi="Arial" w:cs="Arial"/>
          <w:spacing w:val="1"/>
          <w:w w:val="105"/>
          <w:sz w:val="20"/>
          <w:szCs w:val="20"/>
        </w:rPr>
        <w:t xml:space="preserve"> </w:t>
      </w:r>
      <w:r w:rsidRPr="00D138DB">
        <w:rPr>
          <w:rFonts w:ascii="Arial" w:hAnsi="Arial" w:cs="Arial"/>
          <w:w w:val="105"/>
          <w:sz w:val="20"/>
          <w:szCs w:val="20"/>
        </w:rPr>
        <w:t>fixe</w:t>
      </w:r>
      <w:r w:rsidRPr="00D138DB">
        <w:rPr>
          <w:rFonts w:ascii="Arial" w:hAnsi="Arial" w:cs="Arial"/>
          <w:spacing w:val="1"/>
          <w:w w:val="105"/>
          <w:sz w:val="20"/>
          <w:szCs w:val="20"/>
        </w:rPr>
        <w:t xml:space="preserve"> </w:t>
      </w:r>
      <w:r w:rsidRPr="00D138DB">
        <w:rPr>
          <w:rFonts w:ascii="Arial" w:hAnsi="Arial" w:cs="Arial"/>
          <w:w w:val="105"/>
          <w:sz w:val="20"/>
          <w:szCs w:val="20"/>
        </w:rPr>
        <w:t>(în</w:t>
      </w:r>
      <w:r w:rsidRPr="00D138DB">
        <w:rPr>
          <w:rFonts w:ascii="Arial" w:hAnsi="Arial" w:cs="Arial"/>
          <w:spacing w:val="1"/>
          <w:w w:val="105"/>
          <w:sz w:val="20"/>
          <w:szCs w:val="20"/>
        </w:rPr>
        <w:t xml:space="preserve"> </w:t>
      </w:r>
      <w:r w:rsidRPr="00D138DB">
        <w:rPr>
          <w:rFonts w:ascii="Arial" w:hAnsi="Arial" w:cs="Arial"/>
          <w:w w:val="105"/>
          <w:sz w:val="20"/>
          <w:szCs w:val="20"/>
        </w:rPr>
        <w:t>zonele</w:t>
      </w:r>
      <w:r w:rsidRPr="00D138DB">
        <w:rPr>
          <w:rFonts w:ascii="Arial" w:hAnsi="Arial" w:cs="Arial"/>
          <w:spacing w:val="1"/>
          <w:w w:val="105"/>
          <w:sz w:val="20"/>
          <w:szCs w:val="20"/>
        </w:rPr>
        <w:t xml:space="preserve"> </w:t>
      </w:r>
      <w:r w:rsidRPr="00D138DB">
        <w:rPr>
          <w:rFonts w:ascii="Arial" w:hAnsi="Arial" w:cs="Arial"/>
          <w:w w:val="105"/>
          <w:sz w:val="20"/>
          <w:szCs w:val="20"/>
        </w:rPr>
        <w:t>urbane/rurale</w:t>
      </w:r>
      <w:r w:rsidRPr="00D138DB">
        <w:rPr>
          <w:rFonts w:ascii="Arial" w:hAnsi="Arial" w:cs="Arial"/>
          <w:spacing w:val="1"/>
          <w:w w:val="105"/>
          <w:sz w:val="20"/>
          <w:szCs w:val="20"/>
        </w:rPr>
        <w:t xml:space="preserve"> </w:t>
      </w:r>
      <w:r w:rsidRPr="00D138DB">
        <w:rPr>
          <w:rFonts w:ascii="Arial" w:hAnsi="Arial" w:cs="Arial"/>
          <w:w w:val="105"/>
          <w:sz w:val="20"/>
          <w:szCs w:val="20"/>
        </w:rPr>
        <w:t>de</w:t>
      </w:r>
      <w:r w:rsidRPr="00D138DB">
        <w:rPr>
          <w:rFonts w:ascii="Arial" w:hAnsi="Arial" w:cs="Arial"/>
          <w:spacing w:val="1"/>
          <w:w w:val="105"/>
          <w:sz w:val="20"/>
          <w:szCs w:val="20"/>
        </w:rPr>
        <w:t xml:space="preserve"> </w:t>
      </w:r>
      <w:r w:rsidRPr="00D138DB">
        <w:rPr>
          <w:rFonts w:ascii="Arial" w:hAnsi="Arial" w:cs="Arial"/>
          <w:w w:val="105"/>
          <w:sz w:val="20"/>
          <w:szCs w:val="20"/>
        </w:rPr>
        <w:t>blocuri</w:t>
      </w:r>
      <w:r w:rsidRPr="00D138DB">
        <w:rPr>
          <w:rFonts w:ascii="Arial" w:hAnsi="Arial" w:cs="Arial"/>
          <w:spacing w:val="1"/>
          <w:w w:val="105"/>
          <w:sz w:val="20"/>
          <w:szCs w:val="20"/>
        </w:rPr>
        <w:t xml:space="preserve"> </w:t>
      </w:r>
      <w:r w:rsidRPr="00D138DB">
        <w:rPr>
          <w:rFonts w:ascii="Arial" w:hAnsi="Arial" w:cs="Arial"/>
          <w:w w:val="105"/>
          <w:sz w:val="20"/>
          <w:szCs w:val="20"/>
        </w:rPr>
        <w:t>și</w:t>
      </w:r>
      <w:r w:rsidRPr="00D138DB">
        <w:rPr>
          <w:rFonts w:ascii="Arial" w:hAnsi="Arial" w:cs="Arial"/>
          <w:spacing w:val="1"/>
          <w:w w:val="105"/>
          <w:sz w:val="20"/>
          <w:szCs w:val="20"/>
        </w:rPr>
        <w:t xml:space="preserve"> </w:t>
      </w:r>
      <w:r w:rsidRPr="00D138DB">
        <w:rPr>
          <w:rFonts w:ascii="Arial" w:hAnsi="Arial" w:cs="Arial"/>
          <w:w w:val="105"/>
          <w:sz w:val="20"/>
          <w:szCs w:val="20"/>
        </w:rPr>
        <w:t>zone</w:t>
      </w:r>
      <w:r w:rsidRPr="00D138DB">
        <w:rPr>
          <w:rFonts w:ascii="Arial" w:hAnsi="Arial" w:cs="Arial"/>
          <w:spacing w:val="1"/>
          <w:w w:val="105"/>
          <w:sz w:val="20"/>
          <w:szCs w:val="20"/>
        </w:rPr>
        <w:t xml:space="preserve"> </w:t>
      </w:r>
      <w:r w:rsidRPr="00D138DB">
        <w:rPr>
          <w:rFonts w:ascii="Arial" w:hAnsi="Arial" w:cs="Arial"/>
          <w:w w:val="105"/>
          <w:sz w:val="20"/>
          <w:szCs w:val="20"/>
        </w:rPr>
        <w:t>urbane</w:t>
      </w:r>
      <w:r w:rsidRPr="00D138DB">
        <w:rPr>
          <w:rFonts w:ascii="Arial" w:hAnsi="Arial" w:cs="Arial"/>
          <w:spacing w:val="1"/>
          <w:w w:val="105"/>
          <w:sz w:val="20"/>
          <w:szCs w:val="20"/>
        </w:rPr>
        <w:t xml:space="preserve"> </w:t>
      </w:r>
      <w:r w:rsidRPr="00D138DB">
        <w:rPr>
          <w:rFonts w:ascii="Arial" w:hAnsi="Arial" w:cs="Arial"/>
          <w:w w:val="105"/>
          <w:sz w:val="20"/>
          <w:szCs w:val="20"/>
        </w:rPr>
        <w:t>centrale,</w:t>
      </w:r>
      <w:r w:rsidRPr="00D138DB">
        <w:rPr>
          <w:rFonts w:ascii="Arial" w:hAnsi="Arial" w:cs="Arial"/>
          <w:spacing w:val="1"/>
          <w:w w:val="105"/>
          <w:sz w:val="20"/>
          <w:szCs w:val="20"/>
        </w:rPr>
        <w:t xml:space="preserve"> </w:t>
      </w:r>
      <w:r w:rsidRPr="00D138DB">
        <w:rPr>
          <w:rFonts w:ascii="Arial" w:hAnsi="Arial" w:cs="Arial"/>
          <w:w w:val="105"/>
          <w:sz w:val="20"/>
          <w:szCs w:val="20"/>
        </w:rPr>
        <w:t>precum</w:t>
      </w:r>
      <w:r w:rsidRPr="00D138DB">
        <w:rPr>
          <w:rFonts w:ascii="Arial" w:hAnsi="Arial" w:cs="Arial"/>
          <w:spacing w:val="1"/>
          <w:w w:val="105"/>
          <w:sz w:val="20"/>
          <w:szCs w:val="20"/>
        </w:rPr>
        <w:t xml:space="preserve"> </w:t>
      </w:r>
      <w:r w:rsidRPr="00D138DB">
        <w:rPr>
          <w:rFonts w:ascii="Arial" w:hAnsi="Arial" w:cs="Arial"/>
          <w:w w:val="105"/>
          <w:sz w:val="20"/>
          <w:szCs w:val="20"/>
        </w:rPr>
        <w:t>și</w:t>
      </w:r>
      <w:r w:rsidRPr="00D138DB">
        <w:rPr>
          <w:rFonts w:ascii="Arial" w:hAnsi="Arial" w:cs="Arial"/>
          <w:spacing w:val="1"/>
          <w:w w:val="105"/>
          <w:sz w:val="20"/>
          <w:szCs w:val="20"/>
        </w:rPr>
        <w:t xml:space="preserve"> </w:t>
      </w:r>
      <w:r w:rsidRPr="00D138DB">
        <w:rPr>
          <w:rFonts w:ascii="Arial" w:hAnsi="Arial" w:cs="Arial"/>
          <w:w w:val="105"/>
          <w:sz w:val="20"/>
          <w:szCs w:val="20"/>
        </w:rPr>
        <w:t>pe</w:t>
      </w:r>
      <w:r w:rsidRPr="00D138DB">
        <w:rPr>
          <w:rFonts w:ascii="Arial" w:hAnsi="Arial" w:cs="Arial"/>
          <w:spacing w:val="1"/>
          <w:w w:val="105"/>
          <w:sz w:val="20"/>
          <w:szCs w:val="20"/>
        </w:rPr>
        <w:t xml:space="preserve"> </w:t>
      </w:r>
      <w:r w:rsidRPr="00D138DB">
        <w:rPr>
          <w:rFonts w:ascii="Arial" w:hAnsi="Arial" w:cs="Arial"/>
          <w:w w:val="105"/>
          <w:sz w:val="20"/>
          <w:szCs w:val="20"/>
        </w:rPr>
        <w:t>platformele</w:t>
      </w:r>
      <w:r w:rsidRPr="00D138DB">
        <w:rPr>
          <w:rFonts w:ascii="Arial" w:hAnsi="Arial" w:cs="Arial"/>
          <w:spacing w:val="1"/>
          <w:w w:val="105"/>
          <w:sz w:val="20"/>
          <w:szCs w:val="20"/>
        </w:rPr>
        <w:t xml:space="preserve"> </w:t>
      </w:r>
      <w:r w:rsidRPr="00D138DB">
        <w:rPr>
          <w:rFonts w:ascii="Arial" w:hAnsi="Arial" w:cs="Arial"/>
          <w:w w:val="105"/>
          <w:sz w:val="20"/>
          <w:szCs w:val="20"/>
        </w:rPr>
        <w:t>amenajate</w:t>
      </w:r>
      <w:r w:rsidRPr="00D138DB">
        <w:rPr>
          <w:rFonts w:ascii="Arial" w:hAnsi="Arial" w:cs="Arial"/>
          <w:spacing w:val="1"/>
          <w:w w:val="105"/>
          <w:sz w:val="20"/>
          <w:szCs w:val="20"/>
        </w:rPr>
        <w:t xml:space="preserve"> </w:t>
      </w:r>
      <w:r w:rsidRPr="00D138DB">
        <w:rPr>
          <w:rFonts w:ascii="Arial" w:hAnsi="Arial" w:cs="Arial"/>
          <w:w w:val="105"/>
          <w:sz w:val="20"/>
          <w:szCs w:val="20"/>
        </w:rPr>
        <w:t>în</w:t>
      </w:r>
      <w:r w:rsidRPr="00D138DB">
        <w:rPr>
          <w:rFonts w:ascii="Arial" w:hAnsi="Arial" w:cs="Arial"/>
          <w:spacing w:val="-2"/>
          <w:w w:val="105"/>
          <w:sz w:val="20"/>
          <w:szCs w:val="20"/>
        </w:rPr>
        <w:t xml:space="preserve"> </w:t>
      </w:r>
      <w:r w:rsidRPr="00D138DB">
        <w:rPr>
          <w:rFonts w:ascii="Arial" w:hAnsi="Arial" w:cs="Arial"/>
          <w:w w:val="105"/>
          <w:sz w:val="20"/>
          <w:szCs w:val="20"/>
        </w:rPr>
        <w:t>cadrul</w:t>
      </w:r>
      <w:r w:rsidRPr="00D138DB">
        <w:rPr>
          <w:rFonts w:ascii="Arial" w:hAnsi="Arial" w:cs="Arial"/>
          <w:spacing w:val="-1"/>
          <w:w w:val="105"/>
          <w:sz w:val="20"/>
          <w:szCs w:val="20"/>
        </w:rPr>
        <w:t xml:space="preserve"> </w:t>
      </w:r>
      <w:r w:rsidRPr="00D138DB">
        <w:rPr>
          <w:rFonts w:ascii="Arial" w:hAnsi="Arial" w:cs="Arial"/>
          <w:w w:val="105"/>
          <w:sz w:val="20"/>
          <w:szCs w:val="20"/>
        </w:rPr>
        <w:t>UAT-urilor,</w:t>
      </w:r>
      <w:r w:rsidRPr="00D138DB">
        <w:rPr>
          <w:rFonts w:ascii="Arial" w:hAnsi="Arial" w:cs="Arial"/>
          <w:spacing w:val="-3"/>
          <w:w w:val="105"/>
          <w:sz w:val="20"/>
          <w:szCs w:val="20"/>
        </w:rPr>
        <w:t xml:space="preserve"> </w:t>
      </w:r>
      <w:r w:rsidRPr="00D138DB">
        <w:rPr>
          <w:rFonts w:ascii="Arial" w:hAnsi="Arial" w:cs="Arial"/>
          <w:w w:val="105"/>
          <w:sz w:val="20"/>
          <w:szCs w:val="20"/>
        </w:rPr>
        <w:t>în</w:t>
      </w:r>
      <w:r w:rsidRPr="00D138DB">
        <w:rPr>
          <w:rFonts w:ascii="Arial" w:hAnsi="Arial" w:cs="Arial"/>
          <w:spacing w:val="1"/>
          <w:w w:val="105"/>
          <w:sz w:val="20"/>
          <w:szCs w:val="20"/>
        </w:rPr>
        <w:t xml:space="preserve"> </w:t>
      </w:r>
      <w:r w:rsidRPr="00D138DB">
        <w:rPr>
          <w:rFonts w:ascii="Arial" w:hAnsi="Arial" w:cs="Arial"/>
          <w:w w:val="105"/>
          <w:sz w:val="20"/>
          <w:szCs w:val="20"/>
        </w:rPr>
        <w:t>eurocontainere)</w:t>
      </w:r>
      <w:r w:rsidRPr="00D138DB">
        <w:rPr>
          <w:rFonts w:ascii="Arial" w:hAnsi="Arial" w:cs="Arial"/>
          <w:spacing w:val="1"/>
          <w:w w:val="105"/>
          <w:sz w:val="20"/>
          <w:szCs w:val="20"/>
        </w:rPr>
        <w:t xml:space="preserve"> </w:t>
      </w:r>
      <w:r w:rsidRPr="00D138DB">
        <w:rPr>
          <w:rFonts w:ascii="Arial" w:hAnsi="Arial" w:cs="Arial"/>
          <w:w w:val="105"/>
          <w:sz w:val="20"/>
          <w:szCs w:val="20"/>
        </w:rPr>
        <w:t>pentru</w:t>
      </w:r>
      <w:r w:rsidRPr="00D138DB">
        <w:rPr>
          <w:rFonts w:ascii="Arial" w:hAnsi="Arial" w:cs="Arial"/>
          <w:spacing w:val="-1"/>
          <w:w w:val="105"/>
          <w:sz w:val="20"/>
          <w:szCs w:val="20"/>
        </w:rPr>
        <w:t xml:space="preserve"> </w:t>
      </w:r>
      <w:r w:rsidRPr="00D138DB">
        <w:rPr>
          <w:rFonts w:ascii="Arial" w:hAnsi="Arial" w:cs="Arial"/>
          <w:b/>
          <w:i/>
          <w:w w:val="105"/>
          <w:sz w:val="20"/>
          <w:szCs w:val="20"/>
        </w:rPr>
        <w:t>deșeurile</w:t>
      </w:r>
      <w:r w:rsidRPr="00D138DB">
        <w:rPr>
          <w:rFonts w:ascii="Arial" w:hAnsi="Arial" w:cs="Arial"/>
          <w:b/>
          <w:i/>
          <w:spacing w:val="1"/>
          <w:w w:val="105"/>
          <w:sz w:val="20"/>
          <w:szCs w:val="20"/>
        </w:rPr>
        <w:t xml:space="preserve"> </w:t>
      </w:r>
      <w:r w:rsidRPr="00D138DB">
        <w:rPr>
          <w:rFonts w:ascii="Arial" w:hAnsi="Arial" w:cs="Arial"/>
          <w:b/>
          <w:i/>
          <w:w w:val="105"/>
          <w:sz w:val="20"/>
          <w:szCs w:val="20"/>
        </w:rPr>
        <w:t>din</w:t>
      </w:r>
      <w:r w:rsidRPr="00D138DB">
        <w:rPr>
          <w:rFonts w:ascii="Arial" w:hAnsi="Arial" w:cs="Arial"/>
          <w:b/>
          <w:i/>
          <w:spacing w:val="-2"/>
          <w:w w:val="105"/>
          <w:sz w:val="20"/>
          <w:szCs w:val="20"/>
        </w:rPr>
        <w:t xml:space="preserve"> </w:t>
      </w:r>
      <w:r w:rsidRPr="00D138DB">
        <w:rPr>
          <w:rFonts w:ascii="Arial" w:hAnsi="Arial" w:cs="Arial"/>
          <w:b/>
          <w:i/>
          <w:w w:val="105"/>
          <w:sz w:val="20"/>
          <w:szCs w:val="20"/>
        </w:rPr>
        <w:t>sticlă</w:t>
      </w:r>
      <w:r w:rsidRPr="00D138DB">
        <w:rPr>
          <w:rFonts w:ascii="Arial" w:hAnsi="Arial" w:cs="Arial"/>
          <w:b/>
          <w:i/>
          <w:spacing w:val="-7"/>
          <w:w w:val="105"/>
          <w:sz w:val="20"/>
          <w:szCs w:val="20"/>
        </w:rPr>
        <w:t xml:space="preserve"> </w:t>
      </w:r>
      <w:r w:rsidRPr="00D138DB">
        <w:rPr>
          <w:rFonts w:ascii="Arial" w:hAnsi="Arial" w:cs="Arial"/>
          <w:w w:val="105"/>
          <w:sz w:val="20"/>
          <w:szCs w:val="20"/>
        </w:rPr>
        <w:t>și</w:t>
      </w:r>
      <w:r w:rsidRPr="00D138DB">
        <w:rPr>
          <w:rFonts w:ascii="Arial" w:hAnsi="Arial" w:cs="Arial"/>
          <w:spacing w:val="-1"/>
          <w:w w:val="105"/>
          <w:sz w:val="20"/>
          <w:szCs w:val="20"/>
        </w:rPr>
        <w:t xml:space="preserve"> </w:t>
      </w:r>
      <w:r w:rsidRPr="00D138DB">
        <w:rPr>
          <w:rFonts w:ascii="Arial" w:hAnsi="Arial" w:cs="Arial"/>
          <w:w w:val="105"/>
          <w:sz w:val="20"/>
          <w:szCs w:val="20"/>
        </w:rPr>
        <w:t>din</w:t>
      </w:r>
      <w:r w:rsidRPr="00D138DB">
        <w:rPr>
          <w:rFonts w:ascii="Arial" w:hAnsi="Arial" w:cs="Arial"/>
          <w:noProof/>
          <w:sz w:val="20"/>
          <w:szCs w:val="20"/>
          <w:lang w:val="en-US"/>
        </w:rPr>
        <mc:AlternateContent>
          <mc:Choice Requires="wps">
            <w:drawing>
              <wp:anchor distT="0" distB="0" distL="0" distR="0" simplePos="0" relativeHeight="251699200" behindDoc="1" locked="0" layoutInCell="1" allowOverlap="1" wp14:anchorId="5936D401" wp14:editId="27700720">
                <wp:simplePos x="0" y="0"/>
                <wp:positionH relativeFrom="page">
                  <wp:posOffset>6859270</wp:posOffset>
                </wp:positionH>
                <wp:positionV relativeFrom="paragraph">
                  <wp:posOffset>114935</wp:posOffset>
                </wp:positionV>
                <wp:extent cx="393065" cy="4445"/>
                <wp:effectExtent l="0" t="0" r="0" b="0"/>
                <wp:wrapTopAndBottom/>
                <wp:docPr id="2115663846" name="Rectangle 21156638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3065" cy="4445"/>
                        </a:xfrm>
                        <a:prstGeom prst="rect">
                          <a:avLst/>
                        </a:prstGeom>
                        <a:solidFill>
                          <a:srgbClr val="7E7E7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3A9F12" id="Rectangle 2115663846" o:spid="_x0000_s1026" style="position:absolute;margin-left:540.1pt;margin-top:9.05pt;width:30.95pt;height:.35pt;z-index:-2516172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" fillcolor="#7e7e7e" stroked="f">
                <w10:wrap type="topAndBottom" anchorx="page"/>
              </v:rect>
            </w:pict>
          </mc:Fallback>
        </mc:AlternateContent>
      </w:r>
      <w:r w:rsidRPr="00D138DB">
        <w:rPr>
          <w:rFonts w:ascii="Arial" w:hAnsi="Arial" w:cs="Arial"/>
          <w:w w:val="105"/>
          <w:sz w:val="20"/>
          <w:szCs w:val="20"/>
        </w:rPr>
        <w:t xml:space="preserve"> poarta</w:t>
      </w:r>
      <w:r w:rsidRPr="00D138DB">
        <w:rPr>
          <w:rFonts w:ascii="Arial" w:hAnsi="Arial" w:cs="Arial"/>
          <w:spacing w:val="4"/>
          <w:w w:val="105"/>
          <w:sz w:val="20"/>
          <w:szCs w:val="20"/>
        </w:rPr>
        <w:t xml:space="preserve"> </w:t>
      </w:r>
      <w:r w:rsidRPr="00D138DB">
        <w:rPr>
          <w:rFonts w:ascii="Arial" w:hAnsi="Arial" w:cs="Arial"/>
          <w:w w:val="105"/>
          <w:sz w:val="20"/>
          <w:szCs w:val="20"/>
        </w:rPr>
        <w:t>in</w:t>
      </w:r>
      <w:r w:rsidRPr="00D138DB">
        <w:rPr>
          <w:rFonts w:ascii="Arial" w:hAnsi="Arial" w:cs="Arial"/>
          <w:spacing w:val="5"/>
          <w:w w:val="105"/>
          <w:sz w:val="20"/>
          <w:szCs w:val="20"/>
        </w:rPr>
        <w:t xml:space="preserve"> </w:t>
      </w:r>
      <w:r w:rsidRPr="00D138DB">
        <w:rPr>
          <w:rFonts w:ascii="Arial" w:hAnsi="Arial" w:cs="Arial"/>
          <w:w w:val="105"/>
          <w:sz w:val="20"/>
          <w:szCs w:val="20"/>
        </w:rPr>
        <w:t>poarta</w:t>
      </w:r>
      <w:r w:rsidRPr="00D138DB">
        <w:rPr>
          <w:rFonts w:ascii="Arial" w:hAnsi="Arial" w:cs="Arial"/>
          <w:spacing w:val="3"/>
          <w:w w:val="105"/>
          <w:sz w:val="20"/>
          <w:szCs w:val="20"/>
        </w:rPr>
        <w:t xml:space="preserve"> </w:t>
      </w:r>
      <w:r w:rsidRPr="00D138DB">
        <w:rPr>
          <w:rFonts w:ascii="Arial" w:hAnsi="Arial" w:cs="Arial"/>
          <w:w w:val="105"/>
          <w:sz w:val="20"/>
          <w:szCs w:val="20"/>
        </w:rPr>
        <w:t>(în</w:t>
      </w:r>
      <w:r w:rsidRPr="00D138DB">
        <w:rPr>
          <w:rFonts w:ascii="Arial" w:hAnsi="Arial" w:cs="Arial"/>
          <w:spacing w:val="5"/>
          <w:w w:val="105"/>
          <w:sz w:val="20"/>
          <w:szCs w:val="20"/>
        </w:rPr>
        <w:t xml:space="preserve"> </w:t>
      </w:r>
      <w:r w:rsidRPr="00D138DB">
        <w:rPr>
          <w:rFonts w:ascii="Arial" w:hAnsi="Arial" w:cs="Arial"/>
          <w:w w:val="105"/>
          <w:sz w:val="20"/>
          <w:szCs w:val="20"/>
        </w:rPr>
        <w:t>zonele</w:t>
      </w:r>
      <w:r w:rsidRPr="00D138DB">
        <w:rPr>
          <w:rFonts w:ascii="Arial" w:hAnsi="Arial" w:cs="Arial"/>
          <w:spacing w:val="7"/>
          <w:w w:val="105"/>
          <w:sz w:val="20"/>
          <w:szCs w:val="20"/>
        </w:rPr>
        <w:t xml:space="preserve"> </w:t>
      </w:r>
      <w:r w:rsidRPr="00D138DB">
        <w:rPr>
          <w:rFonts w:ascii="Arial" w:hAnsi="Arial" w:cs="Arial"/>
          <w:w w:val="105"/>
          <w:sz w:val="20"/>
          <w:szCs w:val="20"/>
        </w:rPr>
        <w:t>urbane</w:t>
      </w:r>
      <w:r w:rsidRPr="00D138DB">
        <w:rPr>
          <w:rFonts w:ascii="Arial" w:hAnsi="Arial" w:cs="Arial"/>
          <w:spacing w:val="3"/>
          <w:w w:val="105"/>
          <w:sz w:val="20"/>
          <w:szCs w:val="20"/>
        </w:rPr>
        <w:t xml:space="preserve"> </w:t>
      </w:r>
      <w:r w:rsidRPr="00D138DB">
        <w:rPr>
          <w:rFonts w:ascii="Arial" w:hAnsi="Arial" w:cs="Arial"/>
          <w:w w:val="105"/>
          <w:sz w:val="20"/>
          <w:szCs w:val="20"/>
        </w:rPr>
        <w:t>cu</w:t>
      </w:r>
      <w:r w:rsidRPr="00D138DB">
        <w:rPr>
          <w:rFonts w:ascii="Arial" w:hAnsi="Arial" w:cs="Arial"/>
          <w:spacing w:val="5"/>
          <w:w w:val="105"/>
          <w:sz w:val="20"/>
          <w:szCs w:val="20"/>
        </w:rPr>
        <w:t xml:space="preserve"> </w:t>
      </w:r>
      <w:r w:rsidRPr="00D138DB">
        <w:rPr>
          <w:rFonts w:ascii="Arial" w:hAnsi="Arial" w:cs="Arial"/>
          <w:w w:val="105"/>
          <w:sz w:val="20"/>
          <w:szCs w:val="20"/>
        </w:rPr>
        <w:t>case, europubele</w:t>
      </w:r>
      <w:r w:rsidRPr="00D138DB">
        <w:rPr>
          <w:rFonts w:ascii="Arial" w:hAnsi="Arial" w:cs="Arial"/>
          <w:spacing w:val="5"/>
          <w:w w:val="105"/>
          <w:sz w:val="20"/>
          <w:szCs w:val="20"/>
        </w:rPr>
        <w:t xml:space="preserve"> </w:t>
      </w:r>
      <w:r w:rsidRPr="00D138DB">
        <w:rPr>
          <w:rFonts w:ascii="Arial" w:hAnsi="Arial" w:cs="Arial"/>
          <w:w w:val="105"/>
          <w:sz w:val="20"/>
          <w:szCs w:val="20"/>
        </w:rPr>
        <w:t>şi</w:t>
      </w:r>
      <w:r w:rsidRPr="00D138DB">
        <w:rPr>
          <w:rFonts w:ascii="Arial" w:hAnsi="Arial" w:cs="Arial"/>
          <w:spacing w:val="3"/>
          <w:w w:val="105"/>
          <w:sz w:val="20"/>
          <w:szCs w:val="20"/>
        </w:rPr>
        <w:t xml:space="preserve"> </w:t>
      </w:r>
      <w:r w:rsidRPr="00D138DB">
        <w:rPr>
          <w:rFonts w:ascii="Arial" w:hAnsi="Arial" w:cs="Arial"/>
          <w:w w:val="105"/>
          <w:sz w:val="20"/>
          <w:szCs w:val="20"/>
        </w:rPr>
        <w:t>în</w:t>
      </w:r>
      <w:r w:rsidRPr="00D138DB">
        <w:rPr>
          <w:rFonts w:ascii="Arial" w:hAnsi="Arial" w:cs="Arial"/>
          <w:spacing w:val="5"/>
          <w:w w:val="105"/>
          <w:sz w:val="20"/>
          <w:szCs w:val="20"/>
        </w:rPr>
        <w:t xml:space="preserve"> </w:t>
      </w:r>
      <w:r w:rsidRPr="00D138DB">
        <w:rPr>
          <w:rFonts w:ascii="Arial" w:hAnsi="Arial" w:cs="Arial"/>
          <w:w w:val="105"/>
          <w:sz w:val="20"/>
          <w:szCs w:val="20"/>
        </w:rPr>
        <w:t>zonele</w:t>
      </w:r>
      <w:r w:rsidRPr="00D138DB">
        <w:rPr>
          <w:rFonts w:ascii="Arial" w:hAnsi="Arial" w:cs="Arial"/>
          <w:spacing w:val="3"/>
          <w:w w:val="105"/>
          <w:sz w:val="20"/>
          <w:szCs w:val="20"/>
        </w:rPr>
        <w:t xml:space="preserve"> </w:t>
      </w:r>
      <w:r w:rsidRPr="00D138DB">
        <w:rPr>
          <w:rFonts w:ascii="Arial" w:hAnsi="Arial" w:cs="Arial"/>
          <w:w w:val="105"/>
          <w:sz w:val="20"/>
          <w:szCs w:val="20"/>
        </w:rPr>
        <w:t>rurale,</w:t>
      </w:r>
      <w:r w:rsidRPr="00D138DB">
        <w:rPr>
          <w:rFonts w:ascii="Arial" w:hAnsi="Arial" w:cs="Arial"/>
          <w:spacing w:val="4"/>
          <w:w w:val="105"/>
          <w:sz w:val="20"/>
          <w:szCs w:val="20"/>
        </w:rPr>
        <w:t xml:space="preserve"> </w:t>
      </w:r>
      <w:r w:rsidRPr="00D138DB">
        <w:rPr>
          <w:rFonts w:ascii="Arial" w:hAnsi="Arial" w:cs="Arial"/>
          <w:w w:val="105"/>
          <w:sz w:val="20"/>
          <w:szCs w:val="20"/>
        </w:rPr>
        <w:t>în</w:t>
      </w:r>
      <w:r w:rsidRPr="00D138DB">
        <w:rPr>
          <w:rFonts w:ascii="Arial" w:hAnsi="Arial" w:cs="Arial"/>
          <w:spacing w:val="5"/>
          <w:w w:val="105"/>
          <w:sz w:val="20"/>
          <w:szCs w:val="20"/>
        </w:rPr>
        <w:t xml:space="preserve"> </w:t>
      </w:r>
      <w:r w:rsidRPr="00D138DB">
        <w:rPr>
          <w:rFonts w:ascii="Arial" w:hAnsi="Arial" w:cs="Arial"/>
          <w:w w:val="105"/>
          <w:sz w:val="20"/>
          <w:szCs w:val="20"/>
        </w:rPr>
        <w:t>saci</w:t>
      </w:r>
      <w:r w:rsidRPr="00D138DB">
        <w:rPr>
          <w:rFonts w:ascii="Arial" w:hAnsi="Arial" w:cs="Arial"/>
          <w:spacing w:val="5"/>
          <w:w w:val="105"/>
          <w:sz w:val="20"/>
          <w:szCs w:val="20"/>
        </w:rPr>
        <w:t xml:space="preserve"> </w:t>
      </w:r>
      <w:r w:rsidRPr="00D138DB">
        <w:rPr>
          <w:rFonts w:ascii="Arial" w:hAnsi="Arial" w:cs="Arial"/>
          <w:w w:val="105"/>
          <w:sz w:val="20"/>
          <w:szCs w:val="20"/>
        </w:rPr>
        <w:t>menajeri</w:t>
      </w:r>
      <w:r w:rsidRPr="00D138DB">
        <w:rPr>
          <w:rFonts w:ascii="Arial" w:hAnsi="Arial" w:cs="Arial"/>
          <w:spacing w:val="5"/>
          <w:w w:val="105"/>
          <w:sz w:val="20"/>
          <w:szCs w:val="20"/>
        </w:rPr>
        <w:t xml:space="preserve"> </w:t>
      </w:r>
      <w:r w:rsidRPr="00D138DB">
        <w:rPr>
          <w:rFonts w:ascii="Arial" w:hAnsi="Arial" w:cs="Arial"/>
          <w:w w:val="105"/>
          <w:sz w:val="20"/>
          <w:szCs w:val="20"/>
        </w:rPr>
        <w:t>de</w:t>
      </w:r>
      <w:r w:rsidRPr="00D138DB">
        <w:rPr>
          <w:rFonts w:ascii="Arial" w:hAnsi="Arial" w:cs="Arial"/>
          <w:spacing w:val="5"/>
          <w:w w:val="105"/>
          <w:sz w:val="20"/>
          <w:szCs w:val="20"/>
        </w:rPr>
        <w:t xml:space="preserve"> </w:t>
      </w:r>
      <w:r w:rsidRPr="00D138DB">
        <w:rPr>
          <w:rFonts w:ascii="Arial" w:hAnsi="Arial" w:cs="Arial"/>
          <w:w w:val="105"/>
          <w:sz w:val="20"/>
          <w:szCs w:val="20"/>
        </w:rPr>
        <w:t>culori</w:t>
      </w:r>
      <w:r w:rsidRPr="00D138DB">
        <w:rPr>
          <w:rFonts w:ascii="Arial" w:hAnsi="Arial" w:cs="Arial"/>
          <w:spacing w:val="3"/>
          <w:w w:val="105"/>
          <w:sz w:val="20"/>
          <w:szCs w:val="20"/>
        </w:rPr>
        <w:t xml:space="preserve"> </w:t>
      </w:r>
      <w:r w:rsidRPr="00D138DB">
        <w:rPr>
          <w:rFonts w:ascii="Arial" w:hAnsi="Arial" w:cs="Arial"/>
          <w:w w:val="105"/>
          <w:sz w:val="20"/>
          <w:szCs w:val="20"/>
        </w:rPr>
        <w:t>diferite)</w:t>
      </w:r>
      <w:r w:rsidRPr="00D138DB">
        <w:rPr>
          <w:rFonts w:ascii="Arial" w:hAnsi="Arial" w:cs="Arial"/>
          <w:spacing w:val="-47"/>
          <w:w w:val="105"/>
          <w:sz w:val="20"/>
          <w:szCs w:val="20"/>
        </w:rPr>
        <w:t xml:space="preserve"> </w:t>
      </w:r>
      <w:r w:rsidRPr="00D138DB">
        <w:rPr>
          <w:rFonts w:ascii="Arial" w:hAnsi="Arial" w:cs="Arial"/>
          <w:w w:val="105"/>
          <w:sz w:val="20"/>
          <w:szCs w:val="20"/>
        </w:rPr>
        <w:t xml:space="preserve">pentru </w:t>
      </w:r>
      <w:r w:rsidRPr="00D138DB">
        <w:rPr>
          <w:rFonts w:ascii="Arial" w:hAnsi="Arial" w:cs="Arial"/>
          <w:b/>
          <w:i/>
          <w:w w:val="105"/>
          <w:sz w:val="20"/>
          <w:szCs w:val="20"/>
        </w:rPr>
        <w:t>deșeurile</w:t>
      </w:r>
      <w:r w:rsidRPr="00D138DB">
        <w:rPr>
          <w:rFonts w:ascii="Arial" w:hAnsi="Arial" w:cs="Arial"/>
          <w:b/>
          <w:i/>
          <w:spacing w:val="1"/>
          <w:w w:val="105"/>
          <w:sz w:val="20"/>
          <w:szCs w:val="20"/>
        </w:rPr>
        <w:t xml:space="preserve"> </w:t>
      </w:r>
      <w:r w:rsidRPr="00D138DB">
        <w:rPr>
          <w:rFonts w:ascii="Arial" w:hAnsi="Arial" w:cs="Arial"/>
          <w:b/>
          <w:i/>
          <w:w w:val="105"/>
          <w:sz w:val="20"/>
          <w:szCs w:val="20"/>
        </w:rPr>
        <w:t>reciclabile</w:t>
      </w:r>
      <w:r w:rsidRPr="00D138DB">
        <w:rPr>
          <w:rFonts w:ascii="Arial" w:hAnsi="Arial" w:cs="Arial"/>
          <w:b/>
          <w:i/>
          <w:spacing w:val="-1"/>
          <w:w w:val="105"/>
          <w:sz w:val="20"/>
          <w:szCs w:val="20"/>
        </w:rPr>
        <w:t xml:space="preserve"> </w:t>
      </w:r>
      <w:r w:rsidRPr="00D138DB">
        <w:rPr>
          <w:rFonts w:ascii="Arial" w:hAnsi="Arial" w:cs="Arial"/>
          <w:b/>
          <w:i/>
          <w:w w:val="105"/>
          <w:sz w:val="20"/>
          <w:szCs w:val="20"/>
        </w:rPr>
        <w:t>de</w:t>
      </w:r>
      <w:r w:rsidRPr="00D138DB">
        <w:rPr>
          <w:rFonts w:ascii="Arial" w:hAnsi="Arial" w:cs="Arial"/>
          <w:b/>
          <w:i/>
          <w:spacing w:val="-2"/>
          <w:w w:val="105"/>
          <w:sz w:val="20"/>
          <w:szCs w:val="20"/>
        </w:rPr>
        <w:t xml:space="preserve"> </w:t>
      </w:r>
      <w:r w:rsidRPr="00D138DB">
        <w:rPr>
          <w:rFonts w:ascii="Arial" w:hAnsi="Arial" w:cs="Arial"/>
          <w:b/>
          <w:i/>
          <w:w w:val="105"/>
          <w:sz w:val="20"/>
          <w:szCs w:val="20"/>
        </w:rPr>
        <w:t>hârtie/carton</w:t>
      </w:r>
      <w:r w:rsidRPr="00D138DB">
        <w:rPr>
          <w:rFonts w:ascii="Arial" w:hAnsi="Arial" w:cs="Arial"/>
          <w:b/>
          <w:i/>
          <w:spacing w:val="-2"/>
          <w:w w:val="105"/>
          <w:sz w:val="20"/>
          <w:szCs w:val="20"/>
        </w:rPr>
        <w:t xml:space="preserve"> </w:t>
      </w:r>
      <w:r w:rsidRPr="00D138DB">
        <w:rPr>
          <w:rFonts w:ascii="Arial" w:hAnsi="Arial" w:cs="Arial"/>
          <w:b/>
          <w:i/>
          <w:w w:val="105"/>
          <w:sz w:val="20"/>
          <w:szCs w:val="20"/>
        </w:rPr>
        <w:t>și plastic/metal.</w:t>
      </w:r>
    </w:p>
    <w:p w14:paraId="50DEA04D" w14:textId="77777777" w:rsidR="00D138DB" w:rsidRPr="00D138DB" w:rsidRDefault="00D138DB" w:rsidP="00E36381">
      <w:pPr>
        <w:pStyle w:val="Listparagraf"/>
        <w:widowControl w:val="0"/>
        <w:numPr>
          <w:ilvl w:val="0"/>
          <w:numId w:val="76"/>
        </w:numPr>
        <w:tabs>
          <w:tab w:val="left" w:pos="1234"/>
        </w:tabs>
        <w:autoSpaceDE w:val="0"/>
        <w:autoSpaceDN w:val="0"/>
        <w:spacing w:after="0"/>
        <w:ind w:right="29"/>
        <w:contextualSpacing w:val="0"/>
        <w:jc w:val="both"/>
        <w:rPr>
          <w:rFonts w:ascii="Arial" w:hAnsi="Arial" w:cs="Arial"/>
          <w:b/>
          <w:i/>
          <w:sz w:val="20"/>
          <w:szCs w:val="20"/>
        </w:rPr>
      </w:pPr>
      <w:r w:rsidRPr="00D138DB">
        <w:rPr>
          <w:rFonts w:ascii="Arial" w:hAnsi="Arial" w:cs="Arial"/>
          <w:w w:val="105"/>
          <w:sz w:val="20"/>
          <w:szCs w:val="20"/>
        </w:rPr>
        <w:t>din poartă în poartă (în zonele urbane de case, în europubele de volume</w:t>
      </w:r>
      <w:r w:rsidRPr="00D138DB">
        <w:rPr>
          <w:rFonts w:ascii="Arial" w:hAnsi="Arial" w:cs="Arial"/>
          <w:spacing w:val="1"/>
          <w:w w:val="105"/>
          <w:sz w:val="20"/>
          <w:szCs w:val="20"/>
        </w:rPr>
        <w:t xml:space="preserve"> </w:t>
      </w:r>
      <w:r w:rsidRPr="00D138DB">
        <w:rPr>
          <w:rFonts w:ascii="Arial" w:hAnsi="Arial" w:cs="Arial"/>
          <w:w w:val="105"/>
          <w:sz w:val="20"/>
          <w:szCs w:val="20"/>
        </w:rPr>
        <w:t>diferite)</w:t>
      </w:r>
      <w:r w:rsidRPr="00D138DB">
        <w:rPr>
          <w:rFonts w:ascii="Arial" w:hAnsi="Arial" w:cs="Arial"/>
          <w:spacing w:val="1"/>
          <w:w w:val="105"/>
          <w:sz w:val="20"/>
          <w:szCs w:val="20"/>
        </w:rPr>
        <w:t xml:space="preserve"> </w:t>
      </w:r>
      <w:r w:rsidRPr="00D138DB">
        <w:rPr>
          <w:rFonts w:ascii="Arial" w:hAnsi="Arial" w:cs="Arial"/>
          <w:w w:val="105"/>
          <w:sz w:val="20"/>
          <w:szCs w:val="20"/>
        </w:rPr>
        <w:t>şi</w:t>
      </w:r>
      <w:r w:rsidRPr="00D138DB">
        <w:rPr>
          <w:rFonts w:ascii="Arial" w:hAnsi="Arial" w:cs="Arial"/>
          <w:spacing w:val="1"/>
          <w:w w:val="105"/>
          <w:sz w:val="20"/>
          <w:szCs w:val="20"/>
        </w:rPr>
        <w:t xml:space="preserve"> </w:t>
      </w:r>
      <w:r w:rsidRPr="00D138DB">
        <w:rPr>
          <w:rFonts w:ascii="Arial" w:hAnsi="Arial" w:cs="Arial"/>
          <w:w w:val="105"/>
          <w:sz w:val="20"/>
          <w:szCs w:val="20"/>
        </w:rPr>
        <w:t>la</w:t>
      </w:r>
      <w:r w:rsidRPr="00D138DB">
        <w:rPr>
          <w:rFonts w:ascii="Arial" w:hAnsi="Arial" w:cs="Arial"/>
          <w:spacing w:val="1"/>
          <w:w w:val="105"/>
          <w:sz w:val="20"/>
          <w:szCs w:val="20"/>
        </w:rPr>
        <w:t xml:space="preserve"> </w:t>
      </w:r>
      <w:r w:rsidRPr="00D138DB">
        <w:rPr>
          <w:rFonts w:ascii="Arial" w:hAnsi="Arial" w:cs="Arial"/>
          <w:w w:val="105"/>
          <w:sz w:val="20"/>
          <w:szCs w:val="20"/>
        </w:rPr>
        <w:t>punct</w:t>
      </w:r>
      <w:r w:rsidRPr="00D138DB">
        <w:rPr>
          <w:rFonts w:ascii="Arial" w:hAnsi="Arial" w:cs="Arial"/>
          <w:spacing w:val="1"/>
          <w:w w:val="105"/>
          <w:sz w:val="20"/>
          <w:szCs w:val="20"/>
        </w:rPr>
        <w:t xml:space="preserve"> </w:t>
      </w:r>
      <w:r w:rsidRPr="00D138DB">
        <w:rPr>
          <w:rFonts w:ascii="Arial" w:hAnsi="Arial" w:cs="Arial"/>
          <w:w w:val="105"/>
          <w:sz w:val="20"/>
          <w:szCs w:val="20"/>
        </w:rPr>
        <w:t>fix</w:t>
      </w:r>
      <w:r w:rsidRPr="00D138DB">
        <w:rPr>
          <w:rFonts w:ascii="Arial" w:hAnsi="Arial" w:cs="Arial"/>
          <w:spacing w:val="1"/>
          <w:w w:val="105"/>
          <w:sz w:val="20"/>
          <w:szCs w:val="20"/>
        </w:rPr>
        <w:t xml:space="preserve"> </w:t>
      </w:r>
      <w:r w:rsidRPr="00D138DB">
        <w:rPr>
          <w:rFonts w:ascii="Arial" w:hAnsi="Arial" w:cs="Arial"/>
          <w:w w:val="105"/>
          <w:sz w:val="20"/>
          <w:szCs w:val="20"/>
        </w:rPr>
        <w:t>(în</w:t>
      </w:r>
      <w:r w:rsidRPr="00D138DB">
        <w:rPr>
          <w:rFonts w:ascii="Arial" w:hAnsi="Arial" w:cs="Arial"/>
          <w:spacing w:val="1"/>
          <w:w w:val="105"/>
          <w:sz w:val="20"/>
          <w:szCs w:val="20"/>
        </w:rPr>
        <w:t xml:space="preserve"> </w:t>
      </w:r>
      <w:r w:rsidRPr="00D138DB">
        <w:rPr>
          <w:rFonts w:ascii="Arial" w:hAnsi="Arial" w:cs="Arial"/>
          <w:w w:val="105"/>
          <w:sz w:val="20"/>
          <w:szCs w:val="20"/>
        </w:rPr>
        <w:t>zonele</w:t>
      </w:r>
      <w:r w:rsidRPr="00D138DB">
        <w:rPr>
          <w:rFonts w:ascii="Arial" w:hAnsi="Arial" w:cs="Arial"/>
          <w:spacing w:val="1"/>
          <w:w w:val="105"/>
          <w:sz w:val="20"/>
          <w:szCs w:val="20"/>
        </w:rPr>
        <w:t xml:space="preserve"> </w:t>
      </w:r>
      <w:r w:rsidRPr="00D138DB">
        <w:rPr>
          <w:rFonts w:ascii="Arial" w:hAnsi="Arial" w:cs="Arial"/>
          <w:w w:val="105"/>
          <w:sz w:val="20"/>
          <w:szCs w:val="20"/>
        </w:rPr>
        <w:t>urbane</w:t>
      </w:r>
      <w:r w:rsidRPr="00D138DB">
        <w:rPr>
          <w:rFonts w:ascii="Arial" w:hAnsi="Arial" w:cs="Arial"/>
          <w:spacing w:val="1"/>
          <w:w w:val="105"/>
          <w:sz w:val="20"/>
          <w:szCs w:val="20"/>
        </w:rPr>
        <w:t xml:space="preserve"> </w:t>
      </w:r>
      <w:r w:rsidRPr="00D138DB">
        <w:rPr>
          <w:rFonts w:ascii="Arial" w:hAnsi="Arial" w:cs="Arial"/>
          <w:w w:val="105"/>
          <w:sz w:val="20"/>
          <w:szCs w:val="20"/>
        </w:rPr>
        <w:t>de</w:t>
      </w:r>
      <w:r w:rsidRPr="00D138DB">
        <w:rPr>
          <w:rFonts w:ascii="Arial" w:hAnsi="Arial" w:cs="Arial"/>
          <w:spacing w:val="1"/>
          <w:w w:val="105"/>
          <w:sz w:val="20"/>
          <w:szCs w:val="20"/>
        </w:rPr>
        <w:t xml:space="preserve"> </w:t>
      </w:r>
      <w:r w:rsidRPr="00D138DB">
        <w:rPr>
          <w:rFonts w:ascii="Arial" w:hAnsi="Arial" w:cs="Arial"/>
          <w:w w:val="105"/>
          <w:sz w:val="20"/>
          <w:szCs w:val="20"/>
        </w:rPr>
        <w:t>blocuri</w:t>
      </w:r>
      <w:r w:rsidRPr="00D138DB">
        <w:rPr>
          <w:rFonts w:ascii="Arial" w:hAnsi="Arial" w:cs="Arial"/>
          <w:spacing w:val="1"/>
          <w:w w:val="105"/>
          <w:sz w:val="20"/>
          <w:szCs w:val="20"/>
        </w:rPr>
        <w:t xml:space="preserve"> </w:t>
      </w:r>
      <w:r w:rsidRPr="00D138DB">
        <w:rPr>
          <w:rFonts w:ascii="Arial" w:hAnsi="Arial" w:cs="Arial"/>
          <w:w w:val="105"/>
          <w:sz w:val="20"/>
          <w:szCs w:val="20"/>
        </w:rPr>
        <w:t>și</w:t>
      </w:r>
      <w:r w:rsidRPr="00D138DB">
        <w:rPr>
          <w:rFonts w:ascii="Arial" w:hAnsi="Arial" w:cs="Arial"/>
          <w:spacing w:val="1"/>
          <w:w w:val="105"/>
          <w:sz w:val="20"/>
          <w:szCs w:val="20"/>
        </w:rPr>
        <w:t xml:space="preserve"> </w:t>
      </w:r>
      <w:r w:rsidRPr="00D138DB">
        <w:rPr>
          <w:rFonts w:ascii="Arial" w:hAnsi="Arial" w:cs="Arial"/>
          <w:w w:val="105"/>
          <w:sz w:val="20"/>
          <w:szCs w:val="20"/>
        </w:rPr>
        <w:t>zone</w:t>
      </w:r>
      <w:r w:rsidRPr="00D138DB">
        <w:rPr>
          <w:rFonts w:ascii="Arial" w:hAnsi="Arial" w:cs="Arial"/>
          <w:spacing w:val="1"/>
          <w:w w:val="105"/>
          <w:sz w:val="20"/>
          <w:szCs w:val="20"/>
        </w:rPr>
        <w:t xml:space="preserve"> </w:t>
      </w:r>
      <w:r w:rsidRPr="00D138DB">
        <w:rPr>
          <w:rFonts w:ascii="Arial" w:hAnsi="Arial" w:cs="Arial"/>
          <w:w w:val="105"/>
          <w:sz w:val="20"/>
          <w:szCs w:val="20"/>
        </w:rPr>
        <w:t>urbane</w:t>
      </w:r>
      <w:r w:rsidRPr="00D138DB">
        <w:rPr>
          <w:rFonts w:ascii="Arial" w:hAnsi="Arial" w:cs="Arial"/>
          <w:spacing w:val="1"/>
          <w:w w:val="105"/>
          <w:sz w:val="20"/>
          <w:szCs w:val="20"/>
        </w:rPr>
        <w:t xml:space="preserve"> </w:t>
      </w:r>
      <w:r w:rsidRPr="00D138DB">
        <w:rPr>
          <w:rFonts w:ascii="Arial" w:hAnsi="Arial" w:cs="Arial"/>
          <w:w w:val="105"/>
          <w:sz w:val="20"/>
          <w:szCs w:val="20"/>
        </w:rPr>
        <w:t>centrale,</w:t>
      </w:r>
      <w:r w:rsidRPr="00D138DB">
        <w:rPr>
          <w:rFonts w:ascii="Arial" w:hAnsi="Arial" w:cs="Arial"/>
          <w:spacing w:val="1"/>
          <w:w w:val="105"/>
          <w:sz w:val="20"/>
          <w:szCs w:val="20"/>
        </w:rPr>
        <w:t xml:space="preserve"> </w:t>
      </w:r>
      <w:r w:rsidRPr="00D138DB">
        <w:rPr>
          <w:rFonts w:ascii="Arial" w:hAnsi="Arial" w:cs="Arial"/>
          <w:w w:val="105"/>
          <w:sz w:val="20"/>
          <w:szCs w:val="20"/>
        </w:rPr>
        <w:t>în</w:t>
      </w:r>
      <w:r w:rsidRPr="00D138DB">
        <w:rPr>
          <w:rFonts w:ascii="Arial" w:hAnsi="Arial" w:cs="Arial"/>
          <w:spacing w:val="1"/>
          <w:w w:val="105"/>
          <w:sz w:val="20"/>
          <w:szCs w:val="20"/>
        </w:rPr>
        <w:t xml:space="preserve"> </w:t>
      </w:r>
      <w:r w:rsidRPr="00D138DB">
        <w:rPr>
          <w:rFonts w:ascii="Arial" w:hAnsi="Arial" w:cs="Arial"/>
          <w:w w:val="105"/>
          <w:sz w:val="20"/>
          <w:szCs w:val="20"/>
        </w:rPr>
        <w:t>eurocontainere)</w:t>
      </w:r>
      <w:r w:rsidRPr="00D138DB">
        <w:rPr>
          <w:rFonts w:ascii="Arial" w:hAnsi="Arial" w:cs="Arial"/>
          <w:spacing w:val="2"/>
          <w:w w:val="105"/>
          <w:sz w:val="20"/>
          <w:szCs w:val="20"/>
        </w:rPr>
        <w:t xml:space="preserve"> </w:t>
      </w:r>
      <w:r w:rsidRPr="00D138DB">
        <w:rPr>
          <w:rFonts w:ascii="Arial" w:hAnsi="Arial" w:cs="Arial"/>
          <w:w w:val="105"/>
          <w:sz w:val="20"/>
          <w:szCs w:val="20"/>
        </w:rPr>
        <w:t>pentru</w:t>
      </w:r>
      <w:r w:rsidRPr="00D138DB">
        <w:rPr>
          <w:rFonts w:ascii="Arial" w:hAnsi="Arial" w:cs="Arial"/>
          <w:spacing w:val="1"/>
          <w:w w:val="105"/>
          <w:sz w:val="20"/>
          <w:szCs w:val="20"/>
        </w:rPr>
        <w:t xml:space="preserve"> </w:t>
      </w:r>
      <w:r w:rsidRPr="00D138DB">
        <w:rPr>
          <w:rFonts w:ascii="Arial" w:hAnsi="Arial" w:cs="Arial"/>
          <w:b/>
          <w:i/>
          <w:w w:val="105"/>
          <w:sz w:val="20"/>
          <w:szCs w:val="20"/>
        </w:rPr>
        <w:t>deșeurile</w:t>
      </w:r>
      <w:r w:rsidRPr="00D138DB">
        <w:rPr>
          <w:rFonts w:ascii="Arial" w:hAnsi="Arial" w:cs="Arial"/>
          <w:b/>
          <w:i/>
          <w:spacing w:val="1"/>
          <w:w w:val="105"/>
          <w:sz w:val="20"/>
          <w:szCs w:val="20"/>
        </w:rPr>
        <w:t xml:space="preserve"> </w:t>
      </w:r>
      <w:r w:rsidRPr="00D138DB">
        <w:rPr>
          <w:rFonts w:ascii="Arial" w:hAnsi="Arial" w:cs="Arial"/>
          <w:b/>
          <w:i/>
          <w:w w:val="105"/>
          <w:sz w:val="20"/>
          <w:szCs w:val="20"/>
        </w:rPr>
        <w:t>Biodegradabile</w:t>
      </w:r>
    </w:p>
    <w:p w14:paraId="07B8829E" w14:textId="77777777" w:rsidR="00D138DB" w:rsidRPr="00D138DB" w:rsidRDefault="00D138DB" w:rsidP="00E36381">
      <w:pPr>
        <w:pStyle w:val="Listparagraf"/>
        <w:widowControl w:val="0"/>
        <w:numPr>
          <w:ilvl w:val="0"/>
          <w:numId w:val="76"/>
        </w:numPr>
        <w:tabs>
          <w:tab w:val="left" w:pos="1234"/>
        </w:tabs>
        <w:autoSpaceDE w:val="0"/>
        <w:autoSpaceDN w:val="0"/>
        <w:spacing w:after="0"/>
        <w:ind w:right="29"/>
        <w:contextualSpacing w:val="0"/>
        <w:jc w:val="both"/>
        <w:rPr>
          <w:rFonts w:ascii="Arial" w:hAnsi="Arial" w:cs="Arial"/>
          <w:b/>
          <w:i/>
          <w:sz w:val="20"/>
          <w:szCs w:val="20"/>
        </w:rPr>
      </w:pPr>
      <w:r w:rsidRPr="00D138DB">
        <w:rPr>
          <w:rFonts w:ascii="Arial" w:hAnsi="Arial" w:cs="Arial"/>
          <w:bCs/>
          <w:iCs/>
          <w:w w:val="105"/>
          <w:sz w:val="20"/>
          <w:szCs w:val="20"/>
        </w:rPr>
        <w:t>pregatire pentru introducerea colectarii separate a deseurilor textile prin organizarea de campanii de colectare periodice pentru</w:t>
      </w:r>
      <w:r w:rsidRPr="00D138DB">
        <w:rPr>
          <w:rFonts w:ascii="Arial" w:hAnsi="Arial" w:cs="Arial"/>
          <w:b/>
          <w:i/>
          <w:w w:val="105"/>
          <w:sz w:val="20"/>
          <w:szCs w:val="20"/>
        </w:rPr>
        <w:t xml:space="preserve"> deseuri textile, </w:t>
      </w:r>
    </w:p>
    <w:p w14:paraId="4C77964E" w14:textId="77777777" w:rsidR="00D138DB" w:rsidRPr="00D138DB" w:rsidRDefault="00D138DB" w:rsidP="00E36381">
      <w:pPr>
        <w:pStyle w:val="Listparagraf"/>
        <w:widowControl w:val="0"/>
        <w:numPr>
          <w:ilvl w:val="0"/>
          <w:numId w:val="76"/>
        </w:numPr>
        <w:tabs>
          <w:tab w:val="left" w:pos="1234"/>
        </w:tabs>
        <w:autoSpaceDE w:val="0"/>
        <w:autoSpaceDN w:val="0"/>
        <w:spacing w:after="0"/>
        <w:ind w:right="29"/>
        <w:contextualSpacing w:val="0"/>
        <w:jc w:val="both"/>
        <w:rPr>
          <w:rFonts w:ascii="Arial" w:hAnsi="Arial" w:cs="Arial"/>
          <w:b/>
          <w:i/>
          <w:sz w:val="20"/>
          <w:szCs w:val="20"/>
        </w:rPr>
      </w:pPr>
      <w:r w:rsidRPr="00D138DB">
        <w:rPr>
          <w:rFonts w:ascii="Arial" w:hAnsi="Arial" w:cs="Arial"/>
          <w:bCs/>
          <w:iCs/>
          <w:w w:val="105"/>
          <w:sz w:val="20"/>
          <w:szCs w:val="20"/>
        </w:rPr>
        <w:t>organizarea de campanii de colectare periodice pentru</w:t>
      </w:r>
      <w:r w:rsidRPr="00D138DB">
        <w:rPr>
          <w:rFonts w:ascii="Arial" w:hAnsi="Arial" w:cs="Arial"/>
          <w:b/>
          <w:i/>
          <w:w w:val="105"/>
          <w:sz w:val="20"/>
          <w:szCs w:val="20"/>
        </w:rPr>
        <w:t xml:space="preserve"> deseuri periculoase provenite din gospodarii (de la utilizatorii casnici), </w:t>
      </w:r>
    </w:p>
    <w:p w14:paraId="22CDFCF0" w14:textId="77777777" w:rsidR="00D138DB" w:rsidRPr="00D138DB" w:rsidRDefault="00D138DB" w:rsidP="00E36381">
      <w:pPr>
        <w:pStyle w:val="Listparagraf"/>
        <w:widowControl w:val="0"/>
        <w:numPr>
          <w:ilvl w:val="0"/>
          <w:numId w:val="76"/>
        </w:numPr>
        <w:tabs>
          <w:tab w:val="left" w:pos="1234"/>
        </w:tabs>
        <w:autoSpaceDE w:val="0"/>
        <w:autoSpaceDN w:val="0"/>
        <w:spacing w:after="0"/>
        <w:ind w:right="29"/>
        <w:contextualSpacing w:val="0"/>
        <w:jc w:val="both"/>
        <w:rPr>
          <w:rFonts w:ascii="Arial" w:hAnsi="Arial" w:cs="Arial"/>
          <w:bCs/>
          <w:iCs/>
          <w:sz w:val="20"/>
          <w:szCs w:val="20"/>
        </w:rPr>
      </w:pPr>
      <w:r w:rsidRPr="00D138DB">
        <w:rPr>
          <w:rFonts w:ascii="Arial" w:hAnsi="Arial" w:cs="Arial"/>
          <w:bCs/>
          <w:iCs/>
          <w:w w:val="105"/>
          <w:sz w:val="20"/>
          <w:szCs w:val="20"/>
        </w:rPr>
        <w:t>organizarea de campanii de colectare periodice</w:t>
      </w:r>
      <w:r w:rsidRPr="00D138DB">
        <w:rPr>
          <w:rFonts w:ascii="Arial" w:hAnsi="Arial" w:cs="Arial"/>
          <w:b/>
          <w:i/>
          <w:w w:val="105"/>
          <w:sz w:val="20"/>
          <w:szCs w:val="20"/>
        </w:rPr>
        <w:t xml:space="preserve"> pentru deseuri voluminoase, </w:t>
      </w:r>
      <w:r w:rsidRPr="00D138DB">
        <w:rPr>
          <w:rFonts w:ascii="Arial" w:hAnsi="Arial" w:cs="Arial"/>
          <w:bCs/>
          <w:iCs/>
          <w:w w:val="105"/>
          <w:sz w:val="20"/>
          <w:szCs w:val="20"/>
        </w:rPr>
        <w:t>corelate cu campanii de constientizare pentru utilizarea schemei de aport voluntar a acestora in statii de transfer/centre de aport voluntar.</w:t>
      </w:r>
    </w:p>
    <w:p w14:paraId="536D4B6B" w14:textId="77777777" w:rsidR="00D138DB" w:rsidRPr="00D138DB" w:rsidRDefault="00D138DB" w:rsidP="00E36381">
      <w:pPr>
        <w:pStyle w:val="Listparagraf"/>
        <w:widowControl w:val="0"/>
        <w:numPr>
          <w:ilvl w:val="0"/>
          <w:numId w:val="76"/>
        </w:numPr>
        <w:tabs>
          <w:tab w:val="left" w:pos="1234"/>
        </w:tabs>
        <w:autoSpaceDE w:val="0"/>
        <w:autoSpaceDN w:val="0"/>
        <w:spacing w:after="0"/>
        <w:ind w:right="29"/>
        <w:contextualSpacing w:val="0"/>
        <w:jc w:val="both"/>
        <w:rPr>
          <w:rFonts w:ascii="Arial" w:hAnsi="Arial" w:cs="Arial"/>
          <w:b/>
          <w:i/>
          <w:sz w:val="20"/>
          <w:szCs w:val="20"/>
        </w:rPr>
      </w:pPr>
      <w:r w:rsidRPr="00D138DB">
        <w:rPr>
          <w:rFonts w:ascii="Arial" w:hAnsi="Arial" w:cs="Arial"/>
          <w:bCs/>
          <w:iCs/>
          <w:w w:val="105"/>
          <w:sz w:val="20"/>
          <w:szCs w:val="20"/>
        </w:rPr>
        <w:t>colectarea in sistem la cerere a deseurilor</w:t>
      </w:r>
      <w:r w:rsidRPr="00D138DB">
        <w:rPr>
          <w:rFonts w:ascii="Arial" w:hAnsi="Arial" w:cs="Arial"/>
          <w:b/>
          <w:i/>
          <w:w w:val="105"/>
          <w:sz w:val="20"/>
          <w:szCs w:val="20"/>
        </w:rPr>
        <w:t xml:space="preserve"> </w:t>
      </w:r>
      <w:r w:rsidRPr="00D138DB">
        <w:rPr>
          <w:rFonts w:ascii="Arial" w:hAnsi="Arial" w:cs="Arial"/>
          <w:w w:val="105"/>
          <w:sz w:val="20"/>
          <w:szCs w:val="20"/>
        </w:rPr>
        <w:t xml:space="preserve">deşeurilor provenite din locuinţe, </w:t>
      </w:r>
      <w:r w:rsidRPr="00D138DB">
        <w:rPr>
          <w:rFonts w:ascii="Arial" w:hAnsi="Arial" w:cs="Arial"/>
          <w:b/>
          <w:bCs/>
          <w:i/>
          <w:iCs/>
          <w:w w:val="105"/>
          <w:sz w:val="20"/>
          <w:szCs w:val="20"/>
        </w:rPr>
        <w:t>generate de activităţi de reamenajare şi reabilitare interioară şi/sau exterioară (DCD)</w:t>
      </w:r>
    </w:p>
    <w:p w14:paraId="22F3259C" w14:textId="77777777" w:rsidR="00D138DB" w:rsidRPr="003530CB" w:rsidRDefault="00D138DB" w:rsidP="00D138DB">
      <w:pPr>
        <w:pStyle w:val="Listparagraf"/>
        <w:tabs>
          <w:tab w:val="left" w:pos="1234"/>
        </w:tabs>
        <w:ind w:right="29"/>
        <w:jc w:val="both"/>
        <w:rPr>
          <w:rFonts w:cs="Tahoma"/>
          <w:b/>
          <w:i/>
          <w:szCs w:val="20"/>
        </w:rPr>
      </w:pPr>
    </w:p>
    <w:tbl>
      <w:tblPr>
        <w:tblW w:w="505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947"/>
        <w:gridCol w:w="7063"/>
      </w:tblGrid>
      <w:tr w:rsidR="00D138DB" w:rsidRPr="003530CB" w14:paraId="61B4E516" w14:textId="77777777" w:rsidTr="00016A1B">
        <w:trPr>
          <w:trHeight w:val="247"/>
        </w:trPr>
        <w:tc>
          <w:tcPr>
            <w:tcW w:w="5000" w:type="pct"/>
            <w:gridSpan w:val="2"/>
            <w:shd w:val="clear" w:color="auto" w:fill="B4C6E7" w:themeFill="accent1" w:themeFillTint="66"/>
          </w:tcPr>
          <w:p w14:paraId="64F68E10" w14:textId="77777777" w:rsidR="00D138DB" w:rsidRPr="003530CB" w:rsidRDefault="00D138DB" w:rsidP="00016A1B">
            <w:pPr>
              <w:pStyle w:val="TableParagraph"/>
              <w:spacing w:before="120" w:after="120" w:line="276" w:lineRule="auto"/>
              <w:ind w:left="95" w:right="29"/>
              <w:rPr>
                <w:rFonts w:cs="Tahoma"/>
                <w:b/>
                <w:bCs/>
                <w:sz w:val="18"/>
                <w:szCs w:val="18"/>
              </w:rPr>
            </w:pPr>
            <w:r w:rsidRPr="003530CB">
              <w:rPr>
                <w:rFonts w:cs="Tahoma"/>
                <w:b/>
                <w:bCs/>
                <w:w w:val="105"/>
                <w:sz w:val="18"/>
                <w:szCs w:val="18"/>
                <w:u w:val="single"/>
              </w:rPr>
              <w:t>Opțiunea 1</w:t>
            </w:r>
            <w:r w:rsidRPr="003530CB">
              <w:rPr>
                <w:rFonts w:cs="Tahoma"/>
                <w:b/>
                <w:bCs/>
                <w:spacing w:val="-5"/>
                <w:w w:val="105"/>
                <w:sz w:val="18"/>
                <w:szCs w:val="18"/>
                <w:u w:val="single"/>
              </w:rPr>
              <w:t xml:space="preserve"> </w:t>
            </w:r>
            <w:r w:rsidRPr="003530CB">
              <w:rPr>
                <w:rFonts w:cs="Tahoma"/>
                <w:b/>
                <w:bCs/>
                <w:w w:val="105"/>
                <w:sz w:val="18"/>
                <w:szCs w:val="18"/>
                <w:u w:val="single"/>
              </w:rPr>
              <w:t>-</w:t>
            </w:r>
            <w:r w:rsidRPr="003530CB">
              <w:rPr>
                <w:rFonts w:cs="Tahoma"/>
                <w:b/>
                <w:bCs/>
                <w:spacing w:val="-1"/>
                <w:w w:val="105"/>
                <w:sz w:val="18"/>
                <w:szCs w:val="18"/>
                <w:u w:val="single"/>
              </w:rPr>
              <w:t xml:space="preserve"> </w:t>
            </w:r>
            <w:r w:rsidRPr="003530CB">
              <w:rPr>
                <w:rFonts w:cs="Tahoma"/>
                <w:b/>
                <w:bCs/>
                <w:w w:val="105"/>
                <w:sz w:val="18"/>
                <w:szCs w:val="18"/>
                <w:u w:val="single"/>
              </w:rPr>
              <w:t>din poartă în poartă</w:t>
            </w:r>
            <w:r w:rsidRPr="003530CB">
              <w:rPr>
                <w:rFonts w:cs="Tahoma"/>
                <w:b/>
                <w:bCs/>
                <w:spacing w:val="-2"/>
                <w:w w:val="105"/>
                <w:sz w:val="18"/>
                <w:szCs w:val="18"/>
                <w:u w:val="single"/>
              </w:rPr>
              <w:t xml:space="preserve"> </w:t>
            </w:r>
            <w:r w:rsidRPr="003530CB">
              <w:rPr>
                <w:rFonts w:cs="Tahoma"/>
                <w:b/>
                <w:bCs/>
                <w:w w:val="105"/>
                <w:sz w:val="18"/>
                <w:szCs w:val="18"/>
                <w:u w:val="single"/>
              </w:rPr>
              <w:t>/</w:t>
            </w:r>
            <w:r w:rsidRPr="003530CB">
              <w:rPr>
                <w:rFonts w:cs="Tahoma"/>
                <w:b/>
                <w:bCs/>
                <w:spacing w:val="-1"/>
                <w:w w:val="105"/>
                <w:sz w:val="18"/>
                <w:szCs w:val="18"/>
                <w:u w:val="single"/>
              </w:rPr>
              <w:t xml:space="preserve"> </w:t>
            </w:r>
            <w:r w:rsidRPr="003530CB">
              <w:rPr>
                <w:rFonts w:cs="Tahoma"/>
                <w:b/>
                <w:bCs/>
                <w:w w:val="105"/>
                <w:sz w:val="18"/>
                <w:szCs w:val="18"/>
                <w:u w:val="single"/>
              </w:rPr>
              <w:t>la</w:t>
            </w:r>
            <w:r w:rsidRPr="003530CB">
              <w:rPr>
                <w:rFonts w:cs="Tahoma"/>
                <w:b/>
                <w:bCs/>
                <w:spacing w:val="-2"/>
                <w:w w:val="105"/>
                <w:sz w:val="18"/>
                <w:szCs w:val="18"/>
                <w:u w:val="single"/>
              </w:rPr>
              <w:t xml:space="preserve"> </w:t>
            </w:r>
            <w:r w:rsidRPr="003530CB">
              <w:rPr>
                <w:rFonts w:cs="Tahoma"/>
                <w:b/>
                <w:bCs/>
                <w:w w:val="105"/>
                <w:sz w:val="18"/>
                <w:szCs w:val="18"/>
                <w:u w:val="single"/>
              </w:rPr>
              <w:t>rigolă:</w:t>
            </w:r>
            <w:r w:rsidRPr="003530CB">
              <w:rPr>
                <w:rFonts w:cs="Tahoma"/>
                <w:b/>
                <w:bCs/>
                <w:spacing w:val="-1"/>
                <w:w w:val="105"/>
                <w:sz w:val="18"/>
                <w:szCs w:val="18"/>
                <w:u w:val="single"/>
              </w:rPr>
              <w:t xml:space="preserve"> </w:t>
            </w:r>
            <w:r w:rsidRPr="003530CB">
              <w:rPr>
                <w:rFonts w:cs="Tahoma"/>
                <w:b/>
                <w:bCs/>
                <w:w w:val="105"/>
                <w:sz w:val="18"/>
                <w:szCs w:val="18"/>
                <w:u w:val="single"/>
              </w:rPr>
              <w:t>saci</w:t>
            </w:r>
            <w:r w:rsidRPr="003530CB">
              <w:rPr>
                <w:rFonts w:cs="Tahoma"/>
                <w:b/>
                <w:bCs/>
                <w:spacing w:val="-3"/>
                <w:w w:val="105"/>
                <w:sz w:val="18"/>
                <w:szCs w:val="18"/>
                <w:u w:val="single"/>
              </w:rPr>
              <w:t xml:space="preserve"> </w:t>
            </w:r>
            <w:r w:rsidRPr="003530CB">
              <w:rPr>
                <w:rFonts w:cs="Tahoma"/>
                <w:b/>
                <w:bCs/>
                <w:w w:val="105"/>
                <w:sz w:val="18"/>
                <w:szCs w:val="18"/>
                <w:u w:val="single"/>
              </w:rPr>
              <w:t>de</w:t>
            </w:r>
            <w:r w:rsidRPr="003530CB">
              <w:rPr>
                <w:rFonts w:cs="Tahoma"/>
                <w:b/>
                <w:bCs/>
                <w:spacing w:val="-2"/>
                <w:w w:val="105"/>
                <w:sz w:val="18"/>
                <w:szCs w:val="18"/>
                <w:u w:val="single"/>
              </w:rPr>
              <w:t xml:space="preserve"> </w:t>
            </w:r>
            <w:r w:rsidRPr="003530CB">
              <w:rPr>
                <w:rFonts w:cs="Tahoma"/>
                <w:b/>
                <w:bCs/>
                <w:w w:val="105"/>
                <w:sz w:val="18"/>
                <w:szCs w:val="18"/>
                <w:u w:val="single"/>
              </w:rPr>
              <w:t>colectare</w:t>
            </w:r>
          </w:p>
        </w:tc>
      </w:tr>
      <w:tr w:rsidR="00D138DB" w:rsidRPr="003530CB" w14:paraId="19AD69B6" w14:textId="77777777" w:rsidTr="00016A1B">
        <w:trPr>
          <w:trHeight w:val="225"/>
        </w:trPr>
        <w:tc>
          <w:tcPr>
            <w:tcW w:w="1472" w:type="pct"/>
          </w:tcPr>
          <w:p w14:paraId="73C55EB2" w14:textId="77777777" w:rsidR="00D138DB" w:rsidRPr="003530CB" w:rsidRDefault="00D138DB" w:rsidP="00016A1B">
            <w:pPr>
              <w:pStyle w:val="TableParagraph"/>
              <w:spacing w:before="120" w:after="120" w:line="276" w:lineRule="auto"/>
              <w:ind w:left="100" w:right="29"/>
              <w:rPr>
                <w:rFonts w:cs="Tahoma"/>
                <w:sz w:val="18"/>
                <w:szCs w:val="18"/>
              </w:rPr>
            </w:pPr>
            <w:r w:rsidRPr="003530CB">
              <w:rPr>
                <w:rFonts w:cs="Tahoma"/>
                <w:w w:val="105"/>
                <w:sz w:val="18"/>
                <w:szCs w:val="18"/>
              </w:rPr>
              <w:t>Avantaje</w:t>
            </w:r>
          </w:p>
        </w:tc>
        <w:tc>
          <w:tcPr>
            <w:tcW w:w="3527" w:type="pct"/>
          </w:tcPr>
          <w:p w14:paraId="75CECD78" w14:textId="77777777" w:rsidR="00D138DB" w:rsidRPr="003530CB" w:rsidRDefault="00D138DB" w:rsidP="00016A1B">
            <w:pPr>
              <w:pStyle w:val="TableParagraph"/>
              <w:spacing w:before="120" w:after="120" w:line="276" w:lineRule="auto"/>
              <w:ind w:left="101" w:right="29"/>
              <w:rPr>
                <w:rFonts w:cs="Tahoma"/>
                <w:sz w:val="18"/>
                <w:szCs w:val="18"/>
              </w:rPr>
            </w:pPr>
            <w:r w:rsidRPr="003530CB">
              <w:rPr>
                <w:rFonts w:cs="Tahoma"/>
                <w:w w:val="105"/>
                <w:sz w:val="18"/>
                <w:szCs w:val="18"/>
              </w:rPr>
              <w:t>Dezavantaje</w:t>
            </w:r>
          </w:p>
        </w:tc>
      </w:tr>
      <w:tr w:rsidR="00D138DB" w:rsidRPr="003530CB" w14:paraId="7DEE1BCE" w14:textId="77777777" w:rsidTr="00016A1B">
        <w:trPr>
          <w:trHeight w:val="1742"/>
        </w:trPr>
        <w:tc>
          <w:tcPr>
            <w:tcW w:w="1472" w:type="pct"/>
          </w:tcPr>
          <w:p w14:paraId="2CBD1AFF" w14:textId="77777777" w:rsidR="00D138DB" w:rsidRPr="003530CB" w:rsidRDefault="00D138DB" w:rsidP="00016A1B">
            <w:pPr>
              <w:pStyle w:val="TableParagraph"/>
              <w:spacing w:before="120" w:after="120" w:line="276" w:lineRule="auto"/>
              <w:ind w:left="100" w:right="29"/>
              <w:rPr>
                <w:rFonts w:cs="Tahoma"/>
                <w:sz w:val="18"/>
                <w:szCs w:val="18"/>
              </w:rPr>
            </w:pPr>
            <w:r w:rsidRPr="003530CB">
              <w:rPr>
                <w:rFonts w:cs="Tahoma"/>
                <w:w w:val="105"/>
                <w:sz w:val="18"/>
                <w:szCs w:val="18"/>
              </w:rPr>
              <w:t>Saci</w:t>
            </w:r>
            <w:r w:rsidRPr="003530CB">
              <w:rPr>
                <w:rFonts w:cs="Tahoma"/>
                <w:spacing w:val="-3"/>
                <w:w w:val="105"/>
                <w:sz w:val="18"/>
                <w:szCs w:val="18"/>
              </w:rPr>
              <w:t xml:space="preserve"> </w:t>
            </w:r>
            <w:r w:rsidRPr="003530CB">
              <w:rPr>
                <w:rFonts w:cs="Tahoma"/>
                <w:w w:val="105"/>
                <w:sz w:val="18"/>
                <w:szCs w:val="18"/>
              </w:rPr>
              <w:t>de</w:t>
            </w:r>
            <w:r w:rsidRPr="003530CB">
              <w:rPr>
                <w:rFonts w:cs="Tahoma"/>
                <w:spacing w:val="-3"/>
                <w:w w:val="105"/>
                <w:sz w:val="18"/>
                <w:szCs w:val="18"/>
              </w:rPr>
              <w:t xml:space="preserve"> </w:t>
            </w:r>
            <w:r w:rsidRPr="003530CB">
              <w:rPr>
                <w:rFonts w:cs="Tahoma"/>
                <w:w w:val="105"/>
                <w:sz w:val="18"/>
                <w:szCs w:val="18"/>
              </w:rPr>
              <w:t>colectare</w:t>
            </w:r>
            <w:r w:rsidRPr="003530CB">
              <w:rPr>
                <w:rFonts w:cs="Tahoma"/>
                <w:spacing w:val="-3"/>
                <w:w w:val="105"/>
                <w:sz w:val="18"/>
                <w:szCs w:val="18"/>
              </w:rPr>
              <w:t xml:space="preserve"> </w:t>
            </w:r>
            <w:r w:rsidRPr="003530CB">
              <w:rPr>
                <w:rFonts w:cs="Tahoma"/>
                <w:w w:val="105"/>
                <w:sz w:val="18"/>
                <w:szCs w:val="18"/>
              </w:rPr>
              <w:t>de</w:t>
            </w:r>
            <w:r w:rsidRPr="003530CB">
              <w:rPr>
                <w:rFonts w:cs="Tahoma"/>
                <w:spacing w:val="-6"/>
                <w:w w:val="105"/>
                <w:sz w:val="18"/>
                <w:szCs w:val="18"/>
              </w:rPr>
              <w:t xml:space="preserve"> </w:t>
            </w:r>
            <w:r w:rsidRPr="003530CB">
              <w:rPr>
                <w:rFonts w:cs="Tahoma"/>
                <w:w w:val="105"/>
                <w:sz w:val="18"/>
                <w:szCs w:val="18"/>
              </w:rPr>
              <w:t>volume</w:t>
            </w:r>
            <w:r w:rsidRPr="003530CB">
              <w:rPr>
                <w:rFonts w:cs="Tahoma"/>
                <w:spacing w:val="-2"/>
                <w:w w:val="105"/>
                <w:sz w:val="18"/>
                <w:szCs w:val="18"/>
              </w:rPr>
              <w:t xml:space="preserve"> </w:t>
            </w:r>
            <w:r w:rsidRPr="003530CB">
              <w:rPr>
                <w:rFonts w:cs="Tahoma"/>
                <w:w w:val="105"/>
                <w:sz w:val="18"/>
                <w:szCs w:val="18"/>
              </w:rPr>
              <w:t>diferite</w:t>
            </w:r>
          </w:p>
          <w:p w14:paraId="6DC18519" w14:textId="77777777" w:rsidR="00D138DB" w:rsidRPr="003530CB" w:rsidRDefault="00D138DB" w:rsidP="00016A1B">
            <w:pPr>
              <w:pStyle w:val="TableParagraph"/>
              <w:spacing w:before="120" w:after="120" w:line="276" w:lineRule="auto"/>
              <w:ind w:left="100" w:right="29"/>
              <w:rPr>
                <w:rFonts w:cs="Tahoma"/>
                <w:sz w:val="18"/>
                <w:szCs w:val="18"/>
              </w:rPr>
            </w:pPr>
            <w:r w:rsidRPr="003530CB">
              <w:rPr>
                <w:rFonts w:cs="Tahoma"/>
                <w:w w:val="105"/>
                <w:sz w:val="18"/>
                <w:szCs w:val="18"/>
              </w:rPr>
              <w:t>Pot</w:t>
            </w:r>
            <w:r w:rsidRPr="003530CB">
              <w:rPr>
                <w:rFonts w:cs="Tahoma"/>
                <w:spacing w:val="21"/>
                <w:w w:val="105"/>
                <w:sz w:val="18"/>
                <w:szCs w:val="18"/>
              </w:rPr>
              <w:t xml:space="preserve"> </w:t>
            </w:r>
            <w:r w:rsidRPr="003530CB">
              <w:rPr>
                <w:rFonts w:cs="Tahoma"/>
                <w:w w:val="105"/>
                <w:sz w:val="18"/>
                <w:szCs w:val="18"/>
              </w:rPr>
              <w:t>fi</w:t>
            </w:r>
            <w:r w:rsidRPr="003530CB">
              <w:rPr>
                <w:rFonts w:cs="Tahoma"/>
                <w:spacing w:val="20"/>
                <w:w w:val="105"/>
                <w:sz w:val="18"/>
                <w:szCs w:val="18"/>
              </w:rPr>
              <w:t xml:space="preserve"> </w:t>
            </w:r>
            <w:r w:rsidRPr="003530CB">
              <w:rPr>
                <w:rFonts w:cs="Tahoma"/>
                <w:w w:val="105"/>
                <w:sz w:val="18"/>
                <w:szCs w:val="18"/>
              </w:rPr>
              <w:t>utilizați</w:t>
            </w:r>
            <w:r w:rsidRPr="003530CB">
              <w:rPr>
                <w:rFonts w:cs="Tahoma"/>
                <w:spacing w:val="22"/>
                <w:w w:val="105"/>
                <w:sz w:val="18"/>
                <w:szCs w:val="18"/>
              </w:rPr>
              <w:t xml:space="preserve"> </w:t>
            </w:r>
            <w:r w:rsidRPr="003530CB">
              <w:rPr>
                <w:rFonts w:cs="Tahoma"/>
                <w:w w:val="105"/>
                <w:sz w:val="18"/>
                <w:szCs w:val="18"/>
              </w:rPr>
              <w:t>sacii</w:t>
            </w:r>
            <w:r w:rsidRPr="003530CB">
              <w:rPr>
                <w:rFonts w:cs="Tahoma"/>
                <w:spacing w:val="20"/>
                <w:w w:val="105"/>
                <w:sz w:val="18"/>
                <w:szCs w:val="18"/>
              </w:rPr>
              <w:t xml:space="preserve"> </w:t>
            </w:r>
            <w:r w:rsidRPr="003530CB">
              <w:rPr>
                <w:rFonts w:cs="Tahoma"/>
                <w:w w:val="105"/>
                <w:sz w:val="18"/>
                <w:szCs w:val="18"/>
              </w:rPr>
              <w:t>deținuți</w:t>
            </w:r>
            <w:r w:rsidRPr="003530CB">
              <w:rPr>
                <w:rFonts w:cs="Tahoma"/>
                <w:spacing w:val="23"/>
                <w:w w:val="105"/>
                <w:sz w:val="18"/>
                <w:szCs w:val="18"/>
              </w:rPr>
              <w:t xml:space="preserve"> </w:t>
            </w:r>
            <w:r w:rsidRPr="003530CB">
              <w:rPr>
                <w:rFonts w:cs="Tahoma"/>
                <w:w w:val="105"/>
                <w:sz w:val="18"/>
                <w:szCs w:val="18"/>
              </w:rPr>
              <w:t>de</w:t>
            </w:r>
            <w:r w:rsidRPr="003530CB">
              <w:rPr>
                <w:rFonts w:cs="Tahoma"/>
                <w:spacing w:val="22"/>
                <w:w w:val="105"/>
                <w:sz w:val="18"/>
                <w:szCs w:val="18"/>
              </w:rPr>
              <w:t xml:space="preserve"> </w:t>
            </w:r>
            <w:r w:rsidRPr="003530CB">
              <w:rPr>
                <w:rFonts w:cs="Tahoma"/>
                <w:w w:val="105"/>
                <w:sz w:val="18"/>
                <w:szCs w:val="18"/>
              </w:rPr>
              <w:t>populație</w:t>
            </w:r>
            <w:r w:rsidRPr="003530CB">
              <w:rPr>
                <w:rFonts w:cs="Tahoma"/>
                <w:spacing w:val="23"/>
                <w:w w:val="105"/>
                <w:sz w:val="18"/>
                <w:szCs w:val="18"/>
              </w:rPr>
              <w:t xml:space="preserve"> </w:t>
            </w:r>
            <w:r w:rsidRPr="003530CB">
              <w:rPr>
                <w:rFonts w:cs="Tahoma"/>
                <w:w w:val="105"/>
                <w:sz w:val="18"/>
                <w:szCs w:val="18"/>
              </w:rPr>
              <w:t>nefiind</w:t>
            </w:r>
            <w:r w:rsidRPr="003530CB">
              <w:rPr>
                <w:rFonts w:cs="Tahoma"/>
                <w:spacing w:val="-48"/>
                <w:w w:val="105"/>
                <w:sz w:val="18"/>
                <w:szCs w:val="18"/>
              </w:rPr>
              <w:t xml:space="preserve"> </w:t>
            </w:r>
            <w:r w:rsidRPr="003530CB">
              <w:rPr>
                <w:rFonts w:cs="Tahoma"/>
                <w:w w:val="105"/>
                <w:sz w:val="18"/>
                <w:szCs w:val="18"/>
              </w:rPr>
              <w:t>nevoie de</w:t>
            </w:r>
            <w:r w:rsidRPr="003530CB">
              <w:rPr>
                <w:rFonts w:cs="Tahoma"/>
                <w:spacing w:val="3"/>
                <w:w w:val="105"/>
                <w:sz w:val="18"/>
                <w:szCs w:val="18"/>
              </w:rPr>
              <w:t xml:space="preserve"> </w:t>
            </w:r>
            <w:r w:rsidRPr="003530CB">
              <w:rPr>
                <w:rFonts w:cs="Tahoma"/>
                <w:w w:val="105"/>
                <w:sz w:val="18"/>
                <w:szCs w:val="18"/>
              </w:rPr>
              <w:t>saci</w:t>
            </w:r>
            <w:r w:rsidRPr="003530CB">
              <w:rPr>
                <w:rFonts w:cs="Tahoma"/>
                <w:spacing w:val="1"/>
                <w:w w:val="105"/>
                <w:sz w:val="18"/>
                <w:szCs w:val="18"/>
              </w:rPr>
              <w:t xml:space="preserve"> </w:t>
            </w:r>
            <w:r w:rsidRPr="003530CB">
              <w:rPr>
                <w:rFonts w:cs="Tahoma"/>
                <w:w w:val="105"/>
                <w:sz w:val="18"/>
                <w:szCs w:val="18"/>
              </w:rPr>
              <w:t>standardizați</w:t>
            </w:r>
          </w:p>
          <w:p w14:paraId="341BEF78" w14:textId="77777777" w:rsidR="00D138DB" w:rsidRPr="003530CB" w:rsidRDefault="00D138DB" w:rsidP="00016A1B">
            <w:pPr>
              <w:pStyle w:val="TableParagraph"/>
              <w:spacing w:before="120" w:after="120" w:line="276" w:lineRule="auto"/>
              <w:ind w:left="100" w:right="29"/>
              <w:rPr>
                <w:rFonts w:cs="Tahoma"/>
                <w:sz w:val="18"/>
                <w:szCs w:val="18"/>
              </w:rPr>
            </w:pPr>
            <w:r w:rsidRPr="003530CB">
              <w:rPr>
                <w:rFonts w:cs="Tahoma"/>
                <w:w w:val="105"/>
                <w:sz w:val="18"/>
                <w:szCs w:val="18"/>
              </w:rPr>
              <w:t>Pot</w:t>
            </w:r>
            <w:r w:rsidRPr="003530CB">
              <w:rPr>
                <w:rFonts w:cs="Tahoma"/>
                <w:spacing w:val="18"/>
                <w:w w:val="105"/>
                <w:sz w:val="18"/>
                <w:szCs w:val="18"/>
              </w:rPr>
              <w:t xml:space="preserve"> </w:t>
            </w:r>
            <w:r w:rsidRPr="003530CB">
              <w:rPr>
                <w:rFonts w:cs="Tahoma"/>
                <w:w w:val="105"/>
                <w:sz w:val="18"/>
                <w:szCs w:val="18"/>
              </w:rPr>
              <w:t>fi</w:t>
            </w:r>
            <w:r w:rsidRPr="003530CB">
              <w:rPr>
                <w:rFonts w:cs="Tahoma"/>
                <w:spacing w:val="17"/>
                <w:w w:val="105"/>
                <w:sz w:val="18"/>
                <w:szCs w:val="18"/>
              </w:rPr>
              <w:t xml:space="preserve"> </w:t>
            </w:r>
            <w:r w:rsidRPr="003530CB">
              <w:rPr>
                <w:rFonts w:cs="Tahoma"/>
                <w:w w:val="105"/>
                <w:sz w:val="18"/>
                <w:szCs w:val="18"/>
              </w:rPr>
              <w:t>utilizate</w:t>
            </w:r>
            <w:r w:rsidRPr="003530CB">
              <w:rPr>
                <w:rFonts w:cs="Tahoma"/>
                <w:spacing w:val="17"/>
                <w:w w:val="105"/>
                <w:sz w:val="18"/>
                <w:szCs w:val="18"/>
              </w:rPr>
              <w:t xml:space="preserve"> </w:t>
            </w:r>
            <w:r w:rsidRPr="003530CB">
              <w:rPr>
                <w:rFonts w:cs="Tahoma"/>
                <w:w w:val="105"/>
                <w:sz w:val="18"/>
                <w:szCs w:val="18"/>
              </w:rPr>
              <w:t>sacose</w:t>
            </w:r>
            <w:r w:rsidRPr="003530CB">
              <w:rPr>
                <w:rFonts w:cs="Tahoma"/>
                <w:spacing w:val="19"/>
                <w:w w:val="105"/>
                <w:sz w:val="18"/>
                <w:szCs w:val="18"/>
              </w:rPr>
              <w:t xml:space="preserve"> </w:t>
            </w:r>
            <w:r w:rsidRPr="003530CB">
              <w:rPr>
                <w:rFonts w:cs="Tahoma"/>
                <w:w w:val="105"/>
                <w:sz w:val="18"/>
                <w:szCs w:val="18"/>
              </w:rPr>
              <w:t>din</w:t>
            </w:r>
            <w:r w:rsidRPr="003530CB">
              <w:rPr>
                <w:rFonts w:cs="Tahoma"/>
                <w:spacing w:val="17"/>
                <w:w w:val="105"/>
                <w:sz w:val="18"/>
                <w:szCs w:val="18"/>
              </w:rPr>
              <w:t xml:space="preserve"> </w:t>
            </w:r>
            <w:r w:rsidRPr="003530CB">
              <w:rPr>
                <w:rFonts w:cs="Tahoma"/>
                <w:w w:val="105"/>
                <w:sz w:val="18"/>
                <w:szCs w:val="18"/>
              </w:rPr>
              <w:t>plastic</w:t>
            </w:r>
            <w:r w:rsidRPr="003530CB">
              <w:rPr>
                <w:rFonts w:cs="Tahoma"/>
                <w:spacing w:val="20"/>
                <w:w w:val="105"/>
                <w:sz w:val="18"/>
                <w:szCs w:val="18"/>
              </w:rPr>
              <w:t xml:space="preserve"> </w:t>
            </w:r>
            <w:r w:rsidRPr="003530CB">
              <w:rPr>
                <w:rFonts w:cs="Tahoma"/>
                <w:w w:val="105"/>
                <w:sz w:val="18"/>
                <w:szCs w:val="18"/>
              </w:rPr>
              <w:t>folosite</w:t>
            </w:r>
            <w:r w:rsidRPr="003530CB">
              <w:rPr>
                <w:rFonts w:cs="Tahoma"/>
                <w:spacing w:val="19"/>
                <w:w w:val="105"/>
                <w:sz w:val="18"/>
                <w:szCs w:val="18"/>
              </w:rPr>
              <w:t xml:space="preserve"> </w:t>
            </w:r>
            <w:r w:rsidRPr="003530CB">
              <w:rPr>
                <w:rFonts w:cs="Tahoma"/>
                <w:w w:val="105"/>
                <w:sz w:val="18"/>
                <w:szCs w:val="18"/>
              </w:rPr>
              <w:t>la</w:t>
            </w:r>
            <w:r w:rsidRPr="003530CB">
              <w:rPr>
                <w:rFonts w:cs="Tahoma"/>
                <w:spacing w:val="-48"/>
                <w:w w:val="105"/>
                <w:sz w:val="18"/>
                <w:szCs w:val="18"/>
              </w:rPr>
              <w:t xml:space="preserve"> </w:t>
            </w:r>
            <w:r w:rsidRPr="003530CB">
              <w:rPr>
                <w:rFonts w:cs="Tahoma"/>
                <w:w w:val="105"/>
                <w:sz w:val="18"/>
                <w:szCs w:val="18"/>
              </w:rPr>
              <w:t>magazinele</w:t>
            </w:r>
            <w:r w:rsidRPr="003530CB">
              <w:rPr>
                <w:rFonts w:cs="Tahoma"/>
                <w:spacing w:val="1"/>
                <w:w w:val="105"/>
                <w:sz w:val="18"/>
                <w:szCs w:val="18"/>
              </w:rPr>
              <w:t xml:space="preserve"> </w:t>
            </w:r>
            <w:r w:rsidRPr="003530CB">
              <w:rPr>
                <w:rFonts w:cs="Tahoma"/>
                <w:w w:val="105"/>
                <w:sz w:val="18"/>
                <w:szCs w:val="18"/>
              </w:rPr>
              <w:t>retail</w:t>
            </w:r>
          </w:p>
        </w:tc>
        <w:tc>
          <w:tcPr>
            <w:tcW w:w="3527" w:type="pct"/>
          </w:tcPr>
          <w:p w14:paraId="2EBE8AEA"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Disconfort pentru utilizatori – păstrarea sacilor pana la colectare.</w:t>
            </w:r>
          </w:p>
          <w:p w14:paraId="5EE3EEF3"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Sistem neaplicabil in mediul urban in zona de blocuri.</w:t>
            </w:r>
          </w:p>
          <w:p w14:paraId="6952C61A"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Spațiu mare necesar depozitarii in locuințe.</w:t>
            </w:r>
          </w:p>
          <w:p w14:paraId="2786CDE1"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Sistem neaplicabil in sezonul rece.</w:t>
            </w:r>
          </w:p>
          <w:p w14:paraId="799502EE"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Contrar modului de colectare cu care populația este obișnuita in prezent.</w:t>
            </w:r>
          </w:p>
          <w:p w14:paraId="649E6EA0"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Necesitatea corelării foarte exacte (ca perioada de timp) intre furnizarea sacilor si ridicarea lor de Operatori.</w:t>
            </w:r>
          </w:p>
          <w:p w14:paraId="2D06EE3B"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Disconfort vizual si olfactiv.</w:t>
            </w:r>
          </w:p>
        </w:tc>
      </w:tr>
      <w:tr w:rsidR="00D138DB" w:rsidRPr="003530CB" w14:paraId="089BA0D2" w14:textId="77777777" w:rsidTr="00016A1B">
        <w:trPr>
          <w:trHeight w:val="225"/>
        </w:trPr>
        <w:tc>
          <w:tcPr>
            <w:tcW w:w="1472" w:type="pct"/>
          </w:tcPr>
          <w:p w14:paraId="32ADADE4" w14:textId="77777777" w:rsidR="00D138DB" w:rsidRPr="003530CB" w:rsidRDefault="00D138DB" w:rsidP="00016A1B">
            <w:pPr>
              <w:pStyle w:val="TableParagraph"/>
              <w:spacing w:before="120" w:after="120" w:line="276" w:lineRule="auto"/>
              <w:ind w:left="100" w:right="29"/>
              <w:rPr>
                <w:rFonts w:cs="Tahoma"/>
                <w:sz w:val="18"/>
                <w:szCs w:val="18"/>
              </w:rPr>
            </w:pPr>
            <w:r w:rsidRPr="003530CB">
              <w:rPr>
                <w:rFonts w:cs="Tahoma"/>
                <w:w w:val="105"/>
                <w:sz w:val="18"/>
                <w:szCs w:val="18"/>
              </w:rPr>
              <w:t>Oportunități</w:t>
            </w:r>
          </w:p>
        </w:tc>
        <w:tc>
          <w:tcPr>
            <w:tcW w:w="3527" w:type="pct"/>
          </w:tcPr>
          <w:p w14:paraId="4BF4C7A3" w14:textId="77777777" w:rsidR="00D138DB" w:rsidRPr="003530CB" w:rsidRDefault="00D138DB" w:rsidP="00016A1B">
            <w:pPr>
              <w:pStyle w:val="TableParagraph"/>
              <w:spacing w:before="120" w:after="120" w:line="276" w:lineRule="auto"/>
              <w:ind w:left="101" w:right="29"/>
              <w:rPr>
                <w:rFonts w:cs="Tahoma"/>
                <w:sz w:val="18"/>
                <w:szCs w:val="18"/>
              </w:rPr>
            </w:pPr>
            <w:r w:rsidRPr="003530CB">
              <w:rPr>
                <w:rFonts w:cs="Tahoma"/>
                <w:w w:val="105"/>
                <w:sz w:val="18"/>
                <w:szCs w:val="18"/>
              </w:rPr>
              <w:t>Amenințări</w:t>
            </w:r>
          </w:p>
        </w:tc>
      </w:tr>
      <w:tr w:rsidR="00D138DB" w:rsidRPr="003530CB" w14:paraId="18D86C47" w14:textId="77777777" w:rsidTr="00016A1B">
        <w:trPr>
          <w:trHeight w:val="2387"/>
        </w:trPr>
        <w:tc>
          <w:tcPr>
            <w:tcW w:w="1472" w:type="pct"/>
          </w:tcPr>
          <w:p w14:paraId="55753B48" w14:textId="77777777" w:rsidR="00D138DB" w:rsidRPr="003530CB" w:rsidRDefault="00D138DB" w:rsidP="00016A1B">
            <w:pPr>
              <w:pStyle w:val="TableParagraph"/>
              <w:spacing w:before="120" w:after="120" w:line="276" w:lineRule="auto"/>
              <w:ind w:left="100" w:right="29"/>
              <w:rPr>
                <w:rFonts w:cs="Tahoma"/>
                <w:sz w:val="18"/>
                <w:szCs w:val="18"/>
              </w:rPr>
            </w:pPr>
            <w:r w:rsidRPr="003530CB">
              <w:rPr>
                <w:rFonts w:cs="Tahoma"/>
                <w:w w:val="105"/>
                <w:sz w:val="18"/>
                <w:szCs w:val="18"/>
              </w:rPr>
              <w:t>Nu</w:t>
            </w:r>
            <w:r w:rsidRPr="003530CB">
              <w:rPr>
                <w:rFonts w:cs="Tahoma"/>
                <w:spacing w:val="40"/>
                <w:w w:val="105"/>
                <w:sz w:val="18"/>
                <w:szCs w:val="18"/>
              </w:rPr>
              <w:t xml:space="preserve"> </w:t>
            </w:r>
            <w:r w:rsidRPr="003530CB">
              <w:rPr>
                <w:rFonts w:cs="Tahoma"/>
                <w:w w:val="105"/>
                <w:sz w:val="18"/>
                <w:szCs w:val="18"/>
              </w:rPr>
              <w:t>necesita</w:t>
            </w:r>
            <w:r w:rsidRPr="003530CB">
              <w:rPr>
                <w:rFonts w:cs="Tahoma"/>
                <w:spacing w:val="40"/>
                <w:w w:val="105"/>
                <w:sz w:val="18"/>
                <w:szCs w:val="18"/>
              </w:rPr>
              <w:t xml:space="preserve"> </w:t>
            </w:r>
            <w:r w:rsidRPr="003530CB">
              <w:rPr>
                <w:rFonts w:cs="Tahoma"/>
                <w:w w:val="105"/>
                <w:sz w:val="18"/>
                <w:szCs w:val="18"/>
              </w:rPr>
              <w:t>investiție</w:t>
            </w:r>
            <w:r w:rsidRPr="003530CB">
              <w:rPr>
                <w:rFonts w:cs="Tahoma"/>
                <w:spacing w:val="38"/>
                <w:w w:val="105"/>
                <w:sz w:val="18"/>
                <w:szCs w:val="18"/>
              </w:rPr>
              <w:t xml:space="preserve"> </w:t>
            </w:r>
            <w:r w:rsidRPr="003530CB">
              <w:rPr>
                <w:rFonts w:cs="Tahoma"/>
                <w:w w:val="105"/>
                <w:sz w:val="18"/>
                <w:szCs w:val="18"/>
              </w:rPr>
              <w:t>din</w:t>
            </w:r>
            <w:r w:rsidRPr="003530CB">
              <w:rPr>
                <w:rFonts w:cs="Tahoma"/>
                <w:spacing w:val="38"/>
                <w:w w:val="105"/>
                <w:sz w:val="18"/>
                <w:szCs w:val="18"/>
              </w:rPr>
              <w:t xml:space="preserve"> </w:t>
            </w:r>
            <w:r w:rsidRPr="003530CB">
              <w:rPr>
                <w:rFonts w:cs="Tahoma"/>
                <w:w w:val="105"/>
                <w:sz w:val="18"/>
                <w:szCs w:val="18"/>
              </w:rPr>
              <w:t>partea</w:t>
            </w:r>
            <w:r w:rsidRPr="003530CB">
              <w:rPr>
                <w:rFonts w:cs="Tahoma"/>
                <w:spacing w:val="38"/>
                <w:w w:val="105"/>
                <w:sz w:val="18"/>
                <w:szCs w:val="18"/>
              </w:rPr>
              <w:t xml:space="preserve"> </w:t>
            </w:r>
            <w:r w:rsidRPr="003530CB">
              <w:rPr>
                <w:rFonts w:cs="Tahoma"/>
                <w:w w:val="105"/>
                <w:sz w:val="18"/>
                <w:szCs w:val="18"/>
              </w:rPr>
              <w:t>UAT/Operator</w:t>
            </w:r>
            <w:r w:rsidRPr="003530CB">
              <w:rPr>
                <w:rFonts w:cs="Tahoma"/>
                <w:spacing w:val="-48"/>
                <w:w w:val="105"/>
                <w:sz w:val="18"/>
                <w:szCs w:val="18"/>
              </w:rPr>
              <w:t xml:space="preserve"> </w:t>
            </w:r>
            <w:r w:rsidRPr="003530CB">
              <w:rPr>
                <w:rFonts w:cs="Tahoma"/>
                <w:w w:val="105"/>
                <w:sz w:val="18"/>
                <w:szCs w:val="18"/>
              </w:rPr>
              <w:t>pentru</w:t>
            </w:r>
            <w:r w:rsidRPr="003530CB">
              <w:rPr>
                <w:rFonts w:cs="Tahoma"/>
                <w:spacing w:val="1"/>
                <w:w w:val="105"/>
                <w:sz w:val="18"/>
                <w:szCs w:val="18"/>
              </w:rPr>
              <w:t xml:space="preserve"> </w:t>
            </w:r>
            <w:r w:rsidRPr="003530CB">
              <w:rPr>
                <w:rFonts w:cs="Tahoma"/>
                <w:w w:val="105"/>
                <w:sz w:val="18"/>
                <w:szCs w:val="18"/>
              </w:rPr>
              <w:t>sacii</w:t>
            </w:r>
            <w:r w:rsidRPr="003530CB">
              <w:rPr>
                <w:rFonts w:cs="Tahoma"/>
                <w:spacing w:val="1"/>
                <w:w w:val="105"/>
                <w:sz w:val="18"/>
                <w:szCs w:val="18"/>
              </w:rPr>
              <w:t xml:space="preserve"> </w:t>
            </w:r>
            <w:r w:rsidRPr="003530CB">
              <w:rPr>
                <w:rFonts w:cs="Tahoma"/>
                <w:w w:val="105"/>
                <w:sz w:val="18"/>
                <w:szCs w:val="18"/>
              </w:rPr>
              <w:t>de</w:t>
            </w:r>
            <w:r w:rsidRPr="003530CB">
              <w:rPr>
                <w:rFonts w:cs="Tahoma"/>
                <w:spacing w:val="1"/>
                <w:w w:val="105"/>
                <w:sz w:val="18"/>
                <w:szCs w:val="18"/>
              </w:rPr>
              <w:t xml:space="preserve"> </w:t>
            </w:r>
            <w:r w:rsidRPr="003530CB">
              <w:rPr>
                <w:rFonts w:cs="Tahoma"/>
                <w:w w:val="105"/>
                <w:sz w:val="18"/>
                <w:szCs w:val="18"/>
              </w:rPr>
              <w:t>colectare.</w:t>
            </w:r>
          </w:p>
        </w:tc>
        <w:tc>
          <w:tcPr>
            <w:tcW w:w="3527" w:type="pct"/>
          </w:tcPr>
          <w:p w14:paraId="0D700C54" w14:textId="77777777" w:rsidR="00D138DB" w:rsidRPr="003530CB" w:rsidRDefault="00D138DB" w:rsidP="00016A1B">
            <w:pPr>
              <w:pStyle w:val="TableParagraph"/>
              <w:spacing w:before="120" w:after="120" w:line="276" w:lineRule="auto"/>
              <w:ind w:left="101" w:right="29"/>
              <w:jc w:val="both"/>
              <w:rPr>
                <w:rFonts w:cs="Tahoma"/>
                <w:sz w:val="18"/>
                <w:szCs w:val="18"/>
              </w:rPr>
            </w:pPr>
            <w:r w:rsidRPr="003530CB">
              <w:rPr>
                <w:rFonts w:cs="Tahoma"/>
                <w:w w:val="105"/>
                <w:sz w:val="18"/>
                <w:szCs w:val="18"/>
              </w:rPr>
              <w:t>Plasarea</w:t>
            </w:r>
            <w:r w:rsidRPr="003530CB">
              <w:rPr>
                <w:rFonts w:cs="Tahoma"/>
                <w:spacing w:val="1"/>
                <w:w w:val="105"/>
                <w:sz w:val="18"/>
                <w:szCs w:val="18"/>
              </w:rPr>
              <w:t xml:space="preserve"> </w:t>
            </w:r>
            <w:r w:rsidRPr="003530CB">
              <w:rPr>
                <w:rFonts w:cs="Tahoma"/>
                <w:w w:val="105"/>
                <w:sz w:val="18"/>
                <w:szCs w:val="18"/>
              </w:rPr>
              <w:t>pungilor</w:t>
            </w:r>
            <w:r w:rsidRPr="003530CB">
              <w:rPr>
                <w:rFonts w:cs="Tahoma"/>
                <w:spacing w:val="1"/>
                <w:w w:val="105"/>
                <w:sz w:val="18"/>
                <w:szCs w:val="18"/>
              </w:rPr>
              <w:t xml:space="preserve"> </w:t>
            </w:r>
            <w:r w:rsidRPr="003530CB">
              <w:rPr>
                <w:rFonts w:cs="Tahoma"/>
                <w:w w:val="105"/>
                <w:sz w:val="18"/>
                <w:szCs w:val="18"/>
              </w:rPr>
              <w:t>in</w:t>
            </w:r>
            <w:r w:rsidRPr="003530CB">
              <w:rPr>
                <w:rFonts w:cs="Tahoma"/>
                <w:spacing w:val="1"/>
                <w:w w:val="105"/>
                <w:sz w:val="18"/>
                <w:szCs w:val="18"/>
              </w:rPr>
              <w:t xml:space="preserve"> </w:t>
            </w:r>
            <w:r w:rsidRPr="003530CB">
              <w:rPr>
                <w:rFonts w:cs="Tahoma"/>
                <w:w w:val="105"/>
                <w:sz w:val="18"/>
                <w:szCs w:val="18"/>
              </w:rPr>
              <w:t>exteriorul</w:t>
            </w:r>
            <w:r w:rsidRPr="003530CB">
              <w:rPr>
                <w:rFonts w:cs="Tahoma"/>
                <w:spacing w:val="1"/>
                <w:w w:val="105"/>
                <w:sz w:val="18"/>
                <w:szCs w:val="18"/>
              </w:rPr>
              <w:t xml:space="preserve"> </w:t>
            </w:r>
            <w:r w:rsidRPr="003530CB">
              <w:rPr>
                <w:rFonts w:cs="Tahoma"/>
                <w:w w:val="105"/>
                <w:sz w:val="18"/>
                <w:szCs w:val="18"/>
              </w:rPr>
              <w:t>locuințelor</w:t>
            </w:r>
            <w:r w:rsidRPr="003530CB">
              <w:rPr>
                <w:rFonts w:cs="Tahoma"/>
                <w:spacing w:val="1"/>
                <w:w w:val="105"/>
                <w:sz w:val="18"/>
                <w:szCs w:val="18"/>
              </w:rPr>
              <w:t xml:space="preserve"> </w:t>
            </w:r>
            <w:r w:rsidRPr="003530CB">
              <w:rPr>
                <w:rFonts w:cs="Tahoma"/>
                <w:w w:val="105"/>
                <w:sz w:val="18"/>
                <w:szCs w:val="18"/>
              </w:rPr>
              <w:t>pentru</w:t>
            </w:r>
            <w:r w:rsidRPr="003530CB">
              <w:rPr>
                <w:rFonts w:cs="Tahoma"/>
                <w:spacing w:val="1"/>
                <w:w w:val="105"/>
                <w:sz w:val="18"/>
                <w:szCs w:val="18"/>
              </w:rPr>
              <w:t xml:space="preserve"> </w:t>
            </w:r>
            <w:r w:rsidRPr="003530CB">
              <w:rPr>
                <w:rFonts w:cs="Tahoma"/>
                <w:w w:val="105"/>
                <w:sz w:val="18"/>
                <w:szCs w:val="18"/>
              </w:rPr>
              <w:t>colectare</w:t>
            </w:r>
            <w:r w:rsidRPr="003530CB">
              <w:rPr>
                <w:rFonts w:cs="Tahoma"/>
                <w:spacing w:val="1"/>
                <w:w w:val="105"/>
                <w:sz w:val="18"/>
                <w:szCs w:val="18"/>
              </w:rPr>
              <w:t xml:space="preserve"> </w:t>
            </w:r>
            <w:r w:rsidRPr="003530CB">
              <w:rPr>
                <w:rFonts w:cs="Tahoma"/>
                <w:w w:val="105"/>
                <w:sz w:val="18"/>
                <w:szCs w:val="18"/>
              </w:rPr>
              <w:t>prezinta</w:t>
            </w:r>
            <w:r w:rsidRPr="003530CB">
              <w:rPr>
                <w:rFonts w:cs="Tahoma"/>
                <w:spacing w:val="1"/>
                <w:w w:val="105"/>
                <w:sz w:val="18"/>
                <w:szCs w:val="18"/>
              </w:rPr>
              <w:t xml:space="preserve"> </w:t>
            </w:r>
            <w:r w:rsidRPr="003530CB">
              <w:rPr>
                <w:rFonts w:cs="Tahoma"/>
                <w:w w:val="105"/>
                <w:sz w:val="18"/>
                <w:szCs w:val="18"/>
              </w:rPr>
              <w:t>pericol</w:t>
            </w:r>
            <w:r w:rsidRPr="003530CB">
              <w:rPr>
                <w:rFonts w:cs="Tahoma"/>
                <w:spacing w:val="1"/>
                <w:w w:val="105"/>
                <w:sz w:val="18"/>
                <w:szCs w:val="18"/>
              </w:rPr>
              <w:t xml:space="preserve"> </w:t>
            </w:r>
            <w:r w:rsidRPr="003530CB">
              <w:rPr>
                <w:rFonts w:cs="Tahoma"/>
                <w:w w:val="105"/>
                <w:sz w:val="18"/>
                <w:szCs w:val="18"/>
              </w:rPr>
              <w:t>mare</w:t>
            </w:r>
            <w:r w:rsidRPr="003530CB">
              <w:rPr>
                <w:rFonts w:cs="Tahoma"/>
                <w:spacing w:val="1"/>
                <w:w w:val="105"/>
                <w:sz w:val="18"/>
                <w:szCs w:val="18"/>
              </w:rPr>
              <w:t xml:space="preserve"> </w:t>
            </w:r>
            <w:r w:rsidRPr="003530CB">
              <w:rPr>
                <w:rFonts w:cs="Tahoma"/>
                <w:w w:val="105"/>
                <w:sz w:val="18"/>
                <w:szCs w:val="18"/>
              </w:rPr>
              <w:t>de</w:t>
            </w:r>
            <w:r w:rsidRPr="003530CB">
              <w:rPr>
                <w:rFonts w:cs="Tahoma"/>
                <w:spacing w:val="1"/>
                <w:w w:val="105"/>
                <w:sz w:val="18"/>
                <w:szCs w:val="18"/>
              </w:rPr>
              <w:t xml:space="preserve"> </w:t>
            </w:r>
            <w:r w:rsidRPr="003530CB">
              <w:rPr>
                <w:rFonts w:cs="Tahoma"/>
                <w:w w:val="105"/>
                <w:sz w:val="18"/>
                <w:szCs w:val="18"/>
              </w:rPr>
              <w:t>împrăștiere.</w:t>
            </w:r>
            <w:r w:rsidRPr="003530CB">
              <w:rPr>
                <w:rFonts w:cs="Tahoma"/>
                <w:spacing w:val="1"/>
                <w:w w:val="105"/>
                <w:sz w:val="18"/>
                <w:szCs w:val="18"/>
              </w:rPr>
              <w:t xml:space="preserve"> </w:t>
            </w:r>
            <w:r w:rsidRPr="003530CB">
              <w:rPr>
                <w:rFonts w:cs="Tahoma"/>
                <w:w w:val="105"/>
                <w:sz w:val="18"/>
                <w:szCs w:val="18"/>
              </w:rPr>
              <w:t>(sector</w:t>
            </w:r>
            <w:r w:rsidRPr="003530CB">
              <w:rPr>
                <w:rFonts w:cs="Tahoma"/>
                <w:spacing w:val="1"/>
                <w:w w:val="105"/>
                <w:sz w:val="18"/>
                <w:szCs w:val="18"/>
              </w:rPr>
              <w:t xml:space="preserve"> </w:t>
            </w:r>
            <w:r w:rsidRPr="003530CB">
              <w:rPr>
                <w:rFonts w:cs="Tahoma"/>
                <w:w w:val="105"/>
                <w:sz w:val="18"/>
                <w:szCs w:val="18"/>
              </w:rPr>
              <w:t>informal,</w:t>
            </w:r>
            <w:r w:rsidRPr="003530CB">
              <w:rPr>
                <w:rFonts w:cs="Tahoma"/>
                <w:spacing w:val="5"/>
                <w:w w:val="105"/>
                <w:sz w:val="18"/>
                <w:szCs w:val="18"/>
              </w:rPr>
              <w:t xml:space="preserve"> </w:t>
            </w:r>
            <w:r w:rsidRPr="003530CB">
              <w:rPr>
                <w:rFonts w:cs="Tahoma"/>
                <w:w w:val="105"/>
                <w:sz w:val="18"/>
                <w:szCs w:val="18"/>
              </w:rPr>
              <w:t>animale, vânt)</w:t>
            </w:r>
          </w:p>
          <w:p w14:paraId="1E95BDD2" w14:textId="77777777" w:rsidR="00D138DB" w:rsidRPr="003530CB" w:rsidRDefault="00D138DB" w:rsidP="00016A1B">
            <w:pPr>
              <w:pStyle w:val="TableParagraph"/>
              <w:spacing w:before="120" w:after="120" w:line="276" w:lineRule="auto"/>
              <w:ind w:left="101" w:right="29"/>
              <w:rPr>
                <w:rFonts w:cs="Tahoma"/>
                <w:sz w:val="18"/>
                <w:szCs w:val="18"/>
              </w:rPr>
            </w:pPr>
            <w:r w:rsidRPr="003530CB">
              <w:rPr>
                <w:rFonts w:cs="Tahoma"/>
                <w:w w:val="105"/>
                <w:sz w:val="18"/>
                <w:szCs w:val="18"/>
              </w:rPr>
              <w:t>Posibila</w:t>
            </w:r>
            <w:r w:rsidRPr="003530CB">
              <w:rPr>
                <w:rFonts w:cs="Tahoma"/>
                <w:spacing w:val="-6"/>
                <w:w w:val="105"/>
                <w:sz w:val="18"/>
                <w:szCs w:val="18"/>
              </w:rPr>
              <w:t xml:space="preserve"> </w:t>
            </w:r>
            <w:r w:rsidRPr="003530CB">
              <w:rPr>
                <w:rFonts w:cs="Tahoma"/>
                <w:w w:val="105"/>
                <w:sz w:val="18"/>
                <w:szCs w:val="18"/>
              </w:rPr>
              <w:t>generarea</w:t>
            </w:r>
            <w:r w:rsidRPr="003530CB">
              <w:rPr>
                <w:rFonts w:cs="Tahoma"/>
                <w:spacing w:val="-5"/>
                <w:w w:val="105"/>
                <w:sz w:val="18"/>
                <w:szCs w:val="18"/>
              </w:rPr>
              <w:t xml:space="preserve"> </w:t>
            </w:r>
            <w:r w:rsidRPr="003530CB">
              <w:rPr>
                <w:rFonts w:cs="Tahoma"/>
                <w:w w:val="105"/>
                <w:sz w:val="18"/>
                <w:szCs w:val="18"/>
              </w:rPr>
              <w:t>de</w:t>
            </w:r>
            <w:r w:rsidRPr="003530CB">
              <w:rPr>
                <w:rFonts w:cs="Tahoma"/>
                <w:spacing w:val="-6"/>
                <w:w w:val="105"/>
                <w:sz w:val="18"/>
                <w:szCs w:val="18"/>
              </w:rPr>
              <w:t xml:space="preserve"> </w:t>
            </w:r>
            <w:r w:rsidRPr="003530CB">
              <w:rPr>
                <w:rFonts w:cs="Tahoma"/>
                <w:w w:val="105"/>
                <w:sz w:val="18"/>
                <w:szCs w:val="18"/>
              </w:rPr>
              <w:t>mirosuri</w:t>
            </w:r>
          </w:p>
          <w:p w14:paraId="719FE9D1" w14:textId="77777777" w:rsidR="00D138DB" w:rsidRPr="003530CB" w:rsidRDefault="00D138DB" w:rsidP="00016A1B">
            <w:pPr>
              <w:pStyle w:val="TableParagraph"/>
              <w:spacing w:before="120" w:after="120" w:line="276" w:lineRule="auto"/>
              <w:ind w:left="101" w:right="29"/>
              <w:rPr>
                <w:rFonts w:cs="Tahoma"/>
                <w:sz w:val="18"/>
                <w:szCs w:val="18"/>
              </w:rPr>
            </w:pPr>
            <w:r w:rsidRPr="003530CB">
              <w:rPr>
                <w:rFonts w:cs="Tahoma"/>
                <w:w w:val="105"/>
                <w:sz w:val="18"/>
                <w:szCs w:val="18"/>
              </w:rPr>
              <w:t>Frecventa</w:t>
            </w:r>
            <w:r w:rsidRPr="003530CB">
              <w:rPr>
                <w:rFonts w:cs="Tahoma"/>
                <w:spacing w:val="-4"/>
                <w:w w:val="105"/>
                <w:sz w:val="18"/>
                <w:szCs w:val="18"/>
              </w:rPr>
              <w:t xml:space="preserve"> </w:t>
            </w:r>
            <w:r w:rsidRPr="003530CB">
              <w:rPr>
                <w:rFonts w:cs="Tahoma"/>
                <w:w w:val="105"/>
                <w:sz w:val="18"/>
                <w:szCs w:val="18"/>
              </w:rPr>
              <w:t>mare</w:t>
            </w:r>
            <w:r w:rsidRPr="003530CB">
              <w:rPr>
                <w:rFonts w:cs="Tahoma"/>
                <w:spacing w:val="-4"/>
                <w:w w:val="105"/>
                <w:sz w:val="18"/>
                <w:szCs w:val="18"/>
              </w:rPr>
              <w:t xml:space="preserve"> </w:t>
            </w:r>
            <w:r w:rsidRPr="003530CB">
              <w:rPr>
                <w:rFonts w:cs="Tahoma"/>
                <w:w w:val="105"/>
                <w:sz w:val="18"/>
                <w:szCs w:val="18"/>
              </w:rPr>
              <w:t>de</w:t>
            </w:r>
            <w:r w:rsidRPr="003530CB">
              <w:rPr>
                <w:rFonts w:cs="Tahoma"/>
                <w:spacing w:val="-4"/>
                <w:w w:val="105"/>
                <w:sz w:val="18"/>
                <w:szCs w:val="18"/>
              </w:rPr>
              <w:t xml:space="preserve"> </w:t>
            </w:r>
            <w:r w:rsidRPr="003530CB">
              <w:rPr>
                <w:rFonts w:cs="Tahoma"/>
                <w:w w:val="105"/>
                <w:sz w:val="18"/>
                <w:szCs w:val="18"/>
              </w:rPr>
              <w:t>colectare</w:t>
            </w:r>
            <w:r w:rsidRPr="003530CB">
              <w:rPr>
                <w:rFonts w:cs="Tahoma"/>
                <w:spacing w:val="-4"/>
                <w:w w:val="105"/>
                <w:sz w:val="18"/>
                <w:szCs w:val="18"/>
              </w:rPr>
              <w:t xml:space="preserve"> </w:t>
            </w:r>
            <w:r w:rsidRPr="003530CB">
              <w:rPr>
                <w:rFonts w:cs="Tahoma"/>
                <w:w w:val="105"/>
                <w:sz w:val="18"/>
                <w:szCs w:val="18"/>
              </w:rPr>
              <w:t>a</w:t>
            </w:r>
            <w:r w:rsidRPr="003530CB">
              <w:rPr>
                <w:rFonts w:cs="Tahoma"/>
                <w:spacing w:val="-4"/>
                <w:w w:val="105"/>
                <w:sz w:val="18"/>
                <w:szCs w:val="18"/>
              </w:rPr>
              <w:t xml:space="preserve"> </w:t>
            </w:r>
            <w:r w:rsidRPr="003530CB">
              <w:rPr>
                <w:rFonts w:cs="Tahoma"/>
                <w:w w:val="105"/>
                <w:sz w:val="18"/>
                <w:szCs w:val="18"/>
              </w:rPr>
              <w:t>deșeurilor.</w:t>
            </w:r>
          </w:p>
          <w:p w14:paraId="1ED9F089" w14:textId="77777777" w:rsidR="00D138DB" w:rsidRPr="003530CB" w:rsidRDefault="00D138DB" w:rsidP="00016A1B">
            <w:pPr>
              <w:pStyle w:val="TableParagraph"/>
              <w:spacing w:before="120" w:after="120" w:line="276" w:lineRule="auto"/>
              <w:ind w:left="101" w:right="29"/>
              <w:rPr>
                <w:rFonts w:cs="Tahoma"/>
                <w:sz w:val="18"/>
                <w:szCs w:val="18"/>
              </w:rPr>
            </w:pPr>
            <w:r w:rsidRPr="003530CB">
              <w:rPr>
                <w:rFonts w:cs="Tahoma"/>
                <w:w w:val="105"/>
                <w:sz w:val="18"/>
                <w:szCs w:val="18"/>
              </w:rPr>
              <w:t>Necesar</w:t>
            </w:r>
            <w:r w:rsidRPr="003530CB">
              <w:rPr>
                <w:rFonts w:cs="Tahoma"/>
                <w:spacing w:val="9"/>
                <w:w w:val="105"/>
                <w:sz w:val="18"/>
                <w:szCs w:val="18"/>
              </w:rPr>
              <w:t xml:space="preserve"> </w:t>
            </w:r>
            <w:r w:rsidRPr="003530CB">
              <w:rPr>
                <w:rFonts w:cs="Tahoma"/>
                <w:w w:val="105"/>
                <w:sz w:val="18"/>
                <w:szCs w:val="18"/>
              </w:rPr>
              <w:t>mare</w:t>
            </w:r>
            <w:r w:rsidRPr="003530CB">
              <w:rPr>
                <w:rFonts w:cs="Tahoma"/>
                <w:spacing w:val="8"/>
                <w:w w:val="105"/>
                <w:sz w:val="18"/>
                <w:szCs w:val="18"/>
              </w:rPr>
              <w:t xml:space="preserve"> </w:t>
            </w:r>
            <w:r w:rsidRPr="003530CB">
              <w:rPr>
                <w:rFonts w:cs="Tahoma"/>
                <w:w w:val="105"/>
                <w:sz w:val="18"/>
                <w:szCs w:val="18"/>
              </w:rPr>
              <w:t>de</w:t>
            </w:r>
            <w:r w:rsidRPr="003530CB">
              <w:rPr>
                <w:rFonts w:cs="Tahoma"/>
                <w:spacing w:val="10"/>
                <w:w w:val="105"/>
                <w:sz w:val="18"/>
                <w:szCs w:val="18"/>
              </w:rPr>
              <w:t xml:space="preserve"> </w:t>
            </w:r>
            <w:r w:rsidRPr="003530CB">
              <w:rPr>
                <w:rFonts w:cs="Tahoma"/>
                <w:w w:val="105"/>
                <w:sz w:val="18"/>
                <w:szCs w:val="18"/>
              </w:rPr>
              <w:t>echipamente</w:t>
            </w:r>
            <w:r w:rsidRPr="003530CB">
              <w:rPr>
                <w:rFonts w:cs="Tahoma"/>
                <w:spacing w:val="13"/>
                <w:w w:val="105"/>
                <w:sz w:val="18"/>
                <w:szCs w:val="18"/>
              </w:rPr>
              <w:t xml:space="preserve"> </w:t>
            </w:r>
            <w:r w:rsidRPr="003530CB">
              <w:rPr>
                <w:rFonts w:cs="Tahoma"/>
                <w:w w:val="105"/>
                <w:sz w:val="18"/>
                <w:szCs w:val="18"/>
              </w:rPr>
              <w:t>de</w:t>
            </w:r>
            <w:r w:rsidRPr="003530CB">
              <w:rPr>
                <w:rFonts w:cs="Tahoma"/>
                <w:spacing w:val="10"/>
                <w:w w:val="105"/>
                <w:sz w:val="18"/>
                <w:szCs w:val="18"/>
              </w:rPr>
              <w:t xml:space="preserve"> </w:t>
            </w:r>
            <w:r w:rsidRPr="003530CB">
              <w:rPr>
                <w:rFonts w:cs="Tahoma"/>
                <w:w w:val="105"/>
                <w:sz w:val="18"/>
                <w:szCs w:val="18"/>
              </w:rPr>
              <w:t>colectare</w:t>
            </w:r>
            <w:r w:rsidRPr="003530CB">
              <w:rPr>
                <w:rFonts w:cs="Tahoma"/>
                <w:spacing w:val="8"/>
                <w:w w:val="105"/>
                <w:sz w:val="18"/>
                <w:szCs w:val="18"/>
              </w:rPr>
              <w:t xml:space="preserve"> </w:t>
            </w:r>
            <w:r w:rsidRPr="003530CB">
              <w:rPr>
                <w:rFonts w:cs="Tahoma"/>
                <w:w w:val="105"/>
                <w:sz w:val="18"/>
                <w:szCs w:val="18"/>
              </w:rPr>
              <w:t>si</w:t>
            </w:r>
            <w:r w:rsidRPr="003530CB">
              <w:rPr>
                <w:rFonts w:cs="Tahoma"/>
                <w:spacing w:val="11"/>
                <w:w w:val="105"/>
                <w:sz w:val="18"/>
                <w:szCs w:val="18"/>
              </w:rPr>
              <w:t xml:space="preserve"> </w:t>
            </w:r>
            <w:r w:rsidRPr="003530CB">
              <w:rPr>
                <w:rFonts w:cs="Tahoma"/>
                <w:w w:val="105"/>
                <w:sz w:val="18"/>
                <w:szCs w:val="18"/>
              </w:rPr>
              <w:t>forța</w:t>
            </w:r>
            <w:r w:rsidRPr="003530CB">
              <w:rPr>
                <w:rFonts w:cs="Tahoma"/>
                <w:spacing w:val="-48"/>
                <w:w w:val="105"/>
                <w:sz w:val="18"/>
                <w:szCs w:val="18"/>
              </w:rPr>
              <w:t xml:space="preserve"> </w:t>
            </w:r>
            <w:r w:rsidRPr="003530CB">
              <w:rPr>
                <w:rFonts w:cs="Tahoma"/>
                <w:w w:val="105"/>
                <w:sz w:val="18"/>
                <w:szCs w:val="18"/>
              </w:rPr>
              <w:t>de munca</w:t>
            </w:r>
            <w:r w:rsidRPr="003530CB">
              <w:rPr>
                <w:rFonts w:cs="Tahoma"/>
                <w:spacing w:val="-3"/>
                <w:w w:val="105"/>
                <w:sz w:val="18"/>
                <w:szCs w:val="18"/>
              </w:rPr>
              <w:t xml:space="preserve"> </w:t>
            </w:r>
            <w:r w:rsidRPr="003530CB">
              <w:rPr>
                <w:rFonts w:cs="Tahoma"/>
                <w:w w:val="105"/>
                <w:sz w:val="18"/>
                <w:szCs w:val="18"/>
              </w:rPr>
              <w:t>pentru</w:t>
            </w:r>
            <w:r w:rsidRPr="003530CB">
              <w:rPr>
                <w:rFonts w:cs="Tahoma"/>
                <w:spacing w:val="3"/>
                <w:w w:val="105"/>
                <w:sz w:val="18"/>
                <w:szCs w:val="18"/>
              </w:rPr>
              <w:t xml:space="preserve"> </w:t>
            </w:r>
            <w:r w:rsidRPr="003530CB">
              <w:rPr>
                <w:rFonts w:cs="Tahoma"/>
                <w:w w:val="105"/>
                <w:sz w:val="18"/>
                <w:szCs w:val="18"/>
              </w:rPr>
              <w:t>efectuarea colectării.</w:t>
            </w:r>
          </w:p>
          <w:p w14:paraId="29ED8A1E" w14:textId="0C0E1B69" w:rsidR="00D138DB" w:rsidRPr="003530CB" w:rsidRDefault="00D138DB" w:rsidP="00016A1B">
            <w:pPr>
              <w:pStyle w:val="TableParagraph"/>
              <w:spacing w:before="120" w:after="120" w:line="276" w:lineRule="auto"/>
              <w:ind w:left="101" w:right="29"/>
              <w:rPr>
                <w:rFonts w:cs="Tahoma"/>
                <w:sz w:val="18"/>
                <w:szCs w:val="18"/>
              </w:rPr>
            </w:pPr>
            <w:r w:rsidRPr="003530CB">
              <w:rPr>
                <w:rFonts w:cs="Tahoma"/>
                <w:w w:val="105"/>
                <w:sz w:val="18"/>
                <w:szCs w:val="18"/>
              </w:rPr>
              <w:t>Posibila</w:t>
            </w:r>
            <w:r w:rsidRPr="003530CB">
              <w:rPr>
                <w:rFonts w:cs="Tahoma"/>
                <w:spacing w:val="9"/>
                <w:w w:val="105"/>
                <w:sz w:val="18"/>
                <w:szCs w:val="18"/>
              </w:rPr>
              <w:t xml:space="preserve"> </w:t>
            </w:r>
            <w:r w:rsidRPr="003530CB">
              <w:rPr>
                <w:rFonts w:cs="Tahoma"/>
                <w:w w:val="105"/>
                <w:sz w:val="18"/>
                <w:szCs w:val="18"/>
              </w:rPr>
              <w:t>poluare</w:t>
            </w:r>
            <w:r w:rsidRPr="003530CB">
              <w:rPr>
                <w:rFonts w:cs="Tahoma"/>
                <w:spacing w:val="10"/>
                <w:w w:val="105"/>
                <w:sz w:val="18"/>
                <w:szCs w:val="18"/>
              </w:rPr>
              <w:t xml:space="preserve"> </w:t>
            </w:r>
            <w:r w:rsidRPr="003530CB">
              <w:rPr>
                <w:rFonts w:cs="Tahoma"/>
                <w:w w:val="105"/>
                <w:sz w:val="18"/>
                <w:szCs w:val="18"/>
              </w:rPr>
              <w:t>a</w:t>
            </w:r>
            <w:r w:rsidRPr="003530CB">
              <w:rPr>
                <w:rFonts w:cs="Tahoma"/>
                <w:spacing w:val="10"/>
                <w:w w:val="105"/>
                <w:sz w:val="18"/>
                <w:szCs w:val="18"/>
              </w:rPr>
              <w:t xml:space="preserve"> </w:t>
            </w:r>
            <w:r w:rsidRPr="003530CB">
              <w:rPr>
                <w:rFonts w:cs="Tahoma"/>
                <w:w w:val="105"/>
                <w:sz w:val="18"/>
                <w:szCs w:val="18"/>
              </w:rPr>
              <w:t>zonei</w:t>
            </w:r>
            <w:r w:rsidRPr="003530CB">
              <w:rPr>
                <w:rFonts w:cs="Tahoma"/>
                <w:spacing w:val="13"/>
                <w:w w:val="105"/>
                <w:sz w:val="18"/>
                <w:szCs w:val="18"/>
              </w:rPr>
              <w:t xml:space="preserve"> </w:t>
            </w:r>
            <w:r w:rsidRPr="003530CB">
              <w:rPr>
                <w:rFonts w:cs="Tahoma"/>
                <w:w w:val="105"/>
                <w:sz w:val="18"/>
                <w:szCs w:val="18"/>
              </w:rPr>
              <w:t>de</w:t>
            </w:r>
            <w:r w:rsidRPr="003530CB">
              <w:rPr>
                <w:rFonts w:cs="Tahoma"/>
                <w:spacing w:val="10"/>
                <w:w w:val="105"/>
                <w:sz w:val="18"/>
                <w:szCs w:val="18"/>
              </w:rPr>
              <w:t xml:space="preserve"> </w:t>
            </w:r>
            <w:r w:rsidRPr="003530CB">
              <w:rPr>
                <w:rFonts w:cs="Tahoma"/>
                <w:w w:val="105"/>
                <w:sz w:val="18"/>
                <w:szCs w:val="18"/>
              </w:rPr>
              <w:t>depozitare</w:t>
            </w:r>
            <w:r w:rsidRPr="003530CB">
              <w:rPr>
                <w:rFonts w:cs="Tahoma"/>
                <w:spacing w:val="10"/>
                <w:w w:val="105"/>
                <w:sz w:val="18"/>
                <w:szCs w:val="18"/>
              </w:rPr>
              <w:t xml:space="preserve"> </w:t>
            </w:r>
            <w:r w:rsidRPr="003530CB">
              <w:rPr>
                <w:rFonts w:cs="Tahoma"/>
                <w:w w:val="105"/>
                <w:sz w:val="18"/>
                <w:szCs w:val="18"/>
              </w:rPr>
              <w:t>temporara</w:t>
            </w:r>
            <w:r w:rsidRPr="003530CB">
              <w:rPr>
                <w:rFonts w:cs="Tahoma"/>
                <w:spacing w:val="14"/>
                <w:w w:val="105"/>
                <w:sz w:val="18"/>
                <w:szCs w:val="18"/>
              </w:rPr>
              <w:t xml:space="preserve"> </w:t>
            </w:r>
            <w:r w:rsidRPr="003530CB">
              <w:rPr>
                <w:rFonts w:cs="Tahoma"/>
                <w:w w:val="105"/>
                <w:sz w:val="18"/>
                <w:szCs w:val="18"/>
              </w:rPr>
              <w:t>a</w:t>
            </w:r>
            <w:r w:rsidR="004107E9">
              <w:rPr>
                <w:rFonts w:cs="Tahoma"/>
                <w:w w:val="105"/>
                <w:sz w:val="18"/>
                <w:szCs w:val="18"/>
              </w:rPr>
              <w:t xml:space="preserve"> </w:t>
            </w:r>
            <w:r w:rsidRPr="003530CB">
              <w:rPr>
                <w:rFonts w:cs="Tahoma"/>
                <w:spacing w:val="-47"/>
                <w:w w:val="105"/>
                <w:sz w:val="18"/>
                <w:szCs w:val="18"/>
              </w:rPr>
              <w:t xml:space="preserve"> </w:t>
            </w:r>
            <w:r w:rsidRPr="003530CB">
              <w:rPr>
                <w:rFonts w:cs="Tahoma"/>
                <w:w w:val="105"/>
                <w:sz w:val="18"/>
                <w:szCs w:val="18"/>
              </w:rPr>
              <w:t>sacilor</w:t>
            </w:r>
            <w:r w:rsidRPr="003530CB">
              <w:rPr>
                <w:rFonts w:cs="Tahoma"/>
                <w:spacing w:val="2"/>
                <w:w w:val="105"/>
                <w:sz w:val="18"/>
                <w:szCs w:val="18"/>
              </w:rPr>
              <w:t xml:space="preserve"> </w:t>
            </w:r>
            <w:r w:rsidRPr="003530CB">
              <w:rPr>
                <w:rFonts w:cs="Tahoma"/>
                <w:w w:val="105"/>
                <w:sz w:val="18"/>
                <w:szCs w:val="18"/>
              </w:rPr>
              <w:t>pentru</w:t>
            </w:r>
            <w:r w:rsidRPr="003530CB">
              <w:rPr>
                <w:rFonts w:cs="Tahoma"/>
                <w:spacing w:val="-2"/>
                <w:w w:val="105"/>
                <w:sz w:val="18"/>
                <w:szCs w:val="18"/>
              </w:rPr>
              <w:t xml:space="preserve"> </w:t>
            </w:r>
            <w:r w:rsidRPr="003530CB">
              <w:rPr>
                <w:rFonts w:cs="Tahoma"/>
                <w:w w:val="105"/>
                <w:sz w:val="18"/>
                <w:szCs w:val="18"/>
              </w:rPr>
              <w:t>colectare.</w:t>
            </w:r>
          </w:p>
        </w:tc>
      </w:tr>
      <w:tr w:rsidR="00D138DB" w:rsidRPr="003530CB" w14:paraId="4B579F5F" w14:textId="77777777" w:rsidTr="00016A1B">
        <w:trPr>
          <w:trHeight w:val="373"/>
        </w:trPr>
        <w:tc>
          <w:tcPr>
            <w:tcW w:w="5000" w:type="pct"/>
            <w:gridSpan w:val="2"/>
          </w:tcPr>
          <w:p w14:paraId="41BEAF4B" w14:textId="1FE0BF0D" w:rsidR="00D138DB" w:rsidRPr="003530CB" w:rsidRDefault="00D138DB" w:rsidP="00016A1B">
            <w:pPr>
              <w:pStyle w:val="TableParagraph"/>
              <w:spacing w:before="120" w:after="120" w:line="276" w:lineRule="auto"/>
              <w:ind w:left="100" w:right="29"/>
              <w:rPr>
                <w:rFonts w:cs="Tahoma"/>
                <w:sz w:val="18"/>
                <w:szCs w:val="18"/>
              </w:rPr>
            </w:pPr>
            <w:r w:rsidRPr="003530CB">
              <w:rPr>
                <w:rFonts w:cs="Tahoma"/>
                <w:w w:val="105"/>
                <w:sz w:val="18"/>
                <w:szCs w:val="18"/>
              </w:rPr>
              <w:t>Concluzie:</w:t>
            </w:r>
            <w:r w:rsidRPr="003530CB">
              <w:rPr>
                <w:rFonts w:cs="Tahoma"/>
                <w:spacing w:val="16"/>
                <w:w w:val="105"/>
                <w:sz w:val="18"/>
                <w:szCs w:val="18"/>
              </w:rPr>
              <w:t xml:space="preserve"> </w:t>
            </w:r>
            <w:r w:rsidRPr="003530CB">
              <w:rPr>
                <w:rFonts w:cs="Tahoma"/>
                <w:w w:val="105"/>
                <w:sz w:val="18"/>
                <w:szCs w:val="18"/>
              </w:rPr>
              <w:t>Opțiune</w:t>
            </w:r>
            <w:r w:rsidRPr="003530CB">
              <w:rPr>
                <w:rFonts w:cs="Tahoma"/>
                <w:spacing w:val="14"/>
                <w:w w:val="105"/>
                <w:sz w:val="18"/>
                <w:szCs w:val="18"/>
              </w:rPr>
              <w:t xml:space="preserve"> </w:t>
            </w:r>
            <w:r w:rsidRPr="003530CB">
              <w:rPr>
                <w:rFonts w:cs="Tahoma"/>
                <w:w w:val="105"/>
                <w:sz w:val="18"/>
                <w:szCs w:val="18"/>
              </w:rPr>
              <w:t>neaplicabila</w:t>
            </w:r>
            <w:r w:rsidRPr="003530CB">
              <w:rPr>
                <w:rFonts w:cs="Tahoma"/>
                <w:spacing w:val="14"/>
                <w:w w:val="105"/>
                <w:sz w:val="18"/>
                <w:szCs w:val="18"/>
              </w:rPr>
              <w:t xml:space="preserve"> </w:t>
            </w:r>
            <w:r w:rsidRPr="003530CB">
              <w:rPr>
                <w:rFonts w:cs="Tahoma"/>
                <w:w w:val="105"/>
                <w:sz w:val="18"/>
                <w:szCs w:val="18"/>
              </w:rPr>
              <w:t>la</w:t>
            </w:r>
            <w:r w:rsidRPr="003530CB">
              <w:rPr>
                <w:rFonts w:cs="Tahoma"/>
                <w:spacing w:val="17"/>
                <w:w w:val="105"/>
                <w:sz w:val="18"/>
                <w:szCs w:val="18"/>
              </w:rPr>
              <w:t xml:space="preserve"> </w:t>
            </w:r>
            <w:r w:rsidRPr="003530CB">
              <w:rPr>
                <w:rFonts w:cs="Tahoma"/>
                <w:w w:val="105"/>
                <w:sz w:val="18"/>
                <w:szCs w:val="18"/>
              </w:rPr>
              <w:t>nivelul</w:t>
            </w:r>
            <w:r w:rsidRPr="003530CB">
              <w:rPr>
                <w:rFonts w:cs="Tahoma"/>
                <w:spacing w:val="12"/>
                <w:w w:val="105"/>
                <w:sz w:val="18"/>
                <w:szCs w:val="18"/>
              </w:rPr>
              <w:t xml:space="preserve"> </w:t>
            </w:r>
            <w:r w:rsidRPr="003530CB">
              <w:rPr>
                <w:rFonts w:cs="Tahoma"/>
                <w:w w:val="105"/>
                <w:sz w:val="18"/>
                <w:szCs w:val="18"/>
              </w:rPr>
              <w:t>Județului</w:t>
            </w:r>
            <w:r w:rsidRPr="003530CB">
              <w:rPr>
                <w:rFonts w:cs="Tahoma"/>
                <w:spacing w:val="16"/>
                <w:w w:val="105"/>
                <w:sz w:val="18"/>
                <w:szCs w:val="18"/>
              </w:rPr>
              <w:t xml:space="preserve"> </w:t>
            </w:r>
            <w:r>
              <w:rPr>
                <w:rFonts w:cs="Tahoma"/>
                <w:w w:val="105"/>
                <w:sz w:val="18"/>
                <w:szCs w:val="18"/>
              </w:rPr>
              <w:t>Vrancea</w:t>
            </w:r>
            <w:r w:rsidRPr="003530CB">
              <w:rPr>
                <w:rFonts w:cs="Tahoma"/>
                <w:spacing w:val="14"/>
                <w:w w:val="105"/>
                <w:sz w:val="18"/>
                <w:szCs w:val="18"/>
              </w:rPr>
              <w:t xml:space="preserve"> </w:t>
            </w:r>
            <w:r w:rsidRPr="003530CB">
              <w:rPr>
                <w:rFonts w:cs="Tahoma"/>
                <w:w w:val="105"/>
                <w:sz w:val="18"/>
                <w:szCs w:val="18"/>
              </w:rPr>
              <w:t>in</w:t>
            </w:r>
            <w:r w:rsidRPr="003530CB">
              <w:rPr>
                <w:rFonts w:cs="Tahoma"/>
                <w:spacing w:val="14"/>
                <w:w w:val="105"/>
                <w:sz w:val="18"/>
                <w:szCs w:val="18"/>
              </w:rPr>
              <w:t xml:space="preserve"> </w:t>
            </w:r>
            <w:r w:rsidRPr="003530CB">
              <w:rPr>
                <w:rFonts w:cs="Tahoma"/>
                <w:w w:val="105"/>
                <w:sz w:val="18"/>
                <w:szCs w:val="18"/>
              </w:rPr>
              <w:t>principal</w:t>
            </w:r>
            <w:r w:rsidRPr="003530CB">
              <w:rPr>
                <w:rFonts w:cs="Tahoma"/>
                <w:spacing w:val="12"/>
                <w:w w:val="105"/>
                <w:sz w:val="18"/>
                <w:szCs w:val="18"/>
              </w:rPr>
              <w:t xml:space="preserve"> </w:t>
            </w:r>
            <w:r w:rsidRPr="003530CB">
              <w:rPr>
                <w:rFonts w:cs="Tahoma"/>
                <w:w w:val="105"/>
                <w:sz w:val="18"/>
                <w:szCs w:val="18"/>
              </w:rPr>
              <w:t>pentru</w:t>
            </w:r>
            <w:r w:rsidRPr="003530CB">
              <w:rPr>
                <w:rFonts w:cs="Tahoma"/>
                <w:spacing w:val="17"/>
                <w:w w:val="105"/>
                <w:sz w:val="18"/>
                <w:szCs w:val="18"/>
              </w:rPr>
              <w:t xml:space="preserve"> </w:t>
            </w:r>
            <w:r w:rsidRPr="003530CB">
              <w:rPr>
                <w:rFonts w:cs="Tahoma"/>
                <w:w w:val="105"/>
                <w:sz w:val="18"/>
                <w:szCs w:val="18"/>
              </w:rPr>
              <w:t>imposibilitatea</w:t>
            </w:r>
            <w:r w:rsidRPr="003530CB">
              <w:rPr>
                <w:rFonts w:cs="Tahoma"/>
                <w:spacing w:val="14"/>
                <w:w w:val="105"/>
                <w:sz w:val="18"/>
                <w:szCs w:val="18"/>
              </w:rPr>
              <w:t xml:space="preserve"> </w:t>
            </w:r>
            <w:r w:rsidRPr="003530CB">
              <w:rPr>
                <w:rFonts w:cs="Tahoma"/>
                <w:w w:val="105"/>
                <w:sz w:val="18"/>
                <w:szCs w:val="18"/>
              </w:rPr>
              <w:t>aplicării</w:t>
            </w:r>
            <w:r w:rsidR="004107E9">
              <w:rPr>
                <w:rFonts w:cs="Tahoma"/>
                <w:w w:val="105"/>
                <w:sz w:val="18"/>
                <w:szCs w:val="18"/>
              </w:rPr>
              <w:t xml:space="preserve"> </w:t>
            </w:r>
            <w:r w:rsidRPr="003530CB">
              <w:rPr>
                <w:rFonts w:cs="Tahoma"/>
                <w:spacing w:val="-48"/>
                <w:w w:val="105"/>
                <w:sz w:val="18"/>
                <w:szCs w:val="18"/>
              </w:rPr>
              <w:t xml:space="preserve"> </w:t>
            </w:r>
            <w:r w:rsidRPr="003530CB">
              <w:rPr>
                <w:rFonts w:cs="Tahoma"/>
                <w:w w:val="105"/>
                <w:sz w:val="18"/>
                <w:szCs w:val="18"/>
              </w:rPr>
              <w:t>instrumentului</w:t>
            </w:r>
            <w:r w:rsidRPr="003530CB">
              <w:rPr>
                <w:rFonts w:cs="Tahoma"/>
                <w:spacing w:val="1"/>
                <w:w w:val="105"/>
                <w:sz w:val="18"/>
                <w:szCs w:val="18"/>
              </w:rPr>
              <w:t xml:space="preserve"> </w:t>
            </w:r>
            <w:r w:rsidRPr="003530CB">
              <w:rPr>
                <w:rFonts w:cs="Tahoma"/>
                <w:w w:val="105"/>
                <w:sz w:val="18"/>
                <w:szCs w:val="18"/>
              </w:rPr>
              <w:t>„plătește</w:t>
            </w:r>
            <w:r w:rsidRPr="003530CB">
              <w:rPr>
                <w:rFonts w:cs="Tahoma"/>
                <w:spacing w:val="1"/>
                <w:w w:val="105"/>
                <w:sz w:val="18"/>
                <w:szCs w:val="18"/>
              </w:rPr>
              <w:t xml:space="preserve"> </w:t>
            </w:r>
            <w:r w:rsidRPr="003530CB">
              <w:rPr>
                <w:rFonts w:cs="Tahoma"/>
                <w:w w:val="105"/>
                <w:sz w:val="18"/>
                <w:szCs w:val="18"/>
              </w:rPr>
              <w:t>pentru</w:t>
            </w:r>
            <w:r w:rsidRPr="003530CB">
              <w:rPr>
                <w:rFonts w:cs="Tahoma"/>
                <w:spacing w:val="1"/>
                <w:w w:val="105"/>
                <w:sz w:val="18"/>
                <w:szCs w:val="18"/>
              </w:rPr>
              <w:t xml:space="preserve"> </w:t>
            </w:r>
            <w:r w:rsidRPr="003530CB">
              <w:rPr>
                <w:rFonts w:cs="Tahoma"/>
                <w:w w:val="105"/>
                <w:sz w:val="18"/>
                <w:szCs w:val="18"/>
              </w:rPr>
              <w:t>cat</w:t>
            </w:r>
            <w:r w:rsidRPr="003530CB">
              <w:rPr>
                <w:rFonts w:cs="Tahoma"/>
                <w:spacing w:val="2"/>
                <w:w w:val="105"/>
                <w:sz w:val="18"/>
                <w:szCs w:val="18"/>
              </w:rPr>
              <w:t xml:space="preserve"> </w:t>
            </w:r>
            <w:r w:rsidRPr="003530CB">
              <w:rPr>
                <w:rFonts w:cs="Tahoma"/>
                <w:w w:val="105"/>
                <w:sz w:val="18"/>
                <w:szCs w:val="18"/>
              </w:rPr>
              <w:t>arunci”</w:t>
            </w:r>
          </w:p>
        </w:tc>
      </w:tr>
    </w:tbl>
    <w:p w14:paraId="7B89D228" w14:textId="77777777" w:rsidR="00D138DB" w:rsidRPr="003530CB" w:rsidRDefault="00D138DB" w:rsidP="00D138DB">
      <w:pPr>
        <w:pStyle w:val="Corptext"/>
        <w:spacing w:before="120" w:after="120" w:line="276" w:lineRule="auto"/>
        <w:ind w:right="29"/>
        <w:rPr>
          <w:rFonts w:cs="Tahoma"/>
          <w:b/>
          <w:i/>
          <w:sz w:val="20"/>
          <w:szCs w:val="20"/>
        </w:rPr>
      </w:pPr>
    </w:p>
    <w:p w14:paraId="71502FC8" w14:textId="77777777" w:rsidR="00D138DB" w:rsidRPr="003530CB" w:rsidRDefault="00D138DB" w:rsidP="00D138DB">
      <w:pPr>
        <w:pStyle w:val="Corptext"/>
        <w:spacing w:before="120" w:after="120" w:line="276" w:lineRule="auto"/>
        <w:ind w:right="29"/>
        <w:rPr>
          <w:rFonts w:cs="Tahoma"/>
          <w:b/>
          <w:i/>
          <w:sz w:val="20"/>
          <w:szCs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5013"/>
        <w:gridCol w:w="4898"/>
      </w:tblGrid>
      <w:tr w:rsidR="00D138DB" w:rsidRPr="003530CB" w14:paraId="124276B6" w14:textId="77777777" w:rsidTr="00016A1B">
        <w:trPr>
          <w:trHeight w:val="360"/>
          <w:tblHeader/>
        </w:trPr>
        <w:tc>
          <w:tcPr>
            <w:tcW w:w="5000" w:type="pct"/>
            <w:gridSpan w:val="2"/>
            <w:shd w:val="clear" w:color="auto" w:fill="B4C6E7" w:themeFill="accent1" w:themeFillTint="66"/>
          </w:tcPr>
          <w:p w14:paraId="2C45F130" w14:textId="77777777" w:rsidR="00D138DB" w:rsidRPr="003530CB" w:rsidRDefault="00D138DB" w:rsidP="00016A1B">
            <w:pPr>
              <w:pStyle w:val="TableParagraph"/>
              <w:spacing w:line="276" w:lineRule="auto"/>
              <w:ind w:left="95" w:right="28"/>
              <w:rPr>
                <w:rFonts w:cs="Tahoma"/>
                <w:b/>
                <w:bCs/>
                <w:sz w:val="18"/>
                <w:szCs w:val="18"/>
              </w:rPr>
            </w:pPr>
            <w:r w:rsidRPr="003530CB">
              <w:rPr>
                <w:rFonts w:cs="Tahoma"/>
                <w:b/>
                <w:bCs/>
                <w:w w:val="105"/>
                <w:sz w:val="18"/>
                <w:szCs w:val="18"/>
                <w:u w:val="single"/>
              </w:rPr>
              <w:t>Opțiunea</w:t>
            </w:r>
            <w:r w:rsidRPr="003530CB">
              <w:rPr>
                <w:rFonts w:cs="Tahoma"/>
                <w:b/>
                <w:bCs/>
                <w:spacing w:val="2"/>
                <w:w w:val="105"/>
                <w:sz w:val="18"/>
                <w:szCs w:val="18"/>
                <w:u w:val="single"/>
              </w:rPr>
              <w:t xml:space="preserve"> </w:t>
            </w:r>
            <w:r w:rsidRPr="003530CB">
              <w:rPr>
                <w:rFonts w:cs="Tahoma"/>
                <w:b/>
                <w:bCs/>
                <w:w w:val="105"/>
                <w:sz w:val="18"/>
                <w:szCs w:val="18"/>
                <w:u w:val="single"/>
              </w:rPr>
              <w:t>2</w:t>
            </w:r>
            <w:r w:rsidRPr="003530CB">
              <w:rPr>
                <w:rFonts w:cs="Tahoma"/>
                <w:b/>
                <w:bCs/>
                <w:spacing w:val="-2"/>
                <w:w w:val="105"/>
                <w:sz w:val="18"/>
                <w:szCs w:val="18"/>
                <w:u w:val="single"/>
              </w:rPr>
              <w:t xml:space="preserve"> </w:t>
            </w:r>
            <w:r w:rsidRPr="003530CB">
              <w:rPr>
                <w:rFonts w:cs="Tahoma"/>
                <w:b/>
                <w:bCs/>
                <w:w w:val="105"/>
                <w:sz w:val="18"/>
                <w:szCs w:val="18"/>
                <w:u w:val="single"/>
              </w:rPr>
              <w:t>–</w:t>
            </w:r>
            <w:r w:rsidRPr="003530CB">
              <w:rPr>
                <w:rFonts w:cs="Tahoma"/>
                <w:b/>
                <w:bCs/>
                <w:spacing w:val="3"/>
                <w:w w:val="105"/>
                <w:sz w:val="18"/>
                <w:szCs w:val="18"/>
                <w:u w:val="single"/>
              </w:rPr>
              <w:t xml:space="preserve"> </w:t>
            </w:r>
            <w:r w:rsidRPr="003530CB">
              <w:rPr>
                <w:rFonts w:cs="Tahoma"/>
                <w:b/>
                <w:bCs/>
                <w:w w:val="105"/>
                <w:sz w:val="18"/>
                <w:szCs w:val="18"/>
                <w:u w:val="single"/>
              </w:rPr>
              <w:t>din</w:t>
            </w:r>
            <w:r w:rsidRPr="003530CB">
              <w:rPr>
                <w:rFonts w:cs="Tahoma"/>
                <w:b/>
                <w:bCs/>
                <w:spacing w:val="1"/>
                <w:w w:val="105"/>
                <w:sz w:val="18"/>
                <w:szCs w:val="18"/>
                <w:u w:val="single"/>
              </w:rPr>
              <w:t xml:space="preserve"> </w:t>
            </w:r>
            <w:r w:rsidRPr="003530CB">
              <w:rPr>
                <w:rFonts w:cs="Tahoma"/>
                <w:b/>
                <w:bCs/>
                <w:w w:val="105"/>
                <w:sz w:val="18"/>
                <w:szCs w:val="18"/>
                <w:u w:val="single"/>
              </w:rPr>
              <w:t>poartă</w:t>
            </w:r>
            <w:r w:rsidRPr="003530CB">
              <w:rPr>
                <w:rFonts w:cs="Tahoma"/>
                <w:b/>
                <w:bCs/>
                <w:spacing w:val="1"/>
                <w:w w:val="105"/>
                <w:sz w:val="18"/>
                <w:szCs w:val="18"/>
                <w:u w:val="single"/>
              </w:rPr>
              <w:t xml:space="preserve"> </w:t>
            </w:r>
            <w:r w:rsidRPr="003530CB">
              <w:rPr>
                <w:rFonts w:cs="Tahoma"/>
                <w:b/>
                <w:bCs/>
                <w:w w:val="105"/>
                <w:sz w:val="18"/>
                <w:szCs w:val="18"/>
                <w:u w:val="single"/>
              </w:rPr>
              <w:t>în</w:t>
            </w:r>
            <w:r w:rsidRPr="003530CB">
              <w:rPr>
                <w:rFonts w:cs="Tahoma"/>
                <w:b/>
                <w:bCs/>
                <w:spacing w:val="2"/>
                <w:w w:val="105"/>
                <w:sz w:val="18"/>
                <w:szCs w:val="18"/>
                <w:u w:val="single"/>
              </w:rPr>
              <w:t xml:space="preserve"> </w:t>
            </w:r>
            <w:r w:rsidRPr="003530CB">
              <w:rPr>
                <w:rFonts w:cs="Tahoma"/>
                <w:b/>
                <w:bCs/>
                <w:w w:val="105"/>
                <w:sz w:val="18"/>
                <w:szCs w:val="18"/>
                <w:u w:val="single"/>
              </w:rPr>
              <w:t>poartă</w:t>
            </w:r>
            <w:r w:rsidRPr="003530CB">
              <w:rPr>
                <w:rFonts w:cs="Tahoma"/>
                <w:b/>
                <w:bCs/>
                <w:spacing w:val="1"/>
                <w:w w:val="105"/>
                <w:sz w:val="18"/>
                <w:szCs w:val="18"/>
                <w:u w:val="single"/>
              </w:rPr>
              <w:t xml:space="preserve"> </w:t>
            </w:r>
            <w:r w:rsidRPr="003530CB">
              <w:rPr>
                <w:rFonts w:cs="Tahoma"/>
                <w:b/>
                <w:bCs/>
                <w:w w:val="105"/>
                <w:sz w:val="18"/>
                <w:szCs w:val="18"/>
                <w:u w:val="single"/>
              </w:rPr>
              <w:t>/</w:t>
            </w:r>
            <w:r w:rsidRPr="003530CB">
              <w:rPr>
                <w:rFonts w:cs="Tahoma"/>
                <w:b/>
                <w:bCs/>
                <w:spacing w:val="2"/>
                <w:w w:val="105"/>
                <w:sz w:val="18"/>
                <w:szCs w:val="18"/>
                <w:u w:val="single"/>
              </w:rPr>
              <w:t xml:space="preserve"> </w:t>
            </w:r>
            <w:r w:rsidRPr="003530CB">
              <w:rPr>
                <w:rFonts w:cs="Tahoma"/>
                <w:b/>
                <w:bCs/>
                <w:w w:val="105"/>
                <w:sz w:val="18"/>
                <w:szCs w:val="18"/>
                <w:u w:val="single"/>
              </w:rPr>
              <w:t>la</w:t>
            </w:r>
            <w:r w:rsidRPr="003530CB">
              <w:rPr>
                <w:rFonts w:cs="Tahoma"/>
                <w:b/>
                <w:bCs/>
                <w:spacing w:val="-2"/>
                <w:w w:val="105"/>
                <w:sz w:val="18"/>
                <w:szCs w:val="18"/>
                <w:u w:val="single"/>
              </w:rPr>
              <w:t xml:space="preserve"> </w:t>
            </w:r>
            <w:r w:rsidRPr="003530CB">
              <w:rPr>
                <w:rFonts w:cs="Tahoma"/>
                <w:b/>
                <w:bCs/>
                <w:w w:val="105"/>
                <w:sz w:val="18"/>
                <w:szCs w:val="18"/>
                <w:u w:val="single"/>
              </w:rPr>
              <w:t>rigolă: containere</w:t>
            </w:r>
            <w:r w:rsidRPr="003530CB">
              <w:rPr>
                <w:rFonts w:cs="Tahoma"/>
                <w:b/>
                <w:bCs/>
                <w:spacing w:val="1"/>
                <w:w w:val="105"/>
                <w:sz w:val="18"/>
                <w:szCs w:val="18"/>
                <w:u w:val="single"/>
              </w:rPr>
              <w:t xml:space="preserve"> </w:t>
            </w:r>
            <w:r w:rsidRPr="003530CB">
              <w:rPr>
                <w:rFonts w:cs="Tahoma"/>
                <w:b/>
                <w:bCs/>
                <w:w w:val="105"/>
                <w:sz w:val="18"/>
                <w:szCs w:val="18"/>
                <w:u w:val="single"/>
              </w:rPr>
              <w:t>și pubele</w:t>
            </w:r>
            <w:r w:rsidRPr="003530CB">
              <w:rPr>
                <w:rFonts w:cs="Tahoma"/>
                <w:b/>
                <w:bCs/>
                <w:spacing w:val="3"/>
                <w:w w:val="105"/>
                <w:sz w:val="18"/>
                <w:szCs w:val="18"/>
                <w:u w:val="single"/>
              </w:rPr>
              <w:t xml:space="preserve"> </w:t>
            </w:r>
            <w:r w:rsidRPr="003530CB">
              <w:rPr>
                <w:rFonts w:cs="Tahoma"/>
                <w:b/>
                <w:bCs/>
                <w:w w:val="105"/>
                <w:sz w:val="18"/>
                <w:szCs w:val="18"/>
                <w:u w:val="single"/>
              </w:rPr>
              <w:t>individuale</w:t>
            </w:r>
          </w:p>
        </w:tc>
      </w:tr>
      <w:tr w:rsidR="00D138DB" w:rsidRPr="003530CB" w14:paraId="496A5226" w14:textId="77777777" w:rsidTr="00016A1B">
        <w:trPr>
          <w:trHeight w:val="328"/>
        </w:trPr>
        <w:tc>
          <w:tcPr>
            <w:tcW w:w="2529" w:type="pct"/>
          </w:tcPr>
          <w:p w14:paraId="1AD0E768" w14:textId="77777777" w:rsidR="00D138DB" w:rsidRPr="003530CB" w:rsidRDefault="00D138DB" w:rsidP="00016A1B">
            <w:pPr>
              <w:pStyle w:val="TableParagraph"/>
              <w:spacing w:line="276" w:lineRule="auto"/>
              <w:ind w:left="100" w:right="28"/>
              <w:rPr>
                <w:rFonts w:cs="Tahoma"/>
                <w:sz w:val="18"/>
                <w:szCs w:val="18"/>
              </w:rPr>
            </w:pPr>
            <w:r w:rsidRPr="003530CB">
              <w:rPr>
                <w:rFonts w:cs="Tahoma"/>
                <w:w w:val="105"/>
                <w:sz w:val="18"/>
                <w:szCs w:val="18"/>
              </w:rPr>
              <w:t>Avantaje</w:t>
            </w:r>
          </w:p>
        </w:tc>
        <w:tc>
          <w:tcPr>
            <w:tcW w:w="2471" w:type="pct"/>
          </w:tcPr>
          <w:p w14:paraId="5B4A389A" w14:textId="77777777" w:rsidR="00D138DB" w:rsidRPr="003530CB" w:rsidRDefault="00D138DB" w:rsidP="00016A1B">
            <w:pPr>
              <w:pStyle w:val="TableParagraph"/>
              <w:spacing w:line="276" w:lineRule="auto"/>
              <w:ind w:left="101" w:right="28"/>
              <w:rPr>
                <w:rFonts w:cs="Tahoma"/>
                <w:sz w:val="18"/>
                <w:szCs w:val="18"/>
              </w:rPr>
            </w:pPr>
            <w:r w:rsidRPr="003530CB">
              <w:rPr>
                <w:rFonts w:cs="Tahoma"/>
                <w:w w:val="105"/>
                <w:sz w:val="18"/>
                <w:szCs w:val="18"/>
              </w:rPr>
              <w:t>Dezavantaje</w:t>
            </w:r>
          </w:p>
        </w:tc>
      </w:tr>
      <w:tr w:rsidR="00D138DB" w:rsidRPr="003530CB" w14:paraId="1E7508CF" w14:textId="77777777" w:rsidTr="00016A1B">
        <w:trPr>
          <w:trHeight w:val="3589"/>
        </w:trPr>
        <w:tc>
          <w:tcPr>
            <w:tcW w:w="2529" w:type="pct"/>
          </w:tcPr>
          <w:p w14:paraId="0EDE4C5B"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Utilizarea de recipiente de colectare standardizate – pubele cu volum de 60l, 120l, 240l din materiale plastice rezistente in timp ușor de transportat, dotate cu roti.</w:t>
            </w:r>
          </w:p>
          <w:p w14:paraId="0123FCA7"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Utilizarea de Eurocontainere de colectare cu volum fix 1.1 mc din materiale plastice sau metalice.</w:t>
            </w:r>
          </w:p>
          <w:p w14:paraId="5CA051FB"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Flexibilitate in determinarea frecventei de colectare si adaptare a acesteia nevoilor particulare.</w:t>
            </w:r>
          </w:p>
          <w:p w14:paraId="0D75F6AF"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Confort crescut al utilizatorilor serviciului prin preluarea containerelor de la gospodăriile acestora.</w:t>
            </w:r>
          </w:p>
          <w:p w14:paraId="0185571E"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Efort scăzut pentru furnizarea deșeurilor generate atât pentru utilizator cat si pentru colector.</w:t>
            </w:r>
          </w:p>
          <w:p w14:paraId="736BCE92" w14:textId="77777777" w:rsidR="00D138DB" w:rsidRPr="003530CB" w:rsidRDefault="00D138DB" w:rsidP="00016A1B">
            <w:pPr>
              <w:pStyle w:val="TableParagraph"/>
              <w:spacing w:before="120" w:after="120" w:line="276" w:lineRule="auto"/>
              <w:ind w:left="100" w:right="29"/>
              <w:rPr>
                <w:rFonts w:cs="Tahoma"/>
                <w:sz w:val="18"/>
                <w:szCs w:val="18"/>
              </w:rPr>
            </w:pPr>
            <w:r w:rsidRPr="003530CB">
              <w:rPr>
                <w:rFonts w:cs="Tahoma"/>
                <w:w w:val="105"/>
                <w:sz w:val="18"/>
                <w:szCs w:val="18"/>
              </w:rPr>
              <w:t>Foarte potrivit în cazul caselor individuale deoarece există suficient spațiu disponibil. Pubela va fi amplasată în afara caselor doar în momentul colectării.</w:t>
            </w:r>
          </w:p>
        </w:tc>
        <w:tc>
          <w:tcPr>
            <w:tcW w:w="2471" w:type="pct"/>
          </w:tcPr>
          <w:p w14:paraId="09E0AB7C"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Spațiu mare necesar depozitarii in gospodăriile individuale.</w:t>
            </w:r>
          </w:p>
          <w:p w14:paraId="0B1F570B"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Sistem neaplicabil in zona de blocuri in  mediul urban</w:t>
            </w:r>
          </w:p>
          <w:p w14:paraId="4C5AEDCE"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Sistem aplicabil doar în cazul anumitor zone rurale, unde străzile dintre case sunt potrivite amplasării. Iarna anumite străzi sunt greu practicabile pentru operatori.</w:t>
            </w:r>
          </w:p>
          <w:p w14:paraId="5761C323" w14:textId="77777777" w:rsidR="00D138DB" w:rsidRPr="003530CB" w:rsidRDefault="00D138DB" w:rsidP="00016A1B">
            <w:pPr>
              <w:pStyle w:val="TableParagraph"/>
              <w:spacing w:before="120" w:after="120" w:line="276" w:lineRule="auto"/>
              <w:ind w:left="100" w:right="29"/>
              <w:rPr>
                <w:rFonts w:cs="Tahoma"/>
                <w:w w:val="105"/>
                <w:sz w:val="18"/>
                <w:szCs w:val="18"/>
              </w:rPr>
            </w:pPr>
          </w:p>
          <w:p w14:paraId="5C88049B" w14:textId="77777777" w:rsidR="00D138DB" w:rsidRPr="003530CB" w:rsidRDefault="00D138DB" w:rsidP="00016A1B">
            <w:pPr>
              <w:pStyle w:val="TableParagraph"/>
              <w:spacing w:line="276" w:lineRule="auto"/>
              <w:ind w:left="101" w:right="28"/>
              <w:jc w:val="both"/>
              <w:rPr>
                <w:rFonts w:cs="Tahoma"/>
                <w:sz w:val="18"/>
                <w:szCs w:val="18"/>
              </w:rPr>
            </w:pPr>
          </w:p>
          <w:p w14:paraId="6925A7EA" w14:textId="77777777" w:rsidR="00D138DB" w:rsidRPr="003530CB" w:rsidRDefault="00D138DB" w:rsidP="00016A1B">
            <w:pPr>
              <w:pStyle w:val="TableParagraph"/>
              <w:spacing w:line="276" w:lineRule="auto"/>
              <w:ind w:left="101" w:right="28"/>
              <w:jc w:val="both"/>
              <w:rPr>
                <w:rFonts w:cs="Tahoma"/>
                <w:sz w:val="18"/>
                <w:szCs w:val="18"/>
              </w:rPr>
            </w:pPr>
          </w:p>
          <w:p w14:paraId="64A7B4A4" w14:textId="77777777" w:rsidR="00D138DB" w:rsidRPr="003530CB" w:rsidRDefault="00D138DB" w:rsidP="00016A1B">
            <w:pPr>
              <w:pStyle w:val="TableParagraph"/>
              <w:spacing w:line="276" w:lineRule="auto"/>
              <w:ind w:left="101" w:right="28"/>
              <w:jc w:val="both"/>
              <w:rPr>
                <w:rFonts w:cs="Tahoma"/>
                <w:sz w:val="18"/>
                <w:szCs w:val="18"/>
              </w:rPr>
            </w:pPr>
          </w:p>
          <w:p w14:paraId="10C9E25B" w14:textId="77777777" w:rsidR="00D138DB" w:rsidRPr="003530CB" w:rsidRDefault="00D138DB" w:rsidP="00016A1B">
            <w:pPr>
              <w:pStyle w:val="TableParagraph"/>
              <w:spacing w:line="276" w:lineRule="auto"/>
              <w:ind w:left="101" w:right="28"/>
              <w:jc w:val="both"/>
              <w:rPr>
                <w:rFonts w:cs="Tahoma"/>
                <w:sz w:val="18"/>
                <w:szCs w:val="18"/>
              </w:rPr>
            </w:pPr>
          </w:p>
          <w:p w14:paraId="2BFD6A51" w14:textId="77777777" w:rsidR="00D138DB" w:rsidRPr="003530CB" w:rsidRDefault="00D138DB" w:rsidP="00016A1B">
            <w:pPr>
              <w:pStyle w:val="TableParagraph"/>
              <w:spacing w:line="276" w:lineRule="auto"/>
              <w:ind w:left="101" w:right="28"/>
              <w:jc w:val="both"/>
              <w:rPr>
                <w:rFonts w:cs="Tahoma"/>
                <w:sz w:val="18"/>
                <w:szCs w:val="18"/>
              </w:rPr>
            </w:pPr>
          </w:p>
          <w:p w14:paraId="33E4742D" w14:textId="77777777" w:rsidR="00D138DB" w:rsidRPr="003530CB" w:rsidRDefault="00D138DB" w:rsidP="00016A1B">
            <w:pPr>
              <w:pStyle w:val="TableParagraph"/>
              <w:spacing w:line="276" w:lineRule="auto"/>
              <w:ind w:left="101" w:right="28"/>
              <w:jc w:val="both"/>
              <w:rPr>
                <w:rFonts w:cs="Tahoma"/>
                <w:sz w:val="18"/>
                <w:szCs w:val="18"/>
              </w:rPr>
            </w:pPr>
          </w:p>
          <w:p w14:paraId="5E49B883" w14:textId="77777777" w:rsidR="00D138DB" w:rsidRPr="003530CB" w:rsidRDefault="00D138DB" w:rsidP="00016A1B">
            <w:pPr>
              <w:pStyle w:val="TableParagraph"/>
              <w:spacing w:line="276" w:lineRule="auto"/>
              <w:ind w:left="101" w:right="28"/>
              <w:jc w:val="both"/>
              <w:rPr>
                <w:rFonts w:cs="Tahoma"/>
                <w:sz w:val="18"/>
                <w:szCs w:val="18"/>
              </w:rPr>
            </w:pPr>
          </w:p>
          <w:p w14:paraId="4D387572" w14:textId="77777777" w:rsidR="00D138DB" w:rsidRPr="003530CB" w:rsidRDefault="00D138DB" w:rsidP="00016A1B">
            <w:pPr>
              <w:pStyle w:val="TableParagraph"/>
              <w:spacing w:line="276" w:lineRule="auto"/>
              <w:ind w:left="101" w:right="28"/>
              <w:jc w:val="both"/>
              <w:rPr>
                <w:rFonts w:cs="Tahoma"/>
                <w:sz w:val="18"/>
                <w:szCs w:val="18"/>
              </w:rPr>
            </w:pPr>
          </w:p>
          <w:p w14:paraId="09FE79EC" w14:textId="77777777" w:rsidR="00D138DB" w:rsidRPr="003530CB" w:rsidRDefault="00D138DB" w:rsidP="00016A1B">
            <w:pPr>
              <w:pStyle w:val="TableParagraph"/>
              <w:spacing w:line="276" w:lineRule="auto"/>
              <w:ind w:right="28"/>
              <w:jc w:val="both"/>
              <w:rPr>
                <w:rFonts w:cs="Tahoma"/>
                <w:sz w:val="18"/>
                <w:szCs w:val="18"/>
              </w:rPr>
            </w:pPr>
          </w:p>
          <w:p w14:paraId="02980E9B" w14:textId="77777777" w:rsidR="00D138DB" w:rsidRPr="003530CB" w:rsidRDefault="00D138DB" w:rsidP="00016A1B">
            <w:pPr>
              <w:pStyle w:val="TableParagraph"/>
              <w:spacing w:line="276" w:lineRule="auto"/>
              <w:ind w:right="28"/>
              <w:jc w:val="both"/>
              <w:rPr>
                <w:rFonts w:cs="Tahoma"/>
                <w:sz w:val="18"/>
                <w:szCs w:val="18"/>
              </w:rPr>
            </w:pPr>
          </w:p>
        </w:tc>
      </w:tr>
      <w:tr w:rsidR="00D138DB" w:rsidRPr="003530CB" w14:paraId="4481CC69" w14:textId="77777777" w:rsidTr="00016A1B">
        <w:trPr>
          <w:trHeight w:val="328"/>
        </w:trPr>
        <w:tc>
          <w:tcPr>
            <w:tcW w:w="2529" w:type="pct"/>
          </w:tcPr>
          <w:p w14:paraId="0ADF9F08" w14:textId="77777777" w:rsidR="00D138DB" w:rsidRPr="003530CB" w:rsidRDefault="00D138DB" w:rsidP="00016A1B">
            <w:pPr>
              <w:pStyle w:val="TableParagraph"/>
              <w:spacing w:line="276" w:lineRule="auto"/>
              <w:ind w:left="100" w:right="28"/>
              <w:rPr>
                <w:rFonts w:cs="Tahoma"/>
                <w:szCs w:val="20"/>
              </w:rPr>
            </w:pPr>
            <w:r w:rsidRPr="003530CB">
              <w:rPr>
                <w:rFonts w:cs="Tahoma"/>
                <w:w w:val="105"/>
                <w:szCs w:val="20"/>
              </w:rPr>
              <w:t>Oportunități</w:t>
            </w:r>
          </w:p>
        </w:tc>
        <w:tc>
          <w:tcPr>
            <w:tcW w:w="2471" w:type="pct"/>
          </w:tcPr>
          <w:p w14:paraId="3FE4B85E" w14:textId="77777777" w:rsidR="00D138DB" w:rsidRPr="003530CB" w:rsidRDefault="00D138DB" w:rsidP="00016A1B">
            <w:pPr>
              <w:pStyle w:val="TableParagraph"/>
              <w:spacing w:line="276" w:lineRule="auto"/>
              <w:ind w:left="94" w:right="28"/>
              <w:rPr>
                <w:rFonts w:cs="Tahoma"/>
                <w:szCs w:val="20"/>
              </w:rPr>
            </w:pPr>
            <w:r w:rsidRPr="003530CB">
              <w:rPr>
                <w:rFonts w:cs="Tahoma"/>
                <w:w w:val="105"/>
                <w:szCs w:val="20"/>
              </w:rPr>
              <w:t>Amenințări</w:t>
            </w:r>
          </w:p>
        </w:tc>
      </w:tr>
      <w:tr w:rsidR="00D138DB" w:rsidRPr="003530CB" w14:paraId="53A84302" w14:textId="77777777" w:rsidTr="00016A1B">
        <w:trPr>
          <w:trHeight w:val="3141"/>
        </w:trPr>
        <w:tc>
          <w:tcPr>
            <w:tcW w:w="2529" w:type="pct"/>
          </w:tcPr>
          <w:p w14:paraId="428B9EF4"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Necesita investiție semnificativa din partea UAT/Operator pentru recipientele de colectare (pubele/containere)- costuri care sunt incluse in costul serviciului.</w:t>
            </w:r>
          </w:p>
          <w:p w14:paraId="015DC312"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Identificarea facila a cantităților de deșeuri/tipuri generate de fiecare utilizator.</w:t>
            </w:r>
          </w:p>
          <w:p w14:paraId="05114782"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Eficienta in colectarea separata la sursa.</w:t>
            </w:r>
          </w:p>
          <w:p w14:paraId="02F10206"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Costuri de operare mai scăzute fata de Opțiunea 1.</w:t>
            </w:r>
          </w:p>
          <w:p w14:paraId="72E75D34"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Implementare facila a instrumentului „plătește pentru cat arunci”</w:t>
            </w:r>
          </w:p>
        </w:tc>
        <w:tc>
          <w:tcPr>
            <w:tcW w:w="2471" w:type="pct"/>
          </w:tcPr>
          <w:p w14:paraId="30EF773A"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Posibila generarea de mirosuri</w:t>
            </w:r>
          </w:p>
          <w:p w14:paraId="6DBDB13A"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Frecventa mare de colectare a deșeurilor.</w:t>
            </w:r>
          </w:p>
          <w:p w14:paraId="2144F103"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Necesar mare de echipamente de colectare si forța de munca pentru efectuarea colectării.</w:t>
            </w:r>
          </w:p>
          <w:p w14:paraId="6CDECC24"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Degradarea recipientelor de colectare si necesitatea înlocuirii acestora.</w:t>
            </w:r>
          </w:p>
          <w:p w14:paraId="3A4A68EE" w14:textId="77777777" w:rsidR="00D138DB" w:rsidRPr="003530CB" w:rsidRDefault="00D138DB" w:rsidP="00016A1B">
            <w:pPr>
              <w:pStyle w:val="TableParagraph"/>
              <w:spacing w:before="120" w:after="120" w:line="276" w:lineRule="auto"/>
              <w:ind w:left="100" w:right="29"/>
              <w:rPr>
                <w:rFonts w:cs="Tahoma"/>
                <w:w w:val="105"/>
                <w:sz w:val="18"/>
                <w:szCs w:val="18"/>
              </w:rPr>
            </w:pPr>
            <w:r w:rsidRPr="003530CB">
              <w:rPr>
                <w:rFonts w:cs="Tahoma"/>
                <w:w w:val="105"/>
                <w:sz w:val="18"/>
                <w:szCs w:val="18"/>
              </w:rPr>
              <w:t>Necesitatea igienizării periodice a recipientelor de colectare.</w:t>
            </w:r>
          </w:p>
        </w:tc>
      </w:tr>
      <w:tr w:rsidR="00D138DB" w:rsidRPr="003530CB" w14:paraId="49A503E3" w14:textId="77777777" w:rsidTr="00016A1B">
        <w:trPr>
          <w:trHeight w:val="328"/>
        </w:trPr>
        <w:tc>
          <w:tcPr>
            <w:tcW w:w="5000" w:type="pct"/>
            <w:gridSpan w:val="2"/>
          </w:tcPr>
          <w:p w14:paraId="791F87AE" w14:textId="77777777" w:rsidR="00D138DB" w:rsidRPr="003530CB" w:rsidRDefault="00D138DB" w:rsidP="00016A1B">
            <w:pPr>
              <w:pStyle w:val="TableParagraph"/>
              <w:spacing w:line="276" w:lineRule="auto"/>
              <w:ind w:left="100" w:right="28"/>
              <w:rPr>
                <w:rFonts w:cs="Tahoma"/>
                <w:szCs w:val="20"/>
              </w:rPr>
            </w:pPr>
            <w:r w:rsidRPr="003530CB">
              <w:rPr>
                <w:rFonts w:cs="Tahoma"/>
                <w:w w:val="105"/>
                <w:szCs w:val="20"/>
              </w:rPr>
              <w:t>Concluzie: Sistemul</w:t>
            </w:r>
            <w:r w:rsidRPr="003530CB">
              <w:rPr>
                <w:rFonts w:cs="Tahoma"/>
                <w:spacing w:val="-1"/>
                <w:w w:val="105"/>
                <w:szCs w:val="20"/>
              </w:rPr>
              <w:t xml:space="preserve"> </w:t>
            </w:r>
            <w:r w:rsidRPr="003530CB">
              <w:rPr>
                <w:rFonts w:cs="Tahoma"/>
                <w:w w:val="105"/>
                <w:szCs w:val="20"/>
              </w:rPr>
              <w:t>nu</w:t>
            </w:r>
            <w:r w:rsidRPr="003530CB">
              <w:rPr>
                <w:rFonts w:cs="Tahoma"/>
                <w:spacing w:val="-1"/>
                <w:w w:val="105"/>
                <w:szCs w:val="20"/>
              </w:rPr>
              <w:t xml:space="preserve"> </w:t>
            </w:r>
            <w:r w:rsidRPr="003530CB">
              <w:rPr>
                <w:rFonts w:cs="Tahoma"/>
                <w:w w:val="105"/>
                <w:szCs w:val="20"/>
              </w:rPr>
              <w:t>poate</w:t>
            </w:r>
            <w:r w:rsidRPr="003530CB">
              <w:rPr>
                <w:rFonts w:cs="Tahoma"/>
                <w:spacing w:val="-1"/>
                <w:w w:val="105"/>
                <w:szCs w:val="20"/>
              </w:rPr>
              <w:t xml:space="preserve"> </w:t>
            </w:r>
            <w:r w:rsidRPr="003530CB">
              <w:rPr>
                <w:rFonts w:cs="Tahoma"/>
                <w:w w:val="105"/>
                <w:szCs w:val="20"/>
              </w:rPr>
              <w:t>fi</w:t>
            </w:r>
            <w:r w:rsidRPr="003530CB">
              <w:rPr>
                <w:rFonts w:cs="Tahoma"/>
                <w:spacing w:val="-1"/>
                <w:w w:val="105"/>
                <w:szCs w:val="20"/>
              </w:rPr>
              <w:t xml:space="preserve"> </w:t>
            </w:r>
            <w:r w:rsidRPr="003530CB">
              <w:rPr>
                <w:rFonts w:cs="Tahoma"/>
                <w:w w:val="105"/>
                <w:szCs w:val="20"/>
              </w:rPr>
              <w:t>implantat</w:t>
            </w:r>
            <w:r w:rsidRPr="003530CB">
              <w:rPr>
                <w:rFonts w:cs="Tahoma"/>
                <w:spacing w:val="-2"/>
                <w:w w:val="105"/>
                <w:szCs w:val="20"/>
              </w:rPr>
              <w:t xml:space="preserve"> </w:t>
            </w:r>
            <w:r w:rsidRPr="003530CB">
              <w:rPr>
                <w:rFonts w:cs="Tahoma"/>
                <w:w w:val="105"/>
                <w:szCs w:val="20"/>
              </w:rPr>
              <w:t>unitar</w:t>
            </w:r>
            <w:r w:rsidRPr="003530CB">
              <w:rPr>
                <w:rFonts w:cs="Tahoma"/>
                <w:spacing w:val="-2"/>
                <w:w w:val="105"/>
                <w:szCs w:val="20"/>
              </w:rPr>
              <w:t xml:space="preserve"> </w:t>
            </w:r>
            <w:r w:rsidRPr="003530CB">
              <w:rPr>
                <w:rFonts w:cs="Tahoma"/>
                <w:w w:val="105"/>
                <w:szCs w:val="20"/>
              </w:rPr>
              <w:t>la</w:t>
            </w:r>
            <w:r w:rsidRPr="003530CB">
              <w:rPr>
                <w:rFonts w:cs="Tahoma"/>
                <w:spacing w:val="2"/>
                <w:w w:val="105"/>
                <w:szCs w:val="20"/>
              </w:rPr>
              <w:t xml:space="preserve"> </w:t>
            </w:r>
            <w:r w:rsidRPr="003530CB">
              <w:rPr>
                <w:rFonts w:cs="Tahoma"/>
                <w:w w:val="105"/>
                <w:szCs w:val="20"/>
              </w:rPr>
              <w:t>nivelul</w:t>
            </w:r>
            <w:r w:rsidRPr="003530CB">
              <w:rPr>
                <w:rFonts w:cs="Tahoma"/>
                <w:spacing w:val="-1"/>
                <w:w w:val="105"/>
                <w:szCs w:val="20"/>
              </w:rPr>
              <w:t xml:space="preserve"> </w:t>
            </w:r>
            <w:r w:rsidRPr="003530CB">
              <w:rPr>
                <w:rFonts w:cs="Tahoma"/>
                <w:w w:val="105"/>
                <w:szCs w:val="20"/>
              </w:rPr>
              <w:t>județului</w:t>
            </w:r>
            <w:r w:rsidRPr="003530CB">
              <w:rPr>
                <w:rFonts w:cs="Tahoma"/>
                <w:spacing w:val="1"/>
                <w:w w:val="105"/>
                <w:szCs w:val="20"/>
              </w:rPr>
              <w:t xml:space="preserve"> </w:t>
            </w:r>
            <w:r w:rsidRPr="003530CB">
              <w:rPr>
                <w:rFonts w:cs="Tahoma"/>
                <w:w w:val="105"/>
                <w:szCs w:val="20"/>
              </w:rPr>
              <w:t>(in</w:t>
            </w:r>
            <w:r w:rsidRPr="003530CB">
              <w:rPr>
                <w:rFonts w:cs="Tahoma"/>
                <w:spacing w:val="-1"/>
                <w:w w:val="105"/>
                <w:szCs w:val="20"/>
              </w:rPr>
              <w:t xml:space="preserve"> </w:t>
            </w:r>
            <w:r w:rsidRPr="003530CB">
              <w:rPr>
                <w:rFonts w:cs="Tahoma"/>
                <w:w w:val="105"/>
                <w:szCs w:val="20"/>
              </w:rPr>
              <w:t>zona</w:t>
            </w:r>
            <w:r w:rsidRPr="003530CB">
              <w:rPr>
                <w:rFonts w:cs="Tahoma"/>
                <w:spacing w:val="-1"/>
                <w:w w:val="105"/>
                <w:szCs w:val="20"/>
              </w:rPr>
              <w:t xml:space="preserve"> </w:t>
            </w:r>
            <w:r w:rsidRPr="003530CB">
              <w:rPr>
                <w:rFonts w:cs="Tahoma"/>
                <w:w w:val="105"/>
                <w:szCs w:val="20"/>
              </w:rPr>
              <w:t>urbana</w:t>
            </w:r>
            <w:r w:rsidRPr="003530CB">
              <w:rPr>
                <w:rFonts w:cs="Tahoma"/>
                <w:spacing w:val="-1"/>
                <w:w w:val="105"/>
                <w:szCs w:val="20"/>
              </w:rPr>
              <w:t xml:space="preserve"> </w:t>
            </w:r>
            <w:r w:rsidRPr="003530CB">
              <w:rPr>
                <w:rFonts w:cs="Tahoma"/>
                <w:w w:val="105"/>
                <w:szCs w:val="20"/>
              </w:rPr>
              <w:t>– zona</w:t>
            </w:r>
            <w:r w:rsidRPr="003530CB">
              <w:rPr>
                <w:rFonts w:cs="Tahoma"/>
                <w:spacing w:val="1"/>
                <w:w w:val="105"/>
                <w:szCs w:val="20"/>
              </w:rPr>
              <w:t xml:space="preserve"> </w:t>
            </w:r>
            <w:r w:rsidRPr="003530CB">
              <w:rPr>
                <w:rFonts w:cs="Tahoma"/>
                <w:w w:val="105"/>
                <w:szCs w:val="20"/>
              </w:rPr>
              <w:t>de</w:t>
            </w:r>
            <w:r w:rsidRPr="003530CB">
              <w:rPr>
                <w:rFonts w:cs="Tahoma"/>
                <w:spacing w:val="1"/>
                <w:w w:val="105"/>
                <w:szCs w:val="20"/>
              </w:rPr>
              <w:t xml:space="preserve"> </w:t>
            </w:r>
            <w:r w:rsidRPr="003530CB">
              <w:rPr>
                <w:rFonts w:cs="Tahoma"/>
                <w:w w:val="105"/>
                <w:szCs w:val="20"/>
              </w:rPr>
              <w:t>blocuri</w:t>
            </w:r>
            <w:r w:rsidRPr="003530CB">
              <w:rPr>
                <w:rFonts w:cs="Tahoma"/>
                <w:spacing w:val="-4"/>
                <w:w w:val="105"/>
                <w:szCs w:val="20"/>
              </w:rPr>
              <w:t xml:space="preserve"> </w:t>
            </w:r>
            <w:r w:rsidRPr="003530CB">
              <w:rPr>
                <w:rFonts w:cs="Tahoma"/>
                <w:w w:val="105"/>
                <w:szCs w:val="20"/>
              </w:rPr>
              <w:t>)</w:t>
            </w:r>
          </w:p>
        </w:tc>
      </w:tr>
    </w:tbl>
    <w:p w14:paraId="5A930809" w14:textId="77777777" w:rsidR="00D138DB" w:rsidRPr="003530CB" w:rsidRDefault="00D138DB" w:rsidP="00D138DB">
      <w:pPr>
        <w:pStyle w:val="Corptext"/>
        <w:spacing w:before="120" w:after="120" w:line="276" w:lineRule="auto"/>
        <w:ind w:right="29"/>
        <w:rPr>
          <w:rFonts w:cs="Tahoma"/>
          <w:b/>
          <w:i/>
          <w:sz w:val="20"/>
          <w:szCs w:val="20"/>
        </w:rPr>
      </w:pPr>
    </w:p>
    <w:p w14:paraId="55A822AD" w14:textId="77777777" w:rsidR="00D138DB" w:rsidRPr="003530CB" w:rsidRDefault="00D138DB" w:rsidP="00D138DB">
      <w:pPr>
        <w:pStyle w:val="Corptext"/>
        <w:spacing w:before="120" w:after="120" w:line="276" w:lineRule="auto"/>
        <w:ind w:right="29"/>
        <w:rPr>
          <w:rFonts w:cs="Tahoma"/>
          <w:b/>
          <w:i/>
          <w:sz w:val="20"/>
          <w:szCs w:val="20"/>
        </w:rPr>
      </w:pPr>
    </w:p>
    <w:tbl>
      <w:tblPr>
        <w:tblW w:w="505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5003"/>
        <w:gridCol w:w="5007"/>
      </w:tblGrid>
      <w:tr w:rsidR="00D138DB" w:rsidRPr="003530CB" w14:paraId="7A8148D0" w14:textId="77777777" w:rsidTr="00016A1B">
        <w:trPr>
          <w:trHeight w:val="223"/>
        </w:trPr>
        <w:tc>
          <w:tcPr>
            <w:tcW w:w="5000" w:type="pct"/>
            <w:gridSpan w:val="2"/>
            <w:shd w:val="clear" w:color="auto" w:fill="B4C6E7" w:themeFill="accent1" w:themeFillTint="66"/>
          </w:tcPr>
          <w:p w14:paraId="2E4725C9" w14:textId="77777777" w:rsidR="00D138DB" w:rsidRPr="003530CB" w:rsidRDefault="00D138DB" w:rsidP="00016A1B">
            <w:pPr>
              <w:pStyle w:val="TableParagraph"/>
              <w:spacing w:before="120" w:after="120" w:line="276" w:lineRule="auto"/>
              <w:ind w:left="95" w:right="29"/>
              <w:rPr>
                <w:rFonts w:cs="Tahoma"/>
                <w:b/>
                <w:bCs/>
                <w:sz w:val="18"/>
                <w:szCs w:val="18"/>
              </w:rPr>
            </w:pPr>
            <w:r w:rsidRPr="003530CB">
              <w:rPr>
                <w:rFonts w:cs="Tahoma"/>
                <w:b/>
                <w:bCs/>
                <w:w w:val="105"/>
                <w:sz w:val="18"/>
                <w:szCs w:val="18"/>
                <w:u w:val="single"/>
              </w:rPr>
              <w:t>Opțiunea</w:t>
            </w:r>
            <w:r w:rsidRPr="003530CB">
              <w:rPr>
                <w:rFonts w:cs="Tahoma"/>
                <w:b/>
                <w:bCs/>
                <w:spacing w:val="1"/>
                <w:w w:val="105"/>
                <w:sz w:val="18"/>
                <w:szCs w:val="18"/>
                <w:u w:val="single"/>
              </w:rPr>
              <w:t xml:space="preserve"> </w:t>
            </w:r>
            <w:r w:rsidRPr="003530CB">
              <w:rPr>
                <w:rFonts w:cs="Tahoma"/>
                <w:b/>
                <w:bCs/>
                <w:w w:val="105"/>
                <w:sz w:val="18"/>
                <w:szCs w:val="18"/>
                <w:u w:val="single"/>
              </w:rPr>
              <w:t>3</w:t>
            </w:r>
            <w:r w:rsidRPr="003530CB">
              <w:rPr>
                <w:rFonts w:cs="Tahoma"/>
                <w:b/>
                <w:bCs/>
                <w:spacing w:val="-3"/>
                <w:w w:val="105"/>
                <w:sz w:val="18"/>
                <w:szCs w:val="18"/>
                <w:u w:val="single"/>
              </w:rPr>
              <w:t xml:space="preserve"> </w:t>
            </w:r>
            <w:r w:rsidRPr="003530CB">
              <w:rPr>
                <w:rFonts w:cs="Tahoma"/>
                <w:b/>
                <w:bCs/>
                <w:w w:val="105"/>
                <w:sz w:val="18"/>
                <w:szCs w:val="18"/>
                <w:u w:val="single"/>
              </w:rPr>
              <w:t>–</w:t>
            </w:r>
            <w:r w:rsidRPr="003530CB">
              <w:rPr>
                <w:rFonts w:cs="Tahoma"/>
                <w:b/>
                <w:bCs/>
                <w:spacing w:val="2"/>
                <w:w w:val="105"/>
                <w:sz w:val="18"/>
                <w:szCs w:val="18"/>
                <w:u w:val="single"/>
              </w:rPr>
              <w:t xml:space="preserve"> </w:t>
            </w:r>
            <w:r w:rsidRPr="003530CB">
              <w:rPr>
                <w:rFonts w:cs="Tahoma"/>
                <w:b/>
                <w:bCs/>
                <w:w w:val="105"/>
                <w:sz w:val="18"/>
                <w:szCs w:val="18"/>
                <w:u w:val="single"/>
              </w:rPr>
              <w:t>Sistem</w:t>
            </w:r>
            <w:r w:rsidRPr="003530CB">
              <w:rPr>
                <w:rFonts w:cs="Tahoma"/>
                <w:b/>
                <w:bCs/>
                <w:spacing w:val="3"/>
                <w:w w:val="105"/>
                <w:sz w:val="18"/>
                <w:szCs w:val="18"/>
                <w:u w:val="single"/>
              </w:rPr>
              <w:t xml:space="preserve"> </w:t>
            </w:r>
            <w:r w:rsidRPr="003530CB">
              <w:rPr>
                <w:rFonts w:cs="Tahoma"/>
                <w:b/>
                <w:bCs/>
                <w:w w:val="105"/>
                <w:sz w:val="18"/>
                <w:szCs w:val="18"/>
                <w:u w:val="single"/>
              </w:rPr>
              <w:t>de colectare cu aport</w:t>
            </w:r>
            <w:r w:rsidRPr="003530CB">
              <w:rPr>
                <w:rFonts w:cs="Tahoma"/>
                <w:b/>
                <w:bCs/>
                <w:spacing w:val="-1"/>
                <w:w w:val="105"/>
                <w:sz w:val="18"/>
                <w:szCs w:val="18"/>
                <w:u w:val="single"/>
              </w:rPr>
              <w:t xml:space="preserve"> </w:t>
            </w:r>
            <w:r w:rsidRPr="003530CB">
              <w:rPr>
                <w:rFonts w:cs="Tahoma"/>
                <w:b/>
                <w:bCs/>
                <w:w w:val="105"/>
                <w:sz w:val="18"/>
                <w:szCs w:val="18"/>
                <w:u w:val="single"/>
              </w:rPr>
              <w:t>voluntar</w:t>
            </w:r>
            <w:r w:rsidRPr="003530CB">
              <w:rPr>
                <w:rFonts w:cs="Tahoma"/>
                <w:b/>
                <w:bCs/>
                <w:spacing w:val="1"/>
                <w:w w:val="105"/>
                <w:sz w:val="18"/>
                <w:szCs w:val="18"/>
                <w:u w:val="single"/>
              </w:rPr>
              <w:t xml:space="preserve"> </w:t>
            </w:r>
            <w:r w:rsidRPr="003530CB">
              <w:rPr>
                <w:rFonts w:cs="Tahoma"/>
                <w:b/>
                <w:bCs/>
                <w:w w:val="105"/>
                <w:sz w:val="18"/>
                <w:szCs w:val="18"/>
                <w:u w:val="single"/>
              </w:rPr>
              <w:t>(puncte de</w:t>
            </w:r>
            <w:r w:rsidRPr="003530CB">
              <w:rPr>
                <w:rFonts w:cs="Tahoma"/>
                <w:b/>
                <w:bCs/>
                <w:spacing w:val="2"/>
                <w:w w:val="105"/>
                <w:sz w:val="18"/>
                <w:szCs w:val="18"/>
                <w:u w:val="single"/>
              </w:rPr>
              <w:t xml:space="preserve"> </w:t>
            </w:r>
            <w:r w:rsidRPr="003530CB">
              <w:rPr>
                <w:rFonts w:cs="Tahoma"/>
                <w:b/>
                <w:bCs/>
                <w:w w:val="105"/>
                <w:sz w:val="18"/>
                <w:szCs w:val="18"/>
                <w:u w:val="single"/>
              </w:rPr>
              <w:t>colectare stradale)</w:t>
            </w:r>
          </w:p>
        </w:tc>
      </w:tr>
      <w:tr w:rsidR="00D138DB" w:rsidRPr="003530CB" w14:paraId="3748E359" w14:textId="77777777" w:rsidTr="00016A1B">
        <w:trPr>
          <w:trHeight w:val="228"/>
        </w:trPr>
        <w:tc>
          <w:tcPr>
            <w:tcW w:w="2499" w:type="pct"/>
          </w:tcPr>
          <w:p w14:paraId="4CD347A0" w14:textId="77777777" w:rsidR="00D138DB" w:rsidRPr="003530CB" w:rsidRDefault="00D138DB" w:rsidP="00016A1B">
            <w:pPr>
              <w:pStyle w:val="TableParagraph"/>
              <w:spacing w:before="120" w:after="120" w:line="276" w:lineRule="auto"/>
              <w:ind w:left="100" w:right="29"/>
              <w:rPr>
                <w:rFonts w:cs="Tahoma"/>
                <w:sz w:val="18"/>
                <w:szCs w:val="18"/>
              </w:rPr>
            </w:pPr>
            <w:r w:rsidRPr="003530CB">
              <w:rPr>
                <w:rFonts w:cs="Tahoma"/>
                <w:w w:val="105"/>
                <w:sz w:val="18"/>
                <w:szCs w:val="18"/>
              </w:rPr>
              <w:t>Avantaje</w:t>
            </w:r>
          </w:p>
        </w:tc>
        <w:tc>
          <w:tcPr>
            <w:tcW w:w="2501" w:type="pct"/>
          </w:tcPr>
          <w:p w14:paraId="606FACE6" w14:textId="77777777" w:rsidR="00D138DB" w:rsidRPr="003530CB" w:rsidRDefault="00D138DB" w:rsidP="00016A1B">
            <w:pPr>
              <w:pStyle w:val="TableParagraph"/>
              <w:spacing w:before="120" w:after="120" w:line="276" w:lineRule="auto"/>
              <w:ind w:left="101" w:right="29"/>
              <w:rPr>
                <w:rFonts w:cs="Tahoma"/>
                <w:sz w:val="18"/>
                <w:szCs w:val="18"/>
              </w:rPr>
            </w:pPr>
            <w:r w:rsidRPr="003530CB">
              <w:rPr>
                <w:rFonts w:cs="Tahoma"/>
                <w:w w:val="105"/>
                <w:sz w:val="18"/>
                <w:szCs w:val="18"/>
              </w:rPr>
              <w:t>Dezavantaje</w:t>
            </w:r>
          </w:p>
        </w:tc>
      </w:tr>
      <w:tr w:rsidR="00D138DB" w:rsidRPr="003530CB" w14:paraId="17460A27" w14:textId="77777777" w:rsidTr="00016A1B">
        <w:trPr>
          <w:trHeight w:val="2046"/>
        </w:trPr>
        <w:tc>
          <w:tcPr>
            <w:tcW w:w="2499" w:type="pct"/>
          </w:tcPr>
          <w:p w14:paraId="0246A77A" w14:textId="77777777" w:rsidR="00D138DB" w:rsidRPr="003530CB" w:rsidRDefault="00D138DB" w:rsidP="00016A1B">
            <w:pPr>
              <w:pStyle w:val="TableParagraph"/>
              <w:spacing w:before="120" w:after="120" w:line="276" w:lineRule="auto"/>
              <w:ind w:left="100" w:right="29"/>
              <w:rPr>
                <w:rFonts w:cs="Tahoma"/>
                <w:sz w:val="18"/>
                <w:szCs w:val="18"/>
              </w:rPr>
            </w:pPr>
            <w:r w:rsidRPr="003530CB">
              <w:rPr>
                <w:rFonts w:cs="Tahoma"/>
                <w:w w:val="105"/>
                <w:sz w:val="18"/>
                <w:szCs w:val="18"/>
              </w:rPr>
              <w:t>Utilizarea</w:t>
            </w:r>
            <w:r w:rsidRPr="003530CB">
              <w:rPr>
                <w:rFonts w:cs="Tahoma"/>
                <w:spacing w:val="12"/>
                <w:w w:val="105"/>
                <w:sz w:val="18"/>
                <w:szCs w:val="18"/>
              </w:rPr>
              <w:t xml:space="preserve"> </w:t>
            </w:r>
            <w:r w:rsidRPr="003530CB">
              <w:rPr>
                <w:rFonts w:cs="Tahoma"/>
                <w:w w:val="105"/>
                <w:sz w:val="18"/>
                <w:szCs w:val="18"/>
              </w:rPr>
              <w:t>de</w:t>
            </w:r>
            <w:r w:rsidRPr="003530CB">
              <w:rPr>
                <w:rFonts w:cs="Tahoma"/>
                <w:spacing w:val="13"/>
                <w:w w:val="105"/>
                <w:sz w:val="18"/>
                <w:szCs w:val="18"/>
              </w:rPr>
              <w:t xml:space="preserve"> </w:t>
            </w:r>
            <w:r w:rsidRPr="003530CB">
              <w:rPr>
                <w:rFonts w:cs="Tahoma"/>
                <w:w w:val="105"/>
                <w:sz w:val="18"/>
                <w:szCs w:val="18"/>
              </w:rPr>
              <w:t>Eurocontainere</w:t>
            </w:r>
            <w:r w:rsidRPr="003530CB">
              <w:rPr>
                <w:rFonts w:cs="Tahoma"/>
                <w:spacing w:val="11"/>
                <w:w w:val="105"/>
                <w:sz w:val="18"/>
                <w:szCs w:val="18"/>
              </w:rPr>
              <w:t xml:space="preserve"> </w:t>
            </w:r>
            <w:r w:rsidRPr="003530CB">
              <w:rPr>
                <w:rFonts w:cs="Tahoma"/>
                <w:w w:val="105"/>
                <w:sz w:val="18"/>
                <w:szCs w:val="18"/>
              </w:rPr>
              <w:t>de</w:t>
            </w:r>
            <w:r w:rsidRPr="003530CB">
              <w:rPr>
                <w:rFonts w:cs="Tahoma"/>
                <w:spacing w:val="12"/>
                <w:w w:val="105"/>
                <w:sz w:val="18"/>
                <w:szCs w:val="18"/>
              </w:rPr>
              <w:t xml:space="preserve"> </w:t>
            </w:r>
            <w:r w:rsidRPr="003530CB">
              <w:rPr>
                <w:rFonts w:cs="Tahoma"/>
                <w:w w:val="105"/>
                <w:sz w:val="18"/>
                <w:szCs w:val="18"/>
              </w:rPr>
              <w:t>colectare</w:t>
            </w:r>
            <w:r w:rsidRPr="003530CB">
              <w:rPr>
                <w:rFonts w:cs="Tahoma"/>
                <w:spacing w:val="13"/>
                <w:w w:val="105"/>
                <w:sz w:val="18"/>
                <w:szCs w:val="18"/>
              </w:rPr>
              <w:t xml:space="preserve"> </w:t>
            </w:r>
            <w:r w:rsidRPr="003530CB">
              <w:rPr>
                <w:rFonts w:cs="Tahoma"/>
                <w:w w:val="105"/>
                <w:sz w:val="18"/>
                <w:szCs w:val="18"/>
              </w:rPr>
              <w:t>cu</w:t>
            </w:r>
            <w:r w:rsidRPr="003530CB">
              <w:rPr>
                <w:rFonts w:cs="Tahoma"/>
                <w:spacing w:val="13"/>
                <w:w w:val="105"/>
                <w:sz w:val="18"/>
                <w:szCs w:val="18"/>
              </w:rPr>
              <w:t xml:space="preserve"> </w:t>
            </w:r>
            <w:r w:rsidRPr="003530CB">
              <w:rPr>
                <w:rFonts w:cs="Tahoma"/>
                <w:w w:val="105"/>
                <w:sz w:val="18"/>
                <w:szCs w:val="18"/>
              </w:rPr>
              <w:t>volum</w:t>
            </w:r>
            <w:r w:rsidRPr="003530CB">
              <w:rPr>
                <w:rFonts w:cs="Tahoma"/>
                <w:spacing w:val="-48"/>
                <w:w w:val="105"/>
                <w:sz w:val="18"/>
                <w:szCs w:val="18"/>
              </w:rPr>
              <w:t xml:space="preserve"> </w:t>
            </w:r>
            <w:r w:rsidRPr="003530CB">
              <w:rPr>
                <w:rFonts w:cs="Tahoma"/>
                <w:w w:val="105"/>
                <w:sz w:val="18"/>
                <w:szCs w:val="18"/>
              </w:rPr>
              <w:t>fix 1.1</w:t>
            </w:r>
            <w:r w:rsidRPr="003530CB">
              <w:rPr>
                <w:rFonts w:cs="Tahoma"/>
                <w:spacing w:val="-1"/>
                <w:w w:val="105"/>
                <w:sz w:val="18"/>
                <w:szCs w:val="18"/>
              </w:rPr>
              <w:t xml:space="preserve"> </w:t>
            </w:r>
            <w:r w:rsidRPr="003530CB">
              <w:rPr>
                <w:rFonts w:cs="Tahoma"/>
                <w:w w:val="105"/>
                <w:sz w:val="18"/>
                <w:szCs w:val="18"/>
              </w:rPr>
              <w:t>mc din</w:t>
            </w:r>
            <w:r w:rsidRPr="003530CB">
              <w:rPr>
                <w:rFonts w:cs="Tahoma"/>
                <w:spacing w:val="1"/>
                <w:w w:val="105"/>
                <w:sz w:val="18"/>
                <w:szCs w:val="18"/>
              </w:rPr>
              <w:t xml:space="preserve"> </w:t>
            </w:r>
            <w:r w:rsidRPr="003530CB">
              <w:rPr>
                <w:rFonts w:cs="Tahoma"/>
                <w:w w:val="105"/>
                <w:sz w:val="18"/>
                <w:szCs w:val="18"/>
              </w:rPr>
              <w:t>materiale</w:t>
            </w:r>
            <w:r w:rsidRPr="003530CB">
              <w:rPr>
                <w:rFonts w:cs="Tahoma"/>
                <w:spacing w:val="-1"/>
                <w:w w:val="105"/>
                <w:sz w:val="18"/>
                <w:szCs w:val="18"/>
              </w:rPr>
              <w:t xml:space="preserve"> </w:t>
            </w:r>
            <w:r w:rsidRPr="003530CB">
              <w:rPr>
                <w:rFonts w:cs="Tahoma"/>
                <w:w w:val="105"/>
                <w:sz w:val="18"/>
                <w:szCs w:val="18"/>
              </w:rPr>
              <w:t>plastice</w:t>
            </w:r>
            <w:r w:rsidRPr="003530CB">
              <w:rPr>
                <w:rFonts w:cs="Tahoma"/>
                <w:spacing w:val="-1"/>
                <w:w w:val="105"/>
                <w:sz w:val="18"/>
                <w:szCs w:val="18"/>
              </w:rPr>
              <w:t xml:space="preserve"> </w:t>
            </w:r>
            <w:r w:rsidRPr="003530CB">
              <w:rPr>
                <w:rFonts w:cs="Tahoma"/>
                <w:w w:val="105"/>
                <w:sz w:val="18"/>
                <w:szCs w:val="18"/>
              </w:rPr>
              <w:t>sau metalice frecventei</w:t>
            </w:r>
            <w:r w:rsidRPr="003530CB">
              <w:rPr>
                <w:rFonts w:cs="Tahoma"/>
                <w:spacing w:val="-5"/>
                <w:w w:val="105"/>
                <w:sz w:val="18"/>
                <w:szCs w:val="18"/>
              </w:rPr>
              <w:t xml:space="preserve"> </w:t>
            </w:r>
            <w:r w:rsidRPr="003530CB">
              <w:rPr>
                <w:rFonts w:cs="Tahoma"/>
                <w:w w:val="105"/>
                <w:sz w:val="18"/>
                <w:szCs w:val="18"/>
              </w:rPr>
              <w:t>de</w:t>
            </w:r>
            <w:r w:rsidRPr="003530CB">
              <w:rPr>
                <w:rFonts w:cs="Tahoma"/>
                <w:spacing w:val="-4"/>
                <w:w w:val="105"/>
                <w:sz w:val="18"/>
                <w:szCs w:val="18"/>
              </w:rPr>
              <w:t xml:space="preserve"> </w:t>
            </w:r>
            <w:r w:rsidRPr="003530CB">
              <w:rPr>
                <w:rFonts w:cs="Tahoma"/>
                <w:w w:val="105"/>
                <w:sz w:val="18"/>
                <w:szCs w:val="18"/>
              </w:rPr>
              <w:t>colectare</w:t>
            </w:r>
            <w:r w:rsidRPr="003530CB">
              <w:rPr>
                <w:rFonts w:cs="Tahoma"/>
                <w:spacing w:val="-4"/>
                <w:w w:val="105"/>
                <w:sz w:val="18"/>
                <w:szCs w:val="18"/>
              </w:rPr>
              <w:t xml:space="preserve"> </w:t>
            </w:r>
            <w:r w:rsidRPr="003530CB">
              <w:rPr>
                <w:rFonts w:cs="Tahoma"/>
                <w:w w:val="105"/>
                <w:sz w:val="18"/>
                <w:szCs w:val="18"/>
              </w:rPr>
              <w:t>redusa</w:t>
            </w:r>
          </w:p>
          <w:p w14:paraId="6B939423" w14:textId="77777777" w:rsidR="00D138DB" w:rsidRPr="003530CB" w:rsidRDefault="00D138DB" w:rsidP="00016A1B">
            <w:pPr>
              <w:pStyle w:val="TableParagraph"/>
              <w:tabs>
                <w:tab w:val="left" w:pos="710"/>
                <w:tab w:val="left" w:pos="1468"/>
                <w:tab w:val="left" w:pos="2214"/>
                <w:tab w:val="left" w:pos="3086"/>
                <w:tab w:val="left" w:pos="3614"/>
              </w:tabs>
              <w:spacing w:before="120" w:after="120" w:line="276" w:lineRule="auto"/>
              <w:ind w:left="100" w:right="29"/>
              <w:rPr>
                <w:rFonts w:cs="Tahoma"/>
                <w:sz w:val="18"/>
                <w:szCs w:val="18"/>
              </w:rPr>
            </w:pPr>
            <w:r w:rsidRPr="003530CB">
              <w:rPr>
                <w:rFonts w:cs="Tahoma"/>
                <w:w w:val="105"/>
                <w:sz w:val="18"/>
                <w:szCs w:val="18"/>
              </w:rPr>
              <w:t>Efort</w:t>
            </w:r>
            <w:r w:rsidRPr="003530CB">
              <w:rPr>
                <w:rFonts w:cs="Tahoma"/>
                <w:w w:val="105"/>
                <w:sz w:val="18"/>
                <w:szCs w:val="18"/>
              </w:rPr>
              <w:tab/>
              <w:t>scăzut</w:t>
            </w:r>
            <w:r w:rsidRPr="003530CB">
              <w:rPr>
                <w:rFonts w:cs="Tahoma"/>
                <w:w w:val="105"/>
                <w:sz w:val="18"/>
                <w:szCs w:val="18"/>
              </w:rPr>
              <w:tab/>
              <w:t>pentru</w:t>
            </w:r>
            <w:r w:rsidRPr="003530CB">
              <w:rPr>
                <w:rFonts w:cs="Tahoma"/>
                <w:w w:val="105"/>
                <w:sz w:val="18"/>
                <w:szCs w:val="18"/>
              </w:rPr>
              <w:tab/>
              <w:t>colector</w:t>
            </w:r>
            <w:r w:rsidRPr="003530CB">
              <w:rPr>
                <w:rFonts w:cs="Tahoma"/>
                <w:w w:val="105"/>
                <w:sz w:val="18"/>
                <w:szCs w:val="18"/>
              </w:rPr>
              <w:tab/>
              <w:t>prin</w:t>
            </w:r>
            <w:r w:rsidRPr="003530CB">
              <w:rPr>
                <w:rFonts w:cs="Tahoma"/>
                <w:w w:val="105"/>
                <w:sz w:val="18"/>
                <w:szCs w:val="18"/>
              </w:rPr>
              <w:tab/>
            </w:r>
            <w:r w:rsidRPr="003530CB">
              <w:rPr>
                <w:rFonts w:cs="Tahoma"/>
                <w:spacing w:val="-2"/>
                <w:w w:val="105"/>
                <w:sz w:val="18"/>
                <w:szCs w:val="18"/>
              </w:rPr>
              <w:t>reducerea</w:t>
            </w:r>
            <w:r w:rsidRPr="003530CB">
              <w:rPr>
                <w:rFonts w:cs="Tahoma"/>
                <w:spacing w:val="-48"/>
                <w:w w:val="105"/>
                <w:sz w:val="18"/>
                <w:szCs w:val="18"/>
              </w:rPr>
              <w:t xml:space="preserve"> </w:t>
            </w:r>
            <w:r w:rsidRPr="003530CB">
              <w:rPr>
                <w:rFonts w:cs="Tahoma"/>
                <w:w w:val="105"/>
                <w:sz w:val="18"/>
                <w:szCs w:val="18"/>
              </w:rPr>
              <w:t>distantelor</w:t>
            </w:r>
            <w:r w:rsidRPr="003530CB">
              <w:rPr>
                <w:rFonts w:cs="Tahoma"/>
                <w:spacing w:val="2"/>
                <w:w w:val="105"/>
                <w:sz w:val="18"/>
                <w:szCs w:val="18"/>
              </w:rPr>
              <w:t xml:space="preserve"> </w:t>
            </w:r>
            <w:r w:rsidRPr="003530CB">
              <w:rPr>
                <w:rFonts w:cs="Tahoma"/>
                <w:w w:val="105"/>
                <w:sz w:val="18"/>
                <w:szCs w:val="18"/>
              </w:rPr>
              <w:t>parcurse.</w:t>
            </w:r>
          </w:p>
        </w:tc>
        <w:tc>
          <w:tcPr>
            <w:tcW w:w="2501" w:type="pct"/>
          </w:tcPr>
          <w:p w14:paraId="17A6F1FD" w14:textId="77777777" w:rsidR="00D138DB" w:rsidRPr="003530CB" w:rsidRDefault="00D138DB" w:rsidP="00016A1B">
            <w:pPr>
              <w:pStyle w:val="TableParagraph"/>
              <w:spacing w:before="120" w:after="120" w:line="276" w:lineRule="auto"/>
              <w:ind w:left="101" w:right="29"/>
              <w:jc w:val="both"/>
              <w:rPr>
                <w:rFonts w:cs="Tahoma"/>
                <w:sz w:val="18"/>
                <w:szCs w:val="18"/>
              </w:rPr>
            </w:pPr>
            <w:r w:rsidRPr="003530CB">
              <w:rPr>
                <w:rFonts w:cs="Tahoma"/>
                <w:w w:val="105"/>
                <w:sz w:val="18"/>
                <w:szCs w:val="18"/>
              </w:rPr>
              <w:t>Confort</w:t>
            </w:r>
            <w:r w:rsidRPr="003530CB">
              <w:rPr>
                <w:rFonts w:cs="Tahoma"/>
                <w:spacing w:val="1"/>
                <w:w w:val="105"/>
                <w:sz w:val="18"/>
                <w:szCs w:val="18"/>
              </w:rPr>
              <w:t xml:space="preserve"> </w:t>
            </w:r>
            <w:r w:rsidRPr="003530CB">
              <w:rPr>
                <w:rFonts w:cs="Tahoma"/>
                <w:w w:val="105"/>
                <w:sz w:val="18"/>
                <w:szCs w:val="18"/>
              </w:rPr>
              <w:t>scăzut</w:t>
            </w:r>
            <w:r w:rsidRPr="003530CB">
              <w:rPr>
                <w:rFonts w:cs="Tahoma"/>
                <w:spacing w:val="1"/>
                <w:w w:val="105"/>
                <w:sz w:val="18"/>
                <w:szCs w:val="18"/>
              </w:rPr>
              <w:t xml:space="preserve"> </w:t>
            </w:r>
            <w:r w:rsidRPr="003530CB">
              <w:rPr>
                <w:rFonts w:cs="Tahoma"/>
                <w:w w:val="105"/>
                <w:sz w:val="18"/>
                <w:szCs w:val="18"/>
              </w:rPr>
              <w:t>al</w:t>
            </w:r>
            <w:r w:rsidRPr="003530CB">
              <w:rPr>
                <w:rFonts w:cs="Tahoma"/>
                <w:spacing w:val="1"/>
                <w:w w:val="105"/>
                <w:sz w:val="18"/>
                <w:szCs w:val="18"/>
              </w:rPr>
              <w:t xml:space="preserve"> </w:t>
            </w:r>
            <w:r w:rsidRPr="003530CB">
              <w:rPr>
                <w:rFonts w:cs="Tahoma"/>
                <w:w w:val="105"/>
                <w:sz w:val="18"/>
                <w:szCs w:val="18"/>
              </w:rPr>
              <w:t>utilizatorilor</w:t>
            </w:r>
            <w:r w:rsidRPr="003530CB">
              <w:rPr>
                <w:rFonts w:cs="Tahoma"/>
                <w:spacing w:val="1"/>
                <w:w w:val="105"/>
                <w:sz w:val="18"/>
                <w:szCs w:val="18"/>
              </w:rPr>
              <w:t xml:space="preserve"> </w:t>
            </w:r>
            <w:r w:rsidRPr="003530CB">
              <w:rPr>
                <w:rFonts w:cs="Tahoma"/>
                <w:w w:val="105"/>
                <w:sz w:val="18"/>
                <w:szCs w:val="18"/>
              </w:rPr>
              <w:t>serviciului</w:t>
            </w:r>
            <w:r w:rsidRPr="003530CB">
              <w:rPr>
                <w:rFonts w:cs="Tahoma"/>
                <w:spacing w:val="1"/>
                <w:w w:val="105"/>
                <w:sz w:val="18"/>
                <w:szCs w:val="18"/>
              </w:rPr>
              <w:t xml:space="preserve"> </w:t>
            </w:r>
            <w:r w:rsidRPr="003530CB">
              <w:rPr>
                <w:rFonts w:cs="Tahoma"/>
                <w:w w:val="105"/>
                <w:sz w:val="18"/>
                <w:szCs w:val="18"/>
              </w:rPr>
              <w:t>datorat</w:t>
            </w:r>
            <w:r w:rsidRPr="003530CB">
              <w:rPr>
                <w:rFonts w:cs="Tahoma"/>
                <w:spacing w:val="1"/>
                <w:w w:val="105"/>
                <w:sz w:val="18"/>
                <w:szCs w:val="18"/>
              </w:rPr>
              <w:t xml:space="preserve"> </w:t>
            </w:r>
            <w:r w:rsidRPr="003530CB">
              <w:rPr>
                <w:rFonts w:cs="Tahoma"/>
                <w:w w:val="105"/>
                <w:sz w:val="18"/>
                <w:szCs w:val="18"/>
              </w:rPr>
              <w:t>distantei mari de la gospodăriile acestora la locul de</w:t>
            </w:r>
            <w:r w:rsidRPr="003530CB">
              <w:rPr>
                <w:rFonts w:cs="Tahoma"/>
                <w:spacing w:val="-48"/>
                <w:w w:val="105"/>
                <w:sz w:val="18"/>
                <w:szCs w:val="18"/>
              </w:rPr>
              <w:t xml:space="preserve"> </w:t>
            </w:r>
            <w:r w:rsidRPr="003530CB">
              <w:rPr>
                <w:rFonts w:cs="Tahoma"/>
                <w:w w:val="105"/>
                <w:sz w:val="18"/>
                <w:szCs w:val="18"/>
              </w:rPr>
              <w:t>amplasare al</w:t>
            </w:r>
            <w:r w:rsidRPr="003530CB">
              <w:rPr>
                <w:rFonts w:cs="Tahoma"/>
                <w:spacing w:val="1"/>
                <w:w w:val="105"/>
                <w:sz w:val="18"/>
                <w:szCs w:val="18"/>
              </w:rPr>
              <w:t xml:space="preserve"> </w:t>
            </w:r>
            <w:r w:rsidRPr="003530CB">
              <w:rPr>
                <w:rFonts w:cs="Tahoma"/>
                <w:w w:val="105"/>
                <w:sz w:val="18"/>
                <w:szCs w:val="18"/>
              </w:rPr>
              <w:t>punctelor</w:t>
            </w:r>
            <w:r w:rsidRPr="003530CB">
              <w:rPr>
                <w:rFonts w:cs="Tahoma"/>
                <w:spacing w:val="2"/>
                <w:w w:val="105"/>
                <w:sz w:val="18"/>
                <w:szCs w:val="18"/>
              </w:rPr>
              <w:t xml:space="preserve"> </w:t>
            </w:r>
            <w:r w:rsidRPr="003530CB">
              <w:rPr>
                <w:rFonts w:cs="Tahoma"/>
                <w:w w:val="105"/>
                <w:sz w:val="18"/>
                <w:szCs w:val="18"/>
              </w:rPr>
              <w:t>de</w:t>
            </w:r>
            <w:r w:rsidRPr="003530CB">
              <w:rPr>
                <w:rFonts w:cs="Tahoma"/>
                <w:spacing w:val="1"/>
                <w:w w:val="105"/>
                <w:sz w:val="18"/>
                <w:szCs w:val="18"/>
              </w:rPr>
              <w:t xml:space="preserve"> </w:t>
            </w:r>
            <w:r w:rsidRPr="003530CB">
              <w:rPr>
                <w:rFonts w:cs="Tahoma"/>
                <w:w w:val="105"/>
                <w:sz w:val="18"/>
                <w:szCs w:val="18"/>
              </w:rPr>
              <w:t>colectare</w:t>
            </w:r>
            <w:r w:rsidRPr="003530CB">
              <w:rPr>
                <w:rFonts w:cs="Tahoma"/>
                <w:spacing w:val="-2"/>
                <w:w w:val="105"/>
                <w:sz w:val="18"/>
                <w:szCs w:val="18"/>
              </w:rPr>
              <w:t xml:space="preserve"> </w:t>
            </w:r>
            <w:r w:rsidRPr="003530CB">
              <w:rPr>
                <w:rFonts w:cs="Tahoma"/>
                <w:w w:val="105"/>
                <w:sz w:val="18"/>
                <w:szCs w:val="18"/>
              </w:rPr>
              <w:t>stradala</w:t>
            </w:r>
          </w:p>
          <w:p w14:paraId="7A9E3745" w14:textId="77777777" w:rsidR="00D138DB" w:rsidRPr="003530CB" w:rsidRDefault="00D138DB" w:rsidP="00016A1B">
            <w:pPr>
              <w:pStyle w:val="TableParagraph"/>
              <w:spacing w:before="120" w:after="120" w:line="276" w:lineRule="auto"/>
              <w:ind w:left="101" w:right="29"/>
              <w:jc w:val="both"/>
              <w:rPr>
                <w:rFonts w:cs="Tahoma"/>
                <w:sz w:val="18"/>
                <w:szCs w:val="18"/>
              </w:rPr>
            </w:pPr>
            <w:r w:rsidRPr="003530CB">
              <w:rPr>
                <w:rFonts w:cs="Tahoma"/>
                <w:w w:val="105"/>
                <w:sz w:val="18"/>
                <w:szCs w:val="18"/>
              </w:rPr>
              <w:t>Efort crescut pentru furnizarea deșeurilor generate</w:t>
            </w:r>
            <w:r w:rsidRPr="003530CB">
              <w:rPr>
                <w:rFonts w:cs="Tahoma"/>
                <w:spacing w:val="1"/>
                <w:w w:val="105"/>
                <w:sz w:val="18"/>
                <w:szCs w:val="18"/>
              </w:rPr>
              <w:t xml:space="preserve"> </w:t>
            </w:r>
            <w:r w:rsidRPr="003530CB">
              <w:rPr>
                <w:rFonts w:cs="Tahoma"/>
                <w:w w:val="105"/>
                <w:sz w:val="18"/>
                <w:szCs w:val="18"/>
              </w:rPr>
              <w:t>pentru</w:t>
            </w:r>
            <w:r w:rsidRPr="003530CB">
              <w:rPr>
                <w:rFonts w:cs="Tahoma"/>
                <w:spacing w:val="3"/>
                <w:w w:val="105"/>
                <w:sz w:val="18"/>
                <w:szCs w:val="18"/>
              </w:rPr>
              <w:t xml:space="preserve"> </w:t>
            </w:r>
            <w:r w:rsidRPr="003530CB">
              <w:rPr>
                <w:rFonts w:cs="Tahoma"/>
                <w:w w:val="105"/>
                <w:sz w:val="18"/>
                <w:szCs w:val="18"/>
              </w:rPr>
              <w:t>utilizator</w:t>
            </w:r>
          </w:p>
          <w:p w14:paraId="22BB5365" w14:textId="77777777" w:rsidR="00D138DB" w:rsidRPr="003530CB" w:rsidRDefault="00D138DB" w:rsidP="00016A1B">
            <w:pPr>
              <w:pStyle w:val="TableParagraph"/>
              <w:spacing w:before="120" w:after="120" w:line="276" w:lineRule="auto"/>
              <w:ind w:left="101" w:right="29"/>
              <w:jc w:val="both"/>
              <w:rPr>
                <w:rFonts w:cs="Tahoma"/>
                <w:sz w:val="18"/>
                <w:szCs w:val="18"/>
              </w:rPr>
            </w:pPr>
            <w:r w:rsidRPr="003530CB">
              <w:rPr>
                <w:rFonts w:cs="Tahoma"/>
                <w:w w:val="110"/>
                <w:sz w:val="18"/>
                <w:szCs w:val="18"/>
              </w:rPr>
              <w:t>Lipsa spațiului</w:t>
            </w:r>
            <w:r w:rsidRPr="003530CB">
              <w:rPr>
                <w:rFonts w:cs="Tahoma"/>
                <w:spacing w:val="1"/>
                <w:w w:val="110"/>
                <w:sz w:val="18"/>
                <w:szCs w:val="18"/>
              </w:rPr>
              <w:t xml:space="preserve"> </w:t>
            </w:r>
            <w:r w:rsidRPr="003530CB">
              <w:rPr>
                <w:rFonts w:cs="Tahoma"/>
                <w:w w:val="110"/>
                <w:sz w:val="18"/>
                <w:szCs w:val="18"/>
              </w:rPr>
              <w:t>pentru</w:t>
            </w:r>
            <w:r w:rsidRPr="003530CB">
              <w:rPr>
                <w:rFonts w:cs="Tahoma"/>
                <w:spacing w:val="1"/>
                <w:w w:val="110"/>
                <w:sz w:val="18"/>
                <w:szCs w:val="18"/>
              </w:rPr>
              <w:t xml:space="preserve"> </w:t>
            </w:r>
            <w:r w:rsidRPr="003530CB">
              <w:rPr>
                <w:rFonts w:cs="Tahoma"/>
                <w:w w:val="110"/>
                <w:sz w:val="18"/>
                <w:szCs w:val="18"/>
              </w:rPr>
              <w:t>amplasarea</w:t>
            </w:r>
            <w:r w:rsidRPr="003530CB">
              <w:rPr>
                <w:rFonts w:cs="Tahoma"/>
                <w:spacing w:val="1"/>
                <w:w w:val="110"/>
                <w:sz w:val="18"/>
                <w:szCs w:val="18"/>
              </w:rPr>
              <w:t xml:space="preserve"> </w:t>
            </w:r>
            <w:r w:rsidRPr="003530CB">
              <w:rPr>
                <w:rFonts w:cs="Tahoma"/>
                <w:w w:val="110"/>
                <w:sz w:val="18"/>
                <w:szCs w:val="18"/>
              </w:rPr>
              <w:t>punctelor</w:t>
            </w:r>
            <w:r w:rsidRPr="003530CB">
              <w:rPr>
                <w:rFonts w:cs="Tahoma"/>
                <w:spacing w:val="1"/>
                <w:w w:val="110"/>
                <w:sz w:val="18"/>
                <w:szCs w:val="18"/>
              </w:rPr>
              <w:t xml:space="preserve"> </w:t>
            </w:r>
            <w:r w:rsidRPr="003530CB">
              <w:rPr>
                <w:rFonts w:cs="Tahoma"/>
                <w:w w:val="110"/>
                <w:sz w:val="18"/>
                <w:szCs w:val="18"/>
              </w:rPr>
              <w:t>de</w:t>
            </w:r>
            <w:r w:rsidRPr="003530CB">
              <w:rPr>
                <w:rFonts w:cs="Tahoma"/>
                <w:spacing w:val="-50"/>
                <w:w w:val="110"/>
                <w:sz w:val="18"/>
                <w:szCs w:val="18"/>
              </w:rPr>
              <w:t xml:space="preserve"> </w:t>
            </w:r>
            <w:r w:rsidRPr="003530CB">
              <w:rPr>
                <w:rFonts w:cs="Tahoma"/>
                <w:w w:val="110"/>
                <w:sz w:val="18"/>
                <w:szCs w:val="18"/>
              </w:rPr>
              <w:t>colectare</w:t>
            </w:r>
            <w:r w:rsidRPr="003530CB">
              <w:rPr>
                <w:rFonts w:cs="Tahoma"/>
                <w:spacing w:val="1"/>
                <w:w w:val="110"/>
                <w:sz w:val="18"/>
                <w:szCs w:val="18"/>
              </w:rPr>
              <w:t xml:space="preserve"> </w:t>
            </w:r>
            <w:r w:rsidRPr="003530CB">
              <w:rPr>
                <w:rFonts w:cs="Tahoma"/>
                <w:w w:val="170"/>
                <w:sz w:val="18"/>
                <w:szCs w:val="18"/>
              </w:rPr>
              <w:t>–</w:t>
            </w:r>
            <w:r w:rsidRPr="003530CB">
              <w:rPr>
                <w:rFonts w:cs="Tahoma"/>
                <w:spacing w:val="1"/>
                <w:w w:val="170"/>
                <w:sz w:val="18"/>
                <w:szCs w:val="18"/>
              </w:rPr>
              <w:t xml:space="preserve"> </w:t>
            </w:r>
            <w:r w:rsidRPr="003530CB">
              <w:rPr>
                <w:rFonts w:cs="Tahoma"/>
                <w:w w:val="110"/>
                <w:sz w:val="18"/>
                <w:szCs w:val="18"/>
              </w:rPr>
              <w:t>opoziția</w:t>
            </w:r>
            <w:r w:rsidRPr="003530CB">
              <w:rPr>
                <w:rFonts w:cs="Tahoma"/>
                <w:spacing w:val="1"/>
                <w:w w:val="110"/>
                <w:sz w:val="18"/>
                <w:szCs w:val="18"/>
              </w:rPr>
              <w:t xml:space="preserve"> </w:t>
            </w:r>
            <w:r w:rsidRPr="003530CB">
              <w:rPr>
                <w:rFonts w:cs="Tahoma"/>
                <w:w w:val="110"/>
                <w:sz w:val="18"/>
                <w:szCs w:val="18"/>
              </w:rPr>
              <w:t>populației</w:t>
            </w:r>
            <w:r w:rsidRPr="003530CB">
              <w:rPr>
                <w:rFonts w:cs="Tahoma"/>
                <w:spacing w:val="1"/>
                <w:w w:val="110"/>
                <w:sz w:val="18"/>
                <w:szCs w:val="18"/>
              </w:rPr>
              <w:t xml:space="preserve"> </w:t>
            </w:r>
            <w:r w:rsidRPr="003530CB">
              <w:rPr>
                <w:rFonts w:cs="Tahoma"/>
                <w:w w:val="110"/>
                <w:sz w:val="18"/>
                <w:szCs w:val="18"/>
              </w:rPr>
              <w:t>din</w:t>
            </w:r>
            <w:r w:rsidRPr="003530CB">
              <w:rPr>
                <w:rFonts w:cs="Tahoma"/>
                <w:spacing w:val="1"/>
                <w:w w:val="110"/>
                <w:sz w:val="18"/>
                <w:szCs w:val="18"/>
              </w:rPr>
              <w:t xml:space="preserve"> </w:t>
            </w:r>
            <w:r w:rsidRPr="003530CB">
              <w:rPr>
                <w:rFonts w:cs="Tahoma"/>
                <w:w w:val="110"/>
                <w:sz w:val="18"/>
                <w:szCs w:val="18"/>
              </w:rPr>
              <w:t>imediata</w:t>
            </w:r>
            <w:r w:rsidRPr="003530CB">
              <w:rPr>
                <w:rFonts w:cs="Tahoma"/>
                <w:spacing w:val="1"/>
                <w:w w:val="110"/>
                <w:sz w:val="18"/>
                <w:szCs w:val="18"/>
              </w:rPr>
              <w:t xml:space="preserve"> </w:t>
            </w:r>
            <w:r w:rsidRPr="003530CB">
              <w:rPr>
                <w:rFonts w:cs="Tahoma"/>
                <w:w w:val="110"/>
                <w:sz w:val="18"/>
                <w:szCs w:val="18"/>
              </w:rPr>
              <w:t>vecinătate.</w:t>
            </w:r>
          </w:p>
          <w:p w14:paraId="077B10F4" w14:textId="77777777" w:rsidR="00D138DB" w:rsidRPr="003530CB" w:rsidRDefault="00D138DB" w:rsidP="00016A1B">
            <w:pPr>
              <w:pStyle w:val="TableParagraph"/>
              <w:spacing w:before="120" w:after="120" w:line="276" w:lineRule="auto"/>
              <w:ind w:left="101" w:right="29"/>
              <w:jc w:val="both"/>
              <w:rPr>
                <w:rFonts w:cs="Tahoma"/>
                <w:sz w:val="18"/>
                <w:szCs w:val="18"/>
              </w:rPr>
            </w:pPr>
            <w:r w:rsidRPr="003530CB">
              <w:rPr>
                <w:rFonts w:cs="Tahoma"/>
                <w:w w:val="105"/>
                <w:sz w:val="18"/>
                <w:szCs w:val="18"/>
              </w:rPr>
              <w:t>Sistem</w:t>
            </w:r>
            <w:r w:rsidRPr="003530CB">
              <w:rPr>
                <w:rFonts w:cs="Tahoma"/>
                <w:spacing w:val="1"/>
                <w:w w:val="105"/>
                <w:sz w:val="18"/>
                <w:szCs w:val="18"/>
              </w:rPr>
              <w:t xml:space="preserve"> </w:t>
            </w:r>
            <w:r w:rsidRPr="003530CB">
              <w:rPr>
                <w:rFonts w:cs="Tahoma"/>
                <w:w w:val="105"/>
                <w:sz w:val="18"/>
                <w:szCs w:val="18"/>
              </w:rPr>
              <w:t>aplicabil</w:t>
            </w:r>
            <w:r w:rsidRPr="003530CB">
              <w:rPr>
                <w:rFonts w:cs="Tahoma"/>
                <w:spacing w:val="1"/>
                <w:w w:val="105"/>
                <w:sz w:val="18"/>
                <w:szCs w:val="18"/>
              </w:rPr>
              <w:t xml:space="preserve"> </w:t>
            </w:r>
            <w:r w:rsidRPr="003530CB">
              <w:rPr>
                <w:rFonts w:cs="Tahoma"/>
                <w:w w:val="105"/>
                <w:sz w:val="18"/>
                <w:szCs w:val="18"/>
              </w:rPr>
              <w:t>in</w:t>
            </w:r>
            <w:r w:rsidRPr="003530CB">
              <w:rPr>
                <w:rFonts w:cs="Tahoma"/>
                <w:spacing w:val="1"/>
                <w:w w:val="105"/>
                <w:sz w:val="18"/>
                <w:szCs w:val="18"/>
              </w:rPr>
              <w:t xml:space="preserve"> </w:t>
            </w:r>
            <w:r w:rsidRPr="003530CB">
              <w:rPr>
                <w:rFonts w:cs="Tahoma"/>
                <w:w w:val="105"/>
                <w:sz w:val="18"/>
                <w:szCs w:val="18"/>
              </w:rPr>
              <w:t>zonele</w:t>
            </w:r>
            <w:r w:rsidRPr="003530CB">
              <w:rPr>
                <w:rFonts w:cs="Tahoma"/>
                <w:spacing w:val="1"/>
                <w:w w:val="105"/>
                <w:sz w:val="18"/>
                <w:szCs w:val="18"/>
              </w:rPr>
              <w:t xml:space="preserve"> </w:t>
            </w:r>
            <w:r w:rsidRPr="003530CB">
              <w:rPr>
                <w:rFonts w:cs="Tahoma"/>
                <w:w w:val="105"/>
                <w:sz w:val="18"/>
                <w:szCs w:val="18"/>
              </w:rPr>
              <w:t>de</w:t>
            </w:r>
            <w:r w:rsidRPr="003530CB">
              <w:rPr>
                <w:rFonts w:cs="Tahoma"/>
                <w:spacing w:val="1"/>
                <w:w w:val="105"/>
                <w:sz w:val="18"/>
                <w:szCs w:val="18"/>
              </w:rPr>
              <w:t xml:space="preserve"> </w:t>
            </w:r>
            <w:r w:rsidRPr="003530CB">
              <w:rPr>
                <w:rFonts w:cs="Tahoma"/>
                <w:w w:val="105"/>
                <w:sz w:val="18"/>
                <w:szCs w:val="18"/>
              </w:rPr>
              <w:t>blocuri</w:t>
            </w:r>
            <w:r w:rsidRPr="003530CB">
              <w:rPr>
                <w:rFonts w:cs="Tahoma"/>
                <w:spacing w:val="1"/>
                <w:w w:val="105"/>
                <w:sz w:val="18"/>
                <w:szCs w:val="18"/>
              </w:rPr>
              <w:t xml:space="preserve"> </w:t>
            </w:r>
            <w:r w:rsidRPr="003530CB">
              <w:rPr>
                <w:rFonts w:cs="Tahoma"/>
                <w:w w:val="105"/>
                <w:sz w:val="18"/>
                <w:szCs w:val="18"/>
              </w:rPr>
              <w:t>din</w:t>
            </w:r>
            <w:r w:rsidRPr="003530CB">
              <w:rPr>
                <w:rFonts w:cs="Tahoma"/>
                <w:spacing w:val="1"/>
                <w:w w:val="105"/>
                <w:sz w:val="18"/>
                <w:szCs w:val="18"/>
              </w:rPr>
              <w:t xml:space="preserve"> </w:t>
            </w:r>
            <w:r w:rsidRPr="003530CB">
              <w:rPr>
                <w:rFonts w:cs="Tahoma"/>
                <w:w w:val="105"/>
                <w:sz w:val="18"/>
                <w:szCs w:val="18"/>
              </w:rPr>
              <w:t>mediul</w:t>
            </w:r>
            <w:r w:rsidRPr="003530CB">
              <w:rPr>
                <w:rFonts w:cs="Tahoma"/>
                <w:spacing w:val="1"/>
                <w:w w:val="105"/>
                <w:sz w:val="18"/>
                <w:szCs w:val="18"/>
              </w:rPr>
              <w:t xml:space="preserve"> </w:t>
            </w:r>
            <w:r w:rsidRPr="003530CB">
              <w:rPr>
                <w:rFonts w:cs="Tahoma"/>
                <w:w w:val="105"/>
                <w:sz w:val="18"/>
                <w:szCs w:val="18"/>
              </w:rPr>
              <w:t>urban.</w:t>
            </w:r>
          </w:p>
        </w:tc>
      </w:tr>
      <w:tr w:rsidR="00D138DB" w:rsidRPr="003530CB" w14:paraId="50576538" w14:textId="77777777" w:rsidTr="00016A1B">
        <w:trPr>
          <w:trHeight w:val="228"/>
        </w:trPr>
        <w:tc>
          <w:tcPr>
            <w:tcW w:w="2499" w:type="pct"/>
          </w:tcPr>
          <w:p w14:paraId="750045C5" w14:textId="77777777" w:rsidR="00D138DB" w:rsidRPr="003530CB" w:rsidRDefault="00D138DB" w:rsidP="00016A1B">
            <w:pPr>
              <w:pStyle w:val="TableParagraph"/>
              <w:spacing w:before="120" w:after="120" w:line="276" w:lineRule="auto"/>
              <w:ind w:left="100" w:right="29"/>
              <w:rPr>
                <w:rFonts w:cs="Tahoma"/>
                <w:sz w:val="18"/>
                <w:szCs w:val="18"/>
              </w:rPr>
            </w:pPr>
            <w:r w:rsidRPr="003530CB">
              <w:rPr>
                <w:rFonts w:cs="Tahoma"/>
                <w:w w:val="105"/>
                <w:sz w:val="18"/>
                <w:szCs w:val="18"/>
              </w:rPr>
              <w:t>Oportunități</w:t>
            </w:r>
          </w:p>
        </w:tc>
        <w:tc>
          <w:tcPr>
            <w:tcW w:w="2501" w:type="pct"/>
          </w:tcPr>
          <w:p w14:paraId="26817AF9" w14:textId="77777777" w:rsidR="00D138DB" w:rsidRPr="003530CB" w:rsidRDefault="00D138DB" w:rsidP="00016A1B">
            <w:pPr>
              <w:pStyle w:val="TableParagraph"/>
              <w:spacing w:before="120" w:after="120" w:line="276" w:lineRule="auto"/>
              <w:ind w:left="101" w:right="29"/>
              <w:rPr>
                <w:rFonts w:cs="Tahoma"/>
                <w:sz w:val="18"/>
                <w:szCs w:val="18"/>
              </w:rPr>
            </w:pPr>
            <w:r w:rsidRPr="003530CB">
              <w:rPr>
                <w:rFonts w:cs="Tahoma"/>
                <w:w w:val="105"/>
                <w:sz w:val="18"/>
                <w:szCs w:val="18"/>
              </w:rPr>
              <w:t>Amenințări</w:t>
            </w:r>
          </w:p>
        </w:tc>
      </w:tr>
      <w:tr w:rsidR="00D138DB" w:rsidRPr="003530CB" w14:paraId="3275236F" w14:textId="77777777" w:rsidTr="00016A1B">
        <w:trPr>
          <w:trHeight w:val="3131"/>
        </w:trPr>
        <w:tc>
          <w:tcPr>
            <w:tcW w:w="2499" w:type="pct"/>
          </w:tcPr>
          <w:p w14:paraId="43D2E91D" w14:textId="77777777" w:rsidR="00D138DB" w:rsidRPr="003530CB" w:rsidRDefault="00D138DB" w:rsidP="00016A1B">
            <w:pPr>
              <w:pStyle w:val="TableParagraph"/>
              <w:spacing w:before="120" w:after="120" w:line="276" w:lineRule="auto"/>
              <w:ind w:left="100" w:right="29"/>
              <w:rPr>
                <w:rFonts w:cs="Tahoma"/>
                <w:sz w:val="18"/>
                <w:szCs w:val="18"/>
              </w:rPr>
            </w:pPr>
            <w:r w:rsidRPr="003530CB">
              <w:rPr>
                <w:rFonts w:cs="Tahoma"/>
                <w:w w:val="105"/>
                <w:sz w:val="18"/>
                <w:szCs w:val="18"/>
              </w:rPr>
              <w:t>Necesita</w:t>
            </w:r>
            <w:r w:rsidRPr="003530CB">
              <w:rPr>
                <w:rFonts w:cs="Tahoma"/>
                <w:spacing w:val="21"/>
                <w:w w:val="105"/>
                <w:sz w:val="18"/>
                <w:szCs w:val="18"/>
              </w:rPr>
              <w:t xml:space="preserve"> </w:t>
            </w:r>
            <w:r w:rsidRPr="003530CB">
              <w:rPr>
                <w:rFonts w:cs="Tahoma"/>
                <w:w w:val="105"/>
                <w:sz w:val="18"/>
                <w:szCs w:val="18"/>
              </w:rPr>
              <w:t>investiție</w:t>
            </w:r>
            <w:r w:rsidRPr="003530CB">
              <w:rPr>
                <w:rFonts w:cs="Tahoma"/>
                <w:spacing w:val="22"/>
                <w:w w:val="105"/>
                <w:sz w:val="18"/>
                <w:szCs w:val="18"/>
              </w:rPr>
              <w:t xml:space="preserve"> </w:t>
            </w:r>
            <w:r w:rsidRPr="003530CB">
              <w:rPr>
                <w:rFonts w:cs="Tahoma"/>
                <w:w w:val="105"/>
                <w:sz w:val="18"/>
                <w:szCs w:val="18"/>
              </w:rPr>
              <w:t>redusa</w:t>
            </w:r>
            <w:r w:rsidRPr="003530CB">
              <w:rPr>
                <w:rFonts w:cs="Tahoma"/>
                <w:spacing w:val="22"/>
                <w:w w:val="105"/>
                <w:sz w:val="18"/>
                <w:szCs w:val="18"/>
              </w:rPr>
              <w:t xml:space="preserve"> </w:t>
            </w:r>
            <w:r w:rsidRPr="003530CB">
              <w:rPr>
                <w:rFonts w:cs="Tahoma"/>
                <w:w w:val="105"/>
                <w:sz w:val="18"/>
                <w:szCs w:val="18"/>
              </w:rPr>
              <w:t>din</w:t>
            </w:r>
            <w:r w:rsidRPr="003530CB">
              <w:rPr>
                <w:rFonts w:cs="Tahoma"/>
                <w:spacing w:val="22"/>
                <w:w w:val="105"/>
                <w:sz w:val="18"/>
                <w:szCs w:val="18"/>
              </w:rPr>
              <w:t xml:space="preserve"> </w:t>
            </w:r>
            <w:r w:rsidRPr="003530CB">
              <w:rPr>
                <w:rFonts w:cs="Tahoma"/>
                <w:w w:val="105"/>
                <w:sz w:val="18"/>
                <w:szCs w:val="18"/>
              </w:rPr>
              <w:t>partea</w:t>
            </w:r>
            <w:r w:rsidRPr="003530CB">
              <w:rPr>
                <w:rFonts w:cs="Tahoma"/>
                <w:spacing w:val="22"/>
                <w:w w:val="105"/>
                <w:sz w:val="18"/>
                <w:szCs w:val="18"/>
              </w:rPr>
              <w:t xml:space="preserve"> </w:t>
            </w:r>
            <w:r w:rsidRPr="003530CB">
              <w:rPr>
                <w:rFonts w:cs="Tahoma"/>
                <w:w w:val="105"/>
                <w:sz w:val="18"/>
                <w:szCs w:val="18"/>
              </w:rPr>
              <w:t>UAT/Operator</w:t>
            </w:r>
            <w:r w:rsidRPr="003530CB">
              <w:rPr>
                <w:rFonts w:cs="Tahoma"/>
                <w:spacing w:val="-48"/>
                <w:w w:val="105"/>
                <w:sz w:val="18"/>
                <w:szCs w:val="18"/>
              </w:rPr>
              <w:t xml:space="preserve"> </w:t>
            </w:r>
            <w:r w:rsidRPr="003530CB">
              <w:rPr>
                <w:rFonts w:cs="Tahoma"/>
                <w:w w:val="105"/>
                <w:sz w:val="18"/>
                <w:szCs w:val="18"/>
              </w:rPr>
              <w:t>pentru</w:t>
            </w:r>
            <w:r w:rsidRPr="003530CB">
              <w:rPr>
                <w:rFonts w:cs="Tahoma"/>
                <w:spacing w:val="-1"/>
                <w:w w:val="105"/>
                <w:sz w:val="18"/>
                <w:szCs w:val="18"/>
              </w:rPr>
              <w:t xml:space="preserve"> </w:t>
            </w:r>
            <w:r w:rsidRPr="003530CB">
              <w:rPr>
                <w:rFonts w:cs="Tahoma"/>
                <w:w w:val="105"/>
                <w:sz w:val="18"/>
                <w:szCs w:val="18"/>
              </w:rPr>
              <w:t>recipientele</w:t>
            </w:r>
            <w:r w:rsidRPr="003530CB">
              <w:rPr>
                <w:rFonts w:cs="Tahoma"/>
                <w:spacing w:val="-1"/>
                <w:w w:val="105"/>
                <w:sz w:val="18"/>
                <w:szCs w:val="18"/>
              </w:rPr>
              <w:t xml:space="preserve"> </w:t>
            </w:r>
            <w:r w:rsidRPr="003530CB">
              <w:rPr>
                <w:rFonts w:cs="Tahoma"/>
                <w:w w:val="105"/>
                <w:sz w:val="18"/>
                <w:szCs w:val="18"/>
              </w:rPr>
              <w:t>de</w:t>
            </w:r>
            <w:r w:rsidRPr="003530CB">
              <w:rPr>
                <w:rFonts w:cs="Tahoma"/>
                <w:spacing w:val="-1"/>
                <w:w w:val="105"/>
                <w:sz w:val="18"/>
                <w:szCs w:val="18"/>
              </w:rPr>
              <w:t xml:space="preserve"> </w:t>
            </w:r>
            <w:r w:rsidRPr="003530CB">
              <w:rPr>
                <w:rFonts w:cs="Tahoma"/>
                <w:w w:val="105"/>
                <w:sz w:val="18"/>
                <w:szCs w:val="18"/>
              </w:rPr>
              <w:t>colectare</w:t>
            </w:r>
            <w:r w:rsidRPr="003530CB">
              <w:rPr>
                <w:rFonts w:cs="Tahoma"/>
                <w:spacing w:val="-1"/>
                <w:w w:val="105"/>
                <w:sz w:val="18"/>
                <w:szCs w:val="18"/>
              </w:rPr>
              <w:t xml:space="preserve"> </w:t>
            </w:r>
            <w:r w:rsidRPr="003530CB">
              <w:rPr>
                <w:rFonts w:cs="Tahoma"/>
                <w:w w:val="105"/>
                <w:sz w:val="18"/>
                <w:szCs w:val="18"/>
              </w:rPr>
              <w:t>(containere)-</w:t>
            </w:r>
          </w:p>
          <w:p w14:paraId="0D45DA3A" w14:textId="77777777" w:rsidR="00D138DB" w:rsidRPr="003530CB" w:rsidRDefault="00D138DB" w:rsidP="00016A1B">
            <w:pPr>
              <w:pStyle w:val="TableParagraph"/>
              <w:spacing w:before="120" w:after="120" w:line="276" w:lineRule="auto"/>
              <w:ind w:left="100" w:right="29"/>
              <w:rPr>
                <w:rFonts w:cs="Tahoma"/>
                <w:sz w:val="18"/>
                <w:szCs w:val="18"/>
              </w:rPr>
            </w:pPr>
            <w:r w:rsidRPr="003530CB">
              <w:rPr>
                <w:rFonts w:cs="Tahoma"/>
                <w:w w:val="105"/>
                <w:sz w:val="18"/>
                <w:szCs w:val="18"/>
              </w:rPr>
              <w:t>Costuri</w:t>
            </w:r>
            <w:r w:rsidRPr="003530CB">
              <w:rPr>
                <w:rFonts w:cs="Tahoma"/>
                <w:spacing w:val="-3"/>
                <w:w w:val="105"/>
                <w:sz w:val="18"/>
                <w:szCs w:val="18"/>
              </w:rPr>
              <w:t xml:space="preserve"> </w:t>
            </w:r>
            <w:r w:rsidRPr="003530CB">
              <w:rPr>
                <w:rFonts w:cs="Tahoma"/>
                <w:w w:val="105"/>
                <w:sz w:val="18"/>
                <w:szCs w:val="18"/>
              </w:rPr>
              <w:t>de</w:t>
            </w:r>
            <w:r w:rsidRPr="003530CB">
              <w:rPr>
                <w:rFonts w:cs="Tahoma"/>
                <w:spacing w:val="-2"/>
                <w:w w:val="105"/>
                <w:sz w:val="18"/>
                <w:szCs w:val="18"/>
              </w:rPr>
              <w:t xml:space="preserve"> </w:t>
            </w:r>
            <w:r w:rsidRPr="003530CB">
              <w:rPr>
                <w:rFonts w:cs="Tahoma"/>
                <w:w w:val="105"/>
                <w:sz w:val="18"/>
                <w:szCs w:val="18"/>
              </w:rPr>
              <w:t>operare</w:t>
            </w:r>
            <w:r w:rsidRPr="003530CB">
              <w:rPr>
                <w:rFonts w:cs="Tahoma"/>
                <w:spacing w:val="-3"/>
                <w:w w:val="105"/>
                <w:sz w:val="18"/>
                <w:szCs w:val="18"/>
              </w:rPr>
              <w:t xml:space="preserve"> </w:t>
            </w:r>
            <w:r w:rsidRPr="003530CB">
              <w:rPr>
                <w:rFonts w:cs="Tahoma"/>
                <w:w w:val="105"/>
                <w:sz w:val="18"/>
                <w:szCs w:val="18"/>
              </w:rPr>
              <w:t>mai</w:t>
            </w:r>
            <w:r w:rsidRPr="003530CB">
              <w:rPr>
                <w:rFonts w:cs="Tahoma"/>
                <w:spacing w:val="-2"/>
                <w:w w:val="105"/>
                <w:sz w:val="18"/>
                <w:szCs w:val="18"/>
              </w:rPr>
              <w:t xml:space="preserve"> </w:t>
            </w:r>
            <w:r w:rsidRPr="003530CB">
              <w:rPr>
                <w:rFonts w:cs="Tahoma"/>
                <w:w w:val="105"/>
                <w:sz w:val="18"/>
                <w:szCs w:val="18"/>
              </w:rPr>
              <w:t>scăzute</w:t>
            </w:r>
            <w:r w:rsidRPr="003530CB">
              <w:rPr>
                <w:rFonts w:cs="Tahoma"/>
                <w:spacing w:val="-3"/>
                <w:w w:val="105"/>
                <w:sz w:val="18"/>
                <w:szCs w:val="18"/>
              </w:rPr>
              <w:t xml:space="preserve"> </w:t>
            </w:r>
            <w:r w:rsidRPr="003530CB">
              <w:rPr>
                <w:rFonts w:cs="Tahoma"/>
                <w:w w:val="105"/>
                <w:sz w:val="18"/>
                <w:szCs w:val="18"/>
              </w:rPr>
              <w:t>fata</w:t>
            </w:r>
            <w:r w:rsidRPr="003530CB">
              <w:rPr>
                <w:rFonts w:cs="Tahoma"/>
                <w:spacing w:val="-2"/>
                <w:w w:val="105"/>
                <w:sz w:val="18"/>
                <w:szCs w:val="18"/>
              </w:rPr>
              <w:t xml:space="preserve"> </w:t>
            </w:r>
            <w:r w:rsidRPr="003530CB">
              <w:rPr>
                <w:rFonts w:cs="Tahoma"/>
                <w:w w:val="105"/>
                <w:sz w:val="18"/>
                <w:szCs w:val="18"/>
              </w:rPr>
              <w:t>de</w:t>
            </w:r>
            <w:r w:rsidRPr="003530CB">
              <w:rPr>
                <w:rFonts w:cs="Tahoma"/>
                <w:spacing w:val="-3"/>
                <w:w w:val="105"/>
                <w:sz w:val="18"/>
                <w:szCs w:val="18"/>
              </w:rPr>
              <w:t xml:space="preserve"> </w:t>
            </w:r>
            <w:r w:rsidRPr="003530CB">
              <w:rPr>
                <w:rFonts w:cs="Tahoma"/>
                <w:w w:val="105"/>
                <w:sz w:val="18"/>
                <w:szCs w:val="18"/>
              </w:rPr>
              <w:t>Opțiunea</w:t>
            </w:r>
            <w:r w:rsidRPr="003530CB">
              <w:rPr>
                <w:rFonts w:cs="Tahoma"/>
                <w:spacing w:val="-2"/>
                <w:w w:val="105"/>
                <w:sz w:val="18"/>
                <w:szCs w:val="18"/>
              </w:rPr>
              <w:t xml:space="preserve"> </w:t>
            </w:r>
            <w:r w:rsidRPr="003530CB">
              <w:rPr>
                <w:rFonts w:cs="Tahoma"/>
                <w:w w:val="105"/>
                <w:sz w:val="18"/>
                <w:szCs w:val="18"/>
              </w:rPr>
              <w:t>2.</w:t>
            </w:r>
          </w:p>
        </w:tc>
        <w:tc>
          <w:tcPr>
            <w:tcW w:w="2501" w:type="pct"/>
          </w:tcPr>
          <w:p w14:paraId="4BD18AA2" w14:textId="77777777" w:rsidR="00D138DB" w:rsidRPr="003530CB" w:rsidRDefault="00D138DB" w:rsidP="00016A1B">
            <w:pPr>
              <w:pStyle w:val="TableParagraph"/>
              <w:spacing w:before="120" w:after="120" w:line="276" w:lineRule="auto"/>
              <w:ind w:left="101" w:right="29"/>
              <w:rPr>
                <w:rFonts w:cs="Tahoma"/>
                <w:sz w:val="18"/>
                <w:szCs w:val="18"/>
              </w:rPr>
            </w:pPr>
            <w:r w:rsidRPr="003530CB">
              <w:rPr>
                <w:rFonts w:cs="Tahoma"/>
                <w:w w:val="105"/>
                <w:sz w:val="18"/>
                <w:szCs w:val="18"/>
              </w:rPr>
              <w:t>Nu</w:t>
            </w:r>
            <w:r w:rsidRPr="003530CB">
              <w:rPr>
                <w:rFonts w:cs="Tahoma"/>
                <w:spacing w:val="39"/>
                <w:w w:val="105"/>
                <w:sz w:val="18"/>
                <w:szCs w:val="18"/>
              </w:rPr>
              <w:t xml:space="preserve"> </w:t>
            </w:r>
            <w:r w:rsidRPr="003530CB">
              <w:rPr>
                <w:rFonts w:cs="Tahoma"/>
                <w:w w:val="105"/>
                <w:sz w:val="18"/>
                <w:szCs w:val="18"/>
              </w:rPr>
              <w:t>există</w:t>
            </w:r>
            <w:r w:rsidRPr="003530CB">
              <w:rPr>
                <w:rFonts w:cs="Tahoma"/>
                <w:spacing w:val="41"/>
                <w:w w:val="105"/>
                <w:sz w:val="18"/>
                <w:szCs w:val="18"/>
              </w:rPr>
              <w:t xml:space="preserve"> </w:t>
            </w:r>
            <w:r w:rsidRPr="003530CB">
              <w:rPr>
                <w:rFonts w:cs="Tahoma"/>
                <w:w w:val="105"/>
                <w:sz w:val="18"/>
                <w:szCs w:val="18"/>
              </w:rPr>
              <w:t>control</w:t>
            </w:r>
            <w:r w:rsidRPr="003530CB">
              <w:rPr>
                <w:rFonts w:cs="Tahoma"/>
                <w:spacing w:val="39"/>
                <w:w w:val="105"/>
                <w:sz w:val="18"/>
                <w:szCs w:val="18"/>
              </w:rPr>
              <w:t xml:space="preserve"> </w:t>
            </w:r>
            <w:r w:rsidRPr="003530CB">
              <w:rPr>
                <w:rFonts w:cs="Tahoma"/>
                <w:w w:val="105"/>
                <w:sz w:val="18"/>
                <w:szCs w:val="18"/>
              </w:rPr>
              <w:t>asupra</w:t>
            </w:r>
            <w:r w:rsidRPr="003530CB">
              <w:rPr>
                <w:rFonts w:cs="Tahoma"/>
                <w:spacing w:val="39"/>
                <w:w w:val="105"/>
                <w:sz w:val="18"/>
                <w:szCs w:val="18"/>
              </w:rPr>
              <w:t xml:space="preserve"> </w:t>
            </w:r>
            <w:r w:rsidRPr="003530CB">
              <w:rPr>
                <w:rFonts w:cs="Tahoma"/>
                <w:w w:val="105"/>
                <w:sz w:val="18"/>
                <w:szCs w:val="18"/>
              </w:rPr>
              <w:t>colectării</w:t>
            </w:r>
            <w:r w:rsidRPr="003530CB">
              <w:rPr>
                <w:rFonts w:cs="Tahoma"/>
                <w:spacing w:val="41"/>
                <w:w w:val="105"/>
                <w:sz w:val="18"/>
                <w:szCs w:val="18"/>
              </w:rPr>
              <w:t xml:space="preserve"> </w:t>
            </w:r>
            <w:r w:rsidRPr="003530CB">
              <w:rPr>
                <w:rFonts w:cs="Tahoma"/>
                <w:w w:val="105"/>
                <w:sz w:val="18"/>
                <w:szCs w:val="18"/>
              </w:rPr>
              <w:t>adecvate</w:t>
            </w:r>
            <w:r w:rsidRPr="003530CB">
              <w:rPr>
                <w:rFonts w:cs="Tahoma"/>
                <w:spacing w:val="41"/>
                <w:w w:val="105"/>
                <w:sz w:val="18"/>
                <w:szCs w:val="18"/>
              </w:rPr>
              <w:t xml:space="preserve"> </w:t>
            </w:r>
            <w:r w:rsidRPr="003530CB">
              <w:rPr>
                <w:rFonts w:cs="Tahoma"/>
                <w:w w:val="105"/>
                <w:sz w:val="18"/>
                <w:szCs w:val="18"/>
              </w:rPr>
              <w:t>a</w:t>
            </w:r>
            <w:r w:rsidRPr="003530CB">
              <w:rPr>
                <w:rFonts w:cs="Tahoma"/>
                <w:spacing w:val="-48"/>
                <w:w w:val="105"/>
                <w:sz w:val="18"/>
                <w:szCs w:val="18"/>
              </w:rPr>
              <w:t xml:space="preserve"> </w:t>
            </w:r>
            <w:r w:rsidRPr="003530CB">
              <w:rPr>
                <w:rFonts w:cs="Tahoma"/>
                <w:w w:val="105"/>
                <w:sz w:val="18"/>
                <w:szCs w:val="18"/>
              </w:rPr>
              <w:t>deșeurilor</w:t>
            </w:r>
            <w:r w:rsidRPr="003530CB">
              <w:rPr>
                <w:rFonts w:cs="Tahoma"/>
                <w:spacing w:val="-2"/>
                <w:w w:val="105"/>
                <w:sz w:val="18"/>
                <w:szCs w:val="18"/>
              </w:rPr>
              <w:t xml:space="preserve"> </w:t>
            </w:r>
            <w:r w:rsidRPr="003530CB">
              <w:rPr>
                <w:rFonts w:cs="Tahoma"/>
                <w:w w:val="105"/>
                <w:sz w:val="18"/>
                <w:szCs w:val="18"/>
              </w:rPr>
              <w:t>în</w:t>
            </w:r>
            <w:r w:rsidRPr="003530CB">
              <w:rPr>
                <w:rFonts w:cs="Tahoma"/>
                <w:spacing w:val="1"/>
                <w:w w:val="105"/>
                <w:sz w:val="18"/>
                <w:szCs w:val="18"/>
              </w:rPr>
              <w:t xml:space="preserve"> </w:t>
            </w:r>
            <w:r w:rsidRPr="003530CB">
              <w:rPr>
                <w:rFonts w:cs="Tahoma"/>
                <w:w w:val="105"/>
                <w:sz w:val="18"/>
                <w:szCs w:val="18"/>
              </w:rPr>
              <w:t>containerul</w:t>
            </w:r>
            <w:r w:rsidRPr="003530CB">
              <w:rPr>
                <w:rFonts w:cs="Tahoma"/>
                <w:spacing w:val="1"/>
                <w:w w:val="105"/>
                <w:sz w:val="18"/>
                <w:szCs w:val="18"/>
              </w:rPr>
              <w:t xml:space="preserve"> </w:t>
            </w:r>
            <w:r w:rsidRPr="003530CB">
              <w:rPr>
                <w:rFonts w:cs="Tahoma"/>
                <w:w w:val="105"/>
                <w:sz w:val="18"/>
                <w:szCs w:val="18"/>
              </w:rPr>
              <w:t>potrivit.</w:t>
            </w:r>
          </w:p>
          <w:p w14:paraId="40C03F18" w14:textId="77777777" w:rsidR="00D138DB" w:rsidRPr="003530CB" w:rsidRDefault="00D138DB" w:rsidP="00016A1B">
            <w:pPr>
              <w:pStyle w:val="TableParagraph"/>
              <w:spacing w:before="120" w:after="120" w:line="276" w:lineRule="auto"/>
              <w:ind w:left="101" w:right="29"/>
              <w:rPr>
                <w:rFonts w:cs="Tahoma"/>
                <w:sz w:val="18"/>
                <w:szCs w:val="18"/>
              </w:rPr>
            </w:pPr>
            <w:r w:rsidRPr="003530CB">
              <w:rPr>
                <w:rFonts w:cs="Tahoma"/>
                <w:w w:val="105"/>
                <w:sz w:val="18"/>
                <w:szCs w:val="18"/>
              </w:rPr>
              <w:t>Nu</w:t>
            </w:r>
            <w:r w:rsidRPr="003530CB">
              <w:rPr>
                <w:rFonts w:cs="Tahoma"/>
                <w:spacing w:val="6"/>
                <w:w w:val="105"/>
                <w:sz w:val="18"/>
                <w:szCs w:val="18"/>
              </w:rPr>
              <w:t xml:space="preserve"> </w:t>
            </w:r>
            <w:r w:rsidRPr="003530CB">
              <w:rPr>
                <w:rFonts w:cs="Tahoma"/>
                <w:w w:val="105"/>
                <w:sz w:val="18"/>
                <w:szCs w:val="18"/>
              </w:rPr>
              <w:t>poate</w:t>
            </w:r>
            <w:r w:rsidRPr="003530CB">
              <w:rPr>
                <w:rFonts w:cs="Tahoma"/>
                <w:spacing w:val="6"/>
                <w:w w:val="105"/>
                <w:sz w:val="18"/>
                <w:szCs w:val="18"/>
              </w:rPr>
              <w:t xml:space="preserve"> </w:t>
            </w:r>
            <w:r w:rsidRPr="003530CB">
              <w:rPr>
                <w:rFonts w:cs="Tahoma"/>
                <w:w w:val="105"/>
                <w:sz w:val="18"/>
                <w:szCs w:val="18"/>
              </w:rPr>
              <w:t>fi</w:t>
            </w:r>
            <w:r w:rsidRPr="003530CB">
              <w:rPr>
                <w:rFonts w:cs="Tahoma"/>
                <w:spacing w:val="3"/>
                <w:w w:val="105"/>
                <w:sz w:val="18"/>
                <w:szCs w:val="18"/>
              </w:rPr>
              <w:t xml:space="preserve"> </w:t>
            </w:r>
            <w:r w:rsidRPr="003530CB">
              <w:rPr>
                <w:rFonts w:cs="Tahoma"/>
                <w:w w:val="105"/>
                <w:sz w:val="18"/>
                <w:szCs w:val="18"/>
              </w:rPr>
              <w:t>creata</w:t>
            </w:r>
            <w:r w:rsidRPr="003530CB">
              <w:rPr>
                <w:rFonts w:cs="Tahoma"/>
                <w:spacing w:val="6"/>
                <w:w w:val="105"/>
                <w:sz w:val="18"/>
                <w:szCs w:val="18"/>
              </w:rPr>
              <w:t xml:space="preserve"> </w:t>
            </w:r>
            <w:r w:rsidRPr="003530CB">
              <w:rPr>
                <w:rFonts w:cs="Tahoma"/>
                <w:w w:val="105"/>
                <w:sz w:val="18"/>
                <w:szCs w:val="18"/>
              </w:rPr>
              <w:t>o</w:t>
            </w:r>
            <w:r w:rsidRPr="003530CB">
              <w:rPr>
                <w:rFonts w:cs="Tahoma"/>
                <w:spacing w:val="6"/>
                <w:w w:val="105"/>
                <w:sz w:val="18"/>
                <w:szCs w:val="18"/>
              </w:rPr>
              <w:t xml:space="preserve"> </w:t>
            </w:r>
            <w:r w:rsidRPr="003530CB">
              <w:rPr>
                <w:rFonts w:cs="Tahoma"/>
                <w:w w:val="105"/>
                <w:sz w:val="18"/>
                <w:szCs w:val="18"/>
              </w:rPr>
              <w:t>trasabilitate</w:t>
            </w:r>
            <w:r w:rsidRPr="003530CB">
              <w:rPr>
                <w:rFonts w:cs="Tahoma"/>
                <w:spacing w:val="6"/>
                <w:w w:val="105"/>
                <w:sz w:val="18"/>
                <w:szCs w:val="18"/>
              </w:rPr>
              <w:t xml:space="preserve"> </w:t>
            </w:r>
            <w:r w:rsidRPr="003530CB">
              <w:rPr>
                <w:rFonts w:cs="Tahoma"/>
                <w:w w:val="105"/>
                <w:sz w:val="18"/>
                <w:szCs w:val="18"/>
              </w:rPr>
              <w:t>a</w:t>
            </w:r>
            <w:r w:rsidRPr="003530CB">
              <w:rPr>
                <w:rFonts w:cs="Tahoma"/>
                <w:spacing w:val="6"/>
                <w:w w:val="105"/>
                <w:sz w:val="18"/>
                <w:szCs w:val="18"/>
              </w:rPr>
              <w:t xml:space="preserve"> </w:t>
            </w:r>
            <w:r w:rsidRPr="003530CB">
              <w:rPr>
                <w:rFonts w:cs="Tahoma"/>
                <w:w w:val="105"/>
                <w:sz w:val="18"/>
                <w:szCs w:val="18"/>
              </w:rPr>
              <w:t>generării</w:t>
            </w:r>
            <w:r w:rsidRPr="003530CB">
              <w:rPr>
                <w:rFonts w:cs="Tahoma"/>
                <w:spacing w:val="-48"/>
                <w:w w:val="105"/>
                <w:sz w:val="18"/>
                <w:szCs w:val="18"/>
              </w:rPr>
              <w:t xml:space="preserve"> </w:t>
            </w:r>
            <w:r w:rsidRPr="003530CB">
              <w:rPr>
                <w:rFonts w:cs="Tahoma"/>
                <w:w w:val="105"/>
                <w:sz w:val="18"/>
                <w:szCs w:val="18"/>
              </w:rPr>
              <w:t>deșeurilor.</w:t>
            </w:r>
          </w:p>
          <w:p w14:paraId="2A41582F" w14:textId="77777777" w:rsidR="00D138DB" w:rsidRPr="003530CB" w:rsidRDefault="00D138DB" w:rsidP="00016A1B">
            <w:pPr>
              <w:pStyle w:val="TableParagraph"/>
              <w:spacing w:before="120" w:after="120" w:line="276" w:lineRule="auto"/>
              <w:ind w:left="101" w:right="29"/>
              <w:rPr>
                <w:rFonts w:cs="Tahoma"/>
                <w:sz w:val="18"/>
                <w:szCs w:val="18"/>
              </w:rPr>
            </w:pPr>
            <w:r w:rsidRPr="003530CB">
              <w:rPr>
                <w:rFonts w:cs="Tahoma"/>
                <w:w w:val="105"/>
                <w:sz w:val="18"/>
                <w:szCs w:val="18"/>
              </w:rPr>
              <w:t>Scade</w:t>
            </w:r>
            <w:r w:rsidRPr="003530CB">
              <w:rPr>
                <w:rFonts w:cs="Tahoma"/>
                <w:spacing w:val="-7"/>
                <w:w w:val="105"/>
                <w:sz w:val="18"/>
                <w:szCs w:val="18"/>
              </w:rPr>
              <w:t xml:space="preserve"> </w:t>
            </w:r>
            <w:r w:rsidRPr="003530CB">
              <w:rPr>
                <w:rFonts w:cs="Tahoma"/>
                <w:w w:val="105"/>
                <w:sz w:val="18"/>
                <w:szCs w:val="18"/>
              </w:rPr>
              <w:t>calitatea</w:t>
            </w:r>
            <w:r w:rsidRPr="003530CB">
              <w:rPr>
                <w:rFonts w:cs="Tahoma"/>
                <w:spacing w:val="-6"/>
                <w:w w:val="105"/>
                <w:sz w:val="18"/>
                <w:szCs w:val="18"/>
              </w:rPr>
              <w:t xml:space="preserve"> </w:t>
            </w:r>
            <w:r w:rsidRPr="003530CB">
              <w:rPr>
                <w:rFonts w:cs="Tahoma"/>
                <w:w w:val="105"/>
                <w:sz w:val="18"/>
                <w:szCs w:val="18"/>
              </w:rPr>
              <w:t>colectării</w:t>
            </w:r>
            <w:r w:rsidRPr="003530CB">
              <w:rPr>
                <w:rFonts w:cs="Tahoma"/>
                <w:spacing w:val="-9"/>
                <w:w w:val="105"/>
                <w:sz w:val="18"/>
                <w:szCs w:val="18"/>
              </w:rPr>
              <w:t xml:space="preserve"> </w:t>
            </w:r>
            <w:r w:rsidRPr="003530CB">
              <w:rPr>
                <w:rFonts w:cs="Tahoma"/>
                <w:w w:val="105"/>
                <w:sz w:val="18"/>
                <w:szCs w:val="18"/>
              </w:rPr>
              <w:t>separate.</w:t>
            </w:r>
          </w:p>
          <w:p w14:paraId="27E0BC19" w14:textId="77777777" w:rsidR="00D138DB" w:rsidRPr="003530CB" w:rsidRDefault="00D138DB" w:rsidP="00016A1B">
            <w:pPr>
              <w:pStyle w:val="TableParagraph"/>
              <w:spacing w:before="120" w:after="120" w:line="276" w:lineRule="auto"/>
              <w:ind w:left="101" w:right="29"/>
              <w:rPr>
                <w:rFonts w:cs="Tahoma"/>
                <w:sz w:val="18"/>
                <w:szCs w:val="18"/>
              </w:rPr>
            </w:pPr>
            <w:r w:rsidRPr="003530CB">
              <w:rPr>
                <w:rFonts w:cs="Tahoma"/>
                <w:w w:val="105"/>
                <w:sz w:val="18"/>
                <w:szCs w:val="18"/>
              </w:rPr>
              <w:t>Dacă</w:t>
            </w:r>
            <w:r w:rsidRPr="003530CB">
              <w:rPr>
                <w:rFonts w:cs="Tahoma"/>
                <w:spacing w:val="12"/>
                <w:w w:val="105"/>
                <w:sz w:val="18"/>
                <w:szCs w:val="18"/>
              </w:rPr>
              <w:t xml:space="preserve"> </w:t>
            </w:r>
            <w:r w:rsidRPr="003530CB">
              <w:rPr>
                <w:rFonts w:cs="Tahoma"/>
                <w:w w:val="105"/>
                <w:sz w:val="18"/>
                <w:szCs w:val="18"/>
              </w:rPr>
              <w:t>nu</w:t>
            </w:r>
            <w:r w:rsidRPr="003530CB">
              <w:rPr>
                <w:rFonts w:cs="Tahoma"/>
                <w:spacing w:val="16"/>
                <w:w w:val="105"/>
                <w:sz w:val="18"/>
                <w:szCs w:val="18"/>
              </w:rPr>
              <w:t xml:space="preserve"> </w:t>
            </w:r>
            <w:r w:rsidRPr="003530CB">
              <w:rPr>
                <w:rFonts w:cs="Tahoma"/>
                <w:w w:val="105"/>
                <w:sz w:val="18"/>
                <w:szCs w:val="18"/>
              </w:rPr>
              <w:t>sunt</w:t>
            </w:r>
            <w:r w:rsidRPr="003530CB">
              <w:rPr>
                <w:rFonts w:cs="Tahoma"/>
                <w:spacing w:val="12"/>
                <w:w w:val="105"/>
                <w:sz w:val="18"/>
                <w:szCs w:val="18"/>
              </w:rPr>
              <w:t xml:space="preserve"> </w:t>
            </w:r>
            <w:r w:rsidRPr="003530CB">
              <w:rPr>
                <w:rFonts w:cs="Tahoma"/>
                <w:w w:val="105"/>
                <w:sz w:val="18"/>
                <w:szCs w:val="18"/>
              </w:rPr>
              <w:t>accesibile</w:t>
            </w:r>
            <w:r w:rsidRPr="003530CB">
              <w:rPr>
                <w:rFonts w:cs="Tahoma"/>
                <w:spacing w:val="13"/>
                <w:w w:val="105"/>
                <w:sz w:val="18"/>
                <w:szCs w:val="18"/>
              </w:rPr>
              <w:t xml:space="preserve"> </w:t>
            </w:r>
            <w:r w:rsidRPr="003530CB">
              <w:rPr>
                <w:rFonts w:cs="Tahoma"/>
                <w:w w:val="105"/>
                <w:sz w:val="18"/>
                <w:szCs w:val="18"/>
              </w:rPr>
              <w:t>containerele,</w:t>
            </w:r>
            <w:r w:rsidRPr="003530CB">
              <w:rPr>
                <w:rFonts w:cs="Tahoma"/>
                <w:spacing w:val="14"/>
                <w:w w:val="105"/>
                <w:sz w:val="18"/>
                <w:szCs w:val="18"/>
              </w:rPr>
              <w:t xml:space="preserve"> </w:t>
            </w:r>
            <w:r w:rsidRPr="003530CB">
              <w:rPr>
                <w:rFonts w:cs="Tahoma"/>
                <w:w w:val="105"/>
                <w:sz w:val="18"/>
                <w:szCs w:val="18"/>
              </w:rPr>
              <w:t>deșeurile</w:t>
            </w:r>
            <w:r w:rsidRPr="003530CB">
              <w:rPr>
                <w:rFonts w:cs="Tahoma"/>
                <w:spacing w:val="16"/>
                <w:w w:val="105"/>
                <w:sz w:val="18"/>
                <w:szCs w:val="18"/>
              </w:rPr>
              <w:t xml:space="preserve"> </w:t>
            </w:r>
            <w:r w:rsidRPr="003530CB">
              <w:rPr>
                <w:rFonts w:cs="Tahoma"/>
                <w:w w:val="105"/>
                <w:sz w:val="18"/>
                <w:szCs w:val="18"/>
              </w:rPr>
              <w:t>pot</w:t>
            </w:r>
            <w:r w:rsidRPr="003530CB">
              <w:rPr>
                <w:rFonts w:cs="Tahoma"/>
                <w:spacing w:val="-47"/>
                <w:w w:val="105"/>
                <w:sz w:val="18"/>
                <w:szCs w:val="18"/>
              </w:rPr>
              <w:t xml:space="preserve"> </w:t>
            </w:r>
            <w:r w:rsidRPr="003530CB">
              <w:rPr>
                <w:rFonts w:cs="Tahoma"/>
                <w:w w:val="105"/>
                <w:sz w:val="18"/>
                <w:szCs w:val="18"/>
              </w:rPr>
              <w:t>fi</w:t>
            </w:r>
            <w:r w:rsidRPr="003530CB">
              <w:rPr>
                <w:rFonts w:cs="Tahoma"/>
                <w:spacing w:val="-1"/>
                <w:w w:val="105"/>
                <w:sz w:val="18"/>
                <w:szCs w:val="18"/>
              </w:rPr>
              <w:t xml:space="preserve"> </w:t>
            </w:r>
            <w:r w:rsidRPr="003530CB">
              <w:rPr>
                <w:rFonts w:cs="Tahoma"/>
                <w:w w:val="105"/>
                <w:sz w:val="18"/>
                <w:szCs w:val="18"/>
              </w:rPr>
              <w:t>plasate lângă</w:t>
            </w:r>
            <w:r w:rsidRPr="003530CB">
              <w:rPr>
                <w:rFonts w:cs="Tahoma"/>
                <w:spacing w:val="-1"/>
                <w:w w:val="105"/>
                <w:sz w:val="18"/>
                <w:szCs w:val="18"/>
              </w:rPr>
              <w:t xml:space="preserve"> </w:t>
            </w:r>
            <w:r w:rsidRPr="003530CB">
              <w:rPr>
                <w:rFonts w:cs="Tahoma"/>
                <w:w w:val="105"/>
                <w:sz w:val="18"/>
                <w:szCs w:val="18"/>
              </w:rPr>
              <w:t>container,</w:t>
            </w:r>
            <w:r w:rsidRPr="003530CB">
              <w:rPr>
                <w:rFonts w:cs="Tahoma"/>
                <w:spacing w:val="-1"/>
                <w:w w:val="105"/>
                <w:sz w:val="18"/>
                <w:szCs w:val="18"/>
              </w:rPr>
              <w:t xml:space="preserve"> </w:t>
            </w:r>
            <w:r w:rsidRPr="003530CB">
              <w:rPr>
                <w:rFonts w:cs="Tahoma"/>
                <w:w w:val="105"/>
                <w:sz w:val="18"/>
                <w:szCs w:val="18"/>
              </w:rPr>
              <w:t>alterând mediul.</w:t>
            </w:r>
          </w:p>
          <w:p w14:paraId="739CC752" w14:textId="77777777" w:rsidR="00D138DB" w:rsidRPr="003530CB" w:rsidRDefault="00D138DB" w:rsidP="00016A1B">
            <w:pPr>
              <w:pStyle w:val="TableParagraph"/>
              <w:spacing w:before="120" w:after="120" w:line="276" w:lineRule="auto"/>
              <w:ind w:left="101" w:right="29"/>
              <w:rPr>
                <w:rFonts w:cs="Tahoma"/>
                <w:sz w:val="18"/>
                <w:szCs w:val="18"/>
              </w:rPr>
            </w:pPr>
            <w:r w:rsidRPr="003530CB">
              <w:rPr>
                <w:rFonts w:cs="Tahoma"/>
                <w:w w:val="105"/>
                <w:sz w:val="18"/>
                <w:szCs w:val="18"/>
              </w:rPr>
              <w:t>Necesitatea</w:t>
            </w:r>
            <w:r w:rsidRPr="003530CB">
              <w:rPr>
                <w:rFonts w:cs="Tahoma"/>
                <w:spacing w:val="38"/>
                <w:w w:val="105"/>
                <w:sz w:val="18"/>
                <w:szCs w:val="18"/>
              </w:rPr>
              <w:t xml:space="preserve"> </w:t>
            </w:r>
            <w:r w:rsidRPr="003530CB">
              <w:rPr>
                <w:rFonts w:cs="Tahoma"/>
                <w:w w:val="105"/>
                <w:sz w:val="18"/>
                <w:szCs w:val="18"/>
              </w:rPr>
              <w:t>igienizării</w:t>
            </w:r>
            <w:r w:rsidRPr="003530CB">
              <w:rPr>
                <w:rFonts w:cs="Tahoma"/>
                <w:spacing w:val="36"/>
                <w:w w:val="105"/>
                <w:sz w:val="18"/>
                <w:szCs w:val="18"/>
              </w:rPr>
              <w:t xml:space="preserve"> </w:t>
            </w:r>
            <w:r w:rsidRPr="003530CB">
              <w:rPr>
                <w:rFonts w:cs="Tahoma"/>
                <w:w w:val="105"/>
                <w:sz w:val="18"/>
                <w:szCs w:val="18"/>
              </w:rPr>
              <w:t>periodice</w:t>
            </w:r>
            <w:r w:rsidRPr="003530CB">
              <w:rPr>
                <w:rFonts w:cs="Tahoma"/>
                <w:spacing w:val="37"/>
                <w:w w:val="105"/>
                <w:sz w:val="18"/>
                <w:szCs w:val="18"/>
              </w:rPr>
              <w:t xml:space="preserve"> </w:t>
            </w:r>
            <w:r w:rsidRPr="003530CB">
              <w:rPr>
                <w:rFonts w:cs="Tahoma"/>
                <w:w w:val="105"/>
                <w:sz w:val="18"/>
                <w:szCs w:val="18"/>
              </w:rPr>
              <w:t>a</w:t>
            </w:r>
            <w:r w:rsidRPr="003530CB">
              <w:rPr>
                <w:rFonts w:cs="Tahoma"/>
                <w:spacing w:val="36"/>
                <w:w w:val="105"/>
                <w:sz w:val="18"/>
                <w:szCs w:val="18"/>
              </w:rPr>
              <w:t xml:space="preserve"> </w:t>
            </w:r>
            <w:r w:rsidRPr="003530CB">
              <w:rPr>
                <w:rFonts w:cs="Tahoma"/>
                <w:w w:val="105"/>
                <w:sz w:val="18"/>
                <w:szCs w:val="18"/>
              </w:rPr>
              <w:t>recipientelor</w:t>
            </w:r>
            <w:r w:rsidRPr="003530CB">
              <w:rPr>
                <w:rFonts w:cs="Tahoma"/>
                <w:spacing w:val="35"/>
                <w:w w:val="105"/>
                <w:sz w:val="18"/>
                <w:szCs w:val="18"/>
              </w:rPr>
              <w:t xml:space="preserve"> </w:t>
            </w:r>
            <w:r w:rsidRPr="003530CB">
              <w:rPr>
                <w:rFonts w:cs="Tahoma"/>
                <w:w w:val="105"/>
                <w:sz w:val="18"/>
                <w:szCs w:val="18"/>
              </w:rPr>
              <w:t>de</w:t>
            </w:r>
            <w:r w:rsidRPr="003530CB">
              <w:rPr>
                <w:rFonts w:cs="Tahoma"/>
                <w:spacing w:val="-47"/>
                <w:w w:val="105"/>
                <w:sz w:val="18"/>
                <w:szCs w:val="18"/>
              </w:rPr>
              <w:t xml:space="preserve"> </w:t>
            </w:r>
            <w:r w:rsidRPr="003530CB">
              <w:rPr>
                <w:rFonts w:cs="Tahoma"/>
                <w:w w:val="105"/>
                <w:sz w:val="18"/>
                <w:szCs w:val="18"/>
              </w:rPr>
              <w:t>colectare.</w:t>
            </w:r>
          </w:p>
          <w:p w14:paraId="6097967D" w14:textId="77777777" w:rsidR="00D138DB" w:rsidRPr="003530CB" w:rsidRDefault="00D138DB" w:rsidP="00016A1B">
            <w:pPr>
              <w:pStyle w:val="TableParagraph"/>
              <w:spacing w:before="120" w:after="120" w:line="276" w:lineRule="auto"/>
              <w:ind w:left="101" w:right="29"/>
              <w:rPr>
                <w:rFonts w:cs="Tahoma"/>
                <w:sz w:val="18"/>
                <w:szCs w:val="18"/>
              </w:rPr>
            </w:pPr>
            <w:r w:rsidRPr="003530CB">
              <w:rPr>
                <w:rFonts w:cs="Tahoma"/>
                <w:w w:val="105"/>
                <w:sz w:val="18"/>
                <w:szCs w:val="18"/>
              </w:rPr>
              <w:t>Imposibila</w:t>
            </w:r>
            <w:r w:rsidRPr="003530CB">
              <w:rPr>
                <w:rFonts w:cs="Tahoma"/>
                <w:spacing w:val="42"/>
                <w:w w:val="105"/>
                <w:sz w:val="18"/>
                <w:szCs w:val="18"/>
              </w:rPr>
              <w:t xml:space="preserve"> </w:t>
            </w:r>
            <w:r w:rsidRPr="003530CB">
              <w:rPr>
                <w:rFonts w:cs="Tahoma"/>
                <w:w w:val="105"/>
                <w:sz w:val="18"/>
                <w:szCs w:val="18"/>
              </w:rPr>
              <w:t>implementare</w:t>
            </w:r>
            <w:r w:rsidRPr="003530CB">
              <w:rPr>
                <w:rFonts w:cs="Tahoma"/>
                <w:spacing w:val="42"/>
                <w:w w:val="105"/>
                <w:sz w:val="18"/>
                <w:szCs w:val="18"/>
              </w:rPr>
              <w:t xml:space="preserve"> </w:t>
            </w:r>
            <w:r w:rsidRPr="003530CB">
              <w:rPr>
                <w:rFonts w:cs="Tahoma"/>
                <w:w w:val="105"/>
                <w:sz w:val="18"/>
                <w:szCs w:val="18"/>
              </w:rPr>
              <w:t>instrumentului</w:t>
            </w:r>
            <w:r w:rsidRPr="003530CB">
              <w:rPr>
                <w:rFonts w:cs="Tahoma"/>
                <w:spacing w:val="42"/>
                <w:w w:val="105"/>
                <w:sz w:val="18"/>
                <w:szCs w:val="18"/>
              </w:rPr>
              <w:t xml:space="preserve"> </w:t>
            </w:r>
            <w:r w:rsidRPr="003530CB">
              <w:rPr>
                <w:rFonts w:cs="Tahoma"/>
                <w:w w:val="105"/>
                <w:sz w:val="18"/>
                <w:szCs w:val="18"/>
              </w:rPr>
              <w:t>„plătește</w:t>
            </w:r>
            <w:r w:rsidRPr="003530CB">
              <w:rPr>
                <w:rFonts w:cs="Tahoma"/>
                <w:spacing w:val="-48"/>
                <w:w w:val="105"/>
                <w:sz w:val="18"/>
                <w:szCs w:val="18"/>
              </w:rPr>
              <w:t xml:space="preserve"> </w:t>
            </w:r>
            <w:r w:rsidRPr="003530CB">
              <w:rPr>
                <w:rFonts w:cs="Tahoma"/>
                <w:w w:val="105"/>
                <w:sz w:val="18"/>
                <w:szCs w:val="18"/>
              </w:rPr>
              <w:t>pentru</w:t>
            </w:r>
            <w:r w:rsidRPr="003530CB">
              <w:rPr>
                <w:rFonts w:cs="Tahoma"/>
                <w:spacing w:val="1"/>
                <w:w w:val="105"/>
                <w:sz w:val="18"/>
                <w:szCs w:val="18"/>
              </w:rPr>
              <w:t xml:space="preserve"> </w:t>
            </w:r>
            <w:r w:rsidRPr="003530CB">
              <w:rPr>
                <w:rFonts w:cs="Tahoma"/>
                <w:w w:val="105"/>
                <w:sz w:val="18"/>
                <w:szCs w:val="18"/>
              </w:rPr>
              <w:t>cat arunci”</w:t>
            </w:r>
          </w:p>
        </w:tc>
      </w:tr>
      <w:tr w:rsidR="00D138DB" w:rsidRPr="003530CB" w14:paraId="0B204283" w14:textId="77777777" w:rsidTr="00016A1B">
        <w:trPr>
          <w:trHeight w:val="378"/>
        </w:trPr>
        <w:tc>
          <w:tcPr>
            <w:tcW w:w="5000" w:type="pct"/>
            <w:gridSpan w:val="2"/>
          </w:tcPr>
          <w:p w14:paraId="52DD33FD" w14:textId="77777777" w:rsidR="00D138DB" w:rsidRPr="003530CB" w:rsidRDefault="00D138DB" w:rsidP="00016A1B">
            <w:pPr>
              <w:pStyle w:val="TableParagraph"/>
              <w:spacing w:before="120" w:after="120" w:line="276" w:lineRule="auto"/>
              <w:ind w:left="100" w:right="29"/>
              <w:rPr>
                <w:rFonts w:cs="Tahoma"/>
                <w:sz w:val="18"/>
                <w:szCs w:val="18"/>
              </w:rPr>
            </w:pPr>
            <w:r w:rsidRPr="003530CB">
              <w:rPr>
                <w:rFonts w:cs="Tahoma"/>
                <w:w w:val="105"/>
                <w:sz w:val="18"/>
                <w:szCs w:val="18"/>
              </w:rPr>
              <w:t>Concluzie:</w:t>
            </w:r>
            <w:r w:rsidRPr="003530CB">
              <w:rPr>
                <w:rFonts w:cs="Tahoma"/>
                <w:spacing w:val="30"/>
                <w:w w:val="105"/>
                <w:sz w:val="18"/>
                <w:szCs w:val="18"/>
              </w:rPr>
              <w:t xml:space="preserve"> </w:t>
            </w:r>
            <w:r w:rsidRPr="003530CB">
              <w:rPr>
                <w:rFonts w:cs="Tahoma"/>
                <w:w w:val="105"/>
                <w:sz w:val="18"/>
                <w:szCs w:val="18"/>
              </w:rPr>
              <w:t>Sistemul</w:t>
            </w:r>
            <w:r w:rsidRPr="003530CB">
              <w:rPr>
                <w:rFonts w:cs="Tahoma"/>
                <w:spacing w:val="26"/>
                <w:w w:val="105"/>
                <w:sz w:val="18"/>
                <w:szCs w:val="18"/>
              </w:rPr>
              <w:t xml:space="preserve"> </w:t>
            </w:r>
            <w:r w:rsidRPr="003530CB">
              <w:rPr>
                <w:rFonts w:cs="Tahoma"/>
                <w:w w:val="105"/>
                <w:sz w:val="18"/>
                <w:szCs w:val="18"/>
              </w:rPr>
              <w:t>nu</w:t>
            </w:r>
            <w:r w:rsidRPr="003530CB">
              <w:rPr>
                <w:rFonts w:cs="Tahoma"/>
                <w:spacing w:val="29"/>
                <w:w w:val="105"/>
                <w:sz w:val="18"/>
                <w:szCs w:val="18"/>
              </w:rPr>
              <w:t xml:space="preserve"> </w:t>
            </w:r>
            <w:r w:rsidRPr="003530CB">
              <w:rPr>
                <w:rFonts w:cs="Tahoma"/>
                <w:w w:val="105"/>
                <w:sz w:val="18"/>
                <w:szCs w:val="18"/>
              </w:rPr>
              <w:t>poate</w:t>
            </w:r>
            <w:r w:rsidRPr="003530CB">
              <w:rPr>
                <w:rFonts w:cs="Tahoma"/>
                <w:spacing w:val="30"/>
                <w:w w:val="105"/>
                <w:sz w:val="18"/>
                <w:szCs w:val="18"/>
              </w:rPr>
              <w:t xml:space="preserve"> </w:t>
            </w:r>
            <w:r w:rsidRPr="003530CB">
              <w:rPr>
                <w:rFonts w:cs="Tahoma"/>
                <w:w w:val="105"/>
                <w:sz w:val="18"/>
                <w:szCs w:val="18"/>
              </w:rPr>
              <w:t>fi</w:t>
            </w:r>
            <w:r w:rsidRPr="003530CB">
              <w:rPr>
                <w:rFonts w:cs="Tahoma"/>
                <w:spacing w:val="29"/>
                <w:w w:val="105"/>
                <w:sz w:val="18"/>
                <w:szCs w:val="18"/>
              </w:rPr>
              <w:t xml:space="preserve"> </w:t>
            </w:r>
            <w:r w:rsidRPr="003530CB">
              <w:rPr>
                <w:rFonts w:cs="Tahoma"/>
                <w:w w:val="105"/>
                <w:sz w:val="18"/>
                <w:szCs w:val="18"/>
              </w:rPr>
              <w:t>implantat</w:t>
            </w:r>
            <w:r w:rsidRPr="003530CB">
              <w:rPr>
                <w:rFonts w:cs="Tahoma"/>
                <w:spacing w:val="28"/>
                <w:w w:val="105"/>
                <w:sz w:val="18"/>
                <w:szCs w:val="18"/>
              </w:rPr>
              <w:t xml:space="preserve"> </w:t>
            </w:r>
            <w:r w:rsidRPr="003530CB">
              <w:rPr>
                <w:rFonts w:cs="Tahoma"/>
                <w:w w:val="105"/>
                <w:sz w:val="18"/>
                <w:szCs w:val="18"/>
              </w:rPr>
              <w:t>unitar</w:t>
            </w:r>
            <w:r w:rsidRPr="003530CB">
              <w:rPr>
                <w:rFonts w:cs="Tahoma"/>
                <w:spacing w:val="30"/>
                <w:w w:val="105"/>
                <w:sz w:val="18"/>
                <w:szCs w:val="18"/>
              </w:rPr>
              <w:t xml:space="preserve"> </w:t>
            </w:r>
            <w:r w:rsidRPr="003530CB">
              <w:rPr>
                <w:rFonts w:cs="Tahoma"/>
                <w:w w:val="105"/>
                <w:sz w:val="18"/>
                <w:szCs w:val="18"/>
              </w:rPr>
              <w:t>la</w:t>
            </w:r>
            <w:r w:rsidRPr="003530CB">
              <w:rPr>
                <w:rFonts w:cs="Tahoma"/>
                <w:spacing w:val="29"/>
                <w:w w:val="105"/>
                <w:sz w:val="18"/>
                <w:szCs w:val="18"/>
              </w:rPr>
              <w:t xml:space="preserve"> </w:t>
            </w:r>
            <w:r w:rsidRPr="003530CB">
              <w:rPr>
                <w:rFonts w:cs="Tahoma"/>
                <w:w w:val="105"/>
                <w:sz w:val="18"/>
                <w:szCs w:val="18"/>
              </w:rPr>
              <w:t>nivelul</w:t>
            </w:r>
            <w:r w:rsidRPr="003530CB">
              <w:rPr>
                <w:rFonts w:cs="Tahoma"/>
                <w:spacing w:val="28"/>
                <w:w w:val="105"/>
                <w:sz w:val="18"/>
                <w:szCs w:val="18"/>
              </w:rPr>
              <w:t xml:space="preserve"> </w:t>
            </w:r>
            <w:r w:rsidRPr="003530CB">
              <w:rPr>
                <w:rFonts w:cs="Tahoma"/>
                <w:w w:val="105"/>
                <w:sz w:val="18"/>
                <w:szCs w:val="18"/>
              </w:rPr>
              <w:t>județului</w:t>
            </w:r>
            <w:r w:rsidRPr="003530CB">
              <w:rPr>
                <w:rFonts w:cs="Tahoma"/>
                <w:spacing w:val="29"/>
                <w:w w:val="105"/>
                <w:sz w:val="18"/>
                <w:szCs w:val="18"/>
              </w:rPr>
              <w:t xml:space="preserve"> </w:t>
            </w:r>
            <w:r w:rsidRPr="003530CB">
              <w:rPr>
                <w:rFonts w:cs="Tahoma"/>
                <w:w w:val="105"/>
                <w:sz w:val="18"/>
                <w:szCs w:val="18"/>
              </w:rPr>
              <w:t>(in</w:t>
            </w:r>
            <w:r w:rsidRPr="003530CB">
              <w:rPr>
                <w:rFonts w:cs="Tahoma"/>
                <w:spacing w:val="30"/>
                <w:w w:val="105"/>
                <w:sz w:val="18"/>
                <w:szCs w:val="18"/>
              </w:rPr>
              <w:t xml:space="preserve"> </w:t>
            </w:r>
            <w:r w:rsidRPr="003530CB">
              <w:rPr>
                <w:rFonts w:cs="Tahoma"/>
                <w:w w:val="105"/>
                <w:sz w:val="18"/>
                <w:szCs w:val="18"/>
              </w:rPr>
              <w:t>zona</w:t>
            </w:r>
            <w:r w:rsidRPr="003530CB">
              <w:rPr>
                <w:rFonts w:cs="Tahoma"/>
                <w:spacing w:val="29"/>
                <w:w w:val="105"/>
                <w:sz w:val="18"/>
                <w:szCs w:val="18"/>
              </w:rPr>
              <w:t xml:space="preserve"> </w:t>
            </w:r>
            <w:r w:rsidRPr="003530CB">
              <w:rPr>
                <w:rFonts w:cs="Tahoma"/>
                <w:w w:val="105"/>
                <w:sz w:val="18"/>
                <w:szCs w:val="18"/>
              </w:rPr>
              <w:t>rurala</w:t>
            </w:r>
            <w:r w:rsidRPr="003530CB">
              <w:rPr>
                <w:rFonts w:cs="Tahoma"/>
                <w:spacing w:val="29"/>
                <w:w w:val="105"/>
                <w:sz w:val="18"/>
                <w:szCs w:val="18"/>
              </w:rPr>
              <w:t xml:space="preserve"> </w:t>
            </w:r>
            <w:r w:rsidRPr="003530CB">
              <w:rPr>
                <w:rFonts w:cs="Tahoma"/>
                <w:w w:val="105"/>
                <w:sz w:val="18"/>
                <w:szCs w:val="18"/>
              </w:rPr>
              <w:t>si</w:t>
            </w:r>
            <w:r w:rsidRPr="003530CB">
              <w:rPr>
                <w:rFonts w:cs="Tahoma"/>
                <w:spacing w:val="27"/>
                <w:w w:val="105"/>
                <w:sz w:val="18"/>
                <w:szCs w:val="18"/>
              </w:rPr>
              <w:t xml:space="preserve"> </w:t>
            </w:r>
            <w:r w:rsidRPr="003530CB">
              <w:rPr>
                <w:rFonts w:cs="Tahoma"/>
                <w:w w:val="105"/>
                <w:sz w:val="18"/>
                <w:szCs w:val="18"/>
              </w:rPr>
              <w:t>zonele</w:t>
            </w:r>
            <w:r w:rsidRPr="003530CB">
              <w:rPr>
                <w:rFonts w:cs="Tahoma"/>
                <w:spacing w:val="29"/>
                <w:w w:val="105"/>
                <w:sz w:val="18"/>
                <w:szCs w:val="18"/>
              </w:rPr>
              <w:t xml:space="preserve"> </w:t>
            </w:r>
            <w:r w:rsidRPr="003530CB">
              <w:rPr>
                <w:rFonts w:cs="Tahoma"/>
                <w:w w:val="105"/>
                <w:sz w:val="18"/>
                <w:szCs w:val="18"/>
              </w:rPr>
              <w:t>urbane</w:t>
            </w:r>
            <w:r w:rsidRPr="003530CB">
              <w:rPr>
                <w:rFonts w:cs="Tahoma"/>
                <w:spacing w:val="29"/>
                <w:w w:val="105"/>
                <w:sz w:val="18"/>
                <w:szCs w:val="18"/>
              </w:rPr>
              <w:t xml:space="preserve"> </w:t>
            </w:r>
            <w:r w:rsidRPr="003530CB">
              <w:rPr>
                <w:rFonts w:cs="Tahoma"/>
                <w:w w:val="105"/>
                <w:sz w:val="18"/>
                <w:szCs w:val="18"/>
              </w:rPr>
              <w:t>de</w:t>
            </w:r>
            <w:r w:rsidRPr="003530CB">
              <w:rPr>
                <w:rFonts w:cs="Tahoma"/>
                <w:spacing w:val="-47"/>
                <w:w w:val="105"/>
                <w:sz w:val="18"/>
                <w:szCs w:val="18"/>
              </w:rPr>
              <w:t xml:space="preserve"> </w:t>
            </w:r>
            <w:r w:rsidRPr="003530CB">
              <w:rPr>
                <w:rFonts w:cs="Tahoma"/>
                <w:w w:val="105"/>
                <w:sz w:val="18"/>
                <w:szCs w:val="18"/>
              </w:rPr>
              <w:t>locuințe</w:t>
            </w:r>
            <w:r w:rsidRPr="003530CB">
              <w:rPr>
                <w:rFonts w:cs="Tahoma"/>
                <w:spacing w:val="3"/>
                <w:w w:val="105"/>
                <w:sz w:val="18"/>
                <w:szCs w:val="18"/>
              </w:rPr>
              <w:t xml:space="preserve"> </w:t>
            </w:r>
            <w:r w:rsidRPr="003530CB">
              <w:rPr>
                <w:rFonts w:cs="Tahoma"/>
                <w:w w:val="105"/>
                <w:sz w:val="18"/>
                <w:szCs w:val="18"/>
              </w:rPr>
              <w:t>individuale)</w:t>
            </w:r>
          </w:p>
        </w:tc>
      </w:tr>
    </w:tbl>
    <w:p w14:paraId="6FA447A5" w14:textId="77777777" w:rsidR="00D138DB" w:rsidRPr="003530CB" w:rsidRDefault="00D138DB" w:rsidP="00D138DB">
      <w:pPr>
        <w:pStyle w:val="Corptext"/>
        <w:spacing w:before="120" w:after="120" w:line="276" w:lineRule="auto"/>
        <w:ind w:right="29"/>
        <w:rPr>
          <w:rFonts w:cs="Tahoma"/>
          <w:b/>
          <w:i/>
          <w:sz w:val="20"/>
          <w:szCs w:val="20"/>
        </w:rPr>
      </w:pPr>
    </w:p>
    <w:p w14:paraId="0C5D7DA8" w14:textId="77777777" w:rsidR="00D138DB" w:rsidRPr="003530CB" w:rsidRDefault="00D138DB" w:rsidP="00D138DB">
      <w:pPr>
        <w:pStyle w:val="Corptext"/>
        <w:spacing w:before="120" w:after="120" w:line="276" w:lineRule="auto"/>
        <w:ind w:right="29"/>
        <w:rPr>
          <w:rFonts w:cs="Tahoma"/>
          <w:b/>
          <w:i/>
          <w:sz w:val="20"/>
          <w:szCs w:val="20"/>
        </w:rPr>
      </w:pPr>
    </w:p>
    <w:p w14:paraId="79AA3B1E" w14:textId="77777777" w:rsidR="00D138DB" w:rsidRPr="003530CB" w:rsidRDefault="00D138DB" w:rsidP="00D138DB">
      <w:pPr>
        <w:pStyle w:val="Corptext"/>
        <w:spacing w:before="120" w:after="120" w:line="276" w:lineRule="auto"/>
        <w:ind w:left="107" w:right="29"/>
        <w:rPr>
          <w:rFonts w:cs="Tahoma"/>
          <w:sz w:val="20"/>
          <w:szCs w:val="20"/>
        </w:rPr>
      </w:pPr>
      <w:r w:rsidRPr="003530CB">
        <w:rPr>
          <w:rFonts w:cs="Tahoma"/>
          <w:noProof/>
          <w:sz w:val="20"/>
          <w:szCs w:val="20"/>
          <w:lang w:val="en-US"/>
        </w:rPr>
        <mc:AlternateContent>
          <mc:Choice Requires="wps">
            <w:drawing>
              <wp:inline distT="0" distB="0" distL="0" distR="0" wp14:anchorId="0FCE2B86" wp14:editId="73685F6F">
                <wp:extent cx="5751830" cy="3238500"/>
                <wp:effectExtent l="0" t="0" r="20320" b="19050"/>
                <wp:docPr id="246552516"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1830" cy="3238500"/>
                        </a:xfrm>
                        <a:prstGeom prst="rect">
                          <a:avLst/>
                        </a:prstGeom>
                        <a:solidFill>
                          <a:srgbClr val="DEEAF6"/>
                        </a:solidFill>
                        <a:ln w="6096">
                          <a:solidFill>
                            <a:srgbClr val="000000"/>
                          </a:solidFill>
                          <a:miter lim="800000"/>
                          <a:headEnd/>
                          <a:tailEnd/>
                        </a:ln>
                      </wps:spPr>
                      <wps:txbx>
                        <w:txbxContent>
                          <w:p w14:paraId="0BAB8881" w14:textId="77777777" w:rsidR="00D138DB" w:rsidRDefault="00D138DB" w:rsidP="00D138DB">
                            <w:pPr>
                              <w:pStyle w:val="Corptext"/>
                              <w:spacing w:before="28"/>
                              <w:ind w:left="100"/>
                              <w:jc w:val="both"/>
                            </w:pPr>
                            <w:r>
                              <w:rPr>
                                <w:w w:val="105"/>
                                <w:u w:val="single"/>
                              </w:rPr>
                              <w:t>Concluzie</w:t>
                            </w:r>
                            <w:r>
                              <w:rPr>
                                <w:w w:val="105"/>
                              </w:rPr>
                              <w:t>:,</w:t>
                            </w:r>
                            <w:r>
                              <w:rPr>
                                <w:spacing w:val="-3"/>
                                <w:w w:val="105"/>
                              </w:rPr>
                              <w:t xml:space="preserve"> </w:t>
                            </w:r>
                            <w:r>
                              <w:rPr>
                                <w:w w:val="105"/>
                              </w:rPr>
                              <w:t>„Opțiunea</w:t>
                            </w:r>
                            <w:r>
                              <w:rPr>
                                <w:spacing w:val="48"/>
                                <w:w w:val="105"/>
                              </w:rPr>
                              <w:t xml:space="preserve"> </w:t>
                            </w:r>
                            <w:r>
                              <w:rPr>
                                <w:w w:val="105"/>
                              </w:rPr>
                              <w:t>4</w:t>
                            </w:r>
                            <w:r>
                              <w:rPr>
                                <w:spacing w:val="1"/>
                                <w:w w:val="105"/>
                              </w:rPr>
                              <w:t xml:space="preserve"> </w:t>
                            </w:r>
                            <w:r>
                              <w:rPr>
                                <w:w w:val="105"/>
                              </w:rPr>
                              <w:t>– sistem</w:t>
                            </w:r>
                            <w:r>
                              <w:rPr>
                                <w:spacing w:val="-3"/>
                                <w:w w:val="105"/>
                              </w:rPr>
                              <w:t xml:space="preserve"> </w:t>
                            </w:r>
                            <w:r>
                              <w:rPr>
                                <w:w w:val="105"/>
                              </w:rPr>
                              <w:t>combinat</w:t>
                            </w:r>
                            <w:r>
                              <w:rPr>
                                <w:spacing w:val="-1"/>
                                <w:w w:val="105"/>
                              </w:rPr>
                              <w:t xml:space="preserve"> </w:t>
                            </w:r>
                            <w:r>
                              <w:rPr>
                                <w:w w:val="105"/>
                              </w:rPr>
                              <w:t>de</w:t>
                            </w:r>
                            <w:r>
                              <w:rPr>
                                <w:spacing w:val="-4"/>
                                <w:w w:val="105"/>
                              </w:rPr>
                              <w:t xml:space="preserve"> </w:t>
                            </w:r>
                            <w:r>
                              <w:rPr>
                                <w:w w:val="105"/>
                              </w:rPr>
                              <w:t>colectare”</w:t>
                            </w:r>
                            <w:r>
                              <w:rPr>
                                <w:spacing w:val="-1"/>
                                <w:w w:val="105"/>
                              </w:rPr>
                              <w:t xml:space="preserve"> </w:t>
                            </w:r>
                            <w:r>
                              <w:rPr>
                                <w:w w:val="105"/>
                              </w:rPr>
                              <w:t>este</w:t>
                            </w:r>
                            <w:r>
                              <w:rPr>
                                <w:spacing w:val="-1"/>
                                <w:w w:val="105"/>
                              </w:rPr>
                              <w:t xml:space="preserve"> </w:t>
                            </w:r>
                            <w:r>
                              <w:rPr>
                                <w:w w:val="105"/>
                              </w:rPr>
                              <w:t>cea</w:t>
                            </w:r>
                            <w:r>
                              <w:rPr>
                                <w:spacing w:val="-2"/>
                                <w:w w:val="105"/>
                              </w:rPr>
                              <w:t xml:space="preserve"> </w:t>
                            </w:r>
                            <w:r>
                              <w:rPr>
                                <w:w w:val="105"/>
                              </w:rPr>
                              <w:t>recomandată,</w:t>
                            </w:r>
                            <w:r>
                              <w:rPr>
                                <w:spacing w:val="-1"/>
                                <w:w w:val="105"/>
                              </w:rPr>
                              <w:t xml:space="preserve"> </w:t>
                            </w:r>
                            <w:r>
                              <w:rPr>
                                <w:w w:val="105"/>
                              </w:rPr>
                              <w:t>și</w:t>
                            </w:r>
                            <w:r>
                              <w:rPr>
                                <w:spacing w:val="-1"/>
                                <w:w w:val="105"/>
                              </w:rPr>
                              <w:t xml:space="preserve"> </w:t>
                            </w:r>
                            <w:r>
                              <w:rPr>
                                <w:w w:val="105"/>
                              </w:rPr>
                              <w:t>anume opțiunea</w:t>
                            </w:r>
                            <w:r>
                              <w:rPr>
                                <w:spacing w:val="1"/>
                                <w:w w:val="105"/>
                              </w:rPr>
                              <w:t xml:space="preserve"> </w:t>
                            </w:r>
                            <w:r>
                              <w:rPr>
                                <w:w w:val="105"/>
                              </w:rPr>
                              <w:t>4.3</w:t>
                            </w:r>
                          </w:p>
                          <w:p w14:paraId="4EA069E5" w14:textId="77777777" w:rsidR="00D138DB" w:rsidRDefault="00D138DB" w:rsidP="00E36381">
                            <w:pPr>
                              <w:pStyle w:val="Corptext"/>
                              <w:numPr>
                                <w:ilvl w:val="0"/>
                                <w:numId w:val="75"/>
                              </w:numPr>
                              <w:tabs>
                                <w:tab w:val="left" w:pos="226"/>
                              </w:tabs>
                              <w:spacing w:before="12" w:line="252" w:lineRule="auto"/>
                              <w:ind w:right="99" w:firstLine="0"/>
                              <w:jc w:val="both"/>
                            </w:pPr>
                            <w:r>
                              <w:rPr>
                                <w:w w:val="105"/>
                              </w:rPr>
                              <w:t>din</w:t>
                            </w:r>
                            <w:r>
                              <w:rPr>
                                <w:spacing w:val="10"/>
                                <w:w w:val="105"/>
                              </w:rPr>
                              <w:t xml:space="preserve"> </w:t>
                            </w:r>
                            <w:r>
                              <w:rPr>
                                <w:w w:val="105"/>
                              </w:rPr>
                              <w:t>poartă</w:t>
                            </w:r>
                            <w:r>
                              <w:rPr>
                                <w:spacing w:val="11"/>
                                <w:w w:val="105"/>
                              </w:rPr>
                              <w:t xml:space="preserve"> </w:t>
                            </w:r>
                            <w:r>
                              <w:rPr>
                                <w:w w:val="105"/>
                              </w:rPr>
                              <w:t>în</w:t>
                            </w:r>
                            <w:r>
                              <w:rPr>
                                <w:spacing w:val="11"/>
                                <w:w w:val="105"/>
                              </w:rPr>
                              <w:t xml:space="preserve"> </w:t>
                            </w:r>
                            <w:r>
                              <w:rPr>
                                <w:w w:val="105"/>
                              </w:rPr>
                              <w:t>poartă</w:t>
                            </w:r>
                            <w:r>
                              <w:rPr>
                                <w:spacing w:val="7"/>
                                <w:w w:val="105"/>
                              </w:rPr>
                              <w:t xml:space="preserve"> </w:t>
                            </w:r>
                            <w:r>
                              <w:rPr>
                                <w:w w:val="105"/>
                              </w:rPr>
                              <w:t>(în</w:t>
                            </w:r>
                            <w:r>
                              <w:rPr>
                                <w:spacing w:val="11"/>
                                <w:w w:val="105"/>
                              </w:rPr>
                              <w:t xml:space="preserve"> </w:t>
                            </w:r>
                            <w:r>
                              <w:rPr>
                                <w:w w:val="105"/>
                              </w:rPr>
                              <w:t>zonele</w:t>
                            </w:r>
                            <w:r>
                              <w:rPr>
                                <w:spacing w:val="8"/>
                                <w:w w:val="105"/>
                              </w:rPr>
                              <w:t xml:space="preserve"> </w:t>
                            </w:r>
                            <w:r>
                              <w:rPr>
                                <w:w w:val="105"/>
                              </w:rPr>
                              <w:t>urbane</w:t>
                            </w:r>
                            <w:r>
                              <w:rPr>
                                <w:spacing w:val="11"/>
                                <w:w w:val="105"/>
                              </w:rPr>
                              <w:t xml:space="preserve"> </w:t>
                            </w:r>
                            <w:r>
                              <w:rPr>
                                <w:w w:val="105"/>
                              </w:rPr>
                              <w:t>de</w:t>
                            </w:r>
                            <w:r>
                              <w:rPr>
                                <w:spacing w:val="8"/>
                                <w:w w:val="105"/>
                              </w:rPr>
                              <w:t xml:space="preserve"> </w:t>
                            </w:r>
                            <w:r>
                              <w:rPr>
                                <w:w w:val="105"/>
                              </w:rPr>
                              <w:t>case</w:t>
                            </w:r>
                            <w:r>
                              <w:rPr>
                                <w:spacing w:val="10"/>
                                <w:w w:val="105"/>
                              </w:rPr>
                              <w:t xml:space="preserve"> </w:t>
                            </w:r>
                            <w:r>
                              <w:rPr>
                                <w:w w:val="105"/>
                              </w:rPr>
                              <w:t>cât</w:t>
                            </w:r>
                            <w:r>
                              <w:rPr>
                                <w:spacing w:val="8"/>
                                <w:w w:val="105"/>
                              </w:rPr>
                              <w:t xml:space="preserve"> </w:t>
                            </w:r>
                            <w:r>
                              <w:rPr>
                                <w:w w:val="105"/>
                              </w:rPr>
                              <w:t>și</w:t>
                            </w:r>
                            <w:r>
                              <w:rPr>
                                <w:spacing w:val="6"/>
                                <w:w w:val="105"/>
                              </w:rPr>
                              <w:t xml:space="preserve"> </w:t>
                            </w:r>
                            <w:r>
                              <w:rPr>
                                <w:w w:val="105"/>
                              </w:rPr>
                              <w:t>în</w:t>
                            </w:r>
                            <w:r>
                              <w:rPr>
                                <w:spacing w:val="8"/>
                                <w:w w:val="105"/>
                              </w:rPr>
                              <w:t xml:space="preserve"> </w:t>
                            </w:r>
                            <w:r>
                              <w:rPr>
                                <w:w w:val="105"/>
                              </w:rPr>
                              <w:t>zonele</w:t>
                            </w:r>
                            <w:r>
                              <w:rPr>
                                <w:spacing w:val="11"/>
                                <w:w w:val="105"/>
                              </w:rPr>
                              <w:t xml:space="preserve"> </w:t>
                            </w:r>
                            <w:r>
                              <w:rPr>
                                <w:w w:val="105"/>
                              </w:rPr>
                              <w:t>rurale,</w:t>
                            </w:r>
                            <w:r>
                              <w:rPr>
                                <w:spacing w:val="9"/>
                                <w:w w:val="105"/>
                              </w:rPr>
                              <w:t xml:space="preserve"> </w:t>
                            </w:r>
                            <w:r>
                              <w:rPr>
                                <w:w w:val="105"/>
                              </w:rPr>
                              <w:t>în</w:t>
                            </w:r>
                            <w:r>
                              <w:rPr>
                                <w:spacing w:val="8"/>
                                <w:w w:val="105"/>
                              </w:rPr>
                              <w:t xml:space="preserve"> </w:t>
                            </w:r>
                            <w:r>
                              <w:rPr>
                                <w:w w:val="105"/>
                              </w:rPr>
                              <w:t>europubele</w:t>
                            </w:r>
                            <w:r>
                              <w:rPr>
                                <w:spacing w:val="8"/>
                                <w:w w:val="105"/>
                              </w:rPr>
                              <w:t xml:space="preserve"> </w:t>
                            </w:r>
                            <w:r>
                              <w:rPr>
                                <w:w w:val="105"/>
                              </w:rPr>
                              <w:t>de</w:t>
                            </w:r>
                            <w:r>
                              <w:rPr>
                                <w:spacing w:val="6"/>
                                <w:w w:val="105"/>
                              </w:rPr>
                              <w:t xml:space="preserve"> </w:t>
                            </w:r>
                            <w:r>
                              <w:rPr>
                                <w:w w:val="105"/>
                              </w:rPr>
                              <w:t>volume</w:t>
                            </w:r>
                            <w:r>
                              <w:rPr>
                                <w:spacing w:val="8"/>
                                <w:w w:val="105"/>
                              </w:rPr>
                              <w:t xml:space="preserve"> </w:t>
                            </w:r>
                            <w:r>
                              <w:rPr>
                                <w:w w:val="105"/>
                              </w:rPr>
                              <w:t>diferite)</w:t>
                            </w:r>
                            <w:r>
                              <w:rPr>
                                <w:spacing w:val="-48"/>
                                <w:w w:val="105"/>
                              </w:rPr>
                              <w:t xml:space="preserve"> </w:t>
                            </w:r>
                            <w:r>
                              <w:rPr>
                                <w:w w:val="105"/>
                              </w:rPr>
                              <w:t>şi la punct fix (în zonele urbane/rurale de blocuri și zone urbane centrale, în eurocontainere) pentru</w:t>
                            </w:r>
                            <w:r>
                              <w:rPr>
                                <w:spacing w:val="1"/>
                                <w:w w:val="105"/>
                              </w:rPr>
                              <w:t xml:space="preserve"> </w:t>
                            </w:r>
                            <w:r>
                              <w:rPr>
                                <w:w w:val="105"/>
                              </w:rPr>
                              <w:t>deșeurile</w:t>
                            </w:r>
                            <w:r>
                              <w:rPr>
                                <w:spacing w:val="1"/>
                                <w:w w:val="105"/>
                              </w:rPr>
                              <w:t xml:space="preserve"> </w:t>
                            </w:r>
                            <w:r>
                              <w:rPr>
                                <w:w w:val="105"/>
                              </w:rPr>
                              <w:t>reziduale;</w:t>
                            </w:r>
                          </w:p>
                          <w:p w14:paraId="7B0B5665" w14:textId="77777777" w:rsidR="00D138DB" w:rsidRPr="008F1DC2" w:rsidRDefault="00D138DB" w:rsidP="00E36381">
                            <w:pPr>
                              <w:pStyle w:val="Corptext"/>
                              <w:numPr>
                                <w:ilvl w:val="0"/>
                                <w:numId w:val="75"/>
                              </w:numPr>
                              <w:tabs>
                                <w:tab w:val="left" w:pos="250"/>
                              </w:tabs>
                              <w:spacing w:before="7" w:line="254" w:lineRule="auto"/>
                              <w:ind w:right="98" w:firstLine="0"/>
                              <w:jc w:val="both"/>
                            </w:pPr>
                            <w:r>
                              <w:rPr>
                                <w:w w:val="105"/>
                              </w:rPr>
                              <w:t>în puncte fixe (în zonele urbane/rurale de blocuri și zone urbane centrale, precum și pe platformele</w:t>
                            </w:r>
                            <w:r>
                              <w:rPr>
                                <w:spacing w:val="1"/>
                                <w:w w:val="105"/>
                              </w:rPr>
                              <w:t xml:space="preserve"> </w:t>
                            </w:r>
                            <w:r>
                              <w:rPr>
                                <w:w w:val="105"/>
                              </w:rPr>
                              <w:t>amenajate în cadrul UAT-urilor, în eurocontainere) pentru deșeurile din sticlă și din poarta in poarta (în</w:t>
                            </w:r>
                            <w:r>
                              <w:rPr>
                                <w:spacing w:val="1"/>
                                <w:w w:val="105"/>
                              </w:rPr>
                              <w:t xml:space="preserve"> </w:t>
                            </w:r>
                            <w:r>
                              <w:rPr>
                                <w:w w:val="105"/>
                              </w:rPr>
                              <w:t>zonele urbane cu case şi în zonele rurale, în saci menajeri de culori diferite) pentru deșeurile reciclabile de</w:t>
                            </w:r>
                            <w:r>
                              <w:rPr>
                                <w:spacing w:val="-49"/>
                                <w:w w:val="105"/>
                              </w:rPr>
                              <w:t xml:space="preserve"> </w:t>
                            </w:r>
                            <w:r>
                              <w:rPr>
                                <w:w w:val="105"/>
                              </w:rPr>
                              <w:t>hârtie/carton</w:t>
                            </w:r>
                            <w:r>
                              <w:rPr>
                                <w:spacing w:val="1"/>
                                <w:w w:val="105"/>
                              </w:rPr>
                              <w:t xml:space="preserve"> </w:t>
                            </w:r>
                            <w:r>
                              <w:rPr>
                                <w:w w:val="105"/>
                              </w:rPr>
                              <w:t>și</w:t>
                            </w:r>
                            <w:r>
                              <w:rPr>
                                <w:spacing w:val="1"/>
                                <w:w w:val="105"/>
                              </w:rPr>
                              <w:t xml:space="preserve"> </w:t>
                            </w:r>
                            <w:r>
                              <w:rPr>
                                <w:w w:val="105"/>
                              </w:rPr>
                              <w:t>plastic/metal.</w:t>
                            </w:r>
                          </w:p>
                          <w:p w14:paraId="7CFE6995" w14:textId="77777777" w:rsidR="00D138DB" w:rsidRPr="00505F3E" w:rsidRDefault="00D138DB" w:rsidP="00E36381">
                            <w:pPr>
                              <w:pStyle w:val="Listparagraf"/>
                              <w:widowControl w:val="0"/>
                              <w:numPr>
                                <w:ilvl w:val="0"/>
                                <w:numId w:val="75"/>
                              </w:numPr>
                              <w:tabs>
                                <w:tab w:val="left" w:pos="1234"/>
                              </w:tabs>
                              <w:autoSpaceDE w:val="0"/>
                              <w:autoSpaceDN w:val="0"/>
                              <w:spacing w:after="0"/>
                              <w:ind w:right="29"/>
                              <w:contextualSpacing w:val="0"/>
                              <w:jc w:val="both"/>
                              <w:rPr>
                                <w:rFonts w:cs="Tahoma"/>
                                <w:i/>
                                <w:szCs w:val="20"/>
                              </w:rPr>
                            </w:pPr>
                            <w:r w:rsidRPr="00555F83">
                              <w:rPr>
                                <w:rFonts w:cs="Tahoma"/>
                                <w:w w:val="105"/>
                                <w:szCs w:val="20"/>
                              </w:rPr>
                              <w:t>din poartă în poartă (în zonele urbane de case, în europubele de volume</w:t>
                            </w:r>
                            <w:r w:rsidRPr="00555F83">
                              <w:rPr>
                                <w:rFonts w:cs="Tahoma"/>
                                <w:spacing w:val="1"/>
                                <w:w w:val="105"/>
                                <w:szCs w:val="20"/>
                              </w:rPr>
                              <w:t xml:space="preserve"> </w:t>
                            </w:r>
                            <w:r w:rsidRPr="00555F83">
                              <w:rPr>
                                <w:rFonts w:cs="Tahoma"/>
                                <w:w w:val="105"/>
                                <w:szCs w:val="20"/>
                              </w:rPr>
                              <w:t>diferite)</w:t>
                            </w:r>
                            <w:r w:rsidRPr="00555F83">
                              <w:rPr>
                                <w:rFonts w:cs="Tahoma"/>
                                <w:spacing w:val="1"/>
                                <w:w w:val="105"/>
                                <w:szCs w:val="20"/>
                              </w:rPr>
                              <w:t xml:space="preserve"> </w:t>
                            </w:r>
                            <w:r w:rsidRPr="00555F83">
                              <w:rPr>
                                <w:rFonts w:cs="Tahoma"/>
                                <w:w w:val="105"/>
                                <w:szCs w:val="20"/>
                              </w:rPr>
                              <w:t>şi</w:t>
                            </w:r>
                            <w:r w:rsidRPr="00555F83">
                              <w:rPr>
                                <w:rFonts w:cs="Tahoma"/>
                                <w:spacing w:val="1"/>
                                <w:w w:val="105"/>
                                <w:szCs w:val="20"/>
                              </w:rPr>
                              <w:t xml:space="preserve"> </w:t>
                            </w:r>
                            <w:r w:rsidRPr="00555F83">
                              <w:rPr>
                                <w:rFonts w:cs="Tahoma"/>
                                <w:w w:val="105"/>
                                <w:szCs w:val="20"/>
                              </w:rPr>
                              <w:t>la</w:t>
                            </w:r>
                            <w:r w:rsidRPr="00555F83">
                              <w:rPr>
                                <w:rFonts w:cs="Tahoma"/>
                                <w:spacing w:val="1"/>
                                <w:w w:val="105"/>
                                <w:szCs w:val="20"/>
                              </w:rPr>
                              <w:t xml:space="preserve"> </w:t>
                            </w:r>
                            <w:r w:rsidRPr="00555F83">
                              <w:rPr>
                                <w:rFonts w:cs="Tahoma"/>
                                <w:w w:val="105"/>
                                <w:szCs w:val="20"/>
                              </w:rPr>
                              <w:t>punct</w:t>
                            </w:r>
                            <w:r w:rsidRPr="00555F83">
                              <w:rPr>
                                <w:rFonts w:cs="Tahoma"/>
                                <w:spacing w:val="1"/>
                                <w:w w:val="105"/>
                                <w:szCs w:val="20"/>
                              </w:rPr>
                              <w:t xml:space="preserve"> </w:t>
                            </w:r>
                            <w:r w:rsidRPr="00555F83">
                              <w:rPr>
                                <w:rFonts w:cs="Tahoma"/>
                                <w:w w:val="105"/>
                                <w:szCs w:val="20"/>
                              </w:rPr>
                              <w:t>fix</w:t>
                            </w:r>
                            <w:r w:rsidRPr="00555F83">
                              <w:rPr>
                                <w:rFonts w:cs="Tahoma"/>
                                <w:spacing w:val="1"/>
                                <w:w w:val="105"/>
                                <w:szCs w:val="20"/>
                              </w:rPr>
                              <w:t xml:space="preserve"> </w:t>
                            </w:r>
                            <w:r w:rsidRPr="00555F83">
                              <w:rPr>
                                <w:rFonts w:cs="Tahoma"/>
                                <w:w w:val="105"/>
                                <w:szCs w:val="20"/>
                              </w:rPr>
                              <w:t>(în</w:t>
                            </w:r>
                            <w:r w:rsidRPr="00555F83">
                              <w:rPr>
                                <w:rFonts w:cs="Tahoma"/>
                                <w:spacing w:val="1"/>
                                <w:w w:val="105"/>
                                <w:szCs w:val="20"/>
                              </w:rPr>
                              <w:t xml:space="preserve"> </w:t>
                            </w:r>
                            <w:r w:rsidRPr="00555F83">
                              <w:rPr>
                                <w:rFonts w:cs="Tahoma"/>
                                <w:w w:val="105"/>
                                <w:szCs w:val="20"/>
                              </w:rPr>
                              <w:t>zonele</w:t>
                            </w:r>
                            <w:r w:rsidRPr="00555F83">
                              <w:rPr>
                                <w:rFonts w:cs="Tahoma"/>
                                <w:spacing w:val="1"/>
                                <w:w w:val="105"/>
                                <w:szCs w:val="20"/>
                              </w:rPr>
                              <w:t xml:space="preserve"> </w:t>
                            </w:r>
                            <w:r w:rsidRPr="00555F83">
                              <w:rPr>
                                <w:rFonts w:cs="Tahoma"/>
                                <w:w w:val="105"/>
                                <w:szCs w:val="20"/>
                              </w:rPr>
                              <w:t>urbane</w:t>
                            </w:r>
                            <w:r w:rsidRPr="00555F83">
                              <w:rPr>
                                <w:rFonts w:cs="Tahoma"/>
                                <w:spacing w:val="1"/>
                                <w:w w:val="105"/>
                                <w:szCs w:val="20"/>
                              </w:rPr>
                              <w:t xml:space="preserve"> </w:t>
                            </w:r>
                            <w:r w:rsidRPr="00555F83">
                              <w:rPr>
                                <w:rFonts w:cs="Tahoma"/>
                                <w:w w:val="105"/>
                                <w:szCs w:val="20"/>
                              </w:rPr>
                              <w:t>de</w:t>
                            </w:r>
                            <w:r w:rsidRPr="00555F83">
                              <w:rPr>
                                <w:rFonts w:cs="Tahoma"/>
                                <w:spacing w:val="1"/>
                                <w:w w:val="105"/>
                                <w:szCs w:val="20"/>
                              </w:rPr>
                              <w:t xml:space="preserve"> </w:t>
                            </w:r>
                            <w:r w:rsidRPr="00555F83">
                              <w:rPr>
                                <w:rFonts w:cs="Tahoma"/>
                                <w:w w:val="105"/>
                                <w:szCs w:val="20"/>
                              </w:rPr>
                              <w:t>blocuri</w:t>
                            </w:r>
                            <w:r w:rsidRPr="00555F83">
                              <w:rPr>
                                <w:rFonts w:cs="Tahoma"/>
                                <w:spacing w:val="1"/>
                                <w:w w:val="105"/>
                                <w:szCs w:val="20"/>
                              </w:rPr>
                              <w:t xml:space="preserve"> </w:t>
                            </w:r>
                            <w:r w:rsidRPr="00555F83">
                              <w:rPr>
                                <w:rFonts w:cs="Tahoma"/>
                                <w:w w:val="105"/>
                                <w:szCs w:val="20"/>
                              </w:rPr>
                              <w:t>și</w:t>
                            </w:r>
                            <w:r w:rsidRPr="00555F83">
                              <w:rPr>
                                <w:rFonts w:cs="Tahoma"/>
                                <w:spacing w:val="1"/>
                                <w:w w:val="105"/>
                                <w:szCs w:val="20"/>
                              </w:rPr>
                              <w:t xml:space="preserve"> </w:t>
                            </w:r>
                            <w:r w:rsidRPr="00555F83">
                              <w:rPr>
                                <w:rFonts w:cs="Tahoma"/>
                                <w:w w:val="105"/>
                                <w:szCs w:val="20"/>
                              </w:rPr>
                              <w:t>zone</w:t>
                            </w:r>
                            <w:r w:rsidRPr="00555F83">
                              <w:rPr>
                                <w:rFonts w:cs="Tahoma"/>
                                <w:spacing w:val="1"/>
                                <w:w w:val="105"/>
                                <w:szCs w:val="20"/>
                              </w:rPr>
                              <w:t xml:space="preserve"> </w:t>
                            </w:r>
                            <w:r w:rsidRPr="00555F83">
                              <w:rPr>
                                <w:rFonts w:cs="Tahoma"/>
                                <w:w w:val="105"/>
                                <w:szCs w:val="20"/>
                              </w:rPr>
                              <w:t>urbane</w:t>
                            </w:r>
                            <w:r w:rsidRPr="00555F83">
                              <w:rPr>
                                <w:rFonts w:cs="Tahoma"/>
                                <w:spacing w:val="1"/>
                                <w:w w:val="105"/>
                                <w:szCs w:val="20"/>
                              </w:rPr>
                              <w:t xml:space="preserve"> </w:t>
                            </w:r>
                            <w:r w:rsidRPr="00555F83">
                              <w:rPr>
                                <w:rFonts w:cs="Tahoma"/>
                                <w:w w:val="105"/>
                                <w:szCs w:val="20"/>
                              </w:rPr>
                              <w:t>centrale,</w:t>
                            </w:r>
                            <w:r w:rsidRPr="00555F83">
                              <w:rPr>
                                <w:rFonts w:cs="Tahoma"/>
                                <w:spacing w:val="1"/>
                                <w:w w:val="105"/>
                                <w:szCs w:val="20"/>
                              </w:rPr>
                              <w:t xml:space="preserve"> </w:t>
                            </w:r>
                            <w:r w:rsidRPr="00555F83">
                              <w:rPr>
                                <w:rFonts w:cs="Tahoma"/>
                                <w:w w:val="105"/>
                                <w:szCs w:val="20"/>
                              </w:rPr>
                              <w:t>în</w:t>
                            </w:r>
                            <w:r w:rsidRPr="00555F83">
                              <w:rPr>
                                <w:rFonts w:cs="Tahoma"/>
                                <w:spacing w:val="1"/>
                                <w:w w:val="105"/>
                                <w:szCs w:val="20"/>
                              </w:rPr>
                              <w:t xml:space="preserve"> </w:t>
                            </w:r>
                            <w:r w:rsidRPr="00555F83">
                              <w:rPr>
                                <w:rFonts w:cs="Tahoma"/>
                                <w:w w:val="105"/>
                                <w:szCs w:val="20"/>
                              </w:rPr>
                              <w:t>eurocontainere)</w:t>
                            </w:r>
                            <w:r w:rsidRPr="00555F83">
                              <w:rPr>
                                <w:rFonts w:cs="Tahoma"/>
                                <w:spacing w:val="2"/>
                                <w:w w:val="105"/>
                                <w:szCs w:val="20"/>
                              </w:rPr>
                              <w:t xml:space="preserve"> </w:t>
                            </w:r>
                            <w:r w:rsidRPr="00555F83">
                              <w:rPr>
                                <w:rFonts w:cs="Tahoma"/>
                                <w:w w:val="105"/>
                                <w:szCs w:val="20"/>
                              </w:rPr>
                              <w:t>pentru</w:t>
                            </w:r>
                            <w:r w:rsidRPr="00555F83">
                              <w:rPr>
                                <w:rFonts w:cs="Tahoma"/>
                                <w:spacing w:val="1"/>
                                <w:w w:val="105"/>
                                <w:szCs w:val="20"/>
                              </w:rPr>
                              <w:t xml:space="preserve"> </w:t>
                            </w:r>
                            <w:r w:rsidRPr="00505F3E">
                              <w:rPr>
                                <w:rFonts w:cs="Tahoma"/>
                                <w:i/>
                                <w:w w:val="105"/>
                                <w:szCs w:val="20"/>
                              </w:rPr>
                              <w:t>deșeurile</w:t>
                            </w:r>
                            <w:r w:rsidRPr="00505F3E">
                              <w:rPr>
                                <w:rFonts w:cs="Tahoma"/>
                                <w:i/>
                                <w:spacing w:val="1"/>
                                <w:w w:val="105"/>
                                <w:szCs w:val="20"/>
                              </w:rPr>
                              <w:t xml:space="preserve"> </w:t>
                            </w:r>
                            <w:r w:rsidRPr="00505F3E">
                              <w:rPr>
                                <w:rFonts w:cs="Tahoma"/>
                                <w:i/>
                                <w:w w:val="105"/>
                                <w:szCs w:val="20"/>
                              </w:rPr>
                              <w:t>Biodegradabile</w:t>
                            </w:r>
                          </w:p>
                          <w:p w14:paraId="472573F0" w14:textId="77777777" w:rsidR="00D138DB" w:rsidRPr="00BE008A" w:rsidRDefault="00D138DB" w:rsidP="00E36381">
                            <w:pPr>
                              <w:pStyle w:val="Listparagraf"/>
                              <w:widowControl w:val="0"/>
                              <w:numPr>
                                <w:ilvl w:val="0"/>
                                <w:numId w:val="75"/>
                              </w:numPr>
                              <w:tabs>
                                <w:tab w:val="left" w:pos="1234"/>
                              </w:tabs>
                              <w:autoSpaceDE w:val="0"/>
                              <w:autoSpaceDN w:val="0"/>
                              <w:spacing w:after="0"/>
                              <w:ind w:right="29"/>
                              <w:contextualSpacing w:val="0"/>
                              <w:jc w:val="both"/>
                              <w:rPr>
                                <w:rFonts w:cs="Tahoma"/>
                                <w:i/>
                                <w:szCs w:val="20"/>
                              </w:rPr>
                            </w:pPr>
                            <w:r w:rsidRPr="00BE008A">
                              <w:rPr>
                                <w:rFonts w:cs="Tahoma"/>
                                <w:iCs/>
                                <w:w w:val="105"/>
                                <w:szCs w:val="20"/>
                              </w:rPr>
                              <w:t>pregatire pentru introducerea colectarii separate a deseurilor textile prin organizarea de campanii de colectare periodice pentru</w:t>
                            </w:r>
                            <w:r w:rsidRPr="00BE008A">
                              <w:rPr>
                                <w:rFonts w:cs="Tahoma"/>
                                <w:i/>
                                <w:w w:val="105"/>
                                <w:szCs w:val="20"/>
                              </w:rPr>
                              <w:t xml:space="preserve"> deseuri textile, </w:t>
                            </w:r>
                          </w:p>
                          <w:p w14:paraId="02DD8CF1" w14:textId="77777777" w:rsidR="00D138DB" w:rsidRPr="00BE008A" w:rsidRDefault="00D138DB" w:rsidP="00E36381">
                            <w:pPr>
                              <w:pStyle w:val="Listparagraf"/>
                              <w:widowControl w:val="0"/>
                              <w:numPr>
                                <w:ilvl w:val="0"/>
                                <w:numId w:val="75"/>
                              </w:numPr>
                              <w:tabs>
                                <w:tab w:val="left" w:pos="1234"/>
                              </w:tabs>
                              <w:autoSpaceDE w:val="0"/>
                              <w:autoSpaceDN w:val="0"/>
                              <w:spacing w:after="0"/>
                              <w:ind w:right="29"/>
                              <w:contextualSpacing w:val="0"/>
                              <w:jc w:val="both"/>
                              <w:rPr>
                                <w:rFonts w:cs="Tahoma"/>
                                <w:i/>
                                <w:szCs w:val="20"/>
                              </w:rPr>
                            </w:pPr>
                            <w:r w:rsidRPr="00BE008A">
                              <w:rPr>
                                <w:rFonts w:cs="Tahoma"/>
                                <w:iCs/>
                                <w:w w:val="105"/>
                                <w:szCs w:val="20"/>
                              </w:rPr>
                              <w:t>organizarea de campanii de colectare periodice pentru</w:t>
                            </w:r>
                            <w:r w:rsidRPr="00BE008A">
                              <w:rPr>
                                <w:rFonts w:cs="Tahoma"/>
                                <w:i/>
                                <w:w w:val="105"/>
                                <w:szCs w:val="20"/>
                              </w:rPr>
                              <w:t xml:space="preserve"> deseuri periculoase de la utilizatorii casnici, </w:t>
                            </w:r>
                          </w:p>
                          <w:p w14:paraId="0874A95C" w14:textId="77777777" w:rsidR="00D138DB" w:rsidRPr="00150F88" w:rsidRDefault="00D138DB" w:rsidP="00E36381">
                            <w:pPr>
                              <w:pStyle w:val="Listparagraf"/>
                              <w:widowControl w:val="0"/>
                              <w:numPr>
                                <w:ilvl w:val="0"/>
                                <w:numId w:val="75"/>
                              </w:numPr>
                              <w:tabs>
                                <w:tab w:val="left" w:pos="1234"/>
                              </w:tabs>
                              <w:autoSpaceDE w:val="0"/>
                              <w:autoSpaceDN w:val="0"/>
                              <w:spacing w:after="0"/>
                              <w:ind w:right="29"/>
                              <w:contextualSpacing w:val="0"/>
                              <w:jc w:val="both"/>
                              <w:rPr>
                                <w:rFonts w:cs="Tahoma"/>
                                <w:iCs/>
                                <w:color w:val="FF0000"/>
                                <w:szCs w:val="20"/>
                              </w:rPr>
                            </w:pPr>
                            <w:r w:rsidRPr="00BE008A">
                              <w:rPr>
                                <w:rFonts w:cs="Tahoma"/>
                                <w:iCs/>
                                <w:w w:val="105"/>
                                <w:szCs w:val="20"/>
                              </w:rPr>
                              <w:t>organizarea de campanii de colectare periodice</w:t>
                            </w:r>
                            <w:r w:rsidRPr="00BE008A">
                              <w:rPr>
                                <w:rFonts w:cs="Tahoma"/>
                                <w:i/>
                                <w:w w:val="105"/>
                                <w:szCs w:val="20"/>
                              </w:rPr>
                              <w:t xml:space="preserve"> pentru deseuri voluminoase, </w:t>
                            </w:r>
                            <w:r w:rsidRPr="00BE008A">
                              <w:rPr>
                                <w:rFonts w:cs="Tahoma"/>
                                <w:iCs/>
                                <w:w w:val="105"/>
                                <w:szCs w:val="20"/>
                              </w:rPr>
                              <w:t xml:space="preserve">corelate cu campanii de constientizare pentru utilizarea schemei de aport voluntar a acestora </w:t>
                            </w:r>
                            <w:r w:rsidRPr="00150F88">
                              <w:rPr>
                                <w:rFonts w:cs="Tahoma"/>
                                <w:iCs/>
                                <w:w w:val="105"/>
                                <w:szCs w:val="20"/>
                              </w:rPr>
                              <w:t>in statii de transfer</w:t>
                            </w:r>
                            <w:r>
                              <w:rPr>
                                <w:rFonts w:cs="Tahoma"/>
                                <w:iCs/>
                                <w:w w:val="105"/>
                                <w:szCs w:val="20"/>
                              </w:rPr>
                              <w:t>/</w:t>
                            </w:r>
                            <w:r w:rsidRPr="00150F88">
                              <w:rPr>
                                <w:rFonts w:cs="Tahoma"/>
                                <w:bCs/>
                                <w:iCs/>
                                <w:w w:val="105"/>
                                <w:szCs w:val="20"/>
                              </w:rPr>
                              <w:t xml:space="preserve"> </w:t>
                            </w:r>
                            <w:r w:rsidRPr="00EB22EC">
                              <w:rPr>
                                <w:rFonts w:cs="Tahoma"/>
                                <w:bCs/>
                                <w:iCs/>
                                <w:w w:val="105"/>
                                <w:szCs w:val="20"/>
                              </w:rPr>
                              <w:t>centre de aport voluntar</w:t>
                            </w:r>
                          </w:p>
                          <w:p w14:paraId="7E91DD8D" w14:textId="77777777" w:rsidR="00D138DB" w:rsidRPr="00BE008A" w:rsidRDefault="00D138DB" w:rsidP="00E36381">
                            <w:pPr>
                              <w:pStyle w:val="Listparagraf"/>
                              <w:widowControl w:val="0"/>
                              <w:numPr>
                                <w:ilvl w:val="0"/>
                                <w:numId w:val="75"/>
                              </w:numPr>
                              <w:tabs>
                                <w:tab w:val="left" w:pos="1234"/>
                              </w:tabs>
                              <w:autoSpaceDE w:val="0"/>
                              <w:autoSpaceDN w:val="0"/>
                              <w:spacing w:after="0"/>
                              <w:ind w:right="29"/>
                              <w:contextualSpacing w:val="0"/>
                              <w:jc w:val="both"/>
                              <w:rPr>
                                <w:rFonts w:cs="Tahoma"/>
                                <w:i/>
                                <w:szCs w:val="20"/>
                              </w:rPr>
                            </w:pPr>
                            <w:r w:rsidRPr="00BE008A">
                              <w:rPr>
                                <w:rFonts w:cs="Tahoma"/>
                                <w:iCs/>
                                <w:w w:val="105"/>
                                <w:szCs w:val="20"/>
                              </w:rPr>
                              <w:t xml:space="preserve">colectarea in sistem la cerere a </w:t>
                            </w:r>
                            <w:r w:rsidRPr="00EB22EC">
                              <w:rPr>
                                <w:rFonts w:cs="Tahoma"/>
                                <w:iCs/>
                                <w:w w:val="105"/>
                                <w:szCs w:val="20"/>
                              </w:rPr>
                              <w:t>deseurilor</w:t>
                            </w:r>
                            <w:r w:rsidRPr="00EB22EC">
                              <w:rPr>
                                <w:rFonts w:cs="Tahoma"/>
                                <w:i/>
                                <w:w w:val="105"/>
                                <w:szCs w:val="20"/>
                              </w:rPr>
                              <w:t xml:space="preserve"> </w:t>
                            </w:r>
                            <w:r w:rsidRPr="00BE008A">
                              <w:rPr>
                                <w:rFonts w:cs="Tahoma"/>
                                <w:w w:val="105"/>
                                <w:szCs w:val="20"/>
                              </w:rPr>
                              <w:t xml:space="preserve">provenite din locuinţe, </w:t>
                            </w:r>
                            <w:r w:rsidRPr="00BE008A">
                              <w:rPr>
                                <w:rFonts w:cs="Tahoma"/>
                                <w:i/>
                                <w:iCs/>
                                <w:w w:val="105"/>
                                <w:szCs w:val="20"/>
                              </w:rPr>
                              <w:t>generate de activităţi de reamenajare şi reabilitare interioară şi/sau exterioară (DCD)</w:t>
                            </w:r>
                          </w:p>
                          <w:p w14:paraId="3CED64B9" w14:textId="77777777" w:rsidR="00D138DB" w:rsidRPr="00555F83" w:rsidRDefault="00D138DB" w:rsidP="00E36381">
                            <w:pPr>
                              <w:pStyle w:val="Corptext"/>
                              <w:numPr>
                                <w:ilvl w:val="0"/>
                                <w:numId w:val="75"/>
                              </w:numPr>
                              <w:tabs>
                                <w:tab w:val="left" w:pos="250"/>
                              </w:tabs>
                              <w:spacing w:before="7" w:line="254" w:lineRule="auto"/>
                              <w:ind w:right="98" w:firstLine="0"/>
                              <w:jc w:val="both"/>
                            </w:pPr>
                          </w:p>
                        </w:txbxContent>
                      </wps:txbx>
                      <wps:bodyPr rot="0" vert="horz" wrap="square" lIns="0" tIns="0" rIns="0" bIns="0" anchor="t" anchorCtr="0" upright="1">
                        <a:noAutofit/>
                      </wps:bodyPr>
                    </wps:wsp>
                  </a:graphicData>
                </a:graphic>
              </wp:inline>
            </w:drawing>
          </mc:Choice>
          <mc:Fallback>
            <w:pict>
              <v:shapetype w14:anchorId="0FCE2B86" id="_x0000_t202" coordsize="21600,21600" o:spt="202" path="m,l,21600r21600,l21600,xe">
                <v:stroke joinstyle="miter"/>
                <v:path gradientshapeok="t" o:connecttype="rect"/>
              </v:shapetype>
              <v:shape id="Text Box 27" o:spid="_x0000_s1028" type="#_x0000_t202" style="width:452.9pt;height: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" fillcolor="#deeaf6" strokeweight=".48pt">
                <v:textbox inset="0,0,0,0">
                  <w:txbxContent>
                    <w:p w14:paraId="0BAB8881" w14:textId="77777777" w:rsidR="00D138DB" w:rsidRDefault="00D138DB" w:rsidP="00D138DB">
                      <w:pPr>
                        <w:pStyle w:val="Corptext"/>
                        <w:spacing w:before="28"/>
                        <w:ind w:left="100"/>
                        <w:jc w:val="both"/>
                      </w:pPr>
                      <w:r>
                        <w:rPr>
                          <w:w w:val="105"/>
                          <w:u w:val="single"/>
                        </w:rPr>
                        <w:t>Concluzie</w:t>
                      </w:r>
                      <w:r>
                        <w:rPr>
                          <w:w w:val="105"/>
                        </w:rPr>
                        <w:t>:,</w:t>
                      </w:r>
                      <w:r>
                        <w:rPr>
                          <w:spacing w:val="-3"/>
                          <w:w w:val="105"/>
                        </w:rPr>
                        <w:t xml:space="preserve"> </w:t>
                      </w:r>
                      <w:r>
                        <w:rPr>
                          <w:w w:val="105"/>
                        </w:rPr>
                        <w:t>„Opțiunea</w:t>
                      </w:r>
                      <w:r>
                        <w:rPr>
                          <w:spacing w:val="48"/>
                          <w:w w:val="105"/>
                        </w:rPr>
                        <w:t xml:space="preserve"> </w:t>
                      </w:r>
                      <w:r>
                        <w:rPr>
                          <w:w w:val="105"/>
                        </w:rPr>
                        <w:t>4</w:t>
                      </w:r>
                      <w:r>
                        <w:rPr>
                          <w:spacing w:val="1"/>
                          <w:w w:val="105"/>
                        </w:rPr>
                        <w:t xml:space="preserve"> </w:t>
                      </w:r>
                      <w:r>
                        <w:rPr>
                          <w:w w:val="105"/>
                        </w:rPr>
                        <w:t>– sistem</w:t>
                      </w:r>
                      <w:r>
                        <w:rPr>
                          <w:spacing w:val="-3"/>
                          <w:w w:val="105"/>
                        </w:rPr>
                        <w:t xml:space="preserve"> </w:t>
                      </w:r>
                      <w:r>
                        <w:rPr>
                          <w:w w:val="105"/>
                        </w:rPr>
                        <w:t>combinat</w:t>
                      </w:r>
                      <w:r>
                        <w:rPr>
                          <w:spacing w:val="-1"/>
                          <w:w w:val="105"/>
                        </w:rPr>
                        <w:t xml:space="preserve"> </w:t>
                      </w:r>
                      <w:r>
                        <w:rPr>
                          <w:w w:val="105"/>
                        </w:rPr>
                        <w:t>de</w:t>
                      </w:r>
                      <w:r>
                        <w:rPr>
                          <w:spacing w:val="-4"/>
                          <w:w w:val="105"/>
                        </w:rPr>
                        <w:t xml:space="preserve"> </w:t>
                      </w:r>
                      <w:r>
                        <w:rPr>
                          <w:w w:val="105"/>
                        </w:rPr>
                        <w:t>colectare”</w:t>
                      </w:r>
                      <w:r>
                        <w:rPr>
                          <w:spacing w:val="-1"/>
                          <w:w w:val="105"/>
                        </w:rPr>
                        <w:t xml:space="preserve"> </w:t>
                      </w:r>
                      <w:r>
                        <w:rPr>
                          <w:w w:val="105"/>
                        </w:rPr>
                        <w:t>este</w:t>
                      </w:r>
                      <w:r>
                        <w:rPr>
                          <w:spacing w:val="-1"/>
                          <w:w w:val="105"/>
                        </w:rPr>
                        <w:t xml:space="preserve"> </w:t>
                      </w:r>
                      <w:r>
                        <w:rPr>
                          <w:w w:val="105"/>
                        </w:rPr>
                        <w:t>cea</w:t>
                      </w:r>
                      <w:r>
                        <w:rPr>
                          <w:spacing w:val="-2"/>
                          <w:w w:val="105"/>
                        </w:rPr>
                        <w:t xml:space="preserve"> </w:t>
                      </w:r>
                      <w:r>
                        <w:rPr>
                          <w:w w:val="105"/>
                        </w:rPr>
                        <w:t>recomandată,</w:t>
                      </w:r>
                      <w:r>
                        <w:rPr>
                          <w:spacing w:val="-1"/>
                          <w:w w:val="105"/>
                        </w:rPr>
                        <w:t xml:space="preserve"> </w:t>
                      </w:r>
                      <w:r>
                        <w:rPr>
                          <w:w w:val="105"/>
                        </w:rPr>
                        <w:t>și</w:t>
                      </w:r>
                      <w:r>
                        <w:rPr>
                          <w:spacing w:val="-1"/>
                          <w:w w:val="105"/>
                        </w:rPr>
                        <w:t xml:space="preserve"> </w:t>
                      </w:r>
                      <w:r>
                        <w:rPr>
                          <w:w w:val="105"/>
                        </w:rPr>
                        <w:t>anume opțiunea</w:t>
                      </w:r>
                      <w:r>
                        <w:rPr>
                          <w:spacing w:val="1"/>
                          <w:w w:val="105"/>
                        </w:rPr>
                        <w:t xml:space="preserve"> </w:t>
                      </w:r>
                      <w:r>
                        <w:rPr>
                          <w:w w:val="105"/>
                        </w:rPr>
                        <w:t>4.3</w:t>
                      </w:r>
                    </w:p>
                    <w:p w14:paraId="4EA069E5" w14:textId="77777777" w:rsidR="00D138DB" w:rsidRDefault="00D138DB" w:rsidP="00E36381">
                      <w:pPr>
                        <w:pStyle w:val="Corptext"/>
                        <w:numPr>
                          <w:ilvl w:val="0"/>
                          <w:numId w:val="75"/>
                        </w:numPr>
                        <w:tabs>
                          <w:tab w:val="left" w:pos="226"/>
                        </w:tabs>
                        <w:spacing w:before="12" w:line="252" w:lineRule="auto"/>
                        <w:ind w:right="99" w:firstLine="0"/>
                        <w:jc w:val="both"/>
                      </w:pPr>
                      <w:r>
                        <w:rPr>
                          <w:w w:val="105"/>
                        </w:rPr>
                        <w:t>din</w:t>
                      </w:r>
                      <w:r>
                        <w:rPr>
                          <w:spacing w:val="10"/>
                          <w:w w:val="105"/>
                        </w:rPr>
                        <w:t xml:space="preserve"> </w:t>
                      </w:r>
                      <w:r>
                        <w:rPr>
                          <w:w w:val="105"/>
                        </w:rPr>
                        <w:t>poartă</w:t>
                      </w:r>
                      <w:r>
                        <w:rPr>
                          <w:spacing w:val="11"/>
                          <w:w w:val="105"/>
                        </w:rPr>
                        <w:t xml:space="preserve"> </w:t>
                      </w:r>
                      <w:r>
                        <w:rPr>
                          <w:w w:val="105"/>
                        </w:rPr>
                        <w:t>în</w:t>
                      </w:r>
                      <w:r>
                        <w:rPr>
                          <w:spacing w:val="11"/>
                          <w:w w:val="105"/>
                        </w:rPr>
                        <w:t xml:space="preserve"> </w:t>
                      </w:r>
                      <w:r>
                        <w:rPr>
                          <w:w w:val="105"/>
                        </w:rPr>
                        <w:t>poartă</w:t>
                      </w:r>
                      <w:r>
                        <w:rPr>
                          <w:spacing w:val="7"/>
                          <w:w w:val="105"/>
                        </w:rPr>
                        <w:t xml:space="preserve"> </w:t>
                      </w:r>
                      <w:r>
                        <w:rPr>
                          <w:w w:val="105"/>
                        </w:rPr>
                        <w:t>(în</w:t>
                      </w:r>
                      <w:r>
                        <w:rPr>
                          <w:spacing w:val="11"/>
                          <w:w w:val="105"/>
                        </w:rPr>
                        <w:t xml:space="preserve"> </w:t>
                      </w:r>
                      <w:r>
                        <w:rPr>
                          <w:w w:val="105"/>
                        </w:rPr>
                        <w:t>zonele</w:t>
                      </w:r>
                      <w:r>
                        <w:rPr>
                          <w:spacing w:val="8"/>
                          <w:w w:val="105"/>
                        </w:rPr>
                        <w:t xml:space="preserve"> </w:t>
                      </w:r>
                      <w:r>
                        <w:rPr>
                          <w:w w:val="105"/>
                        </w:rPr>
                        <w:t>urbane</w:t>
                      </w:r>
                      <w:r>
                        <w:rPr>
                          <w:spacing w:val="11"/>
                          <w:w w:val="105"/>
                        </w:rPr>
                        <w:t xml:space="preserve"> </w:t>
                      </w:r>
                      <w:r>
                        <w:rPr>
                          <w:w w:val="105"/>
                        </w:rPr>
                        <w:t>de</w:t>
                      </w:r>
                      <w:r>
                        <w:rPr>
                          <w:spacing w:val="8"/>
                          <w:w w:val="105"/>
                        </w:rPr>
                        <w:t xml:space="preserve"> </w:t>
                      </w:r>
                      <w:r>
                        <w:rPr>
                          <w:w w:val="105"/>
                        </w:rPr>
                        <w:t>case</w:t>
                      </w:r>
                      <w:r>
                        <w:rPr>
                          <w:spacing w:val="10"/>
                          <w:w w:val="105"/>
                        </w:rPr>
                        <w:t xml:space="preserve"> </w:t>
                      </w:r>
                      <w:r>
                        <w:rPr>
                          <w:w w:val="105"/>
                        </w:rPr>
                        <w:t>cât</w:t>
                      </w:r>
                      <w:r>
                        <w:rPr>
                          <w:spacing w:val="8"/>
                          <w:w w:val="105"/>
                        </w:rPr>
                        <w:t xml:space="preserve"> </w:t>
                      </w:r>
                      <w:r>
                        <w:rPr>
                          <w:w w:val="105"/>
                        </w:rPr>
                        <w:t>și</w:t>
                      </w:r>
                      <w:r>
                        <w:rPr>
                          <w:spacing w:val="6"/>
                          <w:w w:val="105"/>
                        </w:rPr>
                        <w:t xml:space="preserve"> </w:t>
                      </w:r>
                      <w:r>
                        <w:rPr>
                          <w:w w:val="105"/>
                        </w:rPr>
                        <w:t>în</w:t>
                      </w:r>
                      <w:r>
                        <w:rPr>
                          <w:spacing w:val="8"/>
                          <w:w w:val="105"/>
                        </w:rPr>
                        <w:t xml:space="preserve"> </w:t>
                      </w:r>
                      <w:r>
                        <w:rPr>
                          <w:w w:val="105"/>
                        </w:rPr>
                        <w:t>zonele</w:t>
                      </w:r>
                      <w:r>
                        <w:rPr>
                          <w:spacing w:val="11"/>
                          <w:w w:val="105"/>
                        </w:rPr>
                        <w:t xml:space="preserve"> </w:t>
                      </w:r>
                      <w:r>
                        <w:rPr>
                          <w:w w:val="105"/>
                        </w:rPr>
                        <w:t>rurale,</w:t>
                      </w:r>
                      <w:r>
                        <w:rPr>
                          <w:spacing w:val="9"/>
                          <w:w w:val="105"/>
                        </w:rPr>
                        <w:t xml:space="preserve"> </w:t>
                      </w:r>
                      <w:r>
                        <w:rPr>
                          <w:w w:val="105"/>
                        </w:rPr>
                        <w:t>în</w:t>
                      </w:r>
                      <w:r>
                        <w:rPr>
                          <w:spacing w:val="8"/>
                          <w:w w:val="105"/>
                        </w:rPr>
                        <w:t xml:space="preserve"> </w:t>
                      </w:r>
                      <w:r>
                        <w:rPr>
                          <w:w w:val="105"/>
                        </w:rPr>
                        <w:t>europubele</w:t>
                      </w:r>
                      <w:r>
                        <w:rPr>
                          <w:spacing w:val="8"/>
                          <w:w w:val="105"/>
                        </w:rPr>
                        <w:t xml:space="preserve"> </w:t>
                      </w:r>
                      <w:r>
                        <w:rPr>
                          <w:w w:val="105"/>
                        </w:rPr>
                        <w:t>de</w:t>
                      </w:r>
                      <w:r>
                        <w:rPr>
                          <w:spacing w:val="6"/>
                          <w:w w:val="105"/>
                        </w:rPr>
                        <w:t xml:space="preserve"> </w:t>
                      </w:r>
                      <w:r>
                        <w:rPr>
                          <w:w w:val="105"/>
                        </w:rPr>
                        <w:t>volume</w:t>
                      </w:r>
                      <w:r>
                        <w:rPr>
                          <w:spacing w:val="8"/>
                          <w:w w:val="105"/>
                        </w:rPr>
                        <w:t xml:space="preserve"> </w:t>
                      </w:r>
                      <w:r>
                        <w:rPr>
                          <w:w w:val="105"/>
                        </w:rPr>
                        <w:t>diferite)</w:t>
                      </w:r>
                      <w:r>
                        <w:rPr>
                          <w:spacing w:val="-48"/>
                          <w:w w:val="105"/>
                        </w:rPr>
                        <w:t xml:space="preserve"> </w:t>
                      </w:r>
                      <w:r>
                        <w:rPr>
                          <w:w w:val="105"/>
                        </w:rPr>
                        <w:t>şi la punct fix (în zonele urbane/rurale de blocuri și zone urbane centrale, în eurocontainere) pentru</w:t>
                      </w:r>
                      <w:r>
                        <w:rPr>
                          <w:spacing w:val="1"/>
                          <w:w w:val="105"/>
                        </w:rPr>
                        <w:t xml:space="preserve"> </w:t>
                      </w:r>
                      <w:r>
                        <w:rPr>
                          <w:w w:val="105"/>
                        </w:rPr>
                        <w:t>deșeurile</w:t>
                      </w:r>
                      <w:r>
                        <w:rPr>
                          <w:spacing w:val="1"/>
                          <w:w w:val="105"/>
                        </w:rPr>
                        <w:t xml:space="preserve"> </w:t>
                      </w:r>
                      <w:r>
                        <w:rPr>
                          <w:w w:val="105"/>
                        </w:rPr>
                        <w:t>reziduale;</w:t>
                      </w:r>
                    </w:p>
                    <w:p w14:paraId="7B0B5665" w14:textId="77777777" w:rsidR="00D138DB" w:rsidRPr="008F1DC2" w:rsidRDefault="00D138DB" w:rsidP="00E36381">
                      <w:pPr>
                        <w:pStyle w:val="Corptext"/>
                        <w:numPr>
                          <w:ilvl w:val="0"/>
                          <w:numId w:val="75"/>
                        </w:numPr>
                        <w:tabs>
                          <w:tab w:val="left" w:pos="250"/>
                        </w:tabs>
                        <w:spacing w:before="7" w:line="254" w:lineRule="auto"/>
                        <w:ind w:right="98" w:firstLine="0"/>
                        <w:jc w:val="both"/>
                      </w:pPr>
                      <w:r>
                        <w:rPr>
                          <w:w w:val="105"/>
                        </w:rPr>
                        <w:t>în puncte fixe (în zonele urbane/rurale de blocuri și zone urbane centrale, precum și pe platformele</w:t>
                      </w:r>
                      <w:r>
                        <w:rPr>
                          <w:spacing w:val="1"/>
                          <w:w w:val="105"/>
                        </w:rPr>
                        <w:t xml:space="preserve"> </w:t>
                      </w:r>
                      <w:r>
                        <w:rPr>
                          <w:w w:val="105"/>
                        </w:rPr>
                        <w:t>amenajate în cadrul UAT-urilor, în eurocontainere) pentru deșeurile din sticlă și din poarta in poarta (în</w:t>
                      </w:r>
                      <w:r>
                        <w:rPr>
                          <w:spacing w:val="1"/>
                          <w:w w:val="105"/>
                        </w:rPr>
                        <w:t xml:space="preserve"> </w:t>
                      </w:r>
                      <w:r>
                        <w:rPr>
                          <w:w w:val="105"/>
                        </w:rPr>
                        <w:t>zonele urbane cu case şi în zonele rurale, în saci menajeri de culori diferite) pentru deșeurile reciclabile de</w:t>
                      </w:r>
                      <w:r>
                        <w:rPr>
                          <w:spacing w:val="-49"/>
                          <w:w w:val="105"/>
                        </w:rPr>
                        <w:t xml:space="preserve"> </w:t>
                      </w:r>
                      <w:r>
                        <w:rPr>
                          <w:w w:val="105"/>
                        </w:rPr>
                        <w:t>hârtie/carton</w:t>
                      </w:r>
                      <w:r>
                        <w:rPr>
                          <w:spacing w:val="1"/>
                          <w:w w:val="105"/>
                        </w:rPr>
                        <w:t xml:space="preserve"> </w:t>
                      </w:r>
                      <w:r>
                        <w:rPr>
                          <w:w w:val="105"/>
                        </w:rPr>
                        <w:t>și</w:t>
                      </w:r>
                      <w:r>
                        <w:rPr>
                          <w:spacing w:val="1"/>
                          <w:w w:val="105"/>
                        </w:rPr>
                        <w:t xml:space="preserve"> </w:t>
                      </w:r>
                      <w:r>
                        <w:rPr>
                          <w:w w:val="105"/>
                        </w:rPr>
                        <w:t>plastic/metal.</w:t>
                      </w:r>
                    </w:p>
                    <w:p w14:paraId="7CFE6995" w14:textId="77777777" w:rsidR="00D138DB" w:rsidRPr="00505F3E" w:rsidRDefault="00D138DB" w:rsidP="00E36381">
                      <w:pPr>
                        <w:pStyle w:val="Listparagraf"/>
                        <w:widowControl w:val="0"/>
                        <w:numPr>
                          <w:ilvl w:val="0"/>
                          <w:numId w:val="75"/>
                        </w:numPr>
                        <w:tabs>
                          <w:tab w:val="left" w:pos="1234"/>
                        </w:tabs>
                        <w:autoSpaceDE w:val="0"/>
                        <w:autoSpaceDN w:val="0"/>
                        <w:spacing w:after="0"/>
                        <w:ind w:right="29"/>
                        <w:contextualSpacing w:val="0"/>
                        <w:jc w:val="both"/>
                        <w:rPr>
                          <w:rFonts w:cs="Tahoma"/>
                          <w:i/>
                          <w:szCs w:val="20"/>
                        </w:rPr>
                      </w:pPr>
                      <w:r w:rsidRPr="00555F83">
                        <w:rPr>
                          <w:rFonts w:cs="Tahoma"/>
                          <w:w w:val="105"/>
                          <w:szCs w:val="20"/>
                        </w:rPr>
                        <w:t>din poartă în poartă (în zonele urbane de case, în europubele de volume</w:t>
                      </w:r>
                      <w:r w:rsidRPr="00555F83">
                        <w:rPr>
                          <w:rFonts w:cs="Tahoma"/>
                          <w:spacing w:val="1"/>
                          <w:w w:val="105"/>
                          <w:szCs w:val="20"/>
                        </w:rPr>
                        <w:t xml:space="preserve"> </w:t>
                      </w:r>
                      <w:r w:rsidRPr="00555F83">
                        <w:rPr>
                          <w:rFonts w:cs="Tahoma"/>
                          <w:w w:val="105"/>
                          <w:szCs w:val="20"/>
                        </w:rPr>
                        <w:t>diferite)</w:t>
                      </w:r>
                      <w:r w:rsidRPr="00555F83">
                        <w:rPr>
                          <w:rFonts w:cs="Tahoma"/>
                          <w:spacing w:val="1"/>
                          <w:w w:val="105"/>
                          <w:szCs w:val="20"/>
                        </w:rPr>
                        <w:t xml:space="preserve"> </w:t>
                      </w:r>
                      <w:r w:rsidRPr="00555F83">
                        <w:rPr>
                          <w:rFonts w:cs="Tahoma"/>
                          <w:w w:val="105"/>
                          <w:szCs w:val="20"/>
                        </w:rPr>
                        <w:t>şi</w:t>
                      </w:r>
                      <w:r w:rsidRPr="00555F83">
                        <w:rPr>
                          <w:rFonts w:cs="Tahoma"/>
                          <w:spacing w:val="1"/>
                          <w:w w:val="105"/>
                          <w:szCs w:val="20"/>
                        </w:rPr>
                        <w:t xml:space="preserve"> </w:t>
                      </w:r>
                      <w:r w:rsidRPr="00555F83">
                        <w:rPr>
                          <w:rFonts w:cs="Tahoma"/>
                          <w:w w:val="105"/>
                          <w:szCs w:val="20"/>
                        </w:rPr>
                        <w:t>la</w:t>
                      </w:r>
                      <w:r w:rsidRPr="00555F83">
                        <w:rPr>
                          <w:rFonts w:cs="Tahoma"/>
                          <w:spacing w:val="1"/>
                          <w:w w:val="105"/>
                          <w:szCs w:val="20"/>
                        </w:rPr>
                        <w:t xml:space="preserve"> </w:t>
                      </w:r>
                      <w:r w:rsidRPr="00555F83">
                        <w:rPr>
                          <w:rFonts w:cs="Tahoma"/>
                          <w:w w:val="105"/>
                          <w:szCs w:val="20"/>
                        </w:rPr>
                        <w:t>punct</w:t>
                      </w:r>
                      <w:r w:rsidRPr="00555F83">
                        <w:rPr>
                          <w:rFonts w:cs="Tahoma"/>
                          <w:spacing w:val="1"/>
                          <w:w w:val="105"/>
                          <w:szCs w:val="20"/>
                        </w:rPr>
                        <w:t xml:space="preserve"> </w:t>
                      </w:r>
                      <w:r w:rsidRPr="00555F83">
                        <w:rPr>
                          <w:rFonts w:cs="Tahoma"/>
                          <w:w w:val="105"/>
                          <w:szCs w:val="20"/>
                        </w:rPr>
                        <w:t>fix</w:t>
                      </w:r>
                      <w:r w:rsidRPr="00555F83">
                        <w:rPr>
                          <w:rFonts w:cs="Tahoma"/>
                          <w:spacing w:val="1"/>
                          <w:w w:val="105"/>
                          <w:szCs w:val="20"/>
                        </w:rPr>
                        <w:t xml:space="preserve"> </w:t>
                      </w:r>
                      <w:r w:rsidRPr="00555F83">
                        <w:rPr>
                          <w:rFonts w:cs="Tahoma"/>
                          <w:w w:val="105"/>
                          <w:szCs w:val="20"/>
                        </w:rPr>
                        <w:t>(în</w:t>
                      </w:r>
                      <w:r w:rsidRPr="00555F83">
                        <w:rPr>
                          <w:rFonts w:cs="Tahoma"/>
                          <w:spacing w:val="1"/>
                          <w:w w:val="105"/>
                          <w:szCs w:val="20"/>
                        </w:rPr>
                        <w:t xml:space="preserve"> </w:t>
                      </w:r>
                      <w:r w:rsidRPr="00555F83">
                        <w:rPr>
                          <w:rFonts w:cs="Tahoma"/>
                          <w:w w:val="105"/>
                          <w:szCs w:val="20"/>
                        </w:rPr>
                        <w:t>zonele</w:t>
                      </w:r>
                      <w:r w:rsidRPr="00555F83">
                        <w:rPr>
                          <w:rFonts w:cs="Tahoma"/>
                          <w:spacing w:val="1"/>
                          <w:w w:val="105"/>
                          <w:szCs w:val="20"/>
                        </w:rPr>
                        <w:t xml:space="preserve"> </w:t>
                      </w:r>
                      <w:r w:rsidRPr="00555F83">
                        <w:rPr>
                          <w:rFonts w:cs="Tahoma"/>
                          <w:w w:val="105"/>
                          <w:szCs w:val="20"/>
                        </w:rPr>
                        <w:t>urbane</w:t>
                      </w:r>
                      <w:r w:rsidRPr="00555F83">
                        <w:rPr>
                          <w:rFonts w:cs="Tahoma"/>
                          <w:spacing w:val="1"/>
                          <w:w w:val="105"/>
                          <w:szCs w:val="20"/>
                        </w:rPr>
                        <w:t xml:space="preserve"> </w:t>
                      </w:r>
                      <w:r w:rsidRPr="00555F83">
                        <w:rPr>
                          <w:rFonts w:cs="Tahoma"/>
                          <w:w w:val="105"/>
                          <w:szCs w:val="20"/>
                        </w:rPr>
                        <w:t>de</w:t>
                      </w:r>
                      <w:r w:rsidRPr="00555F83">
                        <w:rPr>
                          <w:rFonts w:cs="Tahoma"/>
                          <w:spacing w:val="1"/>
                          <w:w w:val="105"/>
                          <w:szCs w:val="20"/>
                        </w:rPr>
                        <w:t xml:space="preserve"> </w:t>
                      </w:r>
                      <w:r w:rsidRPr="00555F83">
                        <w:rPr>
                          <w:rFonts w:cs="Tahoma"/>
                          <w:w w:val="105"/>
                          <w:szCs w:val="20"/>
                        </w:rPr>
                        <w:t>blocuri</w:t>
                      </w:r>
                      <w:r w:rsidRPr="00555F83">
                        <w:rPr>
                          <w:rFonts w:cs="Tahoma"/>
                          <w:spacing w:val="1"/>
                          <w:w w:val="105"/>
                          <w:szCs w:val="20"/>
                        </w:rPr>
                        <w:t xml:space="preserve"> </w:t>
                      </w:r>
                      <w:r w:rsidRPr="00555F83">
                        <w:rPr>
                          <w:rFonts w:cs="Tahoma"/>
                          <w:w w:val="105"/>
                          <w:szCs w:val="20"/>
                        </w:rPr>
                        <w:t>și</w:t>
                      </w:r>
                      <w:r w:rsidRPr="00555F83">
                        <w:rPr>
                          <w:rFonts w:cs="Tahoma"/>
                          <w:spacing w:val="1"/>
                          <w:w w:val="105"/>
                          <w:szCs w:val="20"/>
                        </w:rPr>
                        <w:t xml:space="preserve"> </w:t>
                      </w:r>
                      <w:r w:rsidRPr="00555F83">
                        <w:rPr>
                          <w:rFonts w:cs="Tahoma"/>
                          <w:w w:val="105"/>
                          <w:szCs w:val="20"/>
                        </w:rPr>
                        <w:t>zone</w:t>
                      </w:r>
                      <w:r w:rsidRPr="00555F83">
                        <w:rPr>
                          <w:rFonts w:cs="Tahoma"/>
                          <w:spacing w:val="1"/>
                          <w:w w:val="105"/>
                          <w:szCs w:val="20"/>
                        </w:rPr>
                        <w:t xml:space="preserve"> </w:t>
                      </w:r>
                      <w:r w:rsidRPr="00555F83">
                        <w:rPr>
                          <w:rFonts w:cs="Tahoma"/>
                          <w:w w:val="105"/>
                          <w:szCs w:val="20"/>
                        </w:rPr>
                        <w:t>urbane</w:t>
                      </w:r>
                      <w:r w:rsidRPr="00555F83">
                        <w:rPr>
                          <w:rFonts w:cs="Tahoma"/>
                          <w:spacing w:val="1"/>
                          <w:w w:val="105"/>
                          <w:szCs w:val="20"/>
                        </w:rPr>
                        <w:t xml:space="preserve"> </w:t>
                      </w:r>
                      <w:r w:rsidRPr="00555F83">
                        <w:rPr>
                          <w:rFonts w:cs="Tahoma"/>
                          <w:w w:val="105"/>
                          <w:szCs w:val="20"/>
                        </w:rPr>
                        <w:t>centrale,</w:t>
                      </w:r>
                      <w:r w:rsidRPr="00555F83">
                        <w:rPr>
                          <w:rFonts w:cs="Tahoma"/>
                          <w:spacing w:val="1"/>
                          <w:w w:val="105"/>
                          <w:szCs w:val="20"/>
                        </w:rPr>
                        <w:t xml:space="preserve"> </w:t>
                      </w:r>
                      <w:r w:rsidRPr="00555F83">
                        <w:rPr>
                          <w:rFonts w:cs="Tahoma"/>
                          <w:w w:val="105"/>
                          <w:szCs w:val="20"/>
                        </w:rPr>
                        <w:t>în</w:t>
                      </w:r>
                      <w:r w:rsidRPr="00555F83">
                        <w:rPr>
                          <w:rFonts w:cs="Tahoma"/>
                          <w:spacing w:val="1"/>
                          <w:w w:val="105"/>
                          <w:szCs w:val="20"/>
                        </w:rPr>
                        <w:t xml:space="preserve"> </w:t>
                      </w:r>
                      <w:r w:rsidRPr="00555F83">
                        <w:rPr>
                          <w:rFonts w:cs="Tahoma"/>
                          <w:w w:val="105"/>
                          <w:szCs w:val="20"/>
                        </w:rPr>
                        <w:t>eurocontainere)</w:t>
                      </w:r>
                      <w:r w:rsidRPr="00555F83">
                        <w:rPr>
                          <w:rFonts w:cs="Tahoma"/>
                          <w:spacing w:val="2"/>
                          <w:w w:val="105"/>
                          <w:szCs w:val="20"/>
                        </w:rPr>
                        <w:t xml:space="preserve"> </w:t>
                      </w:r>
                      <w:r w:rsidRPr="00555F83">
                        <w:rPr>
                          <w:rFonts w:cs="Tahoma"/>
                          <w:w w:val="105"/>
                          <w:szCs w:val="20"/>
                        </w:rPr>
                        <w:t>pentru</w:t>
                      </w:r>
                      <w:r w:rsidRPr="00555F83">
                        <w:rPr>
                          <w:rFonts w:cs="Tahoma"/>
                          <w:spacing w:val="1"/>
                          <w:w w:val="105"/>
                          <w:szCs w:val="20"/>
                        </w:rPr>
                        <w:t xml:space="preserve"> </w:t>
                      </w:r>
                      <w:r w:rsidRPr="00505F3E">
                        <w:rPr>
                          <w:rFonts w:cs="Tahoma"/>
                          <w:i/>
                          <w:w w:val="105"/>
                          <w:szCs w:val="20"/>
                        </w:rPr>
                        <w:t>deșeurile</w:t>
                      </w:r>
                      <w:r w:rsidRPr="00505F3E">
                        <w:rPr>
                          <w:rFonts w:cs="Tahoma"/>
                          <w:i/>
                          <w:spacing w:val="1"/>
                          <w:w w:val="105"/>
                          <w:szCs w:val="20"/>
                        </w:rPr>
                        <w:t xml:space="preserve"> </w:t>
                      </w:r>
                      <w:r w:rsidRPr="00505F3E">
                        <w:rPr>
                          <w:rFonts w:cs="Tahoma"/>
                          <w:i/>
                          <w:w w:val="105"/>
                          <w:szCs w:val="20"/>
                        </w:rPr>
                        <w:t>Biodegradabile</w:t>
                      </w:r>
                    </w:p>
                    <w:p w14:paraId="472573F0" w14:textId="77777777" w:rsidR="00D138DB" w:rsidRPr="00BE008A" w:rsidRDefault="00D138DB" w:rsidP="00E36381">
                      <w:pPr>
                        <w:pStyle w:val="Listparagraf"/>
                        <w:widowControl w:val="0"/>
                        <w:numPr>
                          <w:ilvl w:val="0"/>
                          <w:numId w:val="75"/>
                        </w:numPr>
                        <w:tabs>
                          <w:tab w:val="left" w:pos="1234"/>
                        </w:tabs>
                        <w:autoSpaceDE w:val="0"/>
                        <w:autoSpaceDN w:val="0"/>
                        <w:spacing w:after="0"/>
                        <w:ind w:right="29"/>
                        <w:contextualSpacing w:val="0"/>
                        <w:jc w:val="both"/>
                        <w:rPr>
                          <w:rFonts w:cs="Tahoma"/>
                          <w:i/>
                          <w:szCs w:val="20"/>
                        </w:rPr>
                      </w:pPr>
                      <w:r w:rsidRPr="00BE008A">
                        <w:rPr>
                          <w:rFonts w:cs="Tahoma"/>
                          <w:iCs/>
                          <w:w w:val="105"/>
                          <w:szCs w:val="20"/>
                        </w:rPr>
                        <w:t>pregatire pentru introducerea colectarii separate a deseurilor textile prin organizarea de campanii de colectare periodice pentru</w:t>
                      </w:r>
                      <w:r w:rsidRPr="00BE008A">
                        <w:rPr>
                          <w:rFonts w:cs="Tahoma"/>
                          <w:i/>
                          <w:w w:val="105"/>
                          <w:szCs w:val="20"/>
                        </w:rPr>
                        <w:t xml:space="preserve"> deseuri textile, </w:t>
                      </w:r>
                    </w:p>
                    <w:p w14:paraId="02DD8CF1" w14:textId="77777777" w:rsidR="00D138DB" w:rsidRPr="00BE008A" w:rsidRDefault="00D138DB" w:rsidP="00E36381">
                      <w:pPr>
                        <w:pStyle w:val="Listparagraf"/>
                        <w:widowControl w:val="0"/>
                        <w:numPr>
                          <w:ilvl w:val="0"/>
                          <w:numId w:val="75"/>
                        </w:numPr>
                        <w:tabs>
                          <w:tab w:val="left" w:pos="1234"/>
                        </w:tabs>
                        <w:autoSpaceDE w:val="0"/>
                        <w:autoSpaceDN w:val="0"/>
                        <w:spacing w:after="0"/>
                        <w:ind w:right="29"/>
                        <w:contextualSpacing w:val="0"/>
                        <w:jc w:val="both"/>
                        <w:rPr>
                          <w:rFonts w:cs="Tahoma"/>
                          <w:i/>
                          <w:szCs w:val="20"/>
                        </w:rPr>
                      </w:pPr>
                      <w:r w:rsidRPr="00BE008A">
                        <w:rPr>
                          <w:rFonts w:cs="Tahoma"/>
                          <w:iCs/>
                          <w:w w:val="105"/>
                          <w:szCs w:val="20"/>
                        </w:rPr>
                        <w:t>organizarea de campanii de colectare periodice pentru</w:t>
                      </w:r>
                      <w:r w:rsidRPr="00BE008A">
                        <w:rPr>
                          <w:rFonts w:cs="Tahoma"/>
                          <w:i/>
                          <w:w w:val="105"/>
                          <w:szCs w:val="20"/>
                        </w:rPr>
                        <w:t xml:space="preserve"> deseuri periculoase de la utilizatorii casnici, </w:t>
                      </w:r>
                    </w:p>
                    <w:p w14:paraId="0874A95C" w14:textId="77777777" w:rsidR="00D138DB" w:rsidRPr="00150F88" w:rsidRDefault="00D138DB" w:rsidP="00E36381">
                      <w:pPr>
                        <w:pStyle w:val="Listparagraf"/>
                        <w:widowControl w:val="0"/>
                        <w:numPr>
                          <w:ilvl w:val="0"/>
                          <w:numId w:val="75"/>
                        </w:numPr>
                        <w:tabs>
                          <w:tab w:val="left" w:pos="1234"/>
                        </w:tabs>
                        <w:autoSpaceDE w:val="0"/>
                        <w:autoSpaceDN w:val="0"/>
                        <w:spacing w:after="0"/>
                        <w:ind w:right="29"/>
                        <w:contextualSpacing w:val="0"/>
                        <w:jc w:val="both"/>
                        <w:rPr>
                          <w:rFonts w:cs="Tahoma"/>
                          <w:iCs/>
                          <w:color w:val="FF0000"/>
                          <w:szCs w:val="20"/>
                        </w:rPr>
                      </w:pPr>
                      <w:r w:rsidRPr="00BE008A">
                        <w:rPr>
                          <w:rFonts w:cs="Tahoma"/>
                          <w:iCs/>
                          <w:w w:val="105"/>
                          <w:szCs w:val="20"/>
                        </w:rPr>
                        <w:t>organizarea de campanii de colectare periodice</w:t>
                      </w:r>
                      <w:r w:rsidRPr="00BE008A">
                        <w:rPr>
                          <w:rFonts w:cs="Tahoma"/>
                          <w:i/>
                          <w:w w:val="105"/>
                          <w:szCs w:val="20"/>
                        </w:rPr>
                        <w:t xml:space="preserve"> pentru deseuri voluminoase, </w:t>
                      </w:r>
                      <w:r w:rsidRPr="00BE008A">
                        <w:rPr>
                          <w:rFonts w:cs="Tahoma"/>
                          <w:iCs/>
                          <w:w w:val="105"/>
                          <w:szCs w:val="20"/>
                        </w:rPr>
                        <w:t xml:space="preserve">corelate cu campanii de constientizare pentru utilizarea schemei de aport voluntar a acestora </w:t>
                      </w:r>
                      <w:r w:rsidRPr="00150F88">
                        <w:rPr>
                          <w:rFonts w:cs="Tahoma"/>
                          <w:iCs/>
                          <w:w w:val="105"/>
                          <w:szCs w:val="20"/>
                        </w:rPr>
                        <w:t>in statii de transfer</w:t>
                      </w:r>
                      <w:r>
                        <w:rPr>
                          <w:rFonts w:cs="Tahoma"/>
                          <w:iCs/>
                          <w:w w:val="105"/>
                          <w:szCs w:val="20"/>
                        </w:rPr>
                        <w:t>/</w:t>
                      </w:r>
                      <w:r w:rsidRPr="00150F88">
                        <w:rPr>
                          <w:rFonts w:cs="Tahoma"/>
                          <w:bCs/>
                          <w:iCs/>
                          <w:w w:val="105"/>
                          <w:szCs w:val="20"/>
                        </w:rPr>
                        <w:t xml:space="preserve"> </w:t>
                      </w:r>
                      <w:r w:rsidRPr="00EB22EC">
                        <w:rPr>
                          <w:rFonts w:cs="Tahoma"/>
                          <w:bCs/>
                          <w:iCs/>
                          <w:w w:val="105"/>
                          <w:szCs w:val="20"/>
                        </w:rPr>
                        <w:t>centre de aport voluntar</w:t>
                      </w:r>
                    </w:p>
                    <w:p w14:paraId="7E91DD8D" w14:textId="77777777" w:rsidR="00D138DB" w:rsidRPr="00BE008A" w:rsidRDefault="00D138DB" w:rsidP="00E36381">
                      <w:pPr>
                        <w:pStyle w:val="Listparagraf"/>
                        <w:widowControl w:val="0"/>
                        <w:numPr>
                          <w:ilvl w:val="0"/>
                          <w:numId w:val="75"/>
                        </w:numPr>
                        <w:tabs>
                          <w:tab w:val="left" w:pos="1234"/>
                        </w:tabs>
                        <w:autoSpaceDE w:val="0"/>
                        <w:autoSpaceDN w:val="0"/>
                        <w:spacing w:after="0"/>
                        <w:ind w:right="29"/>
                        <w:contextualSpacing w:val="0"/>
                        <w:jc w:val="both"/>
                        <w:rPr>
                          <w:rFonts w:cs="Tahoma"/>
                          <w:i/>
                          <w:szCs w:val="20"/>
                        </w:rPr>
                      </w:pPr>
                      <w:r w:rsidRPr="00BE008A">
                        <w:rPr>
                          <w:rFonts w:cs="Tahoma"/>
                          <w:iCs/>
                          <w:w w:val="105"/>
                          <w:szCs w:val="20"/>
                        </w:rPr>
                        <w:t xml:space="preserve">colectarea in sistem la cerere a </w:t>
                      </w:r>
                      <w:r w:rsidRPr="00EB22EC">
                        <w:rPr>
                          <w:rFonts w:cs="Tahoma"/>
                          <w:iCs/>
                          <w:w w:val="105"/>
                          <w:szCs w:val="20"/>
                        </w:rPr>
                        <w:t>deseurilor</w:t>
                      </w:r>
                      <w:r w:rsidRPr="00EB22EC">
                        <w:rPr>
                          <w:rFonts w:cs="Tahoma"/>
                          <w:i/>
                          <w:w w:val="105"/>
                          <w:szCs w:val="20"/>
                        </w:rPr>
                        <w:t xml:space="preserve"> </w:t>
                      </w:r>
                      <w:r w:rsidRPr="00BE008A">
                        <w:rPr>
                          <w:rFonts w:cs="Tahoma"/>
                          <w:w w:val="105"/>
                          <w:szCs w:val="20"/>
                        </w:rPr>
                        <w:t xml:space="preserve">provenite din locuinţe, </w:t>
                      </w:r>
                      <w:r w:rsidRPr="00BE008A">
                        <w:rPr>
                          <w:rFonts w:cs="Tahoma"/>
                          <w:i/>
                          <w:iCs/>
                          <w:w w:val="105"/>
                          <w:szCs w:val="20"/>
                        </w:rPr>
                        <w:t>generate de activităţi de reamenajare şi reabilitare interioară şi/sau exterioară (DCD)</w:t>
                      </w:r>
                    </w:p>
                    <w:p w14:paraId="3CED64B9" w14:textId="77777777" w:rsidR="00D138DB" w:rsidRPr="00555F83" w:rsidRDefault="00D138DB" w:rsidP="00E36381">
                      <w:pPr>
                        <w:pStyle w:val="Corptext"/>
                        <w:numPr>
                          <w:ilvl w:val="0"/>
                          <w:numId w:val="75"/>
                        </w:numPr>
                        <w:tabs>
                          <w:tab w:val="left" w:pos="250"/>
                        </w:tabs>
                        <w:spacing w:before="7" w:line="254" w:lineRule="auto"/>
                        <w:ind w:right="98" w:firstLine="0"/>
                        <w:jc w:val="both"/>
                      </w:pPr>
                    </w:p>
                  </w:txbxContent>
                </v:textbox>
                <w10:anchorlock/>
              </v:shape>
            </w:pict>
          </mc:Fallback>
        </mc:AlternateContent>
      </w:r>
    </w:p>
    <w:p w14:paraId="12AAEABB" w14:textId="77777777" w:rsidR="00D138DB" w:rsidRPr="003530CB" w:rsidRDefault="00D138DB" w:rsidP="00D138DB">
      <w:pPr>
        <w:pStyle w:val="Titlu5"/>
        <w:rPr>
          <w:color w:val="auto"/>
        </w:rPr>
      </w:pPr>
      <w:r w:rsidRPr="003530CB">
        <w:rPr>
          <w:color w:val="auto"/>
          <w:w w:val="105"/>
        </w:rPr>
        <w:t>Opțiunea</w:t>
      </w:r>
      <w:r w:rsidRPr="003530CB">
        <w:rPr>
          <w:color w:val="auto"/>
          <w:spacing w:val="-6"/>
          <w:w w:val="105"/>
        </w:rPr>
        <w:t xml:space="preserve"> </w:t>
      </w:r>
      <w:r w:rsidRPr="003530CB">
        <w:rPr>
          <w:color w:val="auto"/>
          <w:w w:val="105"/>
        </w:rPr>
        <w:t>tehnică</w:t>
      </w:r>
      <w:r w:rsidRPr="003530CB">
        <w:rPr>
          <w:color w:val="auto"/>
          <w:spacing w:val="-5"/>
          <w:w w:val="105"/>
        </w:rPr>
        <w:t xml:space="preserve"> </w:t>
      </w:r>
      <w:r w:rsidRPr="003530CB">
        <w:rPr>
          <w:color w:val="auto"/>
          <w:w w:val="105"/>
        </w:rPr>
        <w:t>propusă</w:t>
      </w:r>
    </w:p>
    <w:p w14:paraId="41FBD316" w14:textId="77777777" w:rsidR="00D138DB" w:rsidRPr="003530CB" w:rsidRDefault="00D138DB" w:rsidP="00D138DB">
      <w:pPr>
        <w:pStyle w:val="Corptext"/>
        <w:spacing w:before="120" w:after="120" w:line="276" w:lineRule="auto"/>
        <w:ind w:right="29"/>
        <w:jc w:val="both"/>
        <w:rPr>
          <w:rFonts w:cs="Tahoma"/>
          <w:sz w:val="20"/>
          <w:szCs w:val="20"/>
        </w:rPr>
      </w:pPr>
      <w:r w:rsidRPr="003530CB">
        <w:rPr>
          <w:rFonts w:cs="Tahoma"/>
          <w:w w:val="105"/>
          <w:sz w:val="20"/>
          <w:szCs w:val="20"/>
        </w:rPr>
        <w:t>Recomandarea privind sistemul de colectare al deșeurilor depinde de anumite criterii, și anume: structura</w:t>
      </w:r>
      <w:r w:rsidRPr="003530CB">
        <w:rPr>
          <w:rFonts w:cs="Tahoma"/>
          <w:spacing w:val="1"/>
          <w:w w:val="105"/>
          <w:sz w:val="20"/>
          <w:szCs w:val="20"/>
        </w:rPr>
        <w:t xml:space="preserve"> </w:t>
      </w:r>
      <w:r w:rsidRPr="003530CB">
        <w:rPr>
          <w:rFonts w:cs="Tahoma"/>
          <w:w w:val="105"/>
          <w:sz w:val="20"/>
          <w:szCs w:val="20"/>
        </w:rPr>
        <w:t>zonei de colectare (urbană, rurală), costul sistemului de colectare, numărul de persoane deservite de o</w:t>
      </w:r>
      <w:r w:rsidRPr="003530CB">
        <w:rPr>
          <w:rFonts w:cs="Tahoma"/>
          <w:spacing w:val="1"/>
          <w:w w:val="105"/>
          <w:sz w:val="20"/>
          <w:szCs w:val="20"/>
        </w:rPr>
        <w:t xml:space="preserve"> </w:t>
      </w:r>
      <w:r w:rsidRPr="003530CB">
        <w:rPr>
          <w:rFonts w:cs="Tahoma"/>
          <w:w w:val="105"/>
          <w:sz w:val="20"/>
          <w:szCs w:val="20"/>
        </w:rPr>
        <w:t>pubelă/container, cantitatea de deșeuri generate de o persoană, frecvența de colectare, condițiile străzilor și</w:t>
      </w:r>
      <w:r w:rsidRPr="003530CB">
        <w:rPr>
          <w:rFonts w:cs="Tahoma"/>
          <w:spacing w:val="-48"/>
          <w:w w:val="105"/>
          <w:sz w:val="20"/>
          <w:szCs w:val="20"/>
        </w:rPr>
        <w:t xml:space="preserve"> </w:t>
      </w:r>
      <w:r w:rsidRPr="003530CB">
        <w:rPr>
          <w:rFonts w:cs="Tahoma"/>
          <w:w w:val="105"/>
          <w:sz w:val="20"/>
          <w:szCs w:val="20"/>
        </w:rPr>
        <w:t>drumurilor</w:t>
      </w:r>
      <w:r w:rsidRPr="003530CB">
        <w:rPr>
          <w:rFonts w:cs="Tahoma"/>
          <w:spacing w:val="1"/>
          <w:w w:val="105"/>
          <w:sz w:val="20"/>
          <w:szCs w:val="20"/>
        </w:rPr>
        <w:t>.</w:t>
      </w:r>
      <w:r w:rsidRPr="003530CB">
        <w:rPr>
          <w:rFonts w:cs="Tahoma"/>
          <w:w w:val="105"/>
          <w:sz w:val="20"/>
          <w:szCs w:val="20"/>
        </w:rPr>
        <w:t>.</w:t>
      </w:r>
    </w:p>
    <w:p w14:paraId="74DDD3F2" w14:textId="77777777" w:rsidR="00D138DB" w:rsidRPr="003530CB" w:rsidRDefault="00D138DB" w:rsidP="00D138DB">
      <w:pPr>
        <w:pStyle w:val="Corptext"/>
        <w:spacing w:before="120" w:after="120" w:line="276" w:lineRule="auto"/>
        <w:ind w:right="29"/>
        <w:jc w:val="both"/>
        <w:rPr>
          <w:rFonts w:cs="Tahoma"/>
          <w:sz w:val="20"/>
          <w:szCs w:val="20"/>
        </w:rPr>
      </w:pPr>
      <w:r w:rsidRPr="003530CB">
        <w:rPr>
          <w:rFonts w:cs="Tahoma"/>
          <w:w w:val="105"/>
          <w:sz w:val="20"/>
          <w:szCs w:val="20"/>
        </w:rPr>
        <w:t>Sistemul</w:t>
      </w:r>
      <w:r w:rsidRPr="003530CB">
        <w:rPr>
          <w:rFonts w:cs="Tahoma"/>
          <w:spacing w:val="1"/>
          <w:w w:val="105"/>
          <w:sz w:val="20"/>
          <w:szCs w:val="20"/>
        </w:rPr>
        <w:t xml:space="preserve"> </w:t>
      </w:r>
      <w:r w:rsidRPr="003530CB">
        <w:rPr>
          <w:rFonts w:cs="Tahoma"/>
          <w:w w:val="105"/>
          <w:sz w:val="20"/>
          <w:szCs w:val="20"/>
        </w:rPr>
        <w:t>combinat</w:t>
      </w:r>
      <w:r w:rsidRPr="003530CB">
        <w:rPr>
          <w:rFonts w:cs="Tahoma"/>
          <w:spacing w:val="1"/>
          <w:w w:val="105"/>
          <w:sz w:val="20"/>
          <w:szCs w:val="20"/>
        </w:rPr>
        <w:t xml:space="preserve"> </w:t>
      </w:r>
      <w:r w:rsidRPr="003530CB">
        <w:rPr>
          <w:rFonts w:cs="Tahoma"/>
          <w:w w:val="105"/>
          <w:sz w:val="20"/>
          <w:szCs w:val="20"/>
        </w:rPr>
        <w:t>este</w:t>
      </w:r>
      <w:r w:rsidRPr="003530CB">
        <w:rPr>
          <w:rFonts w:cs="Tahoma"/>
          <w:spacing w:val="1"/>
          <w:w w:val="105"/>
          <w:sz w:val="20"/>
          <w:szCs w:val="20"/>
        </w:rPr>
        <w:t xml:space="preserve"> </w:t>
      </w:r>
      <w:r w:rsidRPr="003530CB">
        <w:rPr>
          <w:rFonts w:cs="Tahoma"/>
          <w:w w:val="105"/>
          <w:sz w:val="20"/>
          <w:szCs w:val="20"/>
        </w:rPr>
        <w:t>cel</w:t>
      </w:r>
      <w:r w:rsidRPr="003530CB">
        <w:rPr>
          <w:rFonts w:cs="Tahoma"/>
          <w:spacing w:val="1"/>
          <w:w w:val="105"/>
          <w:sz w:val="20"/>
          <w:szCs w:val="20"/>
        </w:rPr>
        <w:t xml:space="preserve"> </w:t>
      </w:r>
      <w:r w:rsidRPr="003530CB">
        <w:rPr>
          <w:rFonts w:cs="Tahoma"/>
          <w:w w:val="105"/>
          <w:sz w:val="20"/>
          <w:szCs w:val="20"/>
        </w:rPr>
        <w:t>mai</w:t>
      </w:r>
      <w:r w:rsidRPr="003530CB">
        <w:rPr>
          <w:rFonts w:cs="Tahoma"/>
          <w:spacing w:val="1"/>
          <w:w w:val="105"/>
          <w:sz w:val="20"/>
          <w:szCs w:val="20"/>
        </w:rPr>
        <w:t xml:space="preserve"> </w:t>
      </w:r>
      <w:r w:rsidRPr="003530CB">
        <w:rPr>
          <w:rFonts w:cs="Tahoma"/>
          <w:w w:val="105"/>
          <w:sz w:val="20"/>
          <w:szCs w:val="20"/>
        </w:rPr>
        <w:t>potrivit</w:t>
      </w:r>
      <w:r w:rsidRPr="003530CB">
        <w:rPr>
          <w:rFonts w:cs="Tahoma"/>
          <w:spacing w:val="1"/>
          <w:w w:val="105"/>
          <w:sz w:val="20"/>
          <w:szCs w:val="20"/>
        </w:rPr>
        <w:t xml:space="preserve"> </w:t>
      </w:r>
      <w:r w:rsidRPr="003530CB">
        <w:rPr>
          <w:rFonts w:cs="Tahoma"/>
          <w:w w:val="105"/>
          <w:sz w:val="20"/>
          <w:szCs w:val="20"/>
        </w:rPr>
        <w:t>din</w:t>
      </w:r>
      <w:r w:rsidRPr="003530CB">
        <w:rPr>
          <w:rFonts w:cs="Tahoma"/>
          <w:spacing w:val="1"/>
          <w:w w:val="105"/>
          <w:sz w:val="20"/>
          <w:szCs w:val="20"/>
        </w:rPr>
        <w:t xml:space="preserve"> </w:t>
      </w:r>
      <w:r w:rsidRPr="003530CB">
        <w:rPr>
          <w:rFonts w:cs="Tahoma"/>
          <w:w w:val="105"/>
          <w:sz w:val="20"/>
          <w:szCs w:val="20"/>
        </w:rPr>
        <w:t>punctul</w:t>
      </w:r>
      <w:r w:rsidRPr="003530CB">
        <w:rPr>
          <w:rFonts w:cs="Tahoma"/>
          <w:spacing w:val="1"/>
          <w:w w:val="105"/>
          <w:sz w:val="20"/>
          <w:szCs w:val="20"/>
        </w:rPr>
        <w:t xml:space="preserve"> </w:t>
      </w:r>
      <w:r w:rsidRPr="003530CB">
        <w:rPr>
          <w:rFonts w:cs="Tahoma"/>
          <w:w w:val="105"/>
          <w:sz w:val="20"/>
          <w:szCs w:val="20"/>
        </w:rPr>
        <w:t>acesta</w:t>
      </w:r>
      <w:r w:rsidRPr="003530CB">
        <w:rPr>
          <w:rFonts w:cs="Tahoma"/>
          <w:spacing w:val="1"/>
          <w:w w:val="105"/>
          <w:sz w:val="20"/>
          <w:szCs w:val="20"/>
        </w:rPr>
        <w:t xml:space="preserve"> </w:t>
      </w:r>
      <w:r w:rsidRPr="003530CB">
        <w:rPr>
          <w:rFonts w:cs="Tahoma"/>
          <w:w w:val="105"/>
          <w:sz w:val="20"/>
          <w:szCs w:val="20"/>
        </w:rPr>
        <w:t>de</w:t>
      </w:r>
      <w:r w:rsidRPr="003530CB">
        <w:rPr>
          <w:rFonts w:cs="Tahoma"/>
          <w:spacing w:val="1"/>
          <w:w w:val="105"/>
          <w:sz w:val="20"/>
          <w:szCs w:val="20"/>
        </w:rPr>
        <w:t xml:space="preserve"> </w:t>
      </w:r>
      <w:r w:rsidRPr="003530CB">
        <w:rPr>
          <w:rFonts w:cs="Tahoma"/>
          <w:w w:val="105"/>
          <w:sz w:val="20"/>
          <w:szCs w:val="20"/>
        </w:rPr>
        <w:t>vedere.</w:t>
      </w:r>
      <w:r w:rsidRPr="003530CB">
        <w:rPr>
          <w:rFonts w:cs="Tahoma"/>
          <w:spacing w:val="1"/>
          <w:w w:val="105"/>
          <w:sz w:val="20"/>
          <w:szCs w:val="20"/>
        </w:rPr>
        <w:t xml:space="preserve"> </w:t>
      </w:r>
      <w:r w:rsidRPr="003530CB">
        <w:rPr>
          <w:rFonts w:cs="Tahoma"/>
          <w:w w:val="105"/>
          <w:sz w:val="20"/>
          <w:szCs w:val="20"/>
        </w:rPr>
        <w:t>Așadar,</w:t>
      </w:r>
      <w:r w:rsidRPr="003530CB">
        <w:rPr>
          <w:rFonts w:cs="Tahoma"/>
          <w:spacing w:val="1"/>
          <w:w w:val="105"/>
          <w:sz w:val="20"/>
          <w:szCs w:val="20"/>
        </w:rPr>
        <w:t xml:space="preserve"> </w:t>
      </w:r>
      <w:r w:rsidRPr="003530CB">
        <w:rPr>
          <w:rFonts w:cs="Tahoma"/>
          <w:w w:val="105"/>
          <w:sz w:val="20"/>
          <w:szCs w:val="20"/>
        </w:rPr>
        <w:t>în</w:t>
      </w:r>
      <w:r w:rsidRPr="003530CB">
        <w:rPr>
          <w:rFonts w:cs="Tahoma"/>
          <w:spacing w:val="1"/>
          <w:w w:val="105"/>
          <w:sz w:val="20"/>
          <w:szCs w:val="20"/>
        </w:rPr>
        <w:t xml:space="preserve"> </w:t>
      </w:r>
      <w:r w:rsidRPr="003530CB">
        <w:rPr>
          <w:rFonts w:cs="Tahoma"/>
          <w:w w:val="105"/>
          <w:sz w:val="20"/>
          <w:szCs w:val="20"/>
        </w:rPr>
        <w:t>funcție</w:t>
      </w:r>
      <w:r w:rsidRPr="003530CB">
        <w:rPr>
          <w:rFonts w:cs="Tahoma"/>
          <w:spacing w:val="1"/>
          <w:w w:val="105"/>
          <w:sz w:val="20"/>
          <w:szCs w:val="20"/>
        </w:rPr>
        <w:t xml:space="preserve"> </w:t>
      </w:r>
      <w:r w:rsidRPr="003530CB">
        <w:rPr>
          <w:rFonts w:cs="Tahoma"/>
          <w:w w:val="105"/>
          <w:sz w:val="20"/>
          <w:szCs w:val="20"/>
        </w:rPr>
        <w:t>de</w:t>
      </w:r>
      <w:r w:rsidRPr="003530CB">
        <w:rPr>
          <w:rFonts w:cs="Tahoma"/>
          <w:spacing w:val="1"/>
          <w:w w:val="105"/>
          <w:sz w:val="20"/>
          <w:szCs w:val="20"/>
        </w:rPr>
        <w:t xml:space="preserve"> </w:t>
      </w:r>
      <w:r w:rsidRPr="003530CB">
        <w:rPr>
          <w:rFonts w:cs="Tahoma"/>
          <w:w w:val="105"/>
          <w:sz w:val="20"/>
          <w:szCs w:val="20"/>
        </w:rPr>
        <w:t>situațiile</w:t>
      </w:r>
      <w:r w:rsidRPr="003530CB">
        <w:rPr>
          <w:rFonts w:cs="Tahoma"/>
          <w:spacing w:val="1"/>
          <w:w w:val="105"/>
          <w:sz w:val="20"/>
          <w:szCs w:val="20"/>
        </w:rPr>
        <w:t xml:space="preserve"> </w:t>
      </w:r>
      <w:r w:rsidRPr="003530CB">
        <w:rPr>
          <w:rFonts w:cs="Tahoma"/>
          <w:w w:val="105"/>
          <w:sz w:val="20"/>
          <w:szCs w:val="20"/>
        </w:rPr>
        <w:t>particulare</w:t>
      </w:r>
      <w:r w:rsidRPr="003530CB">
        <w:rPr>
          <w:rFonts w:cs="Tahoma"/>
          <w:spacing w:val="-1"/>
          <w:w w:val="105"/>
          <w:sz w:val="20"/>
          <w:szCs w:val="20"/>
        </w:rPr>
        <w:t xml:space="preserve"> </w:t>
      </w:r>
      <w:r w:rsidRPr="003530CB">
        <w:rPr>
          <w:rFonts w:cs="Tahoma"/>
          <w:w w:val="105"/>
          <w:sz w:val="20"/>
          <w:szCs w:val="20"/>
        </w:rPr>
        <w:t>și nevoile</w:t>
      </w:r>
      <w:r w:rsidRPr="003530CB">
        <w:rPr>
          <w:rFonts w:cs="Tahoma"/>
          <w:spacing w:val="-1"/>
          <w:w w:val="105"/>
          <w:sz w:val="20"/>
          <w:szCs w:val="20"/>
        </w:rPr>
        <w:t xml:space="preserve"> </w:t>
      </w:r>
      <w:r w:rsidRPr="003530CB">
        <w:rPr>
          <w:rFonts w:cs="Tahoma"/>
          <w:w w:val="105"/>
          <w:sz w:val="20"/>
          <w:szCs w:val="20"/>
        </w:rPr>
        <w:t>fiecărei</w:t>
      </w:r>
      <w:r w:rsidRPr="003530CB">
        <w:rPr>
          <w:rFonts w:cs="Tahoma"/>
          <w:spacing w:val="-3"/>
          <w:w w:val="105"/>
          <w:sz w:val="20"/>
          <w:szCs w:val="20"/>
        </w:rPr>
        <w:t xml:space="preserve"> </w:t>
      </w:r>
      <w:r w:rsidRPr="003530CB">
        <w:rPr>
          <w:rFonts w:cs="Tahoma"/>
          <w:w w:val="105"/>
          <w:sz w:val="20"/>
          <w:szCs w:val="20"/>
        </w:rPr>
        <w:t>zone,</w:t>
      </w:r>
      <w:r w:rsidRPr="003530CB">
        <w:rPr>
          <w:rFonts w:cs="Tahoma"/>
          <w:spacing w:val="-2"/>
          <w:w w:val="105"/>
          <w:sz w:val="20"/>
          <w:szCs w:val="20"/>
        </w:rPr>
        <w:t xml:space="preserve"> </w:t>
      </w:r>
      <w:r w:rsidRPr="003530CB">
        <w:rPr>
          <w:rFonts w:cs="Tahoma"/>
          <w:w w:val="105"/>
          <w:sz w:val="20"/>
          <w:szCs w:val="20"/>
        </w:rPr>
        <w:t>s-a propus</w:t>
      </w:r>
      <w:r w:rsidRPr="003530CB">
        <w:rPr>
          <w:rFonts w:cs="Tahoma"/>
          <w:spacing w:val="1"/>
          <w:w w:val="105"/>
          <w:sz w:val="20"/>
          <w:szCs w:val="20"/>
        </w:rPr>
        <w:t xml:space="preserve"> </w:t>
      </w:r>
      <w:r w:rsidRPr="003530CB">
        <w:rPr>
          <w:rFonts w:cs="Tahoma"/>
          <w:w w:val="105"/>
          <w:sz w:val="20"/>
          <w:szCs w:val="20"/>
        </w:rPr>
        <w:t>următorul</w:t>
      </w:r>
      <w:r w:rsidRPr="003530CB">
        <w:rPr>
          <w:rFonts w:cs="Tahoma"/>
          <w:spacing w:val="-4"/>
          <w:w w:val="105"/>
          <w:sz w:val="20"/>
          <w:szCs w:val="20"/>
        </w:rPr>
        <w:t xml:space="preserve"> </w:t>
      </w:r>
      <w:r w:rsidRPr="003530CB">
        <w:rPr>
          <w:rFonts w:cs="Tahoma"/>
          <w:w w:val="105"/>
          <w:sz w:val="20"/>
          <w:szCs w:val="20"/>
        </w:rPr>
        <w:t>sistem</w:t>
      </w:r>
      <w:r w:rsidRPr="003530CB">
        <w:rPr>
          <w:rFonts w:cs="Tahoma"/>
          <w:spacing w:val="-2"/>
          <w:w w:val="105"/>
          <w:sz w:val="20"/>
          <w:szCs w:val="20"/>
        </w:rPr>
        <w:t xml:space="preserve"> </w:t>
      </w:r>
      <w:r w:rsidRPr="003530CB">
        <w:rPr>
          <w:rFonts w:cs="Tahoma"/>
          <w:w w:val="105"/>
          <w:sz w:val="20"/>
          <w:szCs w:val="20"/>
        </w:rPr>
        <w:t>de</w:t>
      </w:r>
      <w:r w:rsidRPr="003530CB">
        <w:rPr>
          <w:rFonts w:cs="Tahoma"/>
          <w:spacing w:val="-1"/>
          <w:w w:val="105"/>
          <w:sz w:val="20"/>
          <w:szCs w:val="20"/>
        </w:rPr>
        <w:t xml:space="preserve"> </w:t>
      </w:r>
      <w:r w:rsidRPr="003530CB">
        <w:rPr>
          <w:rFonts w:cs="Tahoma"/>
          <w:w w:val="105"/>
          <w:sz w:val="20"/>
          <w:szCs w:val="20"/>
        </w:rPr>
        <w:t>colectare</w:t>
      </w:r>
      <w:r w:rsidRPr="003530CB">
        <w:rPr>
          <w:rFonts w:cs="Tahoma"/>
          <w:spacing w:val="2"/>
          <w:w w:val="105"/>
          <w:sz w:val="20"/>
          <w:szCs w:val="20"/>
        </w:rPr>
        <w:t xml:space="preserve"> </w:t>
      </w:r>
      <w:r w:rsidRPr="003530CB">
        <w:rPr>
          <w:rFonts w:cs="Tahoma"/>
          <w:w w:val="105"/>
          <w:sz w:val="20"/>
          <w:szCs w:val="20"/>
        </w:rPr>
        <w:t>la</w:t>
      </w:r>
      <w:r w:rsidRPr="003530CB">
        <w:rPr>
          <w:rFonts w:cs="Tahoma"/>
          <w:spacing w:val="-1"/>
          <w:w w:val="105"/>
          <w:sz w:val="20"/>
          <w:szCs w:val="20"/>
        </w:rPr>
        <w:t xml:space="preserve"> </w:t>
      </w:r>
      <w:r w:rsidRPr="003530CB">
        <w:rPr>
          <w:rFonts w:cs="Tahoma"/>
          <w:w w:val="105"/>
          <w:sz w:val="20"/>
          <w:szCs w:val="20"/>
        </w:rPr>
        <w:t>nivel de</w:t>
      </w:r>
      <w:r w:rsidRPr="003530CB">
        <w:rPr>
          <w:rFonts w:cs="Tahoma"/>
          <w:spacing w:val="1"/>
          <w:w w:val="105"/>
          <w:sz w:val="20"/>
          <w:szCs w:val="20"/>
        </w:rPr>
        <w:t xml:space="preserve"> </w:t>
      </w:r>
      <w:r w:rsidRPr="003530CB">
        <w:rPr>
          <w:rFonts w:cs="Tahoma"/>
          <w:w w:val="105"/>
          <w:sz w:val="20"/>
          <w:szCs w:val="20"/>
        </w:rPr>
        <w:t>județ.</w:t>
      </w:r>
    </w:p>
    <w:p w14:paraId="7D18ECC3" w14:textId="77777777" w:rsidR="00D138DB" w:rsidRPr="003530CB" w:rsidRDefault="00D138DB" w:rsidP="00D138DB">
      <w:pPr>
        <w:pStyle w:val="Titlu5"/>
        <w:rPr>
          <w:color w:val="auto"/>
        </w:rPr>
      </w:pPr>
      <w:r w:rsidRPr="003530CB">
        <w:rPr>
          <w:color w:val="auto"/>
          <w:w w:val="105"/>
        </w:rPr>
        <w:t>Mediul</w:t>
      </w:r>
      <w:r w:rsidRPr="003530CB">
        <w:rPr>
          <w:color w:val="auto"/>
          <w:spacing w:val="-5"/>
          <w:w w:val="105"/>
        </w:rPr>
        <w:t xml:space="preserve"> </w:t>
      </w:r>
      <w:r w:rsidRPr="003530CB">
        <w:rPr>
          <w:color w:val="auto"/>
          <w:w w:val="105"/>
        </w:rPr>
        <w:t>urban</w:t>
      </w:r>
    </w:p>
    <w:p w14:paraId="403FECCD" w14:textId="77777777" w:rsidR="00D138DB" w:rsidRPr="003530CB" w:rsidRDefault="00D138DB" w:rsidP="00D138DB">
      <w:pPr>
        <w:pStyle w:val="Corptext"/>
        <w:spacing w:before="120" w:after="120" w:line="276" w:lineRule="auto"/>
        <w:ind w:right="29"/>
        <w:rPr>
          <w:rFonts w:cs="Tahoma"/>
          <w:sz w:val="20"/>
          <w:szCs w:val="20"/>
        </w:rPr>
      </w:pPr>
      <w:r w:rsidRPr="003530CB">
        <w:rPr>
          <w:rFonts w:cs="Tahoma"/>
          <w:w w:val="105"/>
          <w:sz w:val="20"/>
          <w:szCs w:val="20"/>
        </w:rPr>
        <w:t>Blocuri</w:t>
      </w:r>
      <w:r w:rsidRPr="003530CB">
        <w:rPr>
          <w:rFonts w:cs="Tahoma"/>
          <w:spacing w:val="-7"/>
          <w:w w:val="105"/>
          <w:sz w:val="20"/>
          <w:szCs w:val="20"/>
        </w:rPr>
        <w:t xml:space="preserve"> </w:t>
      </w:r>
      <w:r w:rsidRPr="003530CB">
        <w:rPr>
          <w:rFonts w:cs="Tahoma"/>
          <w:w w:val="105"/>
          <w:sz w:val="20"/>
          <w:szCs w:val="20"/>
        </w:rPr>
        <w:t>de</w:t>
      </w:r>
      <w:r w:rsidRPr="003530CB">
        <w:rPr>
          <w:rFonts w:cs="Tahoma"/>
          <w:spacing w:val="-3"/>
          <w:w w:val="105"/>
          <w:sz w:val="20"/>
          <w:szCs w:val="20"/>
        </w:rPr>
        <w:t xml:space="preserve"> </w:t>
      </w:r>
      <w:r w:rsidRPr="003530CB">
        <w:rPr>
          <w:rFonts w:cs="Tahoma"/>
          <w:w w:val="105"/>
          <w:sz w:val="20"/>
          <w:szCs w:val="20"/>
        </w:rPr>
        <w:t>apartamente</w:t>
      </w:r>
      <w:r w:rsidRPr="003530CB">
        <w:rPr>
          <w:rFonts w:cs="Tahoma"/>
          <w:spacing w:val="-4"/>
          <w:w w:val="105"/>
          <w:sz w:val="20"/>
          <w:szCs w:val="20"/>
        </w:rPr>
        <w:t xml:space="preserve"> </w:t>
      </w:r>
      <w:r w:rsidRPr="003530CB">
        <w:rPr>
          <w:rFonts w:cs="Tahoma"/>
          <w:w w:val="105"/>
          <w:sz w:val="20"/>
          <w:szCs w:val="20"/>
        </w:rPr>
        <w:t>și</w:t>
      </w:r>
      <w:r w:rsidRPr="003530CB">
        <w:rPr>
          <w:rFonts w:cs="Tahoma"/>
          <w:spacing w:val="-3"/>
          <w:w w:val="105"/>
          <w:sz w:val="20"/>
          <w:szCs w:val="20"/>
        </w:rPr>
        <w:t xml:space="preserve"> </w:t>
      </w:r>
      <w:r w:rsidRPr="003530CB">
        <w:rPr>
          <w:rFonts w:cs="Tahoma"/>
          <w:w w:val="105"/>
          <w:sz w:val="20"/>
          <w:szCs w:val="20"/>
        </w:rPr>
        <w:t>zonele</w:t>
      </w:r>
      <w:r w:rsidRPr="003530CB">
        <w:rPr>
          <w:rFonts w:cs="Tahoma"/>
          <w:spacing w:val="-4"/>
          <w:w w:val="105"/>
          <w:sz w:val="20"/>
          <w:szCs w:val="20"/>
        </w:rPr>
        <w:t xml:space="preserve"> </w:t>
      </w:r>
      <w:r w:rsidRPr="003530CB">
        <w:rPr>
          <w:rFonts w:cs="Tahoma"/>
          <w:w w:val="105"/>
          <w:sz w:val="20"/>
          <w:szCs w:val="20"/>
        </w:rPr>
        <w:t>centrale</w:t>
      </w:r>
    </w:p>
    <w:p w14:paraId="6F6C46F7" w14:textId="77777777" w:rsidR="00D138DB" w:rsidRPr="003530CB" w:rsidRDefault="00D138DB" w:rsidP="00D138DB">
      <w:pPr>
        <w:pStyle w:val="Corptext"/>
        <w:spacing w:before="120" w:after="120" w:line="276" w:lineRule="auto"/>
        <w:ind w:right="29"/>
        <w:jc w:val="both"/>
        <w:rPr>
          <w:rFonts w:cs="Tahoma"/>
          <w:sz w:val="20"/>
          <w:szCs w:val="20"/>
        </w:rPr>
      </w:pPr>
      <w:r w:rsidRPr="003530CB">
        <w:rPr>
          <w:rFonts w:cs="Tahoma"/>
          <w:w w:val="105"/>
          <w:sz w:val="20"/>
          <w:szCs w:val="20"/>
        </w:rPr>
        <w:t>Se recomandă un sistem de colectare a deșeurilor constând în puncte de colectare, amplasate în locații</w:t>
      </w:r>
      <w:r w:rsidRPr="003530CB">
        <w:rPr>
          <w:rFonts w:cs="Tahoma"/>
          <w:spacing w:val="1"/>
          <w:w w:val="105"/>
          <w:sz w:val="20"/>
          <w:szCs w:val="20"/>
        </w:rPr>
        <w:t xml:space="preserve"> </w:t>
      </w:r>
      <w:r w:rsidRPr="003530CB">
        <w:rPr>
          <w:rFonts w:cs="Tahoma"/>
          <w:w w:val="105"/>
          <w:sz w:val="20"/>
          <w:szCs w:val="20"/>
        </w:rPr>
        <w:t>diferite</w:t>
      </w:r>
      <w:r w:rsidRPr="003530CB">
        <w:rPr>
          <w:rFonts w:cs="Tahoma"/>
          <w:spacing w:val="1"/>
          <w:w w:val="105"/>
          <w:sz w:val="20"/>
          <w:szCs w:val="20"/>
        </w:rPr>
        <w:t xml:space="preserve"> </w:t>
      </w:r>
      <w:r w:rsidRPr="003530CB">
        <w:rPr>
          <w:rFonts w:cs="Tahoma"/>
          <w:w w:val="105"/>
          <w:sz w:val="20"/>
          <w:szCs w:val="20"/>
        </w:rPr>
        <w:t>în</w:t>
      </w:r>
      <w:r w:rsidRPr="003530CB">
        <w:rPr>
          <w:rFonts w:cs="Tahoma"/>
          <w:spacing w:val="1"/>
          <w:w w:val="105"/>
          <w:sz w:val="20"/>
          <w:szCs w:val="20"/>
        </w:rPr>
        <w:t xml:space="preserve"> </w:t>
      </w:r>
      <w:r w:rsidRPr="003530CB">
        <w:rPr>
          <w:rFonts w:cs="Tahoma"/>
          <w:w w:val="105"/>
          <w:sz w:val="20"/>
          <w:szCs w:val="20"/>
        </w:rPr>
        <w:t>fiecare</w:t>
      </w:r>
      <w:r w:rsidRPr="003530CB">
        <w:rPr>
          <w:rFonts w:cs="Tahoma"/>
          <w:spacing w:val="1"/>
          <w:w w:val="105"/>
          <w:sz w:val="20"/>
          <w:szCs w:val="20"/>
        </w:rPr>
        <w:t xml:space="preserve"> </w:t>
      </w:r>
      <w:r w:rsidRPr="003530CB">
        <w:rPr>
          <w:rFonts w:cs="Tahoma"/>
          <w:w w:val="105"/>
          <w:sz w:val="20"/>
          <w:szCs w:val="20"/>
        </w:rPr>
        <w:t>municipiu</w:t>
      </w:r>
      <w:r w:rsidRPr="003530CB">
        <w:rPr>
          <w:rFonts w:cs="Tahoma"/>
          <w:spacing w:val="1"/>
          <w:w w:val="105"/>
          <w:sz w:val="20"/>
          <w:szCs w:val="20"/>
        </w:rPr>
        <w:t xml:space="preserve"> </w:t>
      </w:r>
      <w:r w:rsidRPr="003530CB">
        <w:rPr>
          <w:rFonts w:cs="Tahoma"/>
          <w:w w:val="105"/>
          <w:sz w:val="20"/>
          <w:szCs w:val="20"/>
        </w:rPr>
        <w:t>și</w:t>
      </w:r>
      <w:r w:rsidRPr="003530CB">
        <w:rPr>
          <w:rFonts w:cs="Tahoma"/>
          <w:spacing w:val="1"/>
          <w:w w:val="105"/>
          <w:sz w:val="20"/>
          <w:szCs w:val="20"/>
        </w:rPr>
        <w:t xml:space="preserve"> </w:t>
      </w:r>
      <w:r w:rsidRPr="003530CB">
        <w:rPr>
          <w:rFonts w:cs="Tahoma"/>
          <w:w w:val="105"/>
          <w:sz w:val="20"/>
          <w:szCs w:val="20"/>
        </w:rPr>
        <w:t>oraș,</w:t>
      </w:r>
      <w:r w:rsidRPr="003530CB">
        <w:rPr>
          <w:rFonts w:cs="Tahoma"/>
          <w:spacing w:val="1"/>
          <w:w w:val="105"/>
          <w:sz w:val="20"/>
          <w:szCs w:val="20"/>
        </w:rPr>
        <w:t xml:space="preserve"> </w:t>
      </w:r>
      <w:r w:rsidRPr="003530CB">
        <w:rPr>
          <w:rFonts w:cs="Tahoma"/>
          <w:w w:val="105"/>
          <w:sz w:val="20"/>
          <w:szCs w:val="20"/>
        </w:rPr>
        <w:t>prevăzute</w:t>
      </w:r>
      <w:r w:rsidRPr="003530CB">
        <w:rPr>
          <w:rFonts w:cs="Tahoma"/>
          <w:spacing w:val="1"/>
          <w:w w:val="105"/>
          <w:sz w:val="20"/>
          <w:szCs w:val="20"/>
        </w:rPr>
        <w:t xml:space="preserve"> </w:t>
      </w:r>
      <w:r w:rsidRPr="003530CB">
        <w:rPr>
          <w:rFonts w:cs="Tahoma"/>
          <w:w w:val="105"/>
          <w:sz w:val="20"/>
          <w:szCs w:val="20"/>
        </w:rPr>
        <w:t>cu</w:t>
      </w:r>
      <w:r w:rsidRPr="003530CB">
        <w:rPr>
          <w:rFonts w:cs="Tahoma"/>
          <w:spacing w:val="1"/>
          <w:w w:val="105"/>
          <w:sz w:val="20"/>
          <w:szCs w:val="20"/>
        </w:rPr>
        <w:t xml:space="preserve"> </w:t>
      </w:r>
      <w:r w:rsidRPr="003530CB">
        <w:rPr>
          <w:rFonts w:cs="Tahoma"/>
          <w:w w:val="105"/>
          <w:sz w:val="20"/>
          <w:szCs w:val="20"/>
        </w:rPr>
        <w:t>eurocontainere</w:t>
      </w:r>
      <w:r w:rsidRPr="003530CB">
        <w:rPr>
          <w:rFonts w:cs="Tahoma"/>
          <w:spacing w:val="1"/>
          <w:w w:val="105"/>
          <w:sz w:val="20"/>
          <w:szCs w:val="20"/>
        </w:rPr>
        <w:t xml:space="preserve"> </w:t>
      </w:r>
      <w:r w:rsidRPr="003530CB">
        <w:rPr>
          <w:rFonts w:cs="Tahoma"/>
          <w:w w:val="105"/>
          <w:sz w:val="20"/>
          <w:szCs w:val="20"/>
        </w:rPr>
        <w:t>de</w:t>
      </w:r>
      <w:r w:rsidRPr="003530CB">
        <w:rPr>
          <w:rFonts w:cs="Tahoma"/>
          <w:spacing w:val="1"/>
          <w:w w:val="105"/>
          <w:sz w:val="20"/>
          <w:szCs w:val="20"/>
        </w:rPr>
        <w:t xml:space="preserve"> </w:t>
      </w:r>
      <w:r w:rsidRPr="003530CB">
        <w:rPr>
          <w:rFonts w:cs="Tahoma"/>
          <w:w w:val="105"/>
          <w:sz w:val="20"/>
          <w:szCs w:val="20"/>
        </w:rPr>
        <w:t>1,1</w:t>
      </w:r>
      <w:r w:rsidRPr="003530CB">
        <w:rPr>
          <w:rFonts w:cs="Tahoma"/>
          <w:spacing w:val="1"/>
          <w:w w:val="105"/>
          <w:sz w:val="20"/>
          <w:szCs w:val="20"/>
        </w:rPr>
        <w:t xml:space="preserve"> </w:t>
      </w:r>
      <w:r w:rsidRPr="003530CB">
        <w:rPr>
          <w:rFonts w:cs="Tahoma"/>
          <w:w w:val="105"/>
          <w:sz w:val="20"/>
          <w:szCs w:val="20"/>
        </w:rPr>
        <w:t>m</w:t>
      </w:r>
      <w:r w:rsidRPr="003530CB">
        <w:rPr>
          <w:rFonts w:cs="Tahoma"/>
          <w:w w:val="105"/>
          <w:sz w:val="20"/>
          <w:szCs w:val="20"/>
          <w:vertAlign w:val="superscript"/>
        </w:rPr>
        <w:t>3</w:t>
      </w:r>
      <w:r w:rsidRPr="003530CB">
        <w:rPr>
          <w:rFonts w:cs="Tahoma"/>
          <w:w w:val="105"/>
          <w:sz w:val="20"/>
          <w:szCs w:val="20"/>
        </w:rPr>
        <w:t>,</w:t>
      </w:r>
      <w:r w:rsidRPr="003530CB">
        <w:rPr>
          <w:rFonts w:cs="Tahoma"/>
          <w:spacing w:val="1"/>
          <w:w w:val="105"/>
          <w:sz w:val="20"/>
          <w:szCs w:val="20"/>
        </w:rPr>
        <w:t xml:space="preserve"> </w:t>
      </w:r>
      <w:r w:rsidRPr="003530CB">
        <w:rPr>
          <w:rFonts w:cs="Tahoma"/>
          <w:w w:val="105"/>
          <w:sz w:val="20"/>
          <w:szCs w:val="20"/>
        </w:rPr>
        <w:t>în</w:t>
      </w:r>
      <w:r w:rsidRPr="003530CB">
        <w:rPr>
          <w:rFonts w:cs="Tahoma"/>
          <w:spacing w:val="1"/>
          <w:w w:val="105"/>
          <w:sz w:val="20"/>
          <w:szCs w:val="20"/>
        </w:rPr>
        <w:t xml:space="preserve"> </w:t>
      </w:r>
      <w:r w:rsidRPr="003530CB">
        <w:rPr>
          <w:rFonts w:cs="Tahoma"/>
          <w:w w:val="105"/>
          <w:sz w:val="20"/>
          <w:szCs w:val="20"/>
        </w:rPr>
        <w:t>special</w:t>
      </w:r>
      <w:r w:rsidRPr="003530CB">
        <w:rPr>
          <w:rFonts w:cs="Tahoma"/>
          <w:spacing w:val="1"/>
          <w:w w:val="105"/>
          <w:sz w:val="20"/>
          <w:szCs w:val="20"/>
        </w:rPr>
        <w:t xml:space="preserve"> </w:t>
      </w:r>
      <w:r w:rsidRPr="003530CB">
        <w:rPr>
          <w:rFonts w:cs="Tahoma"/>
          <w:w w:val="105"/>
          <w:sz w:val="20"/>
          <w:szCs w:val="20"/>
        </w:rPr>
        <w:t>în</w:t>
      </w:r>
      <w:r w:rsidRPr="003530CB">
        <w:rPr>
          <w:rFonts w:cs="Tahoma"/>
          <w:spacing w:val="1"/>
          <w:w w:val="105"/>
          <w:sz w:val="20"/>
          <w:szCs w:val="20"/>
        </w:rPr>
        <w:t xml:space="preserve"> </w:t>
      </w:r>
      <w:r w:rsidRPr="003530CB">
        <w:rPr>
          <w:rFonts w:cs="Tahoma"/>
          <w:w w:val="105"/>
          <w:sz w:val="20"/>
          <w:szCs w:val="20"/>
        </w:rPr>
        <w:t>apropierea</w:t>
      </w:r>
      <w:r w:rsidRPr="003530CB">
        <w:rPr>
          <w:rFonts w:cs="Tahoma"/>
          <w:spacing w:val="-48"/>
          <w:w w:val="105"/>
          <w:sz w:val="20"/>
          <w:szCs w:val="20"/>
        </w:rPr>
        <w:t xml:space="preserve"> </w:t>
      </w:r>
      <w:r w:rsidRPr="003530CB">
        <w:rPr>
          <w:rFonts w:cs="Tahoma"/>
          <w:w w:val="105"/>
          <w:sz w:val="20"/>
          <w:szCs w:val="20"/>
        </w:rPr>
        <w:t>blocurilor. Punctele de colectare trebuie dimensionate pentru a acoperi nevoile populației deservite. În</w:t>
      </w:r>
      <w:r w:rsidRPr="003530CB">
        <w:rPr>
          <w:rFonts w:cs="Tahoma"/>
          <w:spacing w:val="1"/>
          <w:w w:val="105"/>
          <w:sz w:val="20"/>
          <w:szCs w:val="20"/>
        </w:rPr>
        <w:t xml:space="preserve"> </w:t>
      </w:r>
      <w:r w:rsidRPr="003530CB">
        <w:rPr>
          <w:rFonts w:cs="Tahoma"/>
          <w:w w:val="105"/>
          <w:sz w:val="20"/>
          <w:szCs w:val="20"/>
        </w:rPr>
        <w:t>zonele de blocuri mari (cu 10 etaje și peste 2 scări) sunt recomandate puncte  de colectare de dimensiuni</w:t>
      </w:r>
      <w:r w:rsidRPr="003530CB">
        <w:rPr>
          <w:rFonts w:cs="Tahoma"/>
          <w:spacing w:val="1"/>
          <w:w w:val="105"/>
          <w:sz w:val="20"/>
          <w:szCs w:val="20"/>
        </w:rPr>
        <w:t xml:space="preserve"> </w:t>
      </w:r>
      <w:r w:rsidRPr="003530CB">
        <w:rPr>
          <w:rFonts w:cs="Tahoma"/>
          <w:w w:val="105"/>
          <w:sz w:val="20"/>
          <w:szCs w:val="20"/>
        </w:rPr>
        <w:t>mai mari, pentru a cuprinde un numar suficient de  containere de 1,1 mc (în funcție de numărul de persoane arondate, un număr suficient pentru fiecare fracție de deșeuri</w:t>
      </w:r>
      <w:r w:rsidRPr="003530CB">
        <w:rPr>
          <w:rFonts w:cs="Tahoma"/>
          <w:spacing w:val="1"/>
          <w:w w:val="105"/>
          <w:sz w:val="20"/>
          <w:szCs w:val="20"/>
        </w:rPr>
        <w:t xml:space="preserve"> </w:t>
      </w:r>
      <w:r w:rsidRPr="003530CB">
        <w:rPr>
          <w:rFonts w:cs="Tahoma"/>
          <w:w w:val="105"/>
          <w:sz w:val="20"/>
          <w:szCs w:val="20"/>
        </w:rPr>
        <w:t>reciclabile, pentru biodegradabile și</w:t>
      </w:r>
      <w:r w:rsidRPr="003530CB">
        <w:rPr>
          <w:rFonts w:cs="Tahoma"/>
          <w:spacing w:val="3"/>
          <w:w w:val="105"/>
          <w:sz w:val="20"/>
          <w:szCs w:val="20"/>
        </w:rPr>
        <w:t xml:space="preserve"> </w:t>
      </w:r>
      <w:r w:rsidRPr="003530CB">
        <w:rPr>
          <w:rFonts w:cs="Tahoma"/>
          <w:w w:val="105"/>
          <w:sz w:val="20"/>
          <w:szCs w:val="20"/>
        </w:rPr>
        <w:t>pentru</w:t>
      </w:r>
      <w:r w:rsidRPr="003530CB">
        <w:rPr>
          <w:rFonts w:cs="Tahoma"/>
          <w:spacing w:val="1"/>
          <w:w w:val="105"/>
          <w:sz w:val="20"/>
          <w:szCs w:val="20"/>
        </w:rPr>
        <w:t xml:space="preserve"> </w:t>
      </w:r>
      <w:r w:rsidRPr="003530CB">
        <w:rPr>
          <w:rFonts w:cs="Tahoma"/>
          <w:w w:val="105"/>
          <w:sz w:val="20"/>
          <w:szCs w:val="20"/>
        </w:rPr>
        <w:t>deșeurile</w:t>
      </w:r>
      <w:r w:rsidRPr="003530CB">
        <w:rPr>
          <w:rFonts w:cs="Tahoma"/>
          <w:spacing w:val="1"/>
          <w:w w:val="105"/>
          <w:sz w:val="20"/>
          <w:szCs w:val="20"/>
        </w:rPr>
        <w:t xml:space="preserve"> </w:t>
      </w:r>
      <w:r w:rsidRPr="003530CB">
        <w:rPr>
          <w:rFonts w:cs="Tahoma"/>
          <w:w w:val="105"/>
          <w:sz w:val="20"/>
          <w:szCs w:val="20"/>
        </w:rPr>
        <w:t>reziduale). Se recomandă puncte de colectare securizate.</w:t>
      </w:r>
    </w:p>
    <w:p w14:paraId="27EB7169" w14:textId="77777777" w:rsidR="00D138DB" w:rsidRDefault="00D138DB" w:rsidP="00D138DB">
      <w:pPr>
        <w:pStyle w:val="Corptext"/>
        <w:spacing w:before="120" w:after="120" w:line="276" w:lineRule="auto"/>
        <w:ind w:right="29"/>
        <w:jc w:val="both"/>
        <w:rPr>
          <w:rFonts w:cs="Tahoma"/>
          <w:w w:val="105"/>
          <w:sz w:val="20"/>
          <w:szCs w:val="20"/>
        </w:rPr>
      </w:pPr>
      <w:r w:rsidRPr="003530CB">
        <w:rPr>
          <w:rFonts w:cs="Tahoma"/>
          <w:w w:val="105"/>
          <w:sz w:val="20"/>
          <w:szCs w:val="20"/>
        </w:rPr>
        <w:t>Colectarea deșeurilor reciclabile se va realiza în principal pe 3 fracții reciclabile (hârtie/carton, plastic/metal,</w:t>
      </w:r>
      <w:r w:rsidRPr="003530CB">
        <w:rPr>
          <w:rFonts w:cs="Tahoma"/>
          <w:spacing w:val="1"/>
          <w:w w:val="105"/>
          <w:sz w:val="20"/>
          <w:szCs w:val="20"/>
        </w:rPr>
        <w:t xml:space="preserve"> </w:t>
      </w:r>
      <w:r w:rsidRPr="003530CB">
        <w:rPr>
          <w:rFonts w:cs="Tahoma"/>
          <w:w w:val="105"/>
          <w:sz w:val="20"/>
          <w:szCs w:val="20"/>
        </w:rPr>
        <w:t>sticlă) pentru a asigura un grad de separare mai ridicat la stația de sortare și obținerea unor materiale</w:t>
      </w:r>
      <w:r w:rsidRPr="003530CB">
        <w:rPr>
          <w:rFonts w:cs="Tahoma"/>
          <w:spacing w:val="1"/>
          <w:w w:val="105"/>
          <w:sz w:val="20"/>
          <w:szCs w:val="20"/>
        </w:rPr>
        <w:t xml:space="preserve"> </w:t>
      </w:r>
      <w:r w:rsidRPr="003530CB">
        <w:rPr>
          <w:rFonts w:cs="Tahoma"/>
          <w:w w:val="105"/>
          <w:sz w:val="20"/>
          <w:szCs w:val="20"/>
        </w:rPr>
        <w:t>reciclabile mai pure și mai valoroase (hârtia/cartonul se recomandă să fie colectată singură pentru a nu fi</w:t>
      </w:r>
      <w:r w:rsidRPr="003530CB">
        <w:rPr>
          <w:rFonts w:cs="Tahoma"/>
          <w:spacing w:val="1"/>
          <w:w w:val="105"/>
          <w:sz w:val="20"/>
          <w:szCs w:val="20"/>
        </w:rPr>
        <w:t xml:space="preserve"> </w:t>
      </w:r>
      <w:r w:rsidRPr="003530CB">
        <w:rPr>
          <w:rFonts w:cs="Tahoma"/>
          <w:w w:val="105"/>
          <w:sz w:val="20"/>
          <w:szCs w:val="20"/>
        </w:rPr>
        <w:t>contaminată de diverse materiale lichide care se pot scurge din recipiente de plastic/metal/sticlă; sticla se</w:t>
      </w:r>
      <w:r w:rsidRPr="003530CB">
        <w:rPr>
          <w:rFonts w:cs="Tahoma"/>
          <w:spacing w:val="1"/>
          <w:w w:val="105"/>
          <w:sz w:val="20"/>
          <w:szCs w:val="20"/>
        </w:rPr>
        <w:t xml:space="preserve"> </w:t>
      </w:r>
      <w:r w:rsidRPr="003530CB">
        <w:rPr>
          <w:rFonts w:cs="Tahoma"/>
          <w:w w:val="105"/>
          <w:sz w:val="20"/>
          <w:szCs w:val="20"/>
        </w:rPr>
        <w:t>recomandă să fie colectată separat pentru a nu mai fi introdusă în stația de sortare, evitând astfel riscuri de</w:t>
      </w:r>
      <w:r w:rsidRPr="003530CB">
        <w:rPr>
          <w:rFonts w:cs="Tahoma"/>
          <w:spacing w:val="1"/>
          <w:w w:val="105"/>
          <w:sz w:val="20"/>
          <w:szCs w:val="20"/>
        </w:rPr>
        <w:t xml:space="preserve"> </w:t>
      </w:r>
      <w:r w:rsidRPr="003530CB">
        <w:rPr>
          <w:rFonts w:cs="Tahoma"/>
          <w:w w:val="105"/>
          <w:sz w:val="20"/>
          <w:szCs w:val="20"/>
        </w:rPr>
        <w:t>accidente în această instalație;</w:t>
      </w:r>
      <w:r w:rsidRPr="003530CB">
        <w:rPr>
          <w:rFonts w:cs="Tahoma"/>
          <w:spacing w:val="1"/>
          <w:w w:val="105"/>
          <w:sz w:val="20"/>
          <w:szCs w:val="20"/>
        </w:rPr>
        <w:t xml:space="preserve"> </w:t>
      </w:r>
      <w:r w:rsidRPr="003530CB">
        <w:rPr>
          <w:rFonts w:cs="Tahoma"/>
          <w:w w:val="105"/>
          <w:sz w:val="20"/>
          <w:szCs w:val="20"/>
        </w:rPr>
        <w:t>plasticul și metalul pot fi colectate împreună pentru că nu prezintă riscurile</w:t>
      </w:r>
      <w:r w:rsidRPr="003530CB">
        <w:rPr>
          <w:rFonts w:cs="Tahoma"/>
          <w:spacing w:val="1"/>
          <w:w w:val="105"/>
          <w:sz w:val="20"/>
          <w:szCs w:val="20"/>
        </w:rPr>
        <w:t xml:space="preserve"> </w:t>
      </w:r>
      <w:r w:rsidRPr="003530CB">
        <w:rPr>
          <w:rFonts w:cs="Tahoma"/>
          <w:w w:val="105"/>
          <w:sz w:val="20"/>
          <w:szCs w:val="20"/>
        </w:rPr>
        <w:t>menționate</w:t>
      </w:r>
      <w:r w:rsidRPr="003530CB">
        <w:rPr>
          <w:rFonts w:cs="Tahoma"/>
          <w:spacing w:val="3"/>
          <w:w w:val="105"/>
          <w:sz w:val="20"/>
          <w:szCs w:val="20"/>
        </w:rPr>
        <w:t xml:space="preserve"> </w:t>
      </w:r>
      <w:r w:rsidRPr="003530CB">
        <w:rPr>
          <w:rFonts w:cs="Tahoma"/>
          <w:w w:val="105"/>
          <w:sz w:val="20"/>
          <w:szCs w:val="20"/>
        </w:rPr>
        <w:t>mai</w:t>
      </w:r>
      <w:r w:rsidRPr="003530CB">
        <w:rPr>
          <w:rFonts w:cs="Tahoma"/>
          <w:spacing w:val="-2"/>
          <w:w w:val="105"/>
          <w:sz w:val="20"/>
          <w:szCs w:val="20"/>
        </w:rPr>
        <w:t xml:space="preserve"> </w:t>
      </w:r>
      <w:r w:rsidRPr="003530CB">
        <w:rPr>
          <w:rFonts w:cs="Tahoma"/>
          <w:w w:val="105"/>
          <w:sz w:val="20"/>
          <w:szCs w:val="20"/>
        </w:rPr>
        <w:t>sus)</w:t>
      </w:r>
    </w:p>
    <w:p w14:paraId="2212BBEB" w14:textId="4799A6AB" w:rsidR="00334308" w:rsidRDefault="00334308" w:rsidP="00334308">
      <w:pPr>
        <w:pStyle w:val="Corptext"/>
        <w:spacing w:before="120" w:after="120" w:line="276" w:lineRule="auto"/>
        <w:ind w:right="29"/>
        <w:jc w:val="both"/>
        <w:rPr>
          <w:rFonts w:cs="Tahoma"/>
          <w:color w:val="00B0F0"/>
          <w:w w:val="105"/>
          <w:sz w:val="20"/>
          <w:szCs w:val="20"/>
        </w:rPr>
      </w:pPr>
      <w:r>
        <w:rPr>
          <w:rFonts w:cs="Tahoma"/>
          <w:color w:val="00B0F0"/>
          <w:w w:val="105"/>
          <w:sz w:val="20"/>
          <w:szCs w:val="20"/>
        </w:rPr>
        <w:t>Deseuri reziduale</w:t>
      </w:r>
    </w:p>
    <w:p w14:paraId="0FDAD6CE" w14:textId="2142FDE3" w:rsidR="00334308" w:rsidRPr="00BB45B3" w:rsidRDefault="00334308" w:rsidP="00334308">
      <w:pPr>
        <w:pStyle w:val="Corptext"/>
        <w:spacing w:before="120" w:after="120" w:line="276" w:lineRule="auto"/>
        <w:ind w:right="29"/>
        <w:jc w:val="both"/>
        <w:rPr>
          <w:rFonts w:cs="Tahoma"/>
          <w:color w:val="00B0F0"/>
          <w:sz w:val="20"/>
          <w:szCs w:val="20"/>
        </w:rPr>
      </w:pPr>
      <w:r w:rsidRPr="00BB45B3">
        <w:rPr>
          <w:rFonts w:cs="Tahoma"/>
          <w:color w:val="00B0F0"/>
          <w:w w:val="105"/>
          <w:sz w:val="20"/>
          <w:szCs w:val="20"/>
        </w:rPr>
        <w:t>Pentru case se recomandă ca fiecare casă individuală din orașe și municipii sa fie dotată cu pubele pentru</w:t>
      </w:r>
      <w:r w:rsidRPr="00BB45B3">
        <w:rPr>
          <w:rFonts w:cs="Tahoma"/>
          <w:color w:val="00B0F0"/>
          <w:spacing w:val="1"/>
          <w:w w:val="105"/>
          <w:sz w:val="20"/>
          <w:szCs w:val="20"/>
        </w:rPr>
        <w:t xml:space="preserve"> </w:t>
      </w:r>
      <w:r w:rsidRPr="00BB45B3">
        <w:rPr>
          <w:rFonts w:cs="Tahoma"/>
          <w:color w:val="00B0F0"/>
          <w:w w:val="105"/>
          <w:sz w:val="20"/>
          <w:szCs w:val="20"/>
        </w:rPr>
        <w:t>colectarea deșeurilor reziduale (60/120 litri), sistem care implică un grad mai mare de confort. Acest sistem</w:t>
      </w:r>
      <w:r w:rsidRPr="00BB45B3">
        <w:rPr>
          <w:rFonts w:cs="Tahoma"/>
          <w:color w:val="00B0F0"/>
          <w:spacing w:val="1"/>
          <w:w w:val="105"/>
          <w:sz w:val="20"/>
          <w:szCs w:val="20"/>
        </w:rPr>
        <w:t xml:space="preserve"> </w:t>
      </w:r>
      <w:r w:rsidRPr="00BB45B3">
        <w:rPr>
          <w:rFonts w:cs="Tahoma"/>
          <w:color w:val="00B0F0"/>
          <w:w w:val="105"/>
          <w:sz w:val="20"/>
          <w:szCs w:val="20"/>
        </w:rPr>
        <w:t>se</w:t>
      </w:r>
      <w:r w:rsidRPr="00BB45B3">
        <w:rPr>
          <w:rFonts w:cs="Tahoma"/>
          <w:color w:val="00B0F0"/>
          <w:spacing w:val="1"/>
          <w:w w:val="105"/>
          <w:sz w:val="20"/>
          <w:szCs w:val="20"/>
        </w:rPr>
        <w:t xml:space="preserve"> </w:t>
      </w:r>
      <w:r w:rsidRPr="00BB45B3">
        <w:rPr>
          <w:rFonts w:cs="Tahoma"/>
          <w:color w:val="00B0F0"/>
          <w:w w:val="105"/>
          <w:sz w:val="20"/>
          <w:szCs w:val="20"/>
        </w:rPr>
        <w:t>implementează</w:t>
      </w:r>
      <w:r w:rsidRPr="00BB45B3">
        <w:rPr>
          <w:rFonts w:cs="Tahoma"/>
          <w:color w:val="00B0F0"/>
          <w:spacing w:val="3"/>
          <w:w w:val="105"/>
          <w:sz w:val="20"/>
          <w:szCs w:val="20"/>
        </w:rPr>
        <w:t xml:space="preserve"> </w:t>
      </w:r>
      <w:r w:rsidRPr="00BB45B3">
        <w:rPr>
          <w:rFonts w:cs="Tahoma"/>
          <w:color w:val="00B0F0"/>
          <w:w w:val="105"/>
          <w:sz w:val="20"/>
          <w:szCs w:val="20"/>
        </w:rPr>
        <w:t>deja</w:t>
      </w:r>
      <w:r w:rsidRPr="00BB45B3">
        <w:rPr>
          <w:rFonts w:cs="Tahoma"/>
          <w:color w:val="00B0F0"/>
          <w:spacing w:val="1"/>
          <w:w w:val="105"/>
          <w:sz w:val="20"/>
          <w:szCs w:val="20"/>
        </w:rPr>
        <w:t xml:space="preserve"> </w:t>
      </w:r>
      <w:r w:rsidRPr="00BB45B3">
        <w:rPr>
          <w:rFonts w:cs="Tahoma"/>
          <w:color w:val="00B0F0"/>
          <w:w w:val="105"/>
          <w:sz w:val="20"/>
          <w:szCs w:val="20"/>
        </w:rPr>
        <w:t>în</w:t>
      </w:r>
      <w:r w:rsidRPr="00BB45B3">
        <w:rPr>
          <w:rFonts w:cs="Tahoma"/>
          <w:color w:val="00B0F0"/>
          <w:spacing w:val="1"/>
          <w:w w:val="105"/>
          <w:sz w:val="20"/>
          <w:szCs w:val="20"/>
        </w:rPr>
        <w:t xml:space="preserve"> </w:t>
      </w:r>
      <w:r w:rsidRPr="00BB45B3">
        <w:rPr>
          <w:rFonts w:cs="Tahoma"/>
          <w:color w:val="00B0F0"/>
          <w:w w:val="105"/>
          <w:sz w:val="20"/>
          <w:szCs w:val="20"/>
        </w:rPr>
        <w:t>localitățile</w:t>
      </w:r>
      <w:r w:rsidRPr="00BB45B3">
        <w:rPr>
          <w:rFonts w:cs="Tahoma"/>
          <w:color w:val="00B0F0"/>
          <w:spacing w:val="3"/>
          <w:w w:val="105"/>
          <w:sz w:val="20"/>
          <w:szCs w:val="20"/>
        </w:rPr>
        <w:t xml:space="preserve"> </w:t>
      </w:r>
      <w:r w:rsidRPr="00BB45B3">
        <w:rPr>
          <w:rFonts w:cs="Tahoma"/>
          <w:color w:val="00B0F0"/>
          <w:w w:val="105"/>
          <w:sz w:val="20"/>
          <w:szCs w:val="20"/>
        </w:rPr>
        <w:t>urbane</w:t>
      </w:r>
      <w:r w:rsidRPr="00BB45B3">
        <w:rPr>
          <w:rFonts w:cs="Tahoma"/>
          <w:color w:val="00B0F0"/>
          <w:spacing w:val="1"/>
          <w:w w:val="105"/>
          <w:sz w:val="20"/>
          <w:szCs w:val="20"/>
        </w:rPr>
        <w:t xml:space="preserve"> </w:t>
      </w:r>
      <w:r w:rsidRPr="00BB45B3">
        <w:rPr>
          <w:rFonts w:cs="Tahoma"/>
          <w:color w:val="00B0F0"/>
          <w:w w:val="105"/>
          <w:sz w:val="20"/>
          <w:szCs w:val="20"/>
        </w:rPr>
        <w:t>din</w:t>
      </w:r>
      <w:r w:rsidRPr="00BB45B3">
        <w:rPr>
          <w:rFonts w:cs="Tahoma"/>
          <w:color w:val="00B0F0"/>
          <w:spacing w:val="3"/>
          <w:w w:val="105"/>
          <w:sz w:val="20"/>
          <w:szCs w:val="20"/>
        </w:rPr>
        <w:t xml:space="preserve"> </w:t>
      </w:r>
      <w:r w:rsidRPr="00BB45B3">
        <w:rPr>
          <w:rFonts w:cs="Tahoma"/>
          <w:color w:val="00B0F0"/>
          <w:w w:val="105"/>
          <w:sz w:val="20"/>
          <w:szCs w:val="20"/>
        </w:rPr>
        <w:t>județ.</w:t>
      </w:r>
    </w:p>
    <w:p w14:paraId="6C08275C" w14:textId="77777777" w:rsidR="00334308" w:rsidRPr="003530CB" w:rsidRDefault="00334308" w:rsidP="00D138DB">
      <w:pPr>
        <w:pStyle w:val="Corptext"/>
        <w:spacing w:before="120" w:after="120" w:line="276" w:lineRule="auto"/>
        <w:ind w:right="29"/>
        <w:jc w:val="both"/>
        <w:rPr>
          <w:rFonts w:cs="Tahoma"/>
          <w:w w:val="105"/>
          <w:sz w:val="20"/>
          <w:szCs w:val="20"/>
        </w:rPr>
      </w:pPr>
    </w:p>
    <w:p w14:paraId="0E6A9068" w14:textId="5A0000AF" w:rsidR="00D138DB" w:rsidRPr="003530CB" w:rsidRDefault="00D138DB" w:rsidP="00D138DB">
      <w:pPr>
        <w:pStyle w:val="Corptext"/>
        <w:spacing w:before="120" w:after="120" w:line="276" w:lineRule="auto"/>
        <w:ind w:right="29"/>
        <w:jc w:val="both"/>
        <w:rPr>
          <w:rFonts w:cs="Tahoma"/>
          <w:w w:val="105"/>
          <w:sz w:val="20"/>
          <w:szCs w:val="20"/>
        </w:rPr>
      </w:pPr>
      <w:r w:rsidRPr="003530CB">
        <w:rPr>
          <w:rFonts w:cs="Tahoma"/>
          <w:w w:val="105"/>
          <w:sz w:val="20"/>
          <w:szCs w:val="20"/>
        </w:rPr>
        <w:t>Colectarea separata a biodeșeurilor in zona de blocuri</w:t>
      </w:r>
    </w:p>
    <w:p w14:paraId="29328F4B" w14:textId="77777777" w:rsidR="00D138DB" w:rsidRPr="003530CB" w:rsidRDefault="00D138DB" w:rsidP="00D138DB">
      <w:pPr>
        <w:pStyle w:val="Corptext"/>
        <w:spacing w:before="120" w:after="120" w:line="276" w:lineRule="auto"/>
        <w:ind w:right="29"/>
        <w:jc w:val="both"/>
        <w:rPr>
          <w:rFonts w:cs="Tahoma"/>
          <w:sz w:val="20"/>
          <w:szCs w:val="20"/>
        </w:rPr>
      </w:pPr>
      <w:r w:rsidRPr="003530CB">
        <w:rPr>
          <w:rFonts w:cs="Tahoma"/>
          <w:w w:val="105"/>
          <w:sz w:val="20"/>
          <w:szCs w:val="20"/>
        </w:rPr>
        <w:t>Se recomandă un sistem de colectare a deșeurilor biodegradabile constând în puncte de colectare, amplasate în locații</w:t>
      </w:r>
      <w:r w:rsidRPr="003530CB">
        <w:rPr>
          <w:rFonts w:cs="Tahoma"/>
          <w:spacing w:val="1"/>
          <w:w w:val="105"/>
          <w:sz w:val="20"/>
          <w:szCs w:val="20"/>
        </w:rPr>
        <w:t xml:space="preserve"> </w:t>
      </w:r>
      <w:r w:rsidRPr="003530CB">
        <w:rPr>
          <w:rFonts w:cs="Tahoma"/>
          <w:w w:val="105"/>
          <w:sz w:val="20"/>
          <w:szCs w:val="20"/>
        </w:rPr>
        <w:t>diferite</w:t>
      </w:r>
      <w:r w:rsidRPr="003530CB">
        <w:rPr>
          <w:rFonts w:cs="Tahoma"/>
          <w:spacing w:val="1"/>
          <w:w w:val="105"/>
          <w:sz w:val="20"/>
          <w:szCs w:val="20"/>
        </w:rPr>
        <w:t xml:space="preserve"> </w:t>
      </w:r>
      <w:r w:rsidRPr="003530CB">
        <w:rPr>
          <w:rFonts w:cs="Tahoma"/>
          <w:w w:val="105"/>
          <w:sz w:val="20"/>
          <w:szCs w:val="20"/>
        </w:rPr>
        <w:t>în</w:t>
      </w:r>
      <w:r w:rsidRPr="003530CB">
        <w:rPr>
          <w:rFonts w:cs="Tahoma"/>
          <w:spacing w:val="1"/>
          <w:w w:val="105"/>
          <w:sz w:val="20"/>
          <w:szCs w:val="20"/>
        </w:rPr>
        <w:t xml:space="preserve"> </w:t>
      </w:r>
      <w:r w:rsidRPr="003530CB">
        <w:rPr>
          <w:rFonts w:cs="Tahoma"/>
          <w:w w:val="105"/>
          <w:sz w:val="20"/>
          <w:szCs w:val="20"/>
        </w:rPr>
        <w:t>fiecare</w:t>
      </w:r>
      <w:r w:rsidRPr="003530CB">
        <w:rPr>
          <w:rFonts w:cs="Tahoma"/>
          <w:spacing w:val="1"/>
          <w:w w:val="105"/>
          <w:sz w:val="20"/>
          <w:szCs w:val="20"/>
        </w:rPr>
        <w:t xml:space="preserve"> </w:t>
      </w:r>
      <w:r w:rsidRPr="003530CB">
        <w:rPr>
          <w:rFonts w:cs="Tahoma"/>
          <w:w w:val="105"/>
          <w:sz w:val="20"/>
          <w:szCs w:val="20"/>
        </w:rPr>
        <w:t>municipiu</w:t>
      </w:r>
      <w:r w:rsidRPr="003530CB">
        <w:rPr>
          <w:rFonts w:cs="Tahoma"/>
          <w:spacing w:val="1"/>
          <w:w w:val="105"/>
          <w:sz w:val="20"/>
          <w:szCs w:val="20"/>
        </w:rPr>
        <w:t xml:space="preserve"> </w:t>
      </w:r>
      <w:r w:rsidRPr="003530CB">
        <w:rPr>
          <w:rFonts w:cs="Tahoma"/>
          <w:w w:val="105"/>
          <w:sz w:val="20"/>
          <w:szCs w:val="20"/>
        </w:rPr>
        <w:t>și</w:t>
      </w:r>
      <w:r w:rsidRPr="003530CB">
        <w:rPr>
          <w:rFonts w:cs="Tahoma"/>
          <w:spacing w:val="1"/>
          <w:w w:val="105"/>
          <w:sz w:val="20"/>
          <w:szCs w:val="20"/>
        </w:rPr>
        <w:t xml:space="preserve"> </w:t>
      </w:r>
      <w:r w:rsidRPr="003530CB">
        <w:rPr>
          <w:rFonts w:cs="Tahoma"/>
          <w:w w:val="105"/>
          <w:sz w:val="20"/>
          <w:szCs w:val="20"/>
        </w:rPr>
        <w:t>oraș,</w:t>
      </w:r>
      <w:r w:rsidRPr="003530CB">
        <w:rPr>
          <w:rFonts w:cs="Tahoma"/>
          <w:spacing w:val="1"/>
          <w:w w:val="105"/>
          <w:sz w:val="20"/>
          <w:szCs w:val="20"/>
        </w:rPr>
        <w:t xml:space="preserve"> </w:t>
      </w:r>
      <w:r w:rsidRPr="003530CB">
        <w:rPr>
          <w:rFonts w:cs="Tahoma"/>
          <w:w w:val="105"/>
          <w:sz w:val="20"/>
          <w:szCs w:val="20"/>
        </w:rPr>
        <w:t>prevăzute</w:t>
      </w:r>
      <w:r w:rsidRPr="003530CB">
        <w:rPr>
          <w:rFonts w:cs="Tahoma"/>
          <w:spacing w:val="1"/>
          <w:w w:val="105"/>
          <w:sz w:val="20"/>
          <w:szCs w:val="20"/>
        </w:rPr>
        <w:t xml:space="preserve"> </w:t>
      </w:r>
      <w:r w:rsidRPr="003530CB">
        <w:rPr>
          <w:rFonts w:cs="Tahoma"/>
          <w:w w:val="105"/>
          <w:sz w:val="20"/>
          <w:szCs w:val="20"/>
        </w:rPr>
        <w:t>cu</w:t>
      </w:r>
      <w:r w:rsidRPr="003530CB">
        <w:rPr>
          <w:rFonts w:cs="Tahoma"/>
          <w:spacing w:val="1"/>
          <w:w w:val="105"/>
          <w:sz w:val="20"/>
          <w:szCs w:val="20"/>
        </w:rPr>
        <w:t xml:space="preserve"> </w:t>
      </w:r>
      <w:r w:rsidRPr="003530CB">
        <w:rPr>
          <w:rFonts w:cs="Tahoma"/>
          <w:w w:val="105"/>
          <w:sz w:val="20"/>
          <w:szCs w:val="20"/>
        </w:rPr>
        <w:t>eurocontainere</w:t>
      </w:r>
      <w:r w:rsidRPr="003530CB">
        <w:rPr>
          <w:rFonts w:cs="Tahoma"/>
          <w:spacing w:val="1"/>
          <w:w w:val="105"/>
          <w:sz w:val="20"/>
          <w:szCs w:val="20"/>
        </w:rPr>
        <w:t xml:space="preserve"> </w:t>
      </w:r>
      <w:r w:rsidRPr="003530CB">
        <w:rPr>
          <w:rFonts w:cs="Tahoma"/>
          <w:w w:val="105"/>
          <w:sz w:val="20"/>
          <w:szCs w:val="20"/>
        </w:rPr>
        <w:t>de</w:t>
      </w:r>
      <w:r w:rsidRPr="003530CB">
        <w:rPr>
          <w:rFonts w:cs="Tahoma"/>
          <w:spacing w:val="1"/>
          <w:w w:val="105"/>
          <w:sz w:val="20"/>
          <w:szCs w:val="20"/>
        </w:rPr>
        <w:t xml:space="preserve"> </w:t>
      </w:r>
      <w:r w:rsidRPr="003530CB">
        <w:rPr>
          <w:rFonts w:cs="Tahoma"/>
          <w:w w:val="105"/>
          <w:sz w:val="20"/>
          <w:szCs w:val="20"/>
        </w:rPr>
        <w:t>1,1</w:t>
      </w:r>
      <w:r w:rsidRPr="003530CB">
        <w:rPr>
          <w:rFonts w:cs="Tahoma"/>
          <w:spacing w:val="1"/>
          <w:w w:val="105"/>
          <w:sz w:val="20"/>
          <w:szCs w:val="20"/>
        </w:rPr>
        <w:t xml:space="preserve"> </w:t>
      </w:r>
      <w:r w:rsidRPr="003530CB">
        <w:rPr>
          <w:rFonts w:cs="Tahoma"/>
          <w:w w:val="105"/>
          <w:sz w:val="20"/>
          <w:szCs w:val="20"/>
        </w:rPr>
        <w:t>m</w:t>
      </w:r>
      <w:r w:rsidRPr="003530CB">
        <w:rPr>
          <w:rFonts w:cs="Tahoma"/>
          <w:w w:val="105"/>
          <w:sz w:val="20"/>
          <w:szCs w:val="20"/>
          <w:vertAlign w:val="superscript"/>
        </w:rPr>
        <w:t>3</w:t>
      </w:r>
      <w:r w:rsidRPr="003530CB">
        <w:rPr>
          <w:rFonts w:cs="Tahoma"/>
          <w:w w:val="105"/>
          <w:sz w:val="20"/>
          <w:szCs w:val="20"/>
        </w:rPr>
        <w:t>,</w:t>
      </w:r>
      <w:r w:rsidRPr="003530CB">
        <w:rPr>
          <w:rFonts w:cs="Tahoma"/>
          <w:spacing w:val="1"/>
          <w:w w:val="105"/>
          <w:sz w:val="20"/>
          <w:szCs w:val="20"/>
        </w:rPr>
        <w:t xml:space="preserve"> </w:t>
      </w:r>
      <w:r w:rsidRPr="003530CB">
        <w:rPr>
          <w:rFonts w:cs="Tahoma"/>
          <w:w w:val="105"/>
          <w:sz w:val="20"/>
          <w:szCs w:val="20"/>
        </w:rPr>
        <w:t>în</w:t>
      </w:r>
      <w:r w:rsidRPr="003530CB">
        <w:rPr>
          <w:rFonts w:cs="Tahoma"/>
          <w:spacing w:val="1"/>
          <w:w w:val="105"/>
          <w:sz w:val="20"/>
          <w:szCs w:val="20"/>
        </w:rPr>
        <w:t xml:space="preserve"> </w:t>
      </w:r>
      <w:r w:rsidRPr="003530CB">
        <w:rPr>
          <w:rFonts w:cs="Tahoma"/>
          <w:w w:val="105"/>
          <w:sz w:val="20"/>
          <w:szCs w:val="20"/>
        </w:rPr>
        <w:t>special</w:t>
      </w:r>
      <w:r w:rsidRPr="003530CB">
        <w:rPr>
          <w:rFonts w:cs="Tahoma"/>
          <w:spacing w:val="1"/>
          <w:w w:val="105"/>
          <w:sz w:val="20"/>
          <w:szCs w:val="20"/>
        </w:rPr>
        <w:t xml:space="preserve"> </w:t>
      </w:r>
      <w:r w:rsidRPr="003530CB">
        <w:rPr>
          <w:rFonts w:cs="Tahoma"/>
          <w:w w:val="105"/>
          <w:sz w:val="20"/>
          <w:szCs w:val="20"/>
        </w:rPr>
        <w:t>în</w:t>
      </w:r>
      <w:r w:rsidRPr="003530CB">
        <w:rPr>
          <w:rFonts w:cs="Tahoma"/>
          <w:spacing w:val="1"/>
          <w:w w:val="105"/>
          <w:sz w:val="20"/>
          <w:szCs w:val="20"/>
        </w:rPr>
        <w:t xml:space="preserve"> </w:t>
      </w:r>
      <w:r w:rsidRPr="003530CB">
        <w:rPr>
          <w:rFonts w:cs="Tahoma"/>
          <w:w w:val="105"/>
          <w:sz w:val="20"/>
          <w:szCs w:val="20"/>
        </w:rPr>
        <w:t>apropierea</w:t>
      </w:r>
      <w:r w:rsidRPr="003530CB">
        <w:rPr>
          <w:rFonts w:cs="Tahoma"/>
          <w:spacing w:val="-48"/>
          <w:w w:val="105"/>
          <w:sz w:val="20"/>
          <w:szCs w:val="20"/>
        </w:rPr>
        <w:t xml:space="preserve"> </w:t>
      </w:r>
      <w:r w:rsidRPr="003530CB">
        <w:rPr>
          <w:rFonts w:cs="Tahoma"/>
          <w:w w:val="105"/>
          <w:sz w:val="20"/>
          <w:szCs w:val="20"/>
        </w:rPr>
        <w:t>blocurilor. În</w:t>
      </w:r>
      <w:r w:rsidRPr="003530CB">
        <w:rPr>
          <w:rFonts w:cs="Tahoma"/>
          <w:spacing w:val="1"/>
          <w:w w:val="105"/>
          <w:sz w:val="20"/>
          <w:szCs w:val="20"/>
        </w:rPr>
        <w:t xml:space="preserve"> </w:t>
      </w:r>
      <w:r w:rsidRPr="003530CB">
        <w:rPr>
          <w:rFonts w:cs="Tahoma"/>
          <w:w w:val="105"/>
          <w:sz w:val="20"/>
          <w:szCs w:val="20"/>
        </w:rPr>
        <w:t>zonele de blocuri inalte (cu 10 etaje și peste 2 scări) sunt recomandate puncte  de colectare dimensionate in functie de numarul de persoane arondate,</w:t>
      </w:r>
    </w:p>
    <w:p w14:paraId="615D983C" w14:textId="38C51C29" w:rsidR="00D138DB" w:rsidRPr="003530CB" w:rsidRDefault="00D138DB" w:rsidP="00D138DB">
      <w:pPr>
        <w:pStyle w:val="Corptext"/>
        <w:spacing w:before="120" w:after="120" w:line="276" w:lineRule="auto"/>
        <w:ind w:right="29"/>
        <w:jc w:val="both"/>
        <w:rPr>
          <w:rFonts w:cs="Tahoma"/>
          <w:sz w:val="20"/>
          <w:szCs w:val="20"/>
        </w:rPr>
      </w:pPr>
      <w:r w:rsidRPr="003530CB">
        <w:rPr>
          <w:rFonts w:cs="Tahoma"/>
          <w:w w:val="105"/>
          <w:sz w:val="20"/>
          <w:szCs w:val="20"/>
        </w:rPr>
        <w:t>Fiecare</w:t>
      </w:r>
      <w:r w:rsidRPr="003530CB">
        <w:rPr>
          <w:rFonts w:cs="Tahoma"/>
          <w:spacing w:val="-3"/>
          <w:w w:val="105"/>
          <w:sz w:val="20"/>
          <w:szCs w:val="20"/>
        </w:rPr>
        <w:t xml:space="preserve"> </w:t>
      </w:r>
      <w:r w:rsidRPr="003530CB">
        <w:rPr>
          <w:rFonts w:cs="Tahoma"/>
          <w:w w:val="105"/>
          <w:sz w:val="20"/>
          <w:szCs w:val="20"/>
        </w:rPr>
        <w:t xml:space="preserve">casă individuala din mediul urban va fi dotata cu pubela pentnru colectarea separata a biodeseurilor cu volumul de </w:t>
      </w:r>
      <w:r>
        <w:rPr>
          <w:rFonts w:cs="Tahoma"/>
          <w:w w:val="105"/>
          <w:sz w:val="20"/>
          <w:szCs w:val="20"/>
          <w:highlight w:val="yellow"/>
        </w:rPr>
        <w:t>60</w:t>
      </w:r>
      <w:r w:rsidRPr="003530CB">
        <w:rPr>
          <w:rFonts w:cs="Tahoma"/>
          <w:w w:val="105"/>
          <w:sz w:val="20"/>
          <w:szCs w:val="20"/>
          <w:highlight w:val="yellow"/>
        </w:rPr>
        <w:t xml:space="preserve"> l.</w:t>
      </w:r>
      <w:r w:rsidRPr="003530CB">
        <w:rPr>
          <w:rFonts w:cs="Tahoma"/>
          <w:w w:val="105"/>
          <w:sz w:val="20"/>
          <w:szCs w:val="20"/>
        </w:rPr>
        <w:t xml:space="preserve"> numarul de pubele/loc de generare poate fi crescut in functie de numarul de persoane care domiciliaza in locatia respectiva.</w:t>
      </w:r>
    </w:p>
    <w:p w14:paraId="5EA61EEB" w14:textId="77777777" w:rsidR="00D138DB" w:rsidRPr="003530CB" w:rsidRDefault="00D138DB" w:rsidP="00D138DB">
      <w:pPr>
        <w:pStyle w:val="Corptext"/>
        <w:spacing w:before="120" w:after="120" w:line="276" w:lineRule="auto"/>
        <w:ind w:right="29"/>
        <w:jc w:val="both"/>
        <w:rPr>
          <w:rFonts w:cs="Tahoma"/>
          <w:w w:val="105"/>
          <w:sz w:val="20"/>
          <w:szCs w:val="20"/>
        </w:rPr>
      </w:pPr>
      <w:r w:rsidRPr="003530CB">
        <w:rPr>
          <w:rFonts w:cs="Tahoma"/>
          <w:w w:val="105"/>
          <w:sz w:val="20"/>
          <w:szCs w:val="20"/>
        </w:rPr>
        <w:t>Pentru deșeurile reciclabile de sticlă (mai dificil de colectat și de manipulat în saci de plastic), se recomandă</w:t>
      </w:r>
      <w:r w:rsidRPr="003530CB">
        <w:rPr>
          <w:rFonts w:cs="Tahoma"/>
          <w:spacing w:val="1"/>
          <w:w w:val="105"/>
          <w:sz w:val="20"/>
          <w:szCs w:val="20"/>
        </w:rPr>
        <w:t xml:space="preserve"> </w:t>
      </w:r>
      <w:r w:rsidRPr="003530CB">
        <w:rPr>
          <w:rFonts w:cs="Tahoma"/>
          <w:w w:val="105"/>
          <w:sz w:val="20"/>
          <w:szCs w:val="20"/>
        </w:rPr>
        <w:t xml:space="preserve">folosirea platformelor amenajate pe domeniul public al localității, cu suprafață impermeabilizată. </w:t>
      </w:r>
    </w:p>
    <w:p w14:paraId="25FD1782" w14:textId="77777777" w:rsidR="00D138DB" w:rsidRPr="003530CB" w:rsidRDefault="00D138DB" w:rsidP="00D138DB">
      <w:pPr>
        <w:pStyle w:val="Corptext"/>
        <w:spacing w:before="120" w:after="120" w:line="276" w:lineRule="auto"/>
        <w:ind w:right="29"/>
        <w:jc w:val="both"/>
        <w:rPr>
          <w:rFonts w:cs="Tahoma"/>
          <w:sz w:val="20"/>
          <w:szCs w:val="20"/>
        </w:rPr>
      </w:pPr>
    </w:p>
    <w:p w14:paraId="797B8C8C" w14:textId="77777777" w:rsidR="00D138DB" w:rsidRPr="003530CB" w:rsidRDefault="00D138DB" w:rsidP="00D138DB">
      <w:pPr>
        <w:pStyle w:val="Corptext"/>
        <w:spacing w:before="120" w:after="120" w:line="276" w:lineRule="auto"/>
        <w:ind w:right="29"/>
        <w:jc w:val="both"/>
        <w:rPr>
          <w:rFonts w:ascii="Arial" w:hAnsi="Arial" w:cs="Arial"/>
          <w:sz w:val="20"/>
          <w:szCs w:val="20"/>
        </w:rPr>
      </w:pPr>
      <w:r w:rsidRPr="003530CB">
        <w:rPr>
          <w:rFonts w:ascii="Arial" w:hAnsi="Arial" w:cs="Arial"/>
          <w:sz w:val="20"/>
          <w:szCs w:val="20"/>
        </w:rPr>
        <w:t>In zona rurala se promovează varianta compostării individuale pentru bio-deseuri. Delegatul poate dezvolta un sistem si un orar de preluare a deșeurilor de gradina in perioada primăverii si a toamnei. Daca se constata necesitatea creșterii frecventei de colectare in anumite perioade din an aceasta se poate face cu notificarea prealabila a autorității contractante.</w:t>
      </w:r>
    </w:p>
    <w:p w14:paraId="13CBCB27" w14:textId="77777777" w:rsidR="00D138DB" w:rsidRPr="003530CB" w:rsidRDefault="00D138DB" w:rsidP="00D138DB">
      <w:pPr>
        <w:pStyle w:val="Corptext"/>
        <w:spacing w:before="120" w:after="120" w:line="276" w:lineRule="auto"/>
        <w:ind w:right="29"/>
        <w:jc w:val="both"/>
        <w:rPr>
          <w:rFonts w:cs="Tahoma"/>
          <w:sz w:val="20"/>
          <w:szCs w:val="20"/>
        </w:rPr>
      </w:pPr>
    </w:p>
    <w:p w14:paraId="0C3D470D" w14:textId="77777777" w:rsidR="00D138DB" w:rsidRPr="003530CB" w:rsidRDefault="00D138DB" w:rsidP="00D138DB">
      <w:pPr>
        <w:tabs>
          <w:tab w:val="num" w:pos="3242"/>
        </w:tabs>
        <w:spacing w:after="240" w:line="312" w:lineRule="auto"/>
        <w:jc w:val="both"/>
        <w:rPr>
          <w:rFonts w:ascii="Arial" w:hAnsi="Arial" w:cs="Arial"/>
          <w:szCs w:val="20"/>
        </w:rPr>
      </w:pPr>
      <w:r w:rsidRPr="003530CB">
        <w:rPr>
          <w:rFonts w:ascii="Arial" w:hAnsi="Arial" w:cs="Arial"/>
          <w:szCs w:val="20"/>
        </w:rPr>
        <w:t>Operatorul va realiza și va distribui fiecărei gospodării un calendar cu programul activităților de colectare separată a deșeurilor pentru anul care urmează. Calendarul trebuie să cuprindă programul de colectare a minim următoarelor categorii de deșeuri: deseuri reziduale, deșeuri reciclabile (hârtie/carton, plastic/metal și sticlă), textile, deșeuri biodegradabile verzi, deșeuri voluminoase, deșeuri periculoase provenite din gospodarii și alte categorii.</w:t>
      </w:r>
    </w:p>
    <w:p w14:paraId="25DB73D3" w14:textId="77777777" w:rsidR="00D138DB" w:rsidRPr="003530CB" w:rsidRDefault="00D138DB" w:rsidP="00D138DB">
      <w:pPr>
        <w:pStyle w:val="Corptext"/>
        <w:spacing w:before="120" w:after="120" w:line="276" w:lineRule="auto"/>
        <w:ind w:right="29"/>
        <w:jc w:val="both"/>
        <w:rPr>
          <w:rFonts w:cs="Tahoma"/>
          <w:sz w:val="20"/>
          <w:szCs w:val="20"/>
        </w:rPr>
      </w:pPr>
      <w:r w:rsidRPr="003530CB">
        <w:rPr>
          <w:rFonts w:cs="Tahoma"/>
          <w:sz w:val="20"/>
          <w:szCs w:val="20"/>
        </w:rPr>
        <w:t>Atat in mediul urban cat si in mediul rural, deseurile biodegradabile verzi provenite din gradini individuale (iarba, funze, crengi, resturi vegetale etc) pot fi colectate la cerere din gospdariile individuale prin sistemul de inchiriere de pubele cu volum de 120 l. sau colectate la cerere in saci preplatiti. Acestea vor fi colectate in baza contractului de salubrizare in limita unui volum prestabilit.</w:t>
      </w:r>
    </w:p>
    <w:p w14:paraId="6EF71EAC" w14:textId="77777777" w:rsidR="00D138DB" w:rsidRPr="003530CB" w:rsidRDefault="00D138DB" w:rsidP="00D138DB">
      <w:pPr>
        <w:pStyle w:val="Corptext"/>
        <w:spacing w:before="120" w:after="120" w:line="276" w:lineRule="auto"/>
        <w:ind w:right="29"/>
        <w:jc w:val="both"/>
        <w:rPr>
          <w:rFonts w:cs="Tahoma"/>
          <w:sz w:val="20"/>
          <w:szCs w:val="20"/>
        </w:rPr>
      </w:pPr>
    </w:p>
    <w:p w14:paraId="19608F18" w14:textId="77777777" w:rsidR="00D138DB" w:rsidRPr="003530CB" w:rsidRDefault="00D138DB" w:rsidP="00D138DB">
      <w:pPr>
        <w:pStyle w:val="Corptext"/>
        <w:spacing w:before="120" w:after="120" w:line="276" w:lineRule="auto"/>
        <w:ind w:right="29"/>
        <w:rPr>
          <w:rFonts w:cs="Tahoma"/>
          <w:sz w:val="20"/>
          <w:szCs w:val="20"/>
        </w:rPr>
      </w:pPr>
      <w:r w:rsidRPr="003530CB">
        <w:rPr>
          <w:rFonts w:cs="Tahoma"/>
          <w:w w:val="105"/>
          <w:sz w:val="20"/>
          <w:szCs w:val="20"/>
          <w:highlight w:val="yellow"/>
        </w:rPr>
        <w:t>Frecvența</w:t>
      </w:r>
      <w:r w:rsidRPr="003530CB">
        <w:rPr>
          <w:rFonts w:cs="Tahoma"/>
          <w:spacing w:val="-5"/>
          <w:w w:val="105"/>
          <w:sz w:val="20"/>
          <w:szCs w:val="20"/>
          <w:highlight w:val="yellow"/>
        </w:rPr>
        <w:t xml:space="preserve"> </w:t>
      </w:r>
      <w:r w:rsidRPr="003530CB">
        <w:rPr>
          <w:rFonts w:cs="Tahoma"/>
          <w:w w:val="105"/>
          <w:sz w:val="20"/>
          <w:szCs w:val="20"/>
          <w:highlight w:val="yellow"/>
        </w:rPr>
        <w:t>de</w:t>
      </w:r>
      <w:r w:rsidRPr="003530CB">
        <w:rPr>
          <w:rFonts w:cs="Tahoma"/>
          <w:spacing w:val="-5"/>
          <w:w w:val="105"/>
          <w:sz w:val="20"/>
          <w:szCs w:val="20"/>
          <w:highlight w:val="yellow"/>
        </w:rPr>
        <w:t xml:space="preserve"> </w:t>
      </w:r>
      <w:r w:rsidRPr="003530CB">
        <w:rPr>
          <w:rFonts w:cs="Tahoma"/>
          <w:w w:val="105"/>
          <w:sz w:val="20"/>
          <w:szCs w:val="20"/>
          <w:highlight w:val="yellow"/>
        </w:rPr>
        <w:t>colectare:</w:t>
      </w:r>
    </w:p>
    <w:p w14:paraId="285E40B2" w14:textId="25B55486" w:rsidR="00D138DB" w:rsidRPr="003530CB" w:rsidRDefault="00D138DB" w:rsidP="00D138DB">
      <w:pPr>
        <w:pStyle w:val="Corptext"/>
        <w:spacing w:before="120" w:after="120" w:line="276" w:lineRule="auto"/>
        <w:ind w:right="29"/>
        <w:jc w:val="both"/>
        <w:rPr>
          <w:rFonts w:cs="Tahoma"/>
          <w:sz w:val="20"/>
          <w:szCs w:val="20"/>
        </w:rPr>
      </w:pPr>
      <w:r w:rsidRPr="003530CB">
        <w:rPr>
          <w:rFonts w:cs="Tahoma"/>
          <w:w w:val="105"/>
          <w:sz w:val="20"/>
          <w:szCs w:val="20"/>
        </w:rPr>
        <w:t>Conform legislației (Ordinul A.N.R.S.C. nr. 82/2015 privind aprobarea Regulamentului-cadru al serviciului de</w:t>
      </w:r>
      <w:r w:rsidRPr="003530CB">
        <w:rPr>
          <w:rFonts w:cs="Tahoma"/>
          <w:spacing w:val="-48"/>
          <w:w w:val="105"/>
          <w:sz w:val="20"/>
          <w:szCs w:val="20"/>
        </w:rPr>
        <w:t xml:space="preserve"> </w:t>
      </w:r>
      <w:r w:rsidRPr="003530CB">
        <w:rPr>
          <w:rFonts w:cs="Tahoma"/>
          <w:w w:val="105"/>
          <w:sz w:val="20"/>
          <w:szCs w:val="20"/>
        </w:rPr>
        <w:t>salubrizare),</w:t>
      </w:r>
      <w:r w:rsidRPr="003530CB">
        <w:rPr>
          <w:rFonts w:cs="Tahoma"/>
          <w:spacing w:val="14"/>
          <w:w w:val="105"/>
          <w:sz w:val="20"/>
          <w:szCs w:val="20"/>
        </w:rPr>
        <w:t xml:space="preserve"> </w:t>
      </w:r>
      <w:r w:rsidRPr="003530CB">
        <w:rPr>
          <w:rFonts w:cs="Tahoma"/>
          <w:w w:val="105"/>
          <w:sz w:val="20"/>
          <w:szCs w:val="20"/>
        </w:rPr>
        <w:t>deșeurile</w:t>
      </w:r>
      <w:r w:rsidRPr="003530CB">
        <w:rPr>
          <w:rFonts w:cs="Tahoma"/>
          <w:spacing w:val="15"/>
          <w:w w:val="105"/>
          <w:sz w:val="20"/>
          <w:szCs w:val="20"/>
        </w:rPr>
        <w:t xml:space="preserve"> </w:t>
      </w:r>
      <w:r w:rsidRPr="003530CB">
        <w:rPr>
          <w:rFonts w:cs="Tahoma"/>
          <w:w w:val="105"/>
          <w:sz w:val="20"/>
          <w:szCs w:val="20"/>
        </w:rPr>
        <w:t>biodegradabile și reziduale</w:t>
      </w:r>
      <w:r w:rsidRPr="003530CB">
        <w:rPr>
          <w:rFonts w:cs="Tahoma"/>
          <w:spacing w:val="14"/>
          <w:w w:val="105"/>
          <w:sz w:val="20"/>
          <w:szCs w:val="20"/>
        </w:rPr>
        <w:t xml:space="preserve"> </w:t>
      </w:r>
      <w:r w:rsidRPr="003530CB">
        <w:rPr>
          <w:rFonts w:cs="Tahoma"/>
          <w:w w:val="105"/>
          <w:sz w:val="20"/>
          <w:szCs w:val="20"/>
        </w:rPr>
        <w:t>trebuie</w:t>
      </w:r>
      <w:r w:rsidRPr="003530CB">
        <w:rPr>
          <w:rFonts w:cs="Tahoma"/>
          <w:spacing w:val="15"/>
          <w:w w:val="105"/>
          <w:sz w:val="20"/>
          <w:szCs w:val="20"/>
        </w:rPr>
        <w:t xml:space="preserve"> </w:t>
      </w:r>
      <w:r w:rsidRPr="003530CB">
        <w:rPr>
          <w:rFonts w:cs="Tahoma"/>
          <w:w w:val="105"/>
          <w:sz w:val="20"/>
          <w:szCs w:val="20"/>
        </w:rPr>
        <w:t>colectate</w:t>
      </w:r>
      <w:r w:rsidRPr="003530CB">
        <w:rPr>
          <w:rFonts w:cs="Tahoma"/>
          <w:spacing w:val="13"/>
          <w:w w:val="105"/>
          <w:sz w:val="20"/>
          <w:szCs w:val="20"/>
        </w:rPr>
        <w:t xml:space="preserve"> </w:t>
      </w:r>
      <w:r w:rsidRPr="003530CB">
        <w:rPr>
          <w:rFonts w:cs="Tahoma"/>
          <w:w w:val="105"/>
          <w:sz w:val="20"/>
          <w:szCs w:val="20"/>
        </w:rPr>
        <w:t>cu</w:t>
      </w:r>
      <w:r w:rsidRPr="003530CB">
        <w:rPr>
          <w:rFonts w:cs="Tahoma"/>
          <w:spacing w:val="18"/>
          <w:w w:val="105"/>
          <w:sz w:val="20"/>
          <w:szCs w:val="20"/>
        </w:rPr>
        <w:t xml:space="preserve"> </w:t>
      </w:r>
      <w:r w:rsidRPr="003530CB">
        <w:rPr>
          <w:rFonts w:cs="Tahoma"/>
          <w:w w:val="105"/>
          <w:sz w:val="20"/>
          <w:szCs w:val="20"/>
        </w:rPr>
        <w:t>o</w:t>
      </w:r>
      <w:r w:rsidRPr="003530CB">
        <w:rPr>
          <w:rFonts w:cs="Tahoma"/>
          <w:spacing w:val="14"/>
          <w:w w:val="105"/>
          <w:sz w:val="20"/>
          <w:szCs w:val="20"/>
        </w:rPr>
        <w:t xml:space="preserve"> </w:t>
      </w:r>
      <w:r w:rsidRPr="003530CB">
        <w:rPr>
          <w:rFonts w:cs="Tahoma"/>
          <w:w w:val="105"/>
          <w:sz w:val="20"/>
          <w:szCs w:val="20"/>
        </w:rPr>
        <w:t>frecvență</w:t>
      </w:r>
      <w:r w:rsidRPr="003530CB">
        <w:rPr>
          <w:rFonts w:cs="Tahoma"/>
          <w:spacing w:val="18"/>
          <w:w w:val="105"/>
          <w:sz w:val="20"/>
          <w:szCs w:val="20"/>
        </w:rPr>
        <w:t xml:space="preserve"> </w:t>
      </w:r>
      <w:r w:rsidRPr="003530CB">
        <w:rPr>
          <w:rFonts w:cs="Tahoma"/>
          <w:w w:val="105"/>
          <w:sz w:val="20"/>
          <w:szCs w:val="20"/>
        </w:rPr>
        <w:t>de</w:t>
      </w:r>
      <w:r w:rsidRPr="003530CB">
        <w:rPr>
          <w:rFonts w:cs="Tahoma"/>
          <w:spacing w:val="13"/>
          <w:w w:val="105"/>
          <w:sz w:val="20"/>
          <w:szCs w:val="20"/>
        </w:rPr>
        <w:t xml:space="preserve"> </w:t>
      </w:r>
      <w:r w:rsidRPr="003530CB">
        <w:rPr>
          <w:rFonts w:cs="Tahoma"/>
          <w:w w:val="105"/>
          <w:sz w:val="20"/>
          <w:szCs w:val="20"/>
        </w:rPr>
        <w:t>3</w:t>
      </w:r>
      <w:r w:rsidRPr="003530CB">
        <w:rPr>
          <w:rFonts w:cs="Tahoma"/>
          <w:spacing w:val="18"/>
          <w:w w:val="105"/>
          <w:sz w:val="20"/>
          <w:szCs w:val="20"/>
        </w:rPr>
        <w:t xml:space="preserve"> </w:t>
      </w:r>
      <w:r w:rsidRPr="003530CB">
        <w:rPr>
          <w:rFonts w:cs="Tahoma"/>
          <w:w w:val="105"/>
          <w:sz w:val="20"/>
          <w:szCs w:val="20"/>
        </w:rPr>
        <w:t>ori</w:t>
      </w:r>
      <w:r w:rsidRPr="003530CB">
        <w:rPr>
          <w:rFonts w:cs="Tahoma"/>
          <w:spacing w:val="14"/>
          <w:w w:val="105"/>
          <w:sz w:val="20"/>
          <w:szCs w:val="20"/>
        </w:rPr>
        <w:t xml:space="preserve"> </w:t>
      </w:r>
      <w:r w:rsidRPr="003530CB">
        <w:rPr>
          <w:rFonts w:cs="Tahoma"/>
          <w:w w:val="105"/>
          <w:sz w:val="20"/>
          <w:szCs w:val="20"/>
        </w:rPr>
        <w:t>pe</w:t>
      </w:r>
      <w:r w:rsidRPr="003530CB">
        <w:rPr>
          <w:rFonts w:cs="Tahoma"/>
          <w:spacing w:val="15"/>
          <w:w w:val="105"/>
          <w:sz w:val="20"/>
          <w:szCs w:val="20"/>
        </w:rPr>
        <w:t xml:space="preserve"> </w:t>
      </w:r>
      <w:r w:rsidRPr="003530CB">
        <w:rPr>
          <w:rFonts w:cs="Tahoma"/>
          <w:w w:val="105"/>
          <w:sz w:val="20"/>
          <w:szCs w:val="20"/>
        </w:rPr>
        <w:t>săptămână</w:t>
      </w:r>
      <w:r w:rsidRPr="003530CB">
        <w:rPr>
          <w:rFonts w:cs="Tahoma"/>
          <w:spacing w:val="13"/>
          <w:w w:val="105"/>
          <w:sz w:val="20"/>
          <w:szCs w:val="20"/>
        </w:rPr>
        <w:t xml:space="preserve"> </w:t>
      </w:r>
      <w:r w:rsidRPr="003530CB">
        <w:rPr>
          <w:rFonts w:cs="Tahoma"/>
          <w:w w:val="105"/>
          <w:sz w:val="20"/>
          <w:szCs w:val="20"/>
        </w:rPr>
        <w:t>în</w:t>
      </w:r>
      <w:r w:rsidRPr="003530CB">
        <w:rPr>
          <w:rFonts w:cs="Tahoma"/>
          <w:spacing w:val="14"/>
          <w:w w:val="105"/>
          <w:sz w:val="20"/>
          <w:szCs w:val="20"/>
        </w:rPr>
        <w:t xml:space="preserve"> </w:t>
      </w:r>
      <w:r w:rsidRPr="003530CB">
        <w:rPr>
          <w:rFonts w:cs="Tahoma"/>
          <w:w w:val="105"/>
          <w:sz w:val="20"/>
          <w:szCs w:val="20"/>
        </w:rPr>
        <w:t>lunile</w:t>
      </w:r>
      <w:r w:rsidRPr="003530CB">
        <w:rPr>
          <w:rFonts w:cs="Tahoma"/>
          <w:spacing w:val="18"/>
          <w:w w:val="105"/>
          <w:sz w:val="20"/>
          <w:szCs w:val="20"/>
        </w:rPr>
        <w:t xml:space="preserve"> </w:t>
      </w:r>
      <w:r w:rsidRPr="003530CB">
        <w:rPr>
          <w:rFonts w:cs="Tahoma"/>
          <w:w w:val="105"/>
          <w:sz w:val="20"/>
          <w:szCs w:val="20"/>
        </w:rPr>
        <w:t>de</w:t>
      </w:r>
      <w:r w:rsidRPr="003530CB">
        <w:rPr>
          <w:rFonts w:cs="Tahoma"/>
          <w:spacing w:val="13"/>
          <w:w w:val="105"/>
          <w:sz w:val="20"/>
          <w:szCs w:val="20"/>
        </w:rPr>
        <w:t xml:space="preserve"> </w:t>
      </w:r>
      <w:r w:rsidRPr="003530CB">
        <w:rPr>
          <w:rFonts w:cs="Tahoma"/>
          <w:w w:val="105"/>
          <w:sz w:val="20"/>
          <w:szCs w:val="20"/>
        </w:rPr>
        <w:t>vară</w:t>
      </w:r>
      <w:r w:rsidRPr="003530CB">
        <w:rPr>
          <w:rFonts w:cs="Tahoma"/>
          <w:sz w:val="20"/>
          <w:szCs w:val="20"/>
        </w:rPr>
        <w:t xml:space="preserve"> </w:t>
      </w:r>
      <w:r w:rsidRPr="003530CB">
        <w:rPr>
          <w:rFonts w:cs="Tahoma"/>
          <w:w w:val="105"/>
          <w:sz w:val="20"/>
          <w:szCs w:val="20"/>
        </w:rPr>
        <w:t>(Aprilie - Septembrie) și de două ori pe săptămână în lunile de iarnă (Octombrie - Martie). Aceste frecvențe</w:t>
      </w:r>
      <w:r w:rsidRPr="003530CB">
        <w:rPr>
          <w:rFonts w:cs="Tahoma"/>
          <w:spacing w:val="1"/>
          <w:w w:val="105"/>
          <w:sz w:val="20"/>
          <w:szCs w:val="20"/>
        </w:rPr>
        <w:t xml:space="preserve"> </w:t>
      </w:r>
      <w:r w:rsidRPr="003530CB">
        <w:rPr>
          <w:rFonts w:cs="Tahoma"/>
          <w:w w:val="105"/>
          <w:sz w:val="20"/>
          <w:szCs w:val="20"/>
        </w:rPr>
        <w:t>nu</w:t>
      </w:r>
      <w:r w:rsidRPr="003530CB">
        <w:rPr>
          <w:rFonts w:cs="Tahoma"/>
          <w:spacing w:val="1"/>
          <w:w w:val="105"/>
          <w:sz w:val="20"/>
          <w:szCs w:val="20"/>
        </w:rPr>
        <w:t xml:space="preserve"> </w:t>
      </w:r>
      <w:r w:rsidRPr="003530CB">
        <w:rPr>
          <w:rFonts w:cs="Tahoma"/>
          <w:w w:val="105"/>
          <w:sz w:val="20"/>
          <w:szCs w:val="20"/>
        </w:rPr>
        <w:t>pot</w:t>
      </w:r>
      <w:r w:rsidRPr="003530CB">
        <w:rPr>
          <w:rFonts w:cs="Tahoma"/>
          <w:spacing w:val="2"/>
          <w:w w:val="105"/>
          <w:sz w:val="20"/>
          <w:szCs w:val="20"/>
        </w:rPr>
        <w:t xml:space="preserve"> </w:t>
      </w:r>
      <w:r w:rsidRPr="003530CB">
        <w:rPr>
          <w:rFonts w:cs="Tahoma"/>
          <w:w w:val="105"/>
          <w:sz w:val="20"/>
          <w:szCs w:val="20"/>
        </w:rPr>
        <w:t>fi</w:t>
      </w:r>
      <w:r w:rsidRPr="003530CB">
        <w:rPr>
          <w:rFonts w:cs="Tahoma"/>
          <w:spacing w:val="1"/>
          <w:w w:val="105"/>
          <w:sz w:val="20"/>
          <w:szCs w:val="20"/>
        </w:rPr>
        <w:t xml:space="preserve"> </w:t>
      </w:r>
      <w:r w:rsidRPr="003530CB">
        <w:rPr>
          <w:rFonts w:cs="Tahoma"/>
          <w:w w:val="105"/>
          <w:sz w:val="20"/>
          <w:szCs w:val="20"/>
        </w:rPr>
        <w:t>aplicate</w:t>
      </w:r>
      <w:r w:rsidRPr="003530CB">
        <w:rPr>
          <w:rFonts w:cs="Tahoma"/>
          <w:spacing w:val="1"/>
          <w:w w:val="105"/>
          <w:sz w:val="20"/>
          <w:szCs w:val="20"/>
        </w:rPr>
        <w:t xml:space="preserve"> </w:t>
      </w:r>
      <w:r w:rsidRPr="003530CB">
        <w:rPr>
          <w:rFonts w:cs="Tahoma"/>
          <w:w w:val="105"/>
          <w:sz w:val="20"/>
          <w:szCs w:val="20"/>
        </w:rPr>
        <w:t>în</w:t>
      </w:r>
      <w:r w:rsidRPr="003530CB">
        <w:rPr>
          <w:rFonts w:cs="Tahoma"/>
          <w:spacing w:val="1"/>
          <w:w w:val="105"/>
          <w:sz w:val="20"/>
          <w:szCs w:val="20"/>
        </w:rPr>
        <w:t xml:space="preserve"> </w:t>
      </w:r>
      <w:r w:rsidRPr="003530CB">
        <w:rPr>
          <w:rFonts w:cs="Tahoma"/>
          <w:w w:val="105"/>
          <w:sz w:val="20"/>
          <w:szCs w:val="20"/>
        </w:rPr>
        <w:t>mod</w:t>
      </w:r>
      <w:r w:rsidRPr="003530CB">
        <w:rPr>
          <w:rFonts w:cs="Tahoma"/>
          <w:spacing w:val="-2"/>
          <w:w w:val="105"/>
          <w:sz w:val="20"/>
          <w:szCs w:val="20"/>
        </w:rPr>
        <w:t xml:space="preserve"> </w:t>
      </w:r>
      <w:r w:rsidRPr="003530CB">
        <w:rPr>
          <w:rFonts w:cs="Tahoma"/>
          <w:w w:val="105"/>
          <w:sz w:val="20"/>
          <w:szCs w:val="20"/>
        </w:rPr>
        <w:t>unitar</w:t>
      </w:r>
      <w:r w:rsidRPr="003530CB">
        <w:rPr>
          <w:rFonts w:cs="Tahoma"/>
          <w:spacing w:val="3"/>
          <w:w w:val="105"/>
          <w:sz w:val="20"/>
          <w:szCs w:val="20"/>
        </w:rPr>
        <w:t xml:space="preserve"> </w:t>
      </w:r>
      <w:r w:rsidRPr="003530CB">
        <w:rPr>
          <w:rFonts w:cs="Tahoma"/>
          <w:w w:val="105"/>
          <w:sz w:val="20"/>
          <w:szCs w:val="20"/>
        </w:rPr>
        <w:t>în</w:t>
      </w:r>
      <w:r w:rsidRPr="003530CB">
        <w:rPr>
          <w:rFonts w:cs="Tahoma"/>
          <w:spacing w:val="1"/>
          <w:w w:val="105"/>
          <w:sz w:val="20"/>
          <w:szCs w:val="20"/>
        </w:rPr>
        <w:t xml:space="preserve"> </w:t>
      </w:r>
      <w:r w:rsidRPr="003530CB">
        <w:rPr>
          <w:rFonts w:cs="Tahoma"/>
          <w:w w:val="105"/>
          <w:sz w:val="20"/>
          <w:szCs w:val="20"/>
        </w:rPr>
        <w:t>toate</w:t>
      </w:r>
      <w:r w:rsidRPr="003530CB">
        <w:rPr>
          <w:rFonts w:cs="Tahoma"/>
          <w:spacing w:val="3"/>
          <w:w w:val="105"/>
          <w:sz w:val="20"/>
          <w:szCs w:val="20"/>
        </w:rPr>
        <w:t xml:space="preserve"> </w:t>
      </w:r>
      <w:r w:rsidRPr="003530CB">
        <w:rPr>
          <w:rFonts w:cs="Tahoma"/>
          <w:w w:val="105"/>
          <w:sz w:val="20"/>
          <w:szCs w:val="20"/>
        </w:rPr>
        <w:t>UAT-urile</w:t>
      </w:r>
      <w:r w:rsidRPr="003530CB">
        <w:rPr>
          <w:rFonts w:cs="Tahoma"/>
          <w:spacing w:val="3"/>
          <w:w w:val="105"/>
          <w:sz w:val="20"/>
          <w:szCs w:val="20"/>
        </w:rPr>
        <w:t xml:space="preserve"> </w:t>
      </w:r>
      <w:r w:rsidRPr="003530CB">
        <w:rPr>
          <w:rFonts w:cs="Tahoma"/>
          <w:w w:val="105"/>
          <w:sz w:val="20"/>
          <w:szCs w:val="20"/>
        </w:rPr>
        <w:t>județului</w:t>
      </w:r>
      <w:r w:rsidRPr="003530CB">
        <w:rPr>
          <w:rFonts w:cs="Tahoma"/>
          <w:spacing w:val="-2"/>
          <w:w w:val="105"/>
          <w:sz w:val="20"/>
          <w:szCs w:val="20"/>
        </w:rPr>
        <w:t xml:space="preserve"> </w:t>
      </w:r>
      <w:r>
        <w:rPr>
          <w:rFonts w:cs="Tahoma"/>
          <w:w w:val="105"/>
          <w:sz w:val="20"/>
          <w:szCs w:val="20"/>
        </w:rPr>
        <w:t>Vrancea</w:t>
      </w:r>
      <w:r w:rsidRPr="003530CB">
        <w:rPr>
          <w:rFonts w:cs="Tahoma"/>
          <w:w w:val="105"/>
          <w:sz w:val="20"/>
          <w:szCs w:val="20"/>
        </w:rPr>
        <w:t>.</w:t>
      </w:r>
    </w:p>
    <w:p w14:paraId="42E4B040" w14:textId="77777777" w:rsidR="00D138DB" w:rsidRPr="003530CB" w:rsidRDefault="00D138DB" w:rsidP="00D138DB">
      <w:pPr>
        <w:pStyle w:val="Corptext"/>
        <w:spacing w:before="120" w:after="120" w:line="276" w:lineRule="auto"/>
        <w:ind w:right="29"/>
        <w:jc w:val="both"/>
        <w:rPr>
          <w:rFonts w:cs="Tahoma"/>
          <w:sz w:val="20"/>
          <w:szCs w:val="20"/>
        </w:rPr>
      </w:pPr>
      <w:r w:rsidRPr="003530CB">
        <w:rPr>
          <w:rFonts w:cs="Tahoma"/>
          <w:w w:val="105"/>
          <w:sz w:val="20"/>
          <w:szCs w:val="20"/>
        </w:rPr>
        <w:t>Pentru</w:t>
      </w:r>
      <w:r w:rsidRPr="003530CB">
        <w:rPr>
          <w:rFonts w:cs="Tahoma"/>
          <w:spacing w:val="-5"/>
          <w:w w:val="105"/>
          <w:sz w:val="20"/>
          <w:szCs w:val="20"/>
        </w:rPr>
        <w:t xml:space="preserve"> </w:t>
      </w:r>
      <w:r w:rsidRPr="003530CB">
        <w:rPr>
          <w:rFonts w:cs="Tahoma"/>
          <w:w w:val="105"/>
          <w:sz w:val="20"/>
          <w:szCs w:val="20"/>
        </w:rPr>
        <w:t>zonele</w:t>
      </w:r>
      <w:r w:rsidRPr="003530CB">
        <w:rPr>
          <w:rFonts w:cs="Tahoma"/>
          <w:spacing w:val="-3"/>
          <w:w w:val="105"/>
          <w:sz w:val="20"/>
          <w:szCs w:val="20"/>
        </w:rPr>
        <w:t xml:space="preserve"> </w:t>
      </w:r>
      <w:r w:rsidRPr="003530CB">
        <w:rPr>
          <w:rFonts w:cs="Tahoma"/>
          <w:w w:val="105"/>
          <w:sz w:val="20"/>
          <w:szCs w:val="20"/>
        </w:rPr>
        <w:t>urbane</w:t>
      </w:r>
      <w:r w:rsidRPr="003530CB">
        <w:rPr>
          <w:rFonts w:cs="Tahoma"/>
          <w:spacing w:val="-3"/>
          <w:w w:val="105"/>
          <w:sz w:val="20"/>
          <w:szCs w:val="20"/>
        </w:rPr>
        <w:t xml:space="preserve"> </w:t>
      </w:r>
      <w:r w:rsidRPr="003530CB">
        <w:rPr>
          <w:rFonts w:cs="Tahoma"/>
          <w:w w:val="105"/>
          <w:sz w:val="20"/>
          <w:szCs w:val="20"/>
        </w:rPr>
        <w:t>aglomerate</w:t>
      </w:r>
      <w:r w:rsidRPr="003530CB">
        <w:rPr>
          <w:rFonts w:cs="Tahoma"/>
          <w:spacing w:val="-3"/>
          <w:w w:val="105"/>
          <w:sz w:val="20"/>
          <w:szCs w:val="20"/>
        </w:rPr>
        <w:t xml:space="preserve"> </w:t>
      </w:r>
      <w:r w:rsidRPr="003530CB">
        <w:rPr>
          <w:rFonts w:cs="Tahoma"/>
          <w:w w:val="105"/>
          <w:sz w:val="20"/>
          <w:szCs w:val="20"/>
        </w:rPr>
        <w:t>(blocuri</w:t>
      </w:r>
      <w:r w:rsidRPr="003530CB">
        <w:rPr>
          <w:rFonts w:cs="Tahoma"/>
          <w:spacing w:val="-5"/>
          <w:w w:val="105"/>
          <w:sz w:val="20"/>
          <w:szCs w:val="20"/>
        </w:rPr>
        <w:t xml:space="preserve"> </w:t>
      </w:r>
      <w:r w:rsidRPr="003530CB">
        <w:rPr>
          <w:rFonts w:cs="Tahoma"/>
          <w:w w:val="105"/>
          <w:sz w:val="20"/>
          <w:szCs w:val="20"/>
        </w:rPr>
        <w:t>unde</w:t>
      </w:r>
      <w:r w:rsidRPr="003530CB">
        <w:rPr>
          <w:rFonts w:cs="Tahoma"/>
          <w:spacing w:val="-3"/>
          <w:w w:val="105"/>
          <w:sz w:val="20"/>
          <w:szCs w:val="20"/>
        </w:rPr>
        <w:t xml:space="preserve"> </w:t>
      </w:r>
      <w:r w:rsidRPr="003530CB">
        <w:rPr>
          <w:rFonts w:cs="Tahoma"/>
          <w:w w:val="105"/>
          <w:sz w:val="20"/>
          <w:szCs w:val="20"/>
        </w:rPr>
        <w:t>punctele</w:t>
      </w:r>
      <w:r w:rsidRPr="003530CB">
        <w:rPr>
          <w:rFonts w:cs="Tahoma"/>
          <w:spacing w:val="-3"/>
          <w:w w:val="105"/>
          <w:sz w:val="20"/>
          <w:szCs w:val="20"/>
        </w:rPr>
        <w:t xml:space="preserve"> </w:t>
      </w:r>
      <w:r w:rsidRPr="003530CB">
        <w:rPr>
          <w:rFonts w:cs="Tahoma"/>
          <w:w w:val="105"/>
          <w:sz w:val="20"/>
          <w:szCs w:val="20"/>
        </w:rPr>
        <w:t>de</w:t>
      </w:r>
      <w:r w:rsidRPr="003530CB">
        <w:rPr>
          <w:rFonts w:cs="Tahoma"/>
          <w:spacing w:val="-3"/>
          <w:w w:val="105"/>
          <w:sz w:val="20"/>
          <w:szCs w:val="20"/>
        </w:rPr>
        <w:t xml:space="preserve"> </w:t>
      </w:r>
      <w:r w:rsidRPr="003530CB">
        <w:rPr>
          <w:rFonts w:cs="Tahoma"/>
          <w:w w:val="105"/>
          <w:sz w:val="20"/>
          <w:szCs w:val="20"/>
        </w:rPr>
        <w:t>colectare</w:t>
      </w:r>
      <w:r w:rsidRPr="003530CB">
        <w:rPr>
          <w:rFonts w:cs="Tahoma"/>
          <w:spacing w:val="-3"/>
          <w:w w:val="105"/>
          <w:sz w:val="20"/>
          <w:szCs w:val="20"/>
        </w:rPr>
        <w:t xml:space="preserve"> </w:t>
      </w:r>
      <w:r w:rsidRPr="003530CB">
        <w:rPr>
          <w:rFonts w:cs="Tahoma"/>
          <w:w w:val="105"/>
          <w:sz w:val="20"/>
          <w:szCs w:val="20"/>
        </w:rPr>
        <w:t>sunt</w:t>
      </w:r>
      <w:r w:rsidRPr="003530CB">
        <w:rPr>
          <w:rFonts w:cs="Tahoma"/>
          <w:spacing w:val="-4"/>
          <w:w w:val="105"/>
          <w:sz w:val="20"/>
          <w:szCs w:val="20"/>
        </w:rPr>
        <w:t xml:space="preserve"> </w:t>
      </w:r>
      <w:r w:rsidRPr="003530CB">
        <w:rPr>
          <w:rFonts w:cs="Tahoma"/>
          <w:w w:val="105"/>
          <w:sz w:val="20"/>
          <w:szCs w:val="20"/>
        </w:rPr>
        <w:t>mici</w:t>
      </w:r>
      <w:r w:rsidRPr="003530CB">
        <w:rPr>
          <w:rFonts w:cs="Tahoma"/>
          <w:spacing w:val="-5"/>
          <w:w w:val="105"/>
          <w:sz w:val="20"/>
          <w:szCs w:val="20"/>
        </w:rPr>
        <w:t xml:space="preserve"> </w:t>
      </w:r>
      <w:r w:rsidRPr="003530CB">
        <w:rPr>
          <w:rFonts w:cs="Tahoma"/>
          <w:w w:val="105"/>
          <w:sz w:val="20"/>
          <w:szCs w:val="20"/>
        </w:rPr>
        <w:t>și</w:t>
      </w:r>
      <w:r w:rsidRPr="003530CB">
        <w:rPr>
          <w:rFonts w:cs="Tahoma"/>
          <w:spacing w:val="-5"/>
          <w:w w:val="105"/>
          <w:sz w:val="20"/>
          <w:szCs w:val="20"/>
        </w:rPr>
        <w:t xml:space="preserve"> </w:t>
      </w:r>
      <w:r w:rsidRPr="003530CB">
        <w:rPr>
          <w:rFonts w:cs="Tahoma"/>
          <w:w w:val="105"/>
          <w:sz w:val="20"/>
          <w:szCs w:val="20"/>
        </w:rPr>
        <w:t>numărul</w:t>
      </w:r>
      <w:r w:rsidRPr="003530CB">
        <w:rPr>
          <w:rFonts w:cs="Tahoma"/>
          <w:spacing w:val="-4"/>
          <w:w w:val="105"/>
          <w:sz w:val="20"/>
          <w:szCs w:val="20"/>
        </w:rPr>
        <w:t xml:space="preserve"> </w:t>
      </w:r>
      <w:r w:rsidRPr="003530CB">
        <w:rPr>
          <w:rFonts w:cs="Tahoma"/>
          <w:w w:val="105"/>
          <w:sz w:val="20"/>
          <w:szCs w:val="20"/>
        </w:rPr>
        <w:t>containerelor</w:t>
      </w:r>
      <w:r w:rsidRPr="003530CB">
        <w:rPr>
          <w:rFonts w:cs="Tahoma"/>
          <w:spacing w:val="-4"/>
          <w:w w:val="105"/>
          <w:sz w:val="20"/>
          <w:szCs w:val="20"/>
        </w:rPr>
        <w:t xml:space="preserve"> </w:t>
      </w:r>
      <w:r w:rsidRPr="003530CB">
        <w:rPr>
          <w:rFonts w:cs="Tahoma"/>
          <w:w w:val="105"/>
          <w:sz w:val="20"/>
          <w:szCs w:val="20"/>
        </w:rPr>
        <w:t>este</w:t>
      </w:r>
      <w:r w:rsidRPr="003530CB">
        <w:rPr>
          <w:rFonts w:cs="Tahoma"/>
          <w:spacing w:val="-48"/>
          <w:w w:val="105"/>
          <w:sz w:val="20"/>
          <w:szCs w:val="20"/>
        </w:rPr>
        <w:t xml:space="preserve"> </w:t>
      </w:r>
      <w:r w:rsidRPr="003530CB">
        <w:rPr>
          <w:rFonts w:cs="Tahoma"/>
          <w:w w:val="105"/>
          <w:sz w:val="20"/>
          <w:szCs w:val="20"/>
        </w:rPr>
        <w:t>insuficient) se recomandă colectarea zilnică a deșeurilor biodegradabile și reziduale, ca și pentru zona centrală, unități de</w:t>
      </w:r>
      <w:r w:rsidRPr="003530CB">
        <w:rPr>
          <w:rFonts w:cs="Tahoma"/>
          <w:spacing w:val="1"/>
          <w:w w:val="105"/>
          <w:sz w:val="20"/>
          <w:szCs w:val="20"/>
        </w:rPr>
        <w:t xml:space="preserve"> </w:t>
      </w:r>
      <w:r w:rsidRPr="003530CB">
        <w:rPr>
          <w:rFonts w:cs="Tahoma"/>
          <w:w w:val="105"/>
          <w:sz w:val="20"/>
          <w:szCs w:val="20"/>
        </w:rPr>
        <w:t>alimentare</w:t>
      </w:r>
      <w:r w:rsidRPr="003530CB">
        <w:rPr>
          <w:rFonts w:cs="Tahoma"/>
          <w:spacing w:val="1"/>
          <w:w w:val="105"/>
          <w:sz w:val="20"/>
          <w:szCs w:val="20"/>
        </w:rPr>
        <w:t xml:space="preserve"> </w:t>
      </w:r>
      <w:r w:rsidRPr="003530CB">
        <w:rPr>
          <w:rFonts w:cs="Tahoma"/>
          <w:w w:val="105"/>
          <w:sz w:val="20"/>
          <w:szCs w:val="20"/>
        </w:rPr>
        <w:t>publică,</w:t>
      </w:r>
      <w:r w:rsidRPr="003530CB">
        <w:rPr>
          <w:rFonts w:cs="Tahoma"/>
          <w:spacing w:val="1"/>
          <w:w w:val="105"/>
          <w:sz w:val="20"/>
          <w:szCs w:val="20"/>
        </w:rPr>
        <w:t xml:space="preserve"> </w:t>
      </w:r>
      <w:r w:rsidRPr="003530CB">
        <w:rPr>
          <w:rFonts w:cs="Tahoma"/>
          <w:w w:val="105"/>
          <w:sz w:val="20"/>
          <w:szCs w:val="20"/>
        </w:rPr>
        <w:t>unități</w:t>
      </w:r>
      <w:r w:rsidRPr="003530CB">
        <w:rPr>
          <w:rFonts w:cs="Tahoma"/>
          <w:spacing w:val="1"/>
          <w:w w:val="105"/>
          <w:sz w:val="20"/>
          <w:szCs w:val="20"/>
        </w:rPr>
        <w:t xml:space="preserve"> </w:t>
      </w:r>
      <w:r w:rsidRPr="003530CB">
        <w:rPr>
          <w:rFonts w:cs="Tahoma"/>
          <w:w w:val="105"/>
          <w:sz w:val="20"/>
          <w:szCs w:val="20"/>
        </w:rPr>
        <w:t>sanitare,</w:t>
      </w:r>
      <w:r w:rsidRPr="003530CB">
        <w:rPr>
          <w:rFonts w:cs="Tahoma"/>
          <w:spacing w:val="1"/>
          <w:w w:val="105"/>
          <w:sz w:val="20"/>
          <w:szCs w:val="20"/>
        </w:rPr>
        <w:t xml:space="preserve"> </w:t>
      </w:r>
      <w:r w:rsidRPr="003530CB">
        <w:rPr>
          <w:rFonts w:cs="Tahoma"/>
          <w:w w:val="105"/>
          <w:sz w:val="20"/>
          <w:szCs w:val="20"/>
        </w:rPr>
        <w:t>piețe,</w:t>
      </w:r>
      <w:r w:rsidRPr="003530CB">
        <w:rPr>
          <w:rFonts w:cs="Tahoma"/>
          <w:spacing w:val="1"/>
          <w:w w:val="105"/>
          <w:sz w:val="20"/>
          <w:szCs w:val="20"/>
        </w:rPr>
        <w:t xml:space="preserve"> </w:t>
      </w:r>
      <w:r w:rsidRPr="003530CB">
        <w:rPr>
          <w:rFonts w:cs="Tahoma"/>
          <w:w w:val="105"/>
          <w:sz w:val="20"/>
          <w:szCs w:val="20"/>
        </w:rPr>
        <w:t>cafenele,</w:t>
      </w:r>
      <w:r w:rsidRPr="003530CB">
        <w:rPr>
          <w:rFonts w:cs="Tahoma"/>
          <w:spacing w:val="1"/>
          <w:w w:val="105"/>
          <w:sz w:val="20"/>
          <w:szCs w:val="20"/>
        </w:rPr>
        <w:t xml:space="preserve"> </w:t>
      </w:r>
      <w:r w:rsidRPr="003530CB">
        <w:rPr>
          <w:rFonts w:cs="Tahoma"/>
          <w:w w:val="105"/>
          <w:sz w:val="20"/>
          <w:szCs w:val="20"/>
        </w:rPr>
        <w:t>restaurante,</w:t>
      </w:r>
      <w:r w:rsidRPr="003530CB">
        <w:rPr>
          <w:rFonts w:cs="Tahoma"/>
          <w:spacing w:val="1"/>
          <w:w w:val="105"/>
          <w:sz w:val="20"/>
          <w:szCs w:val="20"/>
        </w:rPr>
        <w:t xml:space="preserve"> </w:t>
      </w:r>
      <w:r w:rsidRPr="003530CB">
        <w:rPr>
          <w:rFonts w:cs="Tahoma"/>
          <w:w w:val="105"/>
          <w:sz w:val="20"/>
          <w:szCs w:val="20"/>
        </w:rPr>
        <w:t>hoteluri,</w:t>
      </w:r>
      <w:r w:rsidRPr="003530CB">
        <w:rPr>
          <w:rFonts w:cs="Tahoma"/>
          <w:spacing w:val="1"/>
          <w:w w:val="105"/>
          <w:sz w:val="20"/>
          <w:szCs w:val="20"/>
        </w:rPr>
        <w:t xml:space="preserve"> </w:t>
      </w:r>
      <w:r w:rsidRPr="003530CB">
        <w:rPr>
          <w:rFonts w:cs="Tahoma"/>
          <w:w w:val="105"/>
          <w:sz w:val="20"/>
          <w:szCs w:val="20"/>
        </w:rPr>
        <w:t>grădinițe</w:t>
      </w:r>
      <w:r w:rsidRPr="003530CB">
        <w:rPr>
          <w:rFonts w:cs="Tahoma"/>
          <w:spacing w:val="1"/>
          <w:w w:val="105"/>
          <w:sz w:val="20"/>
          <w:szCs w:val="20"/>
        </w:rPr>
        <w:t xml:space="preserve"> </w:t>
      </w:r>
      <w:r w:rsidRPr="003530CB">
        <w:rPr>
          <w:rFonts w:cs="Tahoma"/>
          <w:w w:val="105"/>
          <w:sz w:val="20"/>
          <w:szCs w:val="20"/>
        </w:rPr>
        <w:t>și</w:t>
      </w:r>
      <w:r w:rsidRPr="003530CB">
        <w:rPr>
          <w:rFonts w:cs="Tahoma"/>
          <w:spacing w:val="1"/>
          <w:w w:val="105"/>
          <w:sz w:val="20"/>
          <w:szCs w:val="20"/>
        </w:rPr>
        <w:t xml:space="preserve"> </w:t>
      </w:r>
      <w:r w:rsidRPr="003530CB">
        <w:rPr>
          <w:rFonts w:cs="Tahoma"/>
          <w:w w:val="105"/>
          <w:sz w:val="20"/>
          <w:szCs w:val="20"/>
        </w:rPr>
        <w:t>creșe).</w:t>
      </w:r>
      <w:r w:rsidRPr="003530CB">
        <w:rPr>
          <w:rFonts w:cs="Tahoma"/>
          <w:spacing w:val="1"/>
          <w:w w:val="105"/>
          <w:sz w:val="20"/>
          <w:szCs w:val="20"/>
        </w:rPr>
        <w:t xml:space="preserve"> </w:t>
      </w:r>
      <w:r w:rsidRPr="003530CB">
        <w:rPr>
          <w:rFonts w:cs="Tahoma"/>
          <w:w w:val="105"/>
          <w:sz w:val="20"/>
          <w:szCs w:val="20"/>
        </w:rPr>
        <w:t>Așa</w:t>
      </w:r>
      <w:r w:rsidRPr="003530CB">
        <w:rPr>
          <w:rFonts w:cs="Tahoma"/>
          <w:spacing w:val="1"/>
          <w:w w:val="105"/>
          <w:sz w:val="20"/>
          <w:szCs w:val="20"/>
        </w:rPr>
        <w:t xml:space="preserve"> </w:t>
      </w:r>
      <w:r w:rsidRPr="003530CB">
        <w:rPr>
          <w:rFonts w:cs="Tahoma"/>
          <w:w w:val="105"/>
          <w:sz w:val="20"/>
          <w:szCs w:val="20"/>
        </w:rPr>
        <w:t>cum</w:t>
      </w:r>
      <w:r w:rsidRPr="003530CB">
        <w:rPr>
          <w:rFonts w:cs="Tahoma"/>
          <w:spacing w:val="1"/>
          <w:w w:val="105"/>
          <w:sz w:val="20"/>
          <w:szCs w:val="20"/>
        </w:rPr>
        <w:t xml:space="preserve"> </w:t>
      </w:r>
      <w:r w:rsidRPr="003530CB">
        <w:rPr>
          <w:rFonts w:cs="Tahoma"/>
          <w:w w:val="105"/>
          <w:sz w:val="20"/>
          <w:szCs w:val="20"/>
        </w:rPr>
        <w:t>menționam anterior, aceste zone vor trebui să fie identificate cu precizie pentru a fi aduse la cunoștință</w:t>
      </w:r>
      <w:r w:rsidRPr="003530CB">
        <w:rPr>
          <w:rFonts w:cs="Tahoma"/>
          <w:spacing w:val="1"/>
          <w:w w:val="105"/>
          <w:sz w:val="20"/>
          <w:szCs w:val="20"/>
        </w:rPr>
        <w:t xml:space="preserve"> </w:t>
      </w:r>
      <w:r w:rsidRPr="003530CB">
        <w:rPr>
          <w:rFonts w:cs="Tahoma"/>
          <w:w w:val="105"/>
          <w:sz w:val="20"/>
          <w:szCs w:val="20"/>
        </w:rPr>
        <w:t>viitorului</w:t>
      </w:r>
      <w:r w:rsidRPr="003530CB">
        <w:rPr>
          <w:rFonts w:cs="Tahoma"/>
          <w:spacing w:val="-2"/>
          <w:w w:val="105"/>
          <w:sz w:val="20"/>
          <w:szCs w:val="20"/>
        </w:rPr>
        <w:t xml:space="preserve"> </w:t>
      </w:r>
      <w:r w:rsidRPr="003530CB">
        <w:rPr>
          <w:rFonts w:cs="Tahoma"/>
          <w:w w:val="105"/>
          <w:sz w:val="20"/>
          <w:szCs w:val="20"/>
        </w:rPr>
        <w:t>operator.</w:t>
      </w:r>
    </w:p>
    <w:p w14:paraId="5A4A5AF2" w14:textId="77777777" w:rsidR="00D138DB" w:rsidRPr="003530CB" w:rsidRDefault="00D138DB" w:rsidP="00D138DB">
      <w:pPr>
        <w:pStyle w:val="Corptext"/>
        <w:spacing w:before="120" w:after="120" w:line="276" w:lineRule="auto"/>
        <w:ind w:right="29"/>
        <w:jc w:val="both"/>
        <w:rPr>
          <w:rFonts w:cs="Tahoma"/>
          <w:spacing w:val="1"/>
          <w:w w:val="105"/>
          <w:sz w:val="20"/>
          <w:szCs w:val="20"/>
        </w:rPr>
      </w:pPr>
      <w:r w:rsidRPr="003530CB">
        <w:rPr>
          <w:rFonts w:cs="Tahoma"/>
          <w:w w:val="105"/>
          <w:sz w:val="20"/>
          <w:szCs w:val="20"/>
        </w:rPr>
        <w:t>Pentru zonele de case, colectarea deșeurilor reziduale și biodegradabil se poate face săptămânal, așa cum se face și la</w:t>
      </w:r>
      <w:r w:rsidRPr="003530CB">
        <w:rPr>
          <w:rFonts w:cs="Tahoma"/>
          <w:spacing w:val="1"/>
          <w:w w:val="105"/>
          <w:sz w:val="20"/>
          <w:szCs w:val="20"/>
        </w:rPr>
        <w:t xml:space="preserve"> </w:t>
      </w:r>
      <w:r w:rsidRPr="003530CB">
        <w:rPr>
          <w:rFonts w:cs="Tahoma"/>
          <w:w w:val="105"/>
          <w:sz w:val="20"/>
          <w:szCs w:val="20"/>
        </w:rPr>
        <w:t>momentul</w:t>
      </w:r>
      <w:r w:rsidRPr="003530CB">
        <w:rPr>
          <w:rFonts w:cs="Tahoma"/>
          <w:spacing w:val="-4"/>
          <w:w w:val="105"/>
          <w:sz w:val="20"/>
          <w:szCs w:val="20"/>
        </w:rPr>
        <w:t xml:space="preserve"> </w:t>
      </w:r>
      <w:r w:rsidRPr="003530CB">
        <w:rPr>
          <w:rFonts w:cs="Tahoma"/>
          <w:w w:val="105"/>
          <w:sz w:val="20"/>
          <w:szCs w:val="20"/>
        </w:rPr>
        <w:t>actual</w:t>
      </w:r>
      <w:r w:rsidRPr="003530CB">
        <w:rPr>
          <w:rFonts w:cs="Tahoma"/>
          <w:spacing w:val="-6"/>
          <w:w w:val="105"/>
          <w:sz w:val="20"/>
          <w:szCs w:val="20"/>
        </w:rPr>
        <w:t xml:space="preserve"> </w:t>
      </w:r>
      <w:r w:rsidRPr="003530CB">
        <w:rPr>
          <w:rFonts w:cs="Tahoma"/>
          <w:w w:val="105"/>
          <w:sz w:val="20"/>
          <w:szCs w:val="20"/>
        </w:rPr>
        <w:t>(pentru</w:t>
      </w:r>
      <w:r w:rsidRPr="003530CB">
        <w:rPr>
          <w:rFonts w:cs="Tahoma"/>
          <w:spacing w:val="-3"/>
          <w:w w:val="105"/>
          <w:sz w:val="20"/>
          <w:szCs w:val="20"/>
        </w:rPr>
        <w:t xml:space="preserve"> </w:t>
      </w:r>
      <w:r w:rsidRPr="003530CB">
        <w:rPr>
          <w:rFonts w:cs="Tahoma"/>
          <w:w w:val="105"/>
          <w:sz w:val="20"/>
          <w:szCs w:val="20"/>
        </w:rPr>
        <w:t>eficientizarea</w:t>
      </w:r>
      <w:r w:rsidRPr="003530CB">
        <w:rPr>
          <w:rFonts w:cs="Tahoma"/>
          <w:spacing w:val="-4"/>
          <w:w w:val="105"/>
          <w:sz w:val="20"/>
          <w:szCs w:val="20"/>
        </w:rPr>
        <w:t xml:space="preserve"> </w:t>
      </w:r>
      <w:r w:rsidRPr="003530CB">
        <w:rPr>
          <w:rFonts w:cs="Tahoma"/>
          <w:w w:val="105"/>
          <w:sz w:val="20"/>
          <w:szCs w:val="20"/>
        </w:rPr>
        <w:t>costurilor</w:t>
      </w:r>
      <w:r w:rsidRPr="003530CB">
        <w:rPr>
          <w:rFonts w:cs="Tahoma"/>
          <w:spacing w:val="-3"/>
          <w:w w:val="105"/>
          <w:sz w:val="20"/>
          <w:szCs w:val="20"/>
        </w:rPr>
        <w:t xml:space="preserve"> </w:t>
      </w:r>
      <w:r w:rsidRPr="003530CB">
        <w:rPr>
          <w:rFonts w:cs="Tahoma"/>
          <w:w w:val="105"/>
          <w:sz w:val="20"/>
          <w:szCs w:val="20"/>
        </w:rPr>
        <w:t>de</w:t>
      </w:r>
      <w:r w:rsidRPr="003530CB">
        <w:rPr>
          <w:rFonts w:cs="Tahoma"/>
          <w:spacing w:val="-3"/>
          <w:w w:val="105"/>
          <w:sz w:val="20"/>
          <w:szCs w:val="20"/>
        </w:rPr>
        <w:t xml:space="preserve"> </w:t>
      </w:r>
      <w:r w:rsidRPr="003530CB">
        <w:rPr>
          <w:rFonts w:cs="Tahoma"/>
          <w:w w:val="105"/>
          <w:sz w:val="20"/>
          <w:szCs w:val="20"/>
        </w:rPr>
        <w:t>operare),</w:t>
      </w:r>
      <w:r w:rsidRPr="003530CB">
        <w:rPr>
          <w:rFonts w:cs="Tahoma"/>
          <w:spacing w:val="-6"/>
          <w:w w:val="105"/>
          <w:sz w:val="20"/>
          <w:szCs w:val="20"/>
        </w:rPr>
        <w:t xml:space="preserve"> </w:t>
      </w:r>
      <w:r w:rsidRPr="003530CB">
        <w:rPr>
          <w:rFonts w:cs="Tahoma"/>
          <w:w w:val="105"/>
          <w:sz w:val="20"/>
          <w:szCs w:val="20"/>
        </w:rPr>
        <w:t>cu</w:t>
      </w:r>
      <w:r w:rsidRPr="003530CB">
        <w:rPr>
          <w:rFonts w:cs="Tahoma"/>
          <w:spacing w:val="-4"/>
          <w:w w:val="105"/>
          <w:sz w:val="20"/>
          <w:szCs w:val="20"/>
        </w:rPr>
        <w:t xml:space="preserve"> </w:t>
      </w:r>
      <w:r w:rsidRPr="003530CB">
        <w:rPr>
          <w:rFonts w:cs="Tahoma"/>
          <w:w w:val="105"/>
          <w:sz w:val="20"/>
          <w:szCs w:val="20"/>
        </w:rPr>
        <w:t>condiția</w:t>
      </w:r>
      <w:r w:rsidRPr="003530CB">
        <w:rPr>
          <w:rFonts w:cs="Tahoma"/>
          <w:spacing w:val="-5"/>
          <w:w w:val="105"/>
          <w:sz w:val="20"/>
          <w:szCs w:val="20"/>
        </w:rPr>
        <w:t xml:space="preserve"> </w:t>
      </w:r>
      <w:r w:rsidRPr="003530CB">
        <w:rPr>
          <w:rFonts w:cs="Tahoma"/>
          <w:w w:val="105"/>
          <w:sz w:val="20"/>
          <w:szCs w:val="20"/>
        </w:rPr>
        <w:t>ca</w:t>
      </w:r>
      <w:r w:rsidRPr="003530CB">
        <w:rPr>
          <w:rFonts w:cs="Tahoma"/>
          <w:spacing w:val="-4"/>
          <w:w w:val="105"/>
          <w:sz w:val="20"/>
          <w:szCs w:val="20"/>
        </w:rPr>
        <w:t xml:space="preserve"> </w:t>
      </w:r>
      <w:r w:rsidRPr="003530CB">
        <w:rPr>
          <w:rFonts w:cs="Tahoma"/>
          <w:w w:val="105"/>
          <w:sz w:val="20"/>
          <w:szCs w:val="20"/>
        </w:rPr>
        <w:t>recipienții</w:t>
      </w:r>
      <w:r w:rsidRPr="003530CB">
        <w:rPr>
          <w:rFonts w:cs="Tahoma"/>
          <w:spacing w:val="-4"/>
          <w:w w:val="105"/>
          <w:sz w:val="20"/>
          <w:szCs w:val="20"/>
        </w:rPr>
        <w:t xml:space="preserve"> </w:t>
      </w:r>
      <w:r w:rsidRPr="003530CB">
        <w:rPr>
          <w:rFonts w:cs="Tahoma"/>
          <w:w w:val="105"/>
          <w:sz w:val="20"/>
          <w:szCs w:val="20"/>
        </w:rPr>
        <w:t>folosiți</w:t>
      </w:r>
      <w:r w:rsidRPr="003530CB">
        <w:rPr>
          <w:rFonts w:cs="Tahoma"/>
          <w:spacing w:val="-8"/>
          <w:w w:val="105"/>
          <w:sz w:val="20"/>
          <w:szCs w:val="20"/>
        </w:rPr>
        <w:t xml:space="preserve"> </w:t>
      </w:r>
      <w:r w:rsidRPr="003530CB">
        <w:rPr>
          <w:rFonts w:cs="Tahoma"/>
          <w:w w:val="105"/>
          <w:sz w:val="20"/>
          <w:szCs w:val="20"/>
        </w:rPr>
        <w:t>să</w:t>
      </w:r>
      <w:r w:rsidRPr="003530CB">
        <w:rPr>
          <w:rFonts w:cs="Tahoma"/>
          <w:spacing w:val="-5"/>
          <w:w w:val="105"/>
          <w:sz w:val="20"/>
          <w:szCs w:val="20"/>
        </w:rPr>
        <w:t xml:space="preserve"> </w:t>
      </w:r>
      <w:r w:rsidRPr="003530CB">
        <w:rPr>
          <w:rFonts w:cs="Tahoma"/>
          <w:w w:val="105"/>
          <w:sz w:val="20"/>
          <w:szCs w:val="20"/>
        </w:rPr>
        <w:t>fie</w:t>
      </w:r>
      <w:r w:rsidRPr="003530CB">
        <w:rPr>
          <w:rFonts w:cs="Tahoma"/>
          <w:spacing w:val="-4"/>
          <w:w w:val="105"/>
          <w:sz w:val="20"/>
          <w:szCs w:val="20"/>
        </w:rPr>
        <w:t xml:space="preserve"> </w:t>
      </w:r>
      <w:r w:rsidRPr="003530CB">
        <w:rPr>
          <w:rFonts w:cs="Tahoma"/>
          <w:w w:val="105"/>
          <w:sz w:val="20"/>
          <w:szCs w:val="20"/>
        </w:rPr>
        <w:t>menținuți</w:t>
      </w:r>
      <w:r w:rsidRPr="003530CB">
        <w:rPr>
          <w:rFonts w:cs="Tahoma"/>
          <w:spacing w:val="-48"/>
          <w:w w:val="105"/>
          <w:sz w:val="20"/>
          <w:szCs w:val="20"/>
        </w:rPr>
        <w:t xml:space="preserve"> </w:t>
      </w:r>
      <w:r w:rsidRPr="003530CB">
        <w:rPr>
          <w:rFonts w:cs="Tahoma"/>
          <w:w w:val="105"/>
          <w:sz w:val="20"/>
          <w:szCs w:val="20"/>
        </w:rPr>
        <w:t>permanent în bună stare (inclusiv capacul închis).</w:t>
      </w:r>
      <w:r w:rsidRPr="003530CB">
        <w:rPr>
          <w:rFonts w:cs="Tahoma"/>
          <w:spacing w:val="1"/>
          <w:w w:val="105"/>
          <w:sz w:val="20"/>
          <w:szCs w:val="20"/>
        </w:rPr>
        <w:t xml:space="preserve"> </w:t>
      </w:r>
    </w:p>
    <w:p w14:paraId="718FCBA1" w14:textId="77777777" w:rsidR="00D138DB" w:rsidRPr="003530CB" w:rsidRDefault="00D138DB" w:rsidP="00D138DB">
      <w:pPr>
        <w:pStyle w:val="Corptext"/>
        <w:spacing w:before="120" w:after="120" w:line="276" w:lineRule="auto"/>
        <w:ind w:right="29"/>
        <w:jc w:val="both"/>
        <w:rPr>
          <w:rFonts w:cs="Tahoma"/>
          <w:sz w:val="20"/>
          <w:szCs w:val="20"/>
        </w:rPr>
      </w:pPr>
      <w:r w:rsidRPr="003530CB">
        <w:rPr>
          <w:rFonts w:cs="Tahoma"/>
          <w:w w:val="105"/>
          <w:sz w:val="20"/>
          <w:szCs w:val="20"/>
        </w:rPr>
        <w:t>Pentru colectarea deșeurilor reciclabile, recomandarea</w:t>
      </w:r>
      <w:r w:rsidRPr="003530CB">
        <w:rPr>
          <w:rFonts w:cs="Tahoma"/>
          <w:spacing w:val="1"/>
          <w:w w:val="105"/>
          <w:sz w:val="20"/>
          <w:szCs w:val="20"/>
        </w:rPr>
        <w:t xml:space="preserve"> </w:t>
      </w:r>
      <w:r w:rsidRPr="003530CB">
        <w:rPr>
          <w:rFonts w:cs="Tahoma"/>
          <w:w w:val="105"/>
          <w:sz w:val="20"/>
          <w:szCs w:val="20"/>
        </w:rPr>
        <w:t>este de colectare cu frecvențe diferite, astfel: 1 dată la 3 zile pentru zonele aglomerate de blocuri și zonele</w:t>
      </w:r>
      <w:r w:rsidRPr="003530CB">
        <w:rPr>
          <w:rFonts w:cs="Tahoma"/>
          <w:spacing w:val="1"/>
          <w:w w:val="105"/>
          <w:sz w:val="20"/>
          <w:szCs w:val="20"/>
        </w:rPr>
        <w:t xml:space="preserve"> </w:t>
      </w:r>
      <w:r w:rsidRPr="003530CB">
        <w:rPr>
          <w:rFonts w:cs="Tahoma"/>
          <w:w w:val="105"/>
          <w:sz w:val="20"/>
          <w:szCs w:val="20"/>
        </w:rPr>
        <w:t>centrale,</w:t>
      </w:r>
      <w:r w:rsidRPr="003530CB">
        <w:rPr>
          <w:rFonts w:cs="Tahoma"/>
          <w:spacing w:val="-1"/>
          <w:w w:val="105"/>
          <w:sz w:val="20"/>
          <w:szCs w:val="20"/>
        </w:rPr>
        <w:t xml:space="preserve"> </w:t>
      </w:r>
      <w:r w:rsidRPr="003530CB">
        <w:rPr>
          <w:rFonts w:cs="Tahoma"/>
          <w:w w:val="105"/>
          <w:sz w:val="20"/>
          <w:szCs w:val="20"/>
        </w:rPr>
        <w:t>și</w:t>
      </w:r>
      <w:r w:rsidRPr="003530CB">
        <w:rPr>
          <w:rFonts w:cs="Tahoma"/>
          <w:spacing w:val="-2"/>
          <w:w w:val="105"/>
          <w:sz w:val="20"/>
          <w:szCs w:val="20"/>
        </w:rPr>
        <w:t xml:space="preserve"> </w:t>
      </w:r>
      <w:r w:rsidRPr="003530CB">
        <w:rPr>
          <w:rFonts w:cs="Tahoma"/>
          <w:w w:val="105"/>
          <w:sz w:val="20"/>
          <w:szCs w:val="20"/>
        </w:rPr>
        <w:t>1</w:t>
      </w:r>
      <w:r w:rsidRPr="003530CB">
        <w:rPr>
          <w:rFonts w:cs="Tahoma"/>
          <w:spacing w:val="3"/>
          <w:w w:val="105"/>
          <w:sz w:val="20"/>
          <w:szCs w:val="20"/>
        </w:rPr>
        <w:t xml:space="preserve"> </w:t>
      </w:r>
      <w:r w:rsidRPr="003530CB">
        <w:rPr>
          <w:rFonts w:cs="Tahoma"/>
          <w:w w:val="105"/>
          <w:sz w:val="20"/>
          <w:szCs w:val="20"/>
        </w:rPr>
        <w:t>dată</w:t>
      </w:r>
      <w:r w:rsidRPr="003530CB">
        <w:rPr>
          <w:rFonts w:cs="Tahoma"/>
          <w:spacing w:val="3"/>
          <w:w w:val="105"/>
          <w:sz w:val="20"/>
          <w:szCs w:val="20"/>
        </w:rPr>
        <w:t xml:space="preserve"> </w:t>
      </w:r>
      <w:r w:rsidRPr="003530CB">
        <w:rPr>
          <w:rFonts w:cs="Tahoma"/>
          <w:w w:val="105"/>
          <w:sz w:val="20"/>
          <w:szCs w:val="20"/>
        </w:rPr>
        <w:t>la</w:t>
      </w:r>
      <w:r w:rsidRPr="003530CB">
        <w:rPr>
          <w:rFonts w:cs="Tahoma"/>
          <w:spacing w:val="1"/>
          <w:w w:val="105"/>
          <w:sz w:val="20"/>
          <w:szCs w:val="20"/>
        </w:rPr>
        <w:t xml:space="preserve"> </w:t>
      </w:r>
      <w:r w:rsidRPr="003530CB">
        <w:rPr>
          <w:rFonts w:cs="Tahoma"/>
          <w:w w:val="105"/>
          <w:sz w:val="20"/>
          <w:szCs w:val="20"/>
        </w:rPr>
        <w:t>2</w:t>
      </w:r>
      <w:r w:rsidRPr="003530CB">
        <w:rPr>
          <w:rFonts w:cs="Tahoma"/>
          <w:spacing w:val="3"/>
          <w:w w:val="105"/>
          <w:sz w:val="20"/>
          <w:szCs w:val="20"/>
        </w:rPr>
        <w:t xml:space="preserve"> </w:t>
      </w:r>
      <w:r w:rsidRPr="003530CB">
        <w:rPr>
          <w:rFonts w:cs="Tahoma"/>
          <w:w w:val="105"/>
          <w:sz w:val="20"/>
          <w:szCs w:val="20"/>
        </w:rPr>
        <w:t>săptămâni</w:t>
      </w:r>
      <w:r w:rsidRPr="003530CB">
        <w:rPr>
          <w:rFonts w:cs="Tahoma"/>
          <w:spacing w:val="-2"/>
          <w:w w:val="105"/>
          <w:sz w:val="20"/>
          <w:szCs w:val="20"/>
        </w:rPr>
        <w:t xml:space="preserve"> </w:t>
      </w:r>
      <w:r w:rsidRPr="003530CB">
        <w:rPr>
          <w:rFonts w:cs="Tahoma"/>
          <w:w w:val="105"/>
          <w:sz w:val="20"/>
          <w:szCs w:val="20"/>
        </w:rPr>
        <w:t>pentru</w:t>
      </w:r>
      <w:r w:rsidRPr="003530CB">
        <w:rPr>
          <w:rFonts w:cs="Tahoma"/>
          <w:spacing w:val="3"/>
          <w:w w:val="105"/>
          <w:sz w:val="20"/>
          <w:szCs w:val="20"/>
        </w:rPr>
        <w:t xml:space="preserve"> </w:t>
      </w:r>
      <w:r w:rsidRPr="003530CB">
        <w:rPr>
          <w:rFonts w:cs="Tahoma"/>
          <w:w w:val="105"/>
          <w:sz w:val="20"/>
          <w:szCs w:val="20"/>
        </w:rPr>
        <w:t>zonele</w:t>
      </w:r>
      <w:r w:rsidRPr="003530CB">
        <w:rPr>
          <w:rFonts w:cs="Tahoma"/>
          <w:spacing w:val="1"/>
          <w:w w:val="105"/>
          <w:sz w:val="20"/>
          <w:szCs w:val="20"/>
        </w:rPr>
        <w:t xml:space="preserve"> </w:t>
      </w:r>
      <w:r w:rsidRPr="003530CB">
        <w:rPr>
          <w:rFonts w:cs="Tahoma"/>
          <w:w w:val="105"/>
          <w:sz w:val="20"/>
          <w:szCs w:val="20"/>
        </w:rPr>
        <w:t>urbane</w:t>
      </w:r>
      <w:r w:rsidRPr="003530CB">
        <w:rPr>
          <w:rFonts w:cs="Tahoma"/>
          <w:spacing w:val="1"/>
          <w:w w:val="105"/>
          <w:sz w:val="20"/>
          <w:szCs w:val="20"/>
        </w:rPr>
        <w:t xml:space="preserve"> </w:t>
      </w:r>
      <w:r w:rsidRPr="003530CB">
        <w:rPr>
          <w:rFonts w:cs="Tahoma"/>
          <w:w w:val="105"/>
          <w:sz w:val="20"/>
          <w:szCs w:val="20"/>
        </w:rPr>
        <w:t>de</w:t>
      </w:r>
      <w:r w:rsidRPr="003530CB">
        <w:rPr>
          <w:rFonts w:cs="Tahoma"/>
          <w:spacing w:val="1"/>
          <w:w w:val="105"/>
          <w:sz w:val="20"/>
          <w:szCs w:val="20"/>
        </w:rPr>
        <w:t xml:space="preserve"> </w:t>
      </w:r>
      <w:r w:rsidRPr="003530CB">
        <w:rPr>
          <w:rFonts w:cs="Tahoma"/>
          <w:w w:val="105"/>
          <w:sz w:val="20"/>
          <w:szCs w:val="20"/>
        </w:rPr>
        <w:t>case.</w:t>
      </w:r>
    </w:p>
    <w:p w14:paraId="3483D7E6" w14:textId="77777777" w:rsidR="00D138DB" w:rsidRPr="003530CB" w:rsidRDefault="00D138DB" w:rsidP="00D138DB">
      <w:pPr>
        <w:pStyle w:val="Titlu5"/>
        <w:rPr>
          <w:color w:val="auto"/>
        </w:rPr>
      </w:pPr>
      <w:r w:rsidRPr="003530CB">
        <w:rPr>
          <w:color w:val="auto"/>
          <w:w w:val="105"/>
        </w:rPr>
        <w:t>Mediul</w:t>
      </w:r>
      <w:r w:rsidRPr="003530CB">
        <w:rPr>
          <w:color w:val="auto"/>
          <w:spacing w:val="-5"/>
          <w:w w:val="105"/>
        </w:rPr>
        <w:t xml:space="preserve"> </w:t>
      </w:r>
      <w:r w:rsidRPr="003530CB">
        <w:rPr>
          <w:color w:val="auto"/>
          <w:w w:val="105"/>
        </w:rPr>
        <w:t>rural</w:t>
      </w:r>
    </w:p>
    <w:p w14:paraId="40FE687F" w14:textId="77777777" w:rsidR="00D138DB" w:rsidRPr="003530CB" w:rsidRDefault="00D138DB" w:rsidP="00D138DB">
      <w:pPr>
        <w:pStyle w:val="Corptext"/>
        <w:spacing w:before="120" w:after="120" w:line="276" w:lineRule="auto"/>
        <w:ind w:right="29"/>
        <w:jc w:val="both"/>
        <w:rPr>
          <w:rFonts w:cs="Tahoma"/>
          <w:sz w:val="20"/>
          <w:szCs w:val="20"/>
        </w:rPr>
      </w:pPr>
      <w:r w:rsidRPr="003530CB">
        <w:rPr>
          <w:rFonts w:cs="Tahoma"/>
          <w:w w:val="105"/>
          <w:sz w:val="20"/>
          <w:szCs w:val="20"/>
        </w:rPr>
        <w:t>Drumurile și condițiile caselor individuale în mediul rural diferă de la o zonă la alta în cadrul județului, în</w:t>
      </w:r>
      <w:r w:rsidRPr="003530CB">
        <w:rPr>
          <w:rFonts w:cs="Tahoma"/>
          <w:spacing w:val="1"/>
          <w:w w:val="105"/>
          <w:sz w:val="20"/>
          <w:szCs w:val="20"/>
        </w:rPr>
        <w:t xml:space="preserve"> </w:t>
      </w:r>
      <w:r w:rsidRPr="003530CB">
        <w:rPr>
          <w:rFonts w:cs="Tahoma"/>
          <w:w w:val="105"/>
          <w:sz w:val="20"/>
          <w:szCs w:val="20"/>
        </w:rPr>
        <w:t>anumite sate casele individuale sunt foarte apropiate de strada principală, în altele sunt foarte dispersate in</w:t>
      </w:r>
      <w:r w:rsidRPr="003530CB">
        <w:rPr>
          <w:rFonts w:cs="Tahoma"/>
          <w:spacing w:val="1"/>
          <w:w w:val="105"/>
          <w:sz w:val="20"/>
          <w:szCs w:val="20"/>
        </w:rPr>
        <w:t xml:space="preserve"> </w:t>
      </w:r>
      <w:r w:rsidRPr="003530CB">
        <w:rPr>
          <w:rFonts w:cs="Tahoma"/>
          <w:w w:val="105"/>
          <w:sz w:val="20"/>
          <w:szCs w:val="20"/>
        </w:rPr>
        <w:t>zone</w:t>
      </w:r>
      <w:r w:rsidRPr="003530CB">
        <w:rPr>
          <w:rFonts w:cs="Tahoma"/>
          <w:spacing w:val="1"/>
          <w:w w:val="105"/>
          <w:sz w:val="20"/>
          <w:szCs w:val="20"/>
        </w:rPr>
        <w:t xml:space="preserve"> </w:t>
      </w:r>
      <w:r w:rsidRPr="003530CB">
        <w:rPr>
          <w:rFonts w:cs="Tahoma"/>
          <w:w w:val="105"/>
          <w:sz w:val="20"/>
          <w:szCs w:val="20"/>
        </w:rPr>
        <w:t>greu</w:t>
      </w:r>
      <w:r w:rsidRPr="003530CB">
        <w:rPr>
          <w:rFonts w:cs="Tahoma"/>
          <w:spacing w:val="1"/>
          <w:w w:val="105"/>
          <w:sz w:val="20"/>
          <w:szCs w:val="20"/>
        </w:rPr>
        <w:t xml:space="preserve"> </w:t>
      </w:r>
      <w:r w:rsidRPr="003530CB">
        <w:rPr>
          <w:rFonts w:cs="Tahoma"/>
          <w:w w:val="105"/>
          <w:sz w:val="20"/>
          <w:szCs w:val="20"/>
        </w:rPr>
        <w:t>accesibile.</w:t>
      </w:r>
    </w:p>
    <w:p w14:paraId="7AFBB716" w14:textId="77777777" w:rsidR="00D138DB" w:rsidRPr="003530CB" w:rsidRDefault="00D138DB" w:rsidP="00D138DB">
      <w:pPr>
        <w:pStyle w:val="Corptext"/>
        <w:spacing w:before="120" w:after="120" w:line="276" w:lineRule="auto"/>
        <w:ind w:right="29"/>
        <w:jc w:val="both"/>
        <w:rPr>
          <w:rFonts w:cs="Tahoma"/>
          <w:sz w:val="20"/>
          <w:szCs w:val="20"/>
        </w:rPr>
      </w:pPr>
      <w:r w:rsidRPr="003530CB">
        <w:rPr>
          <w:rFonts w:cs="Tahoma"/>
          <w:w w:val="105"/>
          <w:sz w:val="20"/>
          <w:szCs w:val="20"/>
        </w:rPr>
        <w:t>Pentru deșeurile reziduale, fiecare gospodărie va primi câte o pubelă de 60/120 l. Este foarte importantă pentru</w:t>
      </w:r>
      <w:r w:rsidRPr="003530CB">
        <w:rPr>
          <w:rFonts w:cs="Tahoma"/>
          <w:spacing w:val="-48"/>
          <w:w w:val="105"/>
          <w:sz w:val="20"/>
          <w:szCs w:val="20"/>
        </w:rPr>
        <w:t xml:space="preserve"> </w:t>
      </w:r>
      <w:r w:rsidRPr="003530CB">
        <w:rPr>
          <w:rFonts w:cs="Tahoma"/>
          <w:w w:val="105"/>
          <w:sz w:val="20"/>
          <w:szCs w:val="20"/>
        </w:rPr>
        <w:t>operarea cu costuri cât mai eficiente, să se cunoască la nivelul fiecărei localități din UAT, numărul de case</w:t>
      </w:r>
      <w:r w:rsidRPr="003530CB">
        <w:rPr>
          <w:rFonts w:cs="Tahoma"/>
          <w:spacing w:val="1"/>
          <w:w w:val="105"/>
          <w:sz w:val="20"/>
          <w:szCs w:val="20"/>
        </w:rPr>
        <w:t xml:space="preserve"> </w:t>
      </w:r>
      <w:r w:rsidRPr="003530CB">
        <w:rPr>
          <w:rFonts w:cs="Tahoma"/>
          <w:w w:val="105"/>
          <w:sz w:val="20"/>
          <w:szCs w:val="20"/>
        </w:rPr>
        <w:t>locuite și situația caselor unde accesul vehiculelor de colectare este imposibil din diferite motive (drum</w:t>
      </w:r>
      <w:r w:rsidRPr="003530CB">
        <w:rPr>
          <w:rFonts w:cs="Tahoma"/>
          <w:spacing w:val="1"/>
          <w:w w:val="105"/>
          <w:sz w:val="20"/>
          <w:szCs w:val="20"/>
        </w:rPr>
        <w:t xml:space="preserve"> </w:t>
      </w:r>
      <w:r w:rsidRPr="003530CB">
        <w:rPr>
          <w:rFonts w:cs="Tahoma"/>
          <w:w w:val="105"/>
          <w:sz w:val="20"/>
          <w:szCs w:val="20"/>
        </w:rPr>
        <w:t>neasfaltat,</w:t>
      </w:r>
      <w:r w:rsidRPr="003530CB">
        <w:rPr>
          <w:rFonts w:cs="Tahoma"/>
          <w:spacing w:val="1"/>
          <w:w w:val="105"/>
          <w:sz w:val="20"/>
          <w:szCs w:val="20"/>
        </w:rPr>
        <w:t xml:space="preserve"> </w:t>
      </w:r>
      <w:r w:rsidRPr="003530CB">
        <w:rPr>
          <w:rFonts w:cs="Tahoma"/>
          <w:w w:val="105"/>
          <w:sz w:val="20"/>
          <w:szCs w:val="20"/>
        </w:rPr>
        <w:t>imposibil</w:t>
      </w:r>
      <w:r w:rsidRPr="003530CB">
        <w:rPr>
          <w:rFonts w:cs="Tahoma"/>
          <w:spacing w:val="1"/>
          <w:w w:val="105"/>
          <w:sz w:val="20"/>
          <w:szCs w:val="20"/>
        </w:rPr>
        <w:t xml:space="preserve"> </w:t>
      </w:r>
      <w:r w:rsidRPr="003530CB">
        <w:rPr>
          <w:rFonts w:cs="Tahoma"/>
          <w:w w:val="105"/>
          <w:sz w:val="20"/>
          <w:szCs w:val="20"/>
        </w:rPr>
        <w:t>de</w:t>
      </w:r>
      <w:r w:rsidRPr="003530CB">
        <w:rPr>
          <w:rFonts w:cs="Tahoma"/>
          <w:spacing w:val="1"/>
          <w:w w:val="105"/>
          <w:sz w:val="20"/>
          <w:szCs w:val="20"/>
        </w:rPr>
        <w:t xml:space="preserve"> </w:t>
      </w:r>
      <w:r w:rsidRPr="003530CB">
        <w:rPr>
          <w:rFonts w:cs="Tahoma"/>
          <w:w w:val="105"/>
          <w:sz w:val="20"/>
          <w:szCs w:val="20"/>
        </w:rPr>
        <w:t>practicat pe</w:t>
      </w:r>
      <w:r w:rsidRPr="003530CB">
        <w:rPr>
          <w:rFonts w:cs="Tahoma"/>
          <w:spacing w:val="1"/>
          <w:w w:val="105"/>
          <w:sz w:val="20"/>
          <w:szCs w:val="20"/>
        </w:rPr>
        <w:t xml:space="preserve"> </w:t>
      </w:r>
      <w:r w:rsidRPr="003530CB">
        <w:rPr>
          <w:rFonts w:cs="Tahoma"/>
          <w:w w:val="105"/>
          <w:sz w:val="20"/>
          <w:szCs w:val="20"/>
        </w:rPr>
        <w:t>vreme</w:t>
      </w:r>
      <w:r w:rsidRPr="003530CB">
        <w:rPr>
          <w:rFonts w:cs="Tahoma"/>
          <w:spacing w:val="3"/>
          <w:w w:val="105"/>
          <w:sz w:val="20"/>
          <w:szCs w:val="20"/>
        </w:rPr>
        <w:t xml:space="preserve"> </w:t>
      </w:r>
      <w:r w:rsidRPr="003530CB">
        <w:rPr>
          <w:rFonts w:cs="Tahoma"/>
          <w:w w:val="105"/>
          <w:sz w:val="20"/>
          <w:szCs w:val="20"/>
        </w:rPr>
        <w:t>nefavorabilă</w:t>
      </w:r>
      <w:r w:rsidRPr="003530CB">
        <w:rPr>
          <w:rFonts w:cs="Tahoma"/>
          <w:spacing w:val="1"/>
          <w:w w:val="105"/>
          <w:sz w:val="20"/>
          <w:szCs w:val="20"/>
        </w:rPr>
        <w:t xml:space="preserve"> </w:t>
      </w:r>
      <w:r w:rsidRPr="003530CB">
        <w:rPr>
          <w:rFonts w:cs="Tahoma"/>
          <w:w w:val="105"/>
          <w:sz w:val="20"/>
          <w:szCs w:val="20"/>
        </w:rPr>
        <w:t>etc).</w:t>
      </w:r>
    </w:p>
    <w:p w14:paraId="25ABB6DD" w14:textId="77777777" w:rsidR="00D138DB" w:rsidRPr="003530CB" w:rsidRDefault="00D138DB" w:rsidP="00D138DB">
      <w:pPr>
        <w:pStyle w:val="Corptext"/>
        <w:spacing w:before="120" w:after="120" w:line="276" w:lineRule="auto"/>
        <w:ind w:right="29"/>
        <w:jc w:val="both"/>
        <w:rPr>
          <w:rFonts w:cs="Tahoma"/>
          <w:w w:val="105"/>
          <w:sz w:val="20"/>
          <w:szCs w:val="20"/>
        </w:rPr>
      </w:pPr>
      <w:r w:rsidRPr="003530CB">
        <w:rPr>
          <w:rFonts w:cs="Tahoma"/>
          <w:w w:val="105"/>
          <w:sz w:val="20"/>
          <w:szCs w:val="20"/>
        </w:rPr>
        <w:t>Pentru</w:t>
      </w:r>
      <w:r w:rsidRPr="003530CB">
        <w:rPr>
          <w:rFonts w:cs="Tahoma"/>
          <w:spacing w:val="-4"/>
          <w:w w:val="105"/>
          <w:sz w:val="20"/>
          <w:szCs w:val="20"/>
        </w:rPr>
        <w:t xml:space="preserve"> </w:t>
      </w:r>
      <w:r w:rsidRPr="003530CB">
        <w:rPr>
          <w:rFonts w:cs="Tahoma"/>
          <w:w w:val="105"/>
          <w:sz w:val="20"/>
          <w:szCs w:val="20"/>
        </w:rPr>
        <w:t>deșeurile</w:t>
      </w:r>
      <w:r w:rsidRPr="003530CB">
        <w:rPr>
          <w:rFonts w:cs="Tahoma"/>
          <w:spacing w:val="-3"/>
          <w:w w:val="105"/>
          <w:sz w:val="20"/>
          <w:szCs w:val="20"/>
        </w:rPr>
        <w:t xml:space="preserve"> </w:t>
      </w:r>
      <w:r w:rsidRPr="003530CB">
        <w:rPr>
          <w:rFonts w:cs="Tahoma"/>
          <w:w w:val="105"/>
          <w:sz w:val="20"/>
          <w:szCs w:val="20"/>
        </w:rPr>
        <w:t>reciclabile,</w:t>
      </w:r>
      <w:r w:rsidRPr="003530CB">
        <w:rPr>
          <w:rFonts w:cs="Tahoma"/>
          <w:spacing w:val="-4"/>
          <w:w w:val="105"/>
          <w:sz w:val="20"/>
          <w:szCs w:val="20"/>
        </w:rPr>
        <w:t xml:space="preserve"> </w:t>
      </w:r>
      <w:r w:rsidRPr="003530CB">
        <w:rPr>
          <w:rFonts w:cs="Tahoma"/>
          <w:w w:val="105"/>
          <w:sz w:val="20"/>
          <w:szCs w:val="20"/>
        </w:rPr>
        <w:t>populația</w:t>
      </w:r>
      <w:r w:rsidRPr="003530CB">
        <w:rPr>
          <w:rFonts w:cs="Tahoma"/>
          <w:spacing w:val="-3"/>
          <w:w w:val="105"/>
          <w:sz w:val="20"/>
          <w:szCs w:val="20"/>
        </w:rPr>
        <w:t xml:space="preserve"> </w:t>
      </w:r>
      <w:r w:rsidRPr="003530CB">
        <w:rPr>
          <w:rFonts w:cs="Tahoma"/>
          <w:w w:val="105"/>
          <w:sz w:val="20"/>
          <w:szCs w:val="20"/>
        </w:rPr>
        <w:t>va</w:t>
      </w:r>
      <w:r w:rsidRPr="003530CB">
        <w:rPr>
          <w:rFonts w:cs="Tahoma"/>
          <w:spacing w:val="-3"/>
          <w:w w:val="105"/>
          <w:sz w:val="20"/>
          <w:szCs w:val="20"/>
        </w:rPr>
        <w:t xml:space="preserve"> </w:t>
      </w:r>
      <w:r w:rsidRPr="003530CB">
        <w:rPr>
          <w:rFonts w:cs="Tahoma"/>
          <w:w w:val="105"/>
          <w:sz w:val="20"/>
          <w:szCs w:val="20"/>
        </w:rPr>
        <w:t>primi</w:t>
      </w:r>
      <w:r w:rsidRPr="003530CB">
        <w:rPr>
          <w:rFonts w:cs="Tahoma"/>
          <w:spacing w:val="-5"/>
          <w:w w:val="105"/>
          <w:sz w:val="20"/>
          <w:szCs w:val="20"/>
        </w:rPr>
        <w:t xml:space="preserve"> </w:t>
      </w:r>
      <w:r w:rsidRPr="003530CB">
        <w:rPr>
          <w:rFonts w:cs="Tahoma"/>
          <w:w w:val="105"/>
          <w:sz w:val="20"/>
          <w:szCs w:val="20"/>
        </w:rPr>
        <w:t>de</w:t>
      </w:r>
      <w:r w:rsidRPr="003530CB">
        <w:rPr>
          <w:rFonts w:cs="Tahoma"/>
          <w:spacing w:val="-2"/>
          <w:w w:val="105"/>
          <w:sz w:val="20"/>
          <w:szCs w:val="20"/>
        </w:rPr>
        <w:t xml:space="preserve"> </w:t>
      </w:r>
      <w:r w:rsidRPr="003530CB">
        <w:rPr>
          <w:rFonts w:cs="Tahoma"/>
          <w:w w:val="105"/>
          <w:sz w:val="20"/>
          <w:szCs w:val="20"/>
        </w:rPr>
        <w:t>la</w:t>
      </w:r>
      <w:r w:rsidRPr="003530CB">
        <w:rPr>
          <w:rFonts w:cs="Tahoma"/>
          <w:spacing w:val="-1"/>
          <w:w w:val="105"/>
          <w:sz w:val="20"/>
          <w:szCs w:val="20"/>
        </w:rPr>
        <w:t xml:space="preserve"> </w:t>
      </w:r>
      <w:r w:rsidRPr="003530CB">
        <w:rPr>
          <w:rFonts w:cs="Tahoma"/>
          <w:w w:val="105"/>
          <w:sz w:val="20"/>
          <w:szCs w:val="20"/>
        </w:rPr>
        <w:t>operatorul</w:t>
      </w:r>
      <w:r w:rsidRPr="003530CB">
        <w:rPr>
          <w:rFonts w:cs="Tahoma"/>
          <w:spacing w:val="-5"/>
          <w:w w:val="105"/>
          <w:sz w:val="20"/>
          <w:szCs w:val="20"/>
        </w:rPr>
        <w:t xml:space="preserve"> </w:t>
      </w:r>
      <w:r w:rsidRPr="003530CB">
        <w:rPr>
          <w:rFonts w:cs="Tahoma"/>
          <w:w w:val="105"/>
          <w:sz w:val="20"/>
          <w:szCs w:val="20"/>
        </w:rPr>
        <w:t>de</w:t>
      </w:r>
      <w:r w:rsidRPr="003530CB">
        <w:rPr>
          <w:rFonts w:cs="Tahoma"/>
          <w:spacing w:val="-3"/>
          <w:w w:val="105"/>
          <w:sz w:val="20"/>
          <w:szCs w:val="20"/>
        </w:rPr>
        <w:t xml:space="preserve"> </w:t>
      </w:r>
      <w:r w:rsidRPr="003530CB">
        <w:rPr>
          <w:rFonts w:cs="Tahoma"/>
          <w:w w:val="105"/>
          <w:sz w:val="20"/>
          <w:szCs w:val="20"/>
        </w:rPr>
        <w:t>salubrizare</w:t>
      </w:r>
      <w:r w:rsidRPr="003530CB">
        <w:rPr>
          <w:rFonts w:cs="Tahoma"/>
          <w:spacing w:val="-3"/>
          <w:w w:val="105"/>
          <w:sz w:val="20"/>
          <w:szCs w:val="20"/>
        </w:rPr>
        <w:t xml:space="preserve"> </w:t>
      </w:r>
      <w:r w:rsidRPr="003530CB">
        <w:rPr>
          <w:rFonts w:cs="Tahoma"/>
          <w:w w:val="105"/>
          <w:sz w:val="20"/>
          <w:szCs w:val="20"/>
        </w:rPr>
        <w:t>saci de</w:t>
      </w:r>
      <w:r w:rsidRPr="003530CB">
        <w:rPr>
          <w:rFonts w:cs="Tahoma"/>
          <w:spacing w:val="-3"/>
          <w:w w:val="105"/>
          <w:sz w:val="20"/>
          <w:szCs w:val="20"/>
        </w:rPr>
        <w:t xml:space="preserve"> </w:t>
      </w:r>
      <w:r w:rsidRPr="003530CB">
        <w:rPr>
          <w:rFonts w:cs="Tahoma"/>
          <w:w w:val="105"/>
          <w:sz w:val="20"/>
          <w:szCs w:val="20"/>
        </w:rPr>
        <w:t>colectare</w:t>
      </w:r>
      <w:r w:rsidRPr="003530CB">
        <w:rPr>
          <w:rFonts w:cs="Tahoma"/>
          <w:spacing w:val="-1"/>
          <w:w w:val="105"/>
          <w:sz w:val="20"/>
          <w:szCs w:val="20"/>
        </w:rPr>
        <w:t xml:space="preserve"> </w:t>
      </w:r>
      <w:r w:rsidRPr="003530CB">
        <w:rPr>
          <w:rFonts w:cs="Tahoma"/>
          <w:w w:val="105"/>
          <w:sz w:val="20"/>
          <w:szCs w:val="20"/>
        </w:rPr>
        <w:t>a</w:t>
      </w:r>
      <w:r w:rsidRPr="003530CB">
        <w:rPr>
          <w:rFonts w:cs="Tahoma"/>
          <w:spacing w:val="-3"/>
          <w:w w:val="105"/>
          <w:sz w:val="20"/>
          <w:szCs w:val="20"/>
        </w:rPr>
        <w:t xml:space="preserve"> </w:t>
      </w:r>
      <w:r w:rsidRPr="003530CB">
        <w:rPr>
          <w:rFonts w:cs="Tahoma"/>
          <w:w w:val="105"/>
          <w:sz w:val="20"/>
          <w:szCs w:val="20"/>
        </w:rPr>
        <w:t>fracțiilor</w:t>
      </w:r>
      <w:r w:rsidRPr="003530CB">
        <w:rPr>
          <w:rFonts w:cs="Tahoma"/>
          <w:spacing w:val="-2"/>
          <w:w w:val="105"/>
          <w:sz w:val="20"/>
          <w:szCs w:val="20"/>
        </w:rPr>
        <w:t xml:space="preserve"> </w:t>
      </w:r>
      <w:r w:rsidRPr="003530CB">
        <w:rPr>
          <w:rFonts w:cs="Tahoma"/>
          <w:w w:val="105"/>
          <w:sz w:val="20"/>
          <w:szCs w:val="20"/>
        </w:rPr>
        <w:t>de</w:t>
      </w:r>
      <w:r w:rsidRPr="003530CB">
        <w:rPr>
          <w:rFonts w:cs="Tahoma"/>
          <w:spacing w:val="-48"/>
          <w:w w:val="105"/>
          <w:sz w:val="20"/>
          <w:szCs w:val="20"/>
        </w:rPr>
        <w:t xml:space="preserve"> </w:t>
      </w:r>
      <w:r w:rsidRPr="003530CB">
        <w:rPr>
          <w:rFonts w:cs="Tahoma"/>
          <w:w w:val="105"/>
          <w:sz w:val="20"/>
          <w:szCs w:val="20"/>
        </w:rPr>
        <w:t>hârtie/carton și plastic/metal, iar</w:t>
      </w:r>
      <w:r w:rsidRPr="003530CB">
        <w:rPr>
          <w:rFonts w:cs="Tahoma"/>
          <w:spacing w:val="1"/>
          <w:w w:val="105"/>
          <w:sz w:val="20"/>
          <w:szCs w:val="20"/>
        </w:rPr>
        <w:t xml:space="preserve"> </w:t>
      </w:r>
      <w:r w:rsidRPr="003530CB">
        <w:rPr>
          <w:rFonts w:cs="Tahoma"/>
          <w:w w:val="105"/>
          <w:sz w:val="20"/>
          <w:szCs w:val="20"/>
        </w:rPr>
        <w:t>deșeurile</w:t>
      </w:r>
      <w:r w:rsidRPr="003530CB">
        <w:rPr>
          <w:rFonts w:cs="Tahoma"/>
          <w:spacing w:val="1"/>
          <w:w w:val="105"/>
          <w:sz w:val="20"/>
          <w:szCs w:val="20"/>
        </w:rPr>
        <w:t xml:space="preserve"> </w:t>
      </w:r>
      <w:r w:rsidRPr="003530CB">
        <w:rPr>
          <w:rFonts w:cs="Tahoma"/>
          <w:w w:val="105"/>
          <w:sz w:val="20"/>
          <w:szCs w:val="20"/>
        </w:rPr>
        <w:t>de sticlă</w:t>
      </w:r>
      <w:r w:rsidRPr="003530CB">
        <w:rPr>
          <w:rFonts w:cs="Tahoma"/>
          <w:spacing w:val="1"/>
          <w:w w:val="105"/>
          <w:sz w:val="20"/>
          <w:szCs w:val="20"/>
        </w:rPr>
        <w:t xml:space="preserve"> </w:t>
      </w:r>
      <w:r w:rsidRPr="003530CB">
        <w:rPr>
          <w:rFonts w:cs="Tahoma"/>
          <w:w w:val="105"/>
          <w:sz w:val="20"/>
          <w:szCs w:val="20"/>
        </w:rPr>
        <w:t>vor</w:t>
      </w:r>
      <w:r w:rsidRPr="003530CB">
        <w:rPr>
          <w:rFonts w:cs="Tahoma"/>
          <w:spacing w:val="3"/>
          <w:w w:val="105"/>
          <w:sz w:val="20"/>
          <w:szCs w:val="20"/>
        </w:rPr>
        <w:t xml:space="preserve"> </w:t>
      </w:r>
      <w:r w:rsidRPr="003530CB">
        <w:rPr>
          <w:rFonts w:cs="Tahoma"/>
          <w:w w:val="105"/>
          <w:sz w:val="20"/>
          <w:szCs w:val="20"/>
        </w:rPr>
        <w:t>fi</w:t>
      </w:r>
      <w:r w:rsidRPr="003530CB">
        <w:rPr>
          <w:rFonts w:cs="Tahoma"/>
          <w:spacing w:val="1"/>
          <w:w w:val="105"/>
          <w:sz w:val="20"/>
          <w:szCs w:val="20"/>
        </w:rPr>
        <w:t xml:space="preserve"> </w:t>
      </w:r>
      <w:r w:rsidRPr="003530CB">
        <w:rPr>
          <w:rFonts w:cs="Tahoma"/>
          <w:w w:val="105"/>
          <w:sz w:val="20"/>
          <w:szCs w:val="20"/>
        </w:rPr>
        <w:t>colectate</w:t>
      </w:r>
      <w:r w:rsidRPr="003530CB">
        <w:rPr>
          <w:rFonts w:cs="Tahoma"/>
          <w:spacing w:val="2"/>
          <w:w w:val="105"/>
          <w:sz w:val="20"/>
          <w:szCs w:val="20"/>
        </w:rPr>
        <w:t xml:space="preserve"> </w:t>
      </w:r>
      <w:r w:rsidRPr="003530CB">
        <w:rPr>
          <w:rFonts w:cs="Tahoma"/>
          <w:w w:val="105"/>
          <w:sz w:val="20"/>
          <w:szCs w:val="20"/>
        </w:rPr>
        <w:t>separat în puncte fixe.</w:t>
      </w:r>
    </w:p>
    <w:p w14:paraId="4792F71B" w14:textId="77777777" w:rsidR="00D138DB" w:rsidRPr="003530CB" w:rsidRDefault="00D138DB" w:rsidP="00D138DB">
      <w:pPr>
        <w:pStyle w:val="Corptext"/>
        <w:spacing w:before="120" w:after="120" w:line="276" w:lineRule="auto"/>
        <w:ind w:right="29"/>
        <w:jc w:val="both"/>
        <w:rPr>
          <w:rFonts w:cs="Tahoma"/>
          <w:sz w:val="20"/>
          <w:szCs w:val="20"/>
        </w:rPr>
      </w:pPr>
      <w:r w:rsidRPr="003530CB">
        <w:rPr>
          <w:rFonts w:cs="Tahoma"/>
          <w:w w:val="105"/>
          <w:sz w:val="20"/>
          <w:szCs w:val="20"/>
        </w:rPr>
        <w:t>Biodeșeurile vor fi gestionate în fiecare gospodărie în compostoarele individuale.</w:t>
      </w:r>
    </w:p>
    <w:p w14:paraId="6C1E90D6" w14:textId="77777777" w:rsidR="00D138DB" w:rsidRPr="003530CB" w:rsidRDefault="00D138DB" w:rsidP="00D138DB">
      <w:pPr>
        <w:pStyle w:val="Corptext"/>
        <w:spacing w:before="120" w:after="120" w:line="276" w:lineRule="auto"/>
        <w:ind w:right="29"/>
        <w:jc w:val="both"/>
        <w:rPr>
          <w:rFonts w:cs="Tahoma"/>
          <w:sz w:val="20"/>
          <w:szCs w:val="20"/>
        </w:rPr>
      </w:pPr>
      <w:r w:rsidRPr="003530CB">
        <w:rPr>
          <w:rFonts w:cs="Tahoma"/>
          <w:w w:val="105"/>
          <w:sz w:val="20"/>
          <w:szCs w:val="20"/>
        </w:rPr>
        <w:t>Frecvența</w:t>
      </w:r>
      <w:r w:rsidRPr="003530CB">
        <w:rPr>
          <w:rFonts w:cs="Tahoma"/>
          <w:spacing w:val="-5"/>
          <w:w w:val="105"/>
          <w:sz w:val="20"/>
          <w:szCs w:val="20"/>
        </w:rPr>
        <w:t xml:space="preserve"> </w:t>
      </w:r>
      <w:r w:rsidRPr="003530CB">
        <w:rPr>
          <w:rFonts w:cs="Tahoma"/>
          <w:w w:val="105"/>
          <w:sz w:val="20"/>
          <w:szCs w:val="20"/>
        </w:rPr>
        <w:t>de</w:t>
      </w:r>
      <w:r w:rsidRPr="003530CB">
        <w:rPr>
          <w:rFonts w:cs="Tahoma"/>
          <w:spacing w:val="-5"/>
          <w:w w:val="105"/>
          <w:sz w:val="20"/>
          <w:szCs w:val="20"/>
        </w:rPr>
        <w:t xml:space="preserve"> </w:t>
      </w:r>
      <w:r w:rsidRPr="003530CB">
        <w:rPr>
          <w:rFonts w:cs="Tahoma"/>
          <w:w w:val="105"/>
          <w:sz w:val="20"/>
          <w:szCs w:val="20"/>
        </w:rPr>
        <w:t>colectare:</w:t>
      </w:r>
    </w:p>
    <w:p w14:paraId="6BA74D43" w14:textId="77777777" w:rsidR="00D138DB" w:rsidRPr="003530CB" w:rsidRDefault="00D138DB" w:rsidP="00D138DB">
      <w:pPr>
        <w:pStyle w:val="Corptext"/>
        <w:spacing w:before="120" w:after="120" w:line="276" w:lineRule="auto"/>
        <w:ind w:right="29"/>
        <w:jc w:val="both"/>
        <w:rPr>
          <w:rFonts w:cs="Tahoma"/>
          <w:w w:val="105"/>
          <w:sz w:val="20"/>
          <w:szCs w:val="20"/>
        </w:rPr>
      </w:pPr>
      <w:r w:rsidRPr="003530CB">
        <w:rPr>
          <w:rFonts w:cs="Tahoma"/>
          <w:w w:val="105"/>
          <w:sz w:val="20"/>
          <w:szCs w:val="20"/>
        </w:rPr>
        <w:t>Din cauza costurilor foarte ridicate aferente colectării deșeurilor din zonele rurale (densitate/cantitate de</w:t>
      </w:r>
      <w:r w:rsidRPr="003530CB">
        <w:rPr>
          <w:rFonts w:cs="Tahoma"/>
          <w:spacing w:val="1"/>
          <w:w w:val="105"/>
          <w:sz w:val="20"/>
          <w:szCs w:val="20"/>
        </w:rPr>
        <w:t xml:space="preserve"> </w:t>
      </w:r>
      <w:r w:rsidRPr="003530CB">
        <w:rPr>
          <w:rFonts w:cs="Tahoma"/>
          <w:w w:val="105"/>
          <w:sz w:val="20"/>
          <w:szCs w:val="20"/>
        </w:rPr>
        <w:t>deșeuri scăzută, distanțe mari), se recomandă ca frecvența de colectare în aceste zone să fie de o dată pe</w:t>
      </w:r>
      <w:r w:rsidRPr="003530CB">
        <w:rPr>
          <w:rFonts w:cs="Tahoma"/>
          <w:spacing w:val="1"/>
          <w:w w:val="105"/>
          <w:sz w:val="20"/>
          <w:szCs w:val="20"/>
        </w:rPr>
        <w:t xml:space="preserve"> </w:t>
      </w:r>
      <w:r w:rsidRPr="003530CB">
        <w:rPr>
          <w:rFonts w:cs="Tahoma"/>
          <w:w w:val="105"/>
          <w:sz w:val="20"/>
          <w:szCs w:val="20"/>
        </w:rPr>
        <w:t>săptămână pentru deșeurile reziduale și o</w:t>
      </w:r>
      <w:r w:rsidRPr="003530CB">
        <w:rPr>
          <w:rFonts w:cs="Tahoma"/>
          <w:spacing w:val="1"/>
          <w:w w:val="105"/>
          <w:sz w:val="20"/>
          <w:szCs w:val="20"/>
        </w:rPr>
        <w:t xml:space="preserve"> </w:t>
      </w:r>
      <w:r w:rsidRPr="003530CB">
        <w:rPr>
          <w:rFonts w:cs="Tahoma"/>
          <w:w w:val="105"/>
          <w:sz w:val="20"/>
          <w:szCs w:val="20"/>
        </w:rPr>
        <w:t>dată la 4 săptămâni pentru deșeurile reciclabile (nu în aceeași zi</w:t>
      </w:r>
      <w:r w:rsidRPr="003530CB">
        <w:rPr>
          <w:rFonts w:cs="Tahoma"/>
          <w:spacing w:val="1"/>
          <w:w w:val="105"/>
          <w:sz w:val="20"/>
          <w:szCs w:val="20"/>
        </w:rPr>
        <w:t xml:space="preserve"> </w:t>
      </w:r>
      <w:r w:rsidRPr="003530CB">
        <w:rPr>
          <w:rFonts w:cs="Tahoma"/>
          <w:w w:val="105"/>
          <w:sz w:val="20"/>
          <w:szCs w:val="20"/>
        </w:rPr>
        <w:t>pentru</w:t>
      </w:r>
      <w:r w:rsidRPr="003530CB">
        <w:rPr>
          <w:rFonts w:cs="Tahoma"/>
          <w:spacing w:val="1"/>
          <w:w w:val="105"/>
          <w:sz w:val="20"/>
          <w:szCs w:val="20"/>
        </w:rPr>
        <w:t xml:space="preserve"> </w:t>
      </w:r>
      <w:r w:rsidRPr="003530CB">
        <w:rPr>
          <w:rFonts w:cs="Tahoma"/>
          <w:w w:val="105"/>
          <w:sz w:val="20"/>
          <w:szCs w:val="20"/>
        </w:rPr>
        <w:t>toate</w:t>
      </w:r>
      <w:r w:rsidRPr="003530CB">
        <w:rPr>
          <w:rFonts w:cs="Tahoma"/>
          <w:spacing w:val="1"/>
          <w:w w:val="105"/>
          <w:sz w:val="20"/>
          <w:szCs w:val="20"/>
        </w:rPr>
        <w:t xml:space="preserve"> </w:t>
      </w:r>
      <w:r w:rsidRPr="003530CB">
        <w:rPr>
          <w:rFonts w:cs="Tahoma"/>
          <w:w w:val="105"/>
          <w:sz w:val="20"/>
          <w:szCs w:val="20"/>
        </w:rPr>
        <w:t>tipurile</w:t>
      </w:r>
      <w:r w:rsidRPr="003530CB">
        <w:rPr>
          <w:rFonts w:cs="Tahoma"/>
          <w:spacing w:val="3"/>
          <w:w w:val="105"/>
          <w:sz w:val="20"/>
          <w:szCs w:val="20"/>
        </w:rPr>
        <w:t xml:space="preserve"> </w:t>
      </w:r>
      <w:r w:rsidRPr="003530CB">
        <w:rPr>
          <w:rFonts w:cs="Tahoma"/>
          <w:w w:val="105"/>
          <w:sz w:val="20"/>
          <w:szCs w:val="20"/>
        </w:rPr>
        <w:t>de</w:t>
      </w:r>
      <w:r w:rsidRPr="003530CB">
        <w:rPr>
          <w:rFonts w:cs="Tahoma"/>
          <w:spacing w:val="3"/>
          <w:w w:val="105"/>
          <w:sz w:val="20"/>
          <w:szCs w:val="20"/>
        </w:rPr>
        <w:t xml:space="preserve"> </w:t>
      </w:r>
      <w:r w:rsidRPr="003530CB">
        <w:rPr>
          <w:rFonts w:cs="Tahoma"/>
          <w:w w:val="105"/>
          <w:sz w:val="20"/>
          <w:szCs w:val="20"/>
        </w:rPr>
        <w:t>deșeuri</w:t>
      </w:r>
      <w:r w:rsidRPr="003530CB">
        <w:rPr>
          <w:rFonts w:cs="Tahoma"/>
          <w:spacing w:val="-1"/>
          <w:w w:val="105"/>
          <w:sz w:val="20"/>
          <w:szCs w:val="20"/>
        </w:rPr>
        <w:t xml:space="preserve"> </w:t>
      </w:r>
      <w:r w:rsidRPr="003530CB">
        <w:rPr>
          <w:rFonts w:cs="Tahoma"/>
          <w:w w:val="105"/>
          <w:sz w:val="20"/>
          <w:szCs w:val="20"/>
        </w:rPr>
        <w:t>reciclabile).</w:t>
      </w:r>
    </w:p>
    <w:p w14:paraId="0C4BF65C" w14:textId="77777777" w:rsidR="00D138DB" w:rsidRPr="003530CB" w:rsidRDefault="00D138DB" w:rsidP="00D138DB">
      <w:pPr>
        <w:pStyle w:val="Corptext"/>
        <w:spacing w:before="120" w:after="120" w:line="276" w:lineRule="auto"/>
        <w:ind w:right="29"/>
        <w:jc w:val="both"/>
        <w:rPr>
          <w:rFonts w:cs="Tahoma"/>
          <w:w w:val="105"/>
          <w:sz w:val="20"/>
          <w:szCs w:val="20"/>
        </w:rPr>
      </w:pPr>
      <w:r w:rsidRPr="003530CB">
        <w:rPr>
          <w:rFonts w:cs="Tahoma"/>
          <w:sz w:val="20"/>
          <w:szCs w:val="20"/>
        </w:rPr>
        <w:t>Atat in mediul urban cat si in mediul rural, deseurile biodegradabile verzi provenite din gradini individuale (iarba, funze, crengi, resturi vegetale etc) vor fi colectate cu o frecventa adaptata sezonului vegetativ in functie de numarul de utilizatori ai serviciului care solicita colectarea agreat la nivelul fiecarui UAT (De ex. frecventa bilunara in perioada de primavara si vara – perioada de crestere intensa a gazonului, lunara primavara -toamna in perioada toaletarilor si lucrarilor de intretinere la copaci, vita de vie/etc).</w:t>
      </w:r>
    </w:p>
    <w:p w14:paraId="61A1CBAA" w14:textId="06657B55" w:rsidR="001E15A4" w:rsidRPr="008C7A86" w:rsidRDefault="00543262" w:rsidP="001E15A4">
      <w:pPr>
        <w:rPr>
          <w:rFonts w:ascii="Arial" w:eastAsiaTheme="minorEastAsia" w:hAnsi="Arial" w:cs="Arial"/>
          <w:sz w:val="20"/>
          <w:szCs w:val="20"/>
          <w:lang w:eastAsia="en-GB"/>
        </w:rPr>
      </w:pPr>
      <w:r>
        <w:rPr>
          <w:rFonts w:ascii="Arial" w:eastAsiaTheme="minorEastAsia" w:hAnsi="Arial" w:cs="Arial"/>
          <w:sz w:val="20"/>
          <w:szCs w:val="20"/>
          <w:lang w:eastAsia="en-GB"/>
        </w:rPr>
        <w:t xml:space="preserve"> </w:t>
      </w:r>
    </w:p>
    <w:p w14:paraId="29C3231F" w14:textId="1C1B6946" w:rsidR="00E20F5E" w:rsidRPr="008C7A86" w:rsidRDefault="00C80462" w:rsidP="00E36381">
      <w:pPr>
        <w:pStyle w:val="Titlu2"/>
        <w:numPr>
          <w:ilvl w:val="1"/>
          <w:numId w:val="46"/>
        </w:numPr>
        <w:rPr>
          <w:b/>
          <w:bCs/>
          <w:sz w:val="20"/>
          <w:szCs w:val="20"/>
          <w:lang w:eastAsia="en-GB"/>
        </w:rPr>
      </w:pPr>
      <w:bookmarkStart w:id="60" w:name="_Toc52901196"/>
      <w:r w:rsidRPr="008C7A86">
        <w:rPr>
          <w:b/>
          <w:bCs/>
          <w:sz w:val="20"/>
          <w:szCs w:val="20"/>
          <w:lang w:eastAsia="en-GB"/>
        </w:rPr>
        <w:t>Opțiuni</w:t>
      </w:r>
      <w:r w:rsidR="00E20F5E" w:rsidRPr="008C7A86">
        <w:rPr>
          <w:b/>
          <w:bCs/>
          <w:sz w:val="20"/>
          <w:szCs w:val="20"/>
          <w:lang w:eastAsia="en-GB"/>
        </w:rPr>
        <w:t xml:space="preserve"> legale si </w:t>
      </w:r>
      <w:bookmarkEnd w:id="60"/>
      <w:r w:rsidRPr="008C7A86">
        <w:rPr>
          <w:b/>
          <w:bCs/>
          <w:sz w:val="20"/>
          <w:szCs w:val="20"/>
          <w:lang w:eastAsia="en-GB"/>
        </w:rPr>
        <w:t>instituționale</w:t>
      </w:r>
    </w:p>
    <w:p w14:paraId="0C301F36" w14:textId="4A0A3FE2" w:rsidR="00E20F5E" w:rsidRPr="008C7A86" w:rsidRDefault="00E20F5E" w:rsidP="001E15A4">
      <w:pPr>
        <w:rPr>
          <w:rFonts w:ascii="Arial" w:eastAsiaTheme="minorEastAsia" w:hAnsi="Arial" w:cs="Arial"/>
          <w:sz w:val="20"/>
          <w:szCs w:val="20"/>
          <w:lang w:eastAsia="en-GB"/>
        </w:rPr>
      </w:pPr>
    </w:p>
    <w:p w14:paraId="06419480" w14:textId="7E327576" w:rsidR="00E20F5E" w:rsidRPr="008C7A86" w:rsidRDefault="00E20F5E" w:rsidP="00E36381">
      <w:pPr>
        <w:pStyle w:val="Titlu3"/>
        <w:numPr>
          <w:ilvl w:val="2"/>
          <w:numId w:val="47"/>
        </w:numPr>
        <w:rPr>
          <w:rFonts w:ascii="Arial" w:hAnsi="Arial" w:cs="Arial"/>
          <w:b/>
          <w:bCs/>
          <w:color w:val="auto"/>
          <w:sz w:val="20"/>
          <w:szCs w:val="20"/>
          <w:lang w:eastAsia="en-GB"/>
        </w:rPr>
      </w:pPr>
      <w:bookmarkStart w:id="61" w:name="_Toc52901197"/>
      <w:r w:rsidRPr="008C7A86">
        <w:rPr>
          <w:rFonts w:ascii="Arial" w:hAnsi="Arial" w:cs="Arial"/>
          <w:b/>
          <w:bCs/>
          <w:color w:val="auto"/>
          <w:sz w:val="20"/>
          <w:szCs w:val="20"/>
          <w:lang w:eastAsia="en-GB"/>
        </w:rPr>
        <w:t>Modalitatea de gestiune a serviciului</w:t>
      </w:r>
      <w:bookmarkEnd w:id="61"/>
    </w:p>
    <w:p w14:paraId="7AC21A3F" w14:textId="69758F40" w:rsidR="00E20F5E" w:rsidRPr="008C7A86" w:rsidRDefault="00E20F5E" w:rsidP="001E15A4">
      <w:pPr>
        <w:rPr>
          <w:rFonts w:ascii="Arial" w:eastAsiaTheme="minorEastAsia" w:hAnsi="Arial" w:cs="Arial"/>
          <w:sz w:val="20"/>
          <w:szCs w:val="20"/>
          <w:lang w:eastAsia="en-GB"/>
        </w:rPr>
      </w:pPr>
    </w:p>
    <w:p w14:paraId="1527417B" w14:textId="12A13885" w:rsidR="00E20F5E" w:rsidRPr="008C7A86" w:rsidRDefault="00E20F5E" w:rsidP="00C80462">
      <w:pPr>
        <w:jc w:val="both"/>
        <w:rPr>
          <w:rFonts w:ascii="Arial" w:hAnsi="Arial" w:cs="Arial"/>
          <w:i/>
          <w:sz w:val="20"/>
          <w:szCs w:val="20"/>
        </w:rPr>
      </w:pPr>
      <w:r w:rsidRPr="008C7A86">
        <w:rPr>
          <w:rFonts w:ascii="Arial" w:hAnsi="Arial" w:cs="Arial"/>
          <w:sz w:val="20"/>
          <w:szCs w:val="20"/>
        </w:rPr>
        <w:t xml:space="preserve">Serviciile de salubrizare intră în sfera serviciilor de utilitate publică. Astfel, conform </w:t>
      </w:r>
      <w:r w:rsidRPr="008C7A86">
        <w:rPr>
          <w:rFonts w:ascii="Arial" w:hAnsi="Arial" w:cs="Arial"/>
          <w:b/>
          <w:sz w:val="20"/>
          <w:szCs w:val="20"/>
        </w:rPr>
        <w:t xml:space="preserve">Legii nr. 51/2006 </w:t>
      </w:r>
      <w:r w:rsidRPr="008C7A86">
        <w:rPr>
          <w:rFonts w:ascii="Arial" w:hAnsi="Arial" w:cs="Arial"/>
          <w:sz w:val="20"/>
          <w:szCs w:val="20"/>
        </w:rPr>
        <w:t>a serviciilor de utilitate publică, art. 22 alin (1) „</w:t>
      </w:r>
      <w:bookmarkStart w:id="62" w:name="tree#47"/>
      <w:bookmarkEnd w:id="62"/>
      <w:r w:rsidR="00F41B79" w:rsidRPr="008C7A86">
        <w:rPr>
          <w:rFonts w:ascii="Arial" w:hAnsi="Arial" w:cs="Arial"/>
          <w:i/>
          <w:sz w:val="20"/>
          <w:szCs w:val="20"/>
        </w:rPr>
        <w:t>Autoritățile</w:t>
      </w:r>
      <w:r w:rsidRPr="008C7A86">
        <w:rPr>
          <w:rFonts w:ascii="Arial" w:hAnsi="Arial" w:cs="Arial"/>
          <w:i/>
          <w:sz w:val="20"/>
          <w:szCs w:val="20"/>
        </w:rPr>
        <w:t xml:space="preserve"> </w:t>
      </w:r>
      <w:r w:rsidR="00F41B79" w:rsidRPr="008C7A86">
        <w:rPr>
          <w:rFonts w:ascii="Arial" w:hAnsi="Arial" w:cs="Arial"/>
          <w:i/>
          <w:sz w:val="20"/>
          <w:szCs w:val="20"/>
        </w:rPr>
        <w:t>administrației</w:t>
      </w:r>
      <w:r w:rsidRPr="008C7A86">
        <w:rPr>
          <w:rFonts w:ascii="Arial" w:hAnsi="Arial" w:cs="Arial"/>
          <w:i/>
          <w:sz w:val="20"/>
          <w:szCs w:val="20"/>
        </w:rPr>
        <w:t xml:space="preserve"> publice locale sunt libere să hotărască asupra </w:t>
      </w:r>
      <w:r w:rsidR="00F41B79" w:rsidRPr="008C7A86">
        <w:rPr>
          <w:rFonts w:ascii="Arial" w:hAnsi="Arial" w:cs="Arial"/>
          <w:i/>
          <w:sz w:val="20"/>
          <w:szCs w:val="20"/>
        </w:rPr>
        <w:t>modalității</w:t>
      </w:r>
      <w:r w:rsidRPr="008C7A86">
        <w:rPr>
          <w:rFonts w:ascii="Arial" w:hAnsi="Arial" w:cs="Arial"/>
          <w:i/>
          <w:sz w:val="20"/>
          <w:szCs w:val="20"/>
        </w:rPr>
        <w:t xml:space="preserve"> de gestiune a serviciilor de </w:t>
      </w:r>
      <w:r w:rsidR="00F41B79" w:rsidRPr="008C7A86">
        <w:rPr>
          <w:rFonts w:ascii="Arial" w:hAnsi="Arial" w:cs="Arial"/>
          <w:i/>
          <w:sz w:val="20"/>
          <w:szCs w:val="20"/>
        </w:rPr>
        <w:t>utilități</w:t>
      </w:r>
      <w:r w:rsidRPr="008C7A86">
        <w:rPr>
          <w:rFonts w:ascii="Arial" w:hAnsi="Arial" w:cs="Arial"/>
          <w:i/>
          <w:sz w:val="20"/>
          <w:szCs w:val="20"/>
        </w:rPr>
        <w:t xml:space="preserve"> publice aflate sub responsabilitatea lor”. </w:t>
      </w:r>
    </w:p>
    <w:p w14:paraId="1E07CA67" w14:textId="77777777" w:rsidR="00E20F5E" w:rsidRPr="008C7A86" w:rsidRDefault="00E20F5E" w:rsidP="00C80462">
      <w:pPr>
        <w:jc w:val="both"/>
        <w:rPr>
          <w:rFonts w:ascii="Arial" w:hAnsi="Arial" w:cs="Arial"/>
          <w:sz w:val="20"/>
          <w:szCs w:val="20"/>
        </w:rPr>
      </w:pPr>
    </w:p>
    <w:p w14:paraId="2BEC862B" w14:textId="40C1056A" w:rsidR="00E20F5E" w:rsidRPr="008C7A86" w:rsidRDefault="00E20F5E" w:rsidP="00C80462">
      <w:pPr>
        <w:jc w:val="both"/>
        <w:rPr>
          <w:rFonts w:ascii="Arial" w:hAnsi="Arial" w:cs="Arial"/>
          <w:sz w:val="20"/>
          <w:szCs w:val="20"/>
        </w:rPr>
      </w:pPr>
      <w:r w:rsidRPr="008C7A86">
        <w:rPr>
          <w:rFonts w:ascii="Arial" w:hAnsi="Arial" w:cs="Arial"/>
          <w:sz w:val="20"/>
          <w:szCs w:val="20"/>
        </w:rPr>
        <w:t xml:space="preserve">Indiferent de </w:t>
      </w:r>
      <w:r w:rsidRPr="008C7A86">
        <w:rPr>
          <w:rFonts w:ascii="Arial" w:hAnsi="Arial" w:cs="Arial"/>
          <w:b/>
          <w:sz w:val="20"/>
          <w:szCs w:val="20"/>
        </w:rPr>
        <w:t>modalitatea de gestiune</w:t>
      </w:r>
      <w:r w:rsidRPr="008C7A86">
        <w:rPr>
          <w:rFonts w:ascii="Arial" w:hAnsi="Arial" w:cs="Arial"/>
          <w:sz w:val="20"/>
          <w:szCs w:val="20"/>
        </w:rPr>
        <w:t xml:space="preserve">, prestarea serviciilor de salubrizare se realizează prin </w:t>
      </w:r>
      <w:r w:rsidRPr="008C7A86">
        <w:rPr>
          <w:rFonts w:ascii="Arial" w:hAnsi="Arial" w:cs="Arial"/>
          <w:b/>
          <w:sz w:val="20"/>
          <w:szCs w:val="20"/>
        </w:rPr>
        <w:t xml:space="preserve">intermediul unei infrastructuri tehnico-edilitare specifice </w:t>
      </w:r>
      <w:r w:rsidRPr="008C7A86">
        <w:rPr>
          <w:rFonts w:ascii="Arial" w:hAnsi="Arial" w:cs="Arial"/>
          <w:sz w:val="20"/>
          <w:szCs w:val="20"/>
        </w:rPr>
        <w:t xml:space="preserve">care, împreună cu mijloacele de colectare </w:t>
      </w:r>
      <w:r w:rsidR="008C7A86" w:rsidRPr="008C7A86">
        <w:rPr>
          <w:rFonts w:ascii="Arial" w:hAnsi="Arial" w:cs="Arial"/>
          <w:sz w:val="20"/>
          <w:szCs w:val="20"/>
        </w:rPr>
        <w:t>și</w:t>
      </w:r>
      <w:r w:rsidRPr="008C7A86">
        <w:rPr>
          <w:rFonts w:ascii="Arial" w:hAnsi="Arial" w:cs="Arial"/>
          <w:sz w:val="20"/>
          <w:szCs w:val="20"/>
        </w:rPr>
        <w:t xml:space="preserve"> transport al </w:t>
      </w:r>
      <w:r w:rsidR="00F41B79" w:rsidRPr="008C7A86">
        <w:rPr>
          <w:rFonts w:ascii="Arial" w:hAnsi="Arial" w:cs="Arial"/>
          <w:sz w:val="20"/>
          <w:szCs w:val="20"/>
        </w:rPr>
        <w:t>deșeurilor</w:t>
      </w:r>
      <w:r w:rsidRPr="008C7A86">
        <w:rPr>
          <w:rFonts w:ascii="Arial" w:hAnsi="Arial" w:cs="Arial"/>
          <w:sz w:val="20"/>
          <w:szCs w:val="20"/>
        </w:rPr>
        <w:t xml:space="preserve">, formează sistemul public de salubrizare a </w:t>
      </w:r>
      <w:r w:rsidR="00F41B79" w:rsidRPr="008C7A86">
        <w:rPr>
          <w:rFonts w:ascii="Arial" w:hAnsi="Arial" w:cs="Arial"/>
          <w:sz w:val="20"/>
          <w:szCs w:val="20"/>
        </w:rPr>
        <w:t>localităților</w:t>
      </w:r>
      <w:r w:rsidRPr="008C7A86">
        <w:rPr>
          <w:rFonts w:ascii="Arial" w:hAnsi="Arial" w:cs="Arial"/>
          <w:sz w:val="20"/>
          <w:szCs w:val="20"/>
        </w:rPr>
        <w:t xml:space="preserve">, denumit de lege „sistem de salubrizare”. </w:t>
      </w:r>
      <w:r w:rsidRPr="008C7A86">
        <w:rPr>
          <w:rFonts w:ascii="Arial" w:hAnsi="Arial" w:cs="Arial"/>
          <w:b/>
          <w:sz w:val="20"/>
          <w:szCs w:val="20"/>
        </w:rPr>
        <w:t xml:space="preserve">Sistemul de salubrizare </w:t>
      </w:r>
      <w:r w:rsidRPr="008C7A86">
        <w:rPr>
          <w:rFonts w:ascii="Arial" w:hAnsi="Arial" w:cs="Arial"/>
          <w:sz w:val="20"/>
          <w:szCs w:val="20"/>
        </w:rPr>
        <w:t xml:space="preserve">este alcătuit dintr-un ansamblu tehnologic </w:t>
      </w:r>
      <w:r w:rsidR="008C7A86" w:rsidRPr="008C7A86">
        <w:rPr>
          <w:rFonts w:ascii="Arial" w:hAnsi="Arial" w:cs="Arial"/>
          <w:sz w:val="20"/>
          <w:szCs w:val="20"/>
        </w:rPr>
        <w:t>și</w:t>
      </w:r>
      <w:r w:rsidRPr="008C7A86">
        <w:rPr>
          <w:rFonts w:ascii="Arial" w:hAnsi="Arial" w:cs="Arial"/>
          <w:sz w:val="20"/>
          <w:szCs w:val="20"/>
        </w:rPr>
        <w:t xml:space="preserve"> </w:t>
      </w:r>
      <w:r w:rsidR="00F41B79" w:rsidRPr="008C7A86">
        <w:rPr>
          <w:rFonts w:ascii="Arial" w:hAnsi="Arial" w:cs="Arial"/>
          <w:sz w:val="20"/>
          <w:szCs w:val="20"/>
        </w:rPr>
        <w:t>funcțional</w:t>
      </w:r>
      <w:r w:rsidRPr="008C7A86">
        <w:rPr>
          <w:rFonts w:ascii="Arial" w:hAnsi="Arial" w:cs="Arial"/>
          <w:sz w:val="20"/>
          <w:szCs w:val="20"/>
        </w:rPr>
        <w:t xml:space="preserve"> care cuprinde </w:t>
      </w:r>
      <w:r w:rsidR="00F41B79" w:rsidRPr="008C7A86">
        <w:rPr>
          <w:rFonts w:ascii="Arial" w:hAnsi="Arial" w:cs="Arial"/>
          <w:sz w:val="20"/>
          <w:szCs w:val="20"/>
        </w:rPr>
        <w:t>construcții</w:t>
      </w:r>
      <w:r w:rsidRPr="008C7A86">
        <w:rPr>
          <w:rFonts w:ascii="Arial" w:hAnsi="Arial" w:cs="Arial"/>
          <w:sz w:val="20"/>
          <w:szCs w:val="20"/>
        </w:rPr>
        <w:t xml:space="preserve">, </w:t>
      </w:r>
      <w:r w:rsidR="00F41B79" w:rsidRPr="008C7A86">
        <w:rPr>
          <w:rFonts w:ascii="Arial" w:hAnsi="Arial" w:cs="Arial"/>
          <w:sz w:val="20"/>
          <w:szCs w:val="20"/>
        </w:rPr>
        <w:t>instalații</w:t>
      </w:r>
      <w:r w:rsidRPr="008C7A86">
        <w:rPr>
          <w:rFonts w:ascii="Arial" w:hAnsi="Arial" w:cs="Arial"/>
          <w:sz w:val="20"/>
          <w:szCs w:val="20"/>
        </w:rPr>
        <w:t xml:space="preserve"> </w:t>
      </w:r>
      <w:r w:rsidR="008C7A86" w:rsidRPr="008C7A86">
        <w:rPr>
          <w:rFonts w:ascii="Arial" w:hAnsi="Arial" w:cs="Arial"/>
          <w:sz w:val="20"/>
          <w:szCs w:val="20"/>
        </w:rPr>
        <w:t>și</w:t>
      </w:r>
      <w:r w:rsidRPr="008C7A86">
        <w:rPr>
          <w:rFonts w:ascii="Arial" w:hAnsi="Arial" w:cs="Arial"/>
          <w:sz w:val="20"/>
          <w:szCs w:val="20"/>
        </w:rPr>
        <w:t xml:space="preserve"> echipamente specifice destinate prestării serviciului de salubritate, cum ar fi: </w:t>
      </w:r>
    </w:p>
    <w:p w14:paraId="2BE3F4AB" w14:textId="16437C66" w:rsidR="00E20F5E" w:rsidRPr="008C7A86" w:rsidRDefault="00E20F5E" w:rsidP="00E36381">
      <w:pPr>
        <w:numPr>
          <w:ilvl w:val="0"/>
          <w:numId w:val="48"/>
        </w:numPr>
        <w:spacing w:after="0"/>
        <w:jc w:val="both"/>
        <w:rPr>
          <w:rFonts w:ascii="Arial" w:hAnsi="Arial" w:cs="Arial"/>
          <w:sz w:val="20"/>
          <w:szCs w:val="20"/>
        </w:rPr>
      </w:pPr>
      <w:bookmarkStart w:id="63" w:name="tree#48"/>
      <w:bookmarkEnd w:id="63"/>
      <w:r w:rsidRPr="008C7A86">
        <w:rPr>
          <w:rFonts w:ascii="Arial" w:hAnsi="Arial" w:cs="Arial"/>
          <w:sz w:val="20"/>
          <w:szCs w:val="20"/>
        </w:rPr>
        <w:t xml:space="preserve">puncte/echipamente de colectare </w:t>
      </w:r>
      <w:r w:rsidR="008C7A86" w:rsidRPr="008C7A86">
        <w:rPr>
          <w:rFonts w:ascii="Arial" w:hAnsi="Arial" w:cs="Arial"/>
          <w:sz w:val="20"/>
          <w:szCs w:val="20"/>
        </w:rPr>
        <w:t>și</w:t>
      </w:r>
      <w:r w:rsidRPr="008C7A86">
        <w:rPr>
          <w:rFonts w:ascii="Arial" w:hAnsi="Arial" w:cs="Arial"/>
          <w:sz w:val="20"/>
          <w:szCs w:val="20"/>
        </w:rPr>
        <w:t xml:space="preserve"> preselectare a deșeurilor; </w:t>
      </w:r>
    </w:p>
    <w:p w14:paraId="632DFDD0" w14:textId="4D3D6FA5" w:rsidR="00E20F5E" w:rsidRPr="008C7A86" w:rsidRDefault="00F41B79" w:rsidP="00E36381">
      <w:pPr>
        <w:numPr>
          <w:ilvl w:val="0"/>
          <w:numId w:val="48"/>
        </w:numPr>
        <w:spacing w:after="0"/>
        <w:jc w:val="both"/>
        <w:rPr>
          <w:rFonts w:ascii="Arial" w:hAnsi="Arial" w:cs="Arial"/>
          <w:sz w:val="20"/>
          <w:szCs w:val="20"/>
        </w:rPr>
      </w:pPr>
      <w:bookmarkStart w:id="64" w:name="tree#50"/>
      <w:bookmarkEnd w:id="64"/>
      <w:r w:rsidRPr="008C7A86">
        <w:rPr>
          <w:rFonts w:ascii="Arial" w:hAnsi="Arial" w:cs="Arial"/>
          <w:sz w:val="20"/>
          <w:szCs w:val="20"/>
        </w:rPr>
        <w:t>stații</w:t>
      </w:r>
      <w:r w:rsidR="00E20F5E" w:rsidRPr="008C7A86">
        <w:rPr>
          <w:rFonts w:ascii="Arial" w:hAnsi="Arial" w:cs="Arial"/>
          <w:sz w:val="20"/>
          <w:szCs w:val="20"/>
        </w:rPr>
        <w:t xml:space="preserve"> de transfer; </w:t>
      </w:r>
    </w:p>
    <w:p w14:paraId="766F0F84" w14:textId="469E3D61" w:rsidR="00E20F5E" w:rsidRPr="008C7A86" w:rsidRDefault="00F41B79" w:rsidP="00E36381">
      <w:pPr>
        <w:numPr>
          <w:ilvl w:val="0"/>
          <w:numId w:val="48"/>
        </w:numPr>
        <w:spacing w:after="0"/>
        <w:jc w:val="both"/>
        <w:rPr>
          <w:rFonts w:ascii="Arial" w:hAnsi="Arial" w:cs="Arial"/>
          <w:sz w:val="20"/>
          <w:szCs w:val="20"/>
        </w:rPr>
      </w:pPr>
      <w:bookmarkStart w:id="65" w:name="tree#51"/>
      <w:bookmarkEnd w:id="65"/>
      <w:r w:rsidRPr="008C7A86">
        <w:rPr>
          <w:rFonts w:ascii="Arial" w:hAnsi="Arial" w:cs="Arial"/>
          <w:sz w:val="20"/>
          <w:szCs w:val="20"/>
        </w:rPr>
        <w:t>construcții</w:t>
      </w:r>
      <w:r w:rsidR="00E20F5E" w:rsidRPr="008C7A86">
        <w:rPr>
          <w:rFonts w:ascii="Arial" w:hAnsi="Arial" w:cs="Arial"/>
          <w:sz w:val="20"/>
          <w:szCs w:val="20"/>
        </w:rPr>
        <w:t xml:space="preserve"> </w:t>
      </w:r>
      <w:r w:rsidR="008C7A86" w:rsidRPr="008C7A86">
        <w:rPr>
          <w:rFonts w:ascii="Arial" w:hAnsi="Arial" w:cs="Arial"/>
          <w:sz w:val="20"/>
          <w:szCs w:val="20"/>
        </w:rPr>
        <w:t>și</w:t>
      </w:r>
      <w:r w:rsidR="00E20F5E" w:rsidRPr="008C7A86">
        <w:rPr>
          <w:rFonts w:ascii="Arial" w:hAnsi="Arial" w:cs="Arial"/>
          <w:sz w:val="20"/>
          <w:szCs w:val="20"/>
        </w:rPr>
        <w:t xml:space="preserve"> </w:t>
      </w:r>
      <w:r w:rsidRPr="008C7A86">
        <w:rPr>
          <w:rFonts w:ascii="Arial" w:hAnsi="Arial" w:cs="Arial"/>
          <w:sz w:val="20"/>
          <w:szCs w:val="20"/>
        </w:rPr>
        <w:t>instalații</w:t>
      </w:r>
      <w:r w:rsidR="00E20F5E" w:rsidRPr="008C7A86">
        <w:rPr>
          <w:rFonts w:ascii="Arial" w:hAnsi="Arial" w:cs="Arial"/>
          <w:sz w:val="20"/>
          <w:szCs w:val="20"/>
        </w:rPr>
        <w:t xml:space="preserve"> destinate sortării, neutralizării, valorificării </w:t>
      </w:r>
      <w:r w:rsidR="008C7A86" w:rsidRPr="008C7A86">
        <w:rPr>
          <w:rFonts w:ascii="Arial" w:hAnsi="Arial" w:cs="Arial"/>
          <w:sz w:val="20"/>
          <w:szCs w:val="20"/>
        </w:rPr>
        <w:t>și</w:t>
      </w:r>
      <w:r w:rsidR="00E20F5E" w:rsidRPr="008C7A86">
        <w:rPr>
          <w:rFonts w:ascii="Arial" w:hAnsi="Arial" w:cs="Arial"/>
          <w:sz w:val="20"/>
          <w:szCs w:val="20"/>
        </w:rPr>
        <w:t xml:space="preserve"> depozitării deșeurilor (</w:t>
      </w:r>
      <w:r w:rsidRPr="008C7A86">
        <w:rPr>
          <w:rFonts w:ascii="Arial" w:hAnsi="Arial" w:cs="Arial"/>
          <w:sz w:val="20"/>
          <w:szCs w:val="20"/>
        </w:rPr>
        <w:t>stații</w:t>
      </w:r>
      <w:r w:rsidR="00E20F5E" w:rsidRPr="008C7A86">
        <w:rPr>
          <w:rFonts w:ascii="Arial" w:hAnsi="Arial" w:cs="Arial"/>
          <w:sz w:val="20"/>
          <w:szCs w:val="20"/>
        </w:rPr>
        <w:t xml:space="preserve"> de sortare, </w:t>
      </w:r>
      <w:r w:rsidRPr="008C7A86">
        <w:rPr>
          <w:rFonts w:ascii="Arial" w:hAnsi="Arial" w:cs="Arial"/>
          <w:sz w:val="20"/>
          <w:szCs w:val="20"/>
        </w:rPr>
        <w:t>instalații</w:t>
      </w:r>
      <w:r w:rsidR="00E20F5E" w:rsidRPr="008C7A86">
        <w:rPr>
          <w:rFonts w:ascii="Arial" w:hAnsi="Arial" w:cs="Arial"/>
          <w:sz w:val="20"/>
          <w:szCs w:val="20"/>
        </w:rPr>
        <w:t xml:space="preserve"> de tratare mecano-biologică, </w:t>
      </w:r>
      <w:r w:rsidRPr="008C7A86">
        <w:rPr>
          <w:rFonts w:ascii="Arial" w:hAnsi="Arial" w:cs="Arial"/>
          <w:sz w:val="20"/>
          <w:szCs w:val="20"/>
        </w:rPr>
        <w:t>stații</w:t>
      </w:r>
      <w:r w:rsidR="00E20F5E" w:rsidRPr="008C7A86">
        <w:rPr>
          <w:rFonts w:ascii="Arial" w:hAnsi="Arial" w:cs="Arial"/>
          <w:sz w:val="20"/>
          <w:szCs w:val="20"/>
        </w:rPr>
        <w:t xml:space="preserve"> de compostare etc.); </w:t>
      </w:r>
    </w:p>
    <w:p w14:paraId="1DB33DEE" w14:textId="6C978DA9" w:rsidR="00E20F5E" w:rsidRPr="008C7A86" w:rsidRDefault="00E20F5E" w:rsidP="00E36381">
      <w:pPr>
        <w:numPr>
          <w:ilvl w:val="0"/>
          <w:numId w:val="48"/>
        </w:numPr>
        <w:spacing w:after="0"/>
        <w:jc w:val="both"/>
        <w:rPr>
          <w:rFonts w:ascii="Arial" w:hAnsi="Arial" w:cs="Arial"/>
          <w:sz w:val="20"/>
          <w:szCs w:val="20"/>
        </w:rPr>
      </w:pPr>
      <w:bookmarkStart w:id="66" w:name="tree#52"/>
      <w:bookmarkEnd w:id="66"/>
      <w:r w:rsidRPr="008C7A86">
        <w:rPr>
          <w:rFonts w:ascii="Arial" w:hAnsi="Arial" w:cs="Arial"/>
          <w:sz w:val="20"/>
          <w:szCs w:val="20"/>
        </w:rPr>
        <w:t xml:space="preserve">autovehicule </w:t>
      </w:r>
      <w:r w:rsidR="008C7A86" w:rsidRPr="008C7A86">
        <w:rPr>
          <w:rFonts w:ascii="Arial" w:hAnsi="Arial" w:cs="Arial"/>
          <w:sz w:val="20"/>
          <w:szCs w:val="20"/>
        </w:rPr>
        <w:t>și</w:t>
      </w:r>
      <w:r w:rsidRPr="008C7A86">
        <w:rPr>
          <w:rFonts w:ascii="Arial" w:hAnsi="Arial" w:cs="Arial"/>
          <w:sz w:val="20"/>
          <w:szCs w:val="20"/>
        </w:rPr>
        <w:t xml:space="preserve"> baze de </w:t>
      </w:r>
      <w:r w:rsidR="00F41B79" w:rsidRPr="008C7A86">
        <w:rPr>
          <w:rFonts w:ascii="Arial" w:hAnsi="Arial" w:cs="Arial"/>
          <w:sz w:val="20"/>
          <w:szCs w:val="20"/>
        </w:rPr>
        <w:t>întreținere</w:t>
      </w:r>
      <w:r w:rsidRPr="008C7A86">
        <w:rPr>
          <w:rFonts w:ascii="Arial" w:hAnsi="Arial" w:cs="Arial"/>
          <w:sz w:val="20"/>
          <w:szCs w:val="20"/>
        </w:rPr>
        <w:t xml:space="preserve"> a autovehiculelor de salubritate</w:t>
      </w:r>
      <w:bookmarkStart w:id="67" w:name="tree#54"/>
      <w:bookmarkEnd w:id="67"/>
      <w:r w:rsidRPr="008C7A86">
        <w:rPr>
          <w:rFonts w:ascii="Arial" w:hAnsi="Arial" w:cs="Arial"/>
          <w:sz w:val="20"/>
          <w:szCs w:val="20"/>
        </w:rPr>
        <w:t>, etc.</w:t>
      </w:r>
    </w:p>
    <w:p w14:paraId="005B9A6C" w14:textId="77777777" w:rsidR="00E20F5E" w:rsidRPr="008C7A86" w:rsidRDefault="00E20F5E" w:rsidP="00C80462">
      <w:pPr>
        <w:jc w:val="both"/>
        <w:rPr>
          <w:rFonts w:ascii="Arial" w:hAnsi="Arial" w:cs="Arial"/>
          <w:sz w:val="20"/>
          <w:szCs w:val="20"/>
        </w:rPr>
      </w:pPr>
    </w:p>
    <w:p w14:paraId="553FD53C" w14:textId="6E8125BC" w:rsidR="00E20F5E" w:rsidRPr="008C7A86" w:rsidRDefault="00E20F5E" w:rsidP="00C80462">
      <w:pPr>
        <w:jc w:val="both"/>
        <w:rPr>
          <w:rFonts w:ascii="Arial" w:hAnsi="Arial" w:cs="Arial"/>
          <w:sz w:val="20"/>
          <w:szCs w:val="20"/>
        </w:rPr>
      </w:pPr>
      <w:r w:rsidRPr="008C7A86">
        <w:rPr>
          <w:rFonts w:ascii="Arial" w:hAnsi="Arial" w:cs="Arial"/>
          <w:sz w:val="20"/>
          <w:szCs w:val="20"/>
        </w:rPr>
        <w:t xml:space="preserve">Atât din punct de vedere tehnic, cât </w:t>
      </w:r>
      <w:r w:rsidR="008C7A86" w:rsidRPr="008C7A86">
        <w:rPr>
          <w:rFonts w:ascii="Arial" w:hAnsi="Arial" w:cs="Arial"/>
          <w:sz w:val="20"/>
          <w:szCs w:val="20"/>
        </w:rPr>
        <w:t>și</w:t>
      </w:r>
      <w:r w:rsidRPr="008C7A86">
        <w:rPr>
          <w:rFonts w:ascii="Arial" w:hAnsi="Arial" w:cs="Arial"/>
          <w:sz w:val="20"/>
          <w:szCs w:val="20"/>
        </w:rPr>
        <w:t xml:space="preserve"> din punct de vedere legal (în special conform prevederilor art. 22 alin 1^1 </w:t>
      </w:r>
      <w:r w:rsidRPr="008C7A86">
        <w:rPr>
          <w:rFonts w:ascii="Arial" w:hAnsi="Arial" w:cs="Arial"/>
          <w:b/>
          <w:sz w:val="20"/>
          <w:szCs w:val="20"/>
        </w:rPr>
        <w:t>al Legii nr. 51/2006</w:t>
      </w:r>
      <w:r w:rsidRPr="008C7A86">
        <w:rPr>
          <w:rFonts w:ascii="Arial" w:hAnsi="Arial" w:cs="Arial"/>
          <w:sz w:val="20"/>
          <w:szCs w:val="20"/>
        </w:rPr>
        <w:t xml:space="preserve">), încredințarea gestiunii unei activități componente a serviciului de salubrizare presupune atât prestarea serviciului respectiv cât </w:t>
      </w:r>
      <w:r w:rsidR="008C7A86" w:rsidRPr="008C7A86">
        <w:rPr>
          <w:rFonts w:ascii="Arial" w:hAnsi="Arial" w:cs="Arial"/>
          <w:sz w:val="20"/>
          <w:szCs w:val="20"/>
        </w:rPr>
        <w:t>și</w:t>
      </w:r>
      <w:r w:rsidRPr="008C7A86">
        <w:rPr>
          <w:rFonts w:ascii="Arial" w:hAnsi="Arial" w:cs="Arial"/>
          <w:sz w:val="20"/>
          <w:szCs w:val="20"/>
        </w:rPr>
        <w:t xml:space="preserve"> punerea la dispoziția operatorului a bunurilor care constituie sistemul de utilități publice respectiv. </w:t>
      </w:r>
    </w:p>
    <w:p w14:paraId="5E057758" w14:textId="58A5D9F4" w:rsidR="00E20F5E" w:rsidRPr="008C7A86" w:rsidRDefault="00E20F5E" w:rsidP="001E15A4">
      <w:pPr>
        <w:rPr>
          <w:rFonts w:ascii="Arial" w:eastAsiaTheme="minorEastAsia" w:hAnsi="Arial" w:cs="Arial"/>
          <w:sz w:val="20"/>
          <w:szCs w:val="20"/>
          <w:lang w:eastAsia="en-GB"/>
        </w:rPr>
      </w:pPr>
    </w:p>
    <w:p w14:paraId="58B84E90" w14:textId="77777777" w:rsidR="00E20F5E" w:rsidRPr="008C7A86" w:rsidRDefault="00E20F5E" w:rsidP="00E20F5E">
      <w:pPr>
        <w:tabs>
          <w:tab w:val="left" w:pos="2715"/>
        </w:tabs>
        <w:rPr>
          <w:rFonts w:ascii="Arial" w:hAnsi="Arial" w:cs="Arial"/>
          <w:b/>
          <w:sz w:val="20"/>
          <w:szCs w:val="20"/>
          <w:u w:val="single"/>
        </w:rPr>
      </w:pPr>
      <w:r w:rsidRPr="008C7A86">
        <w:rPr>
          <w:rFonts w:ascii="Arial" w:hAnsi="Arial" w:cs="Arial"/>
          <w:b/>
          <w:sz w:val="20"/>
          <w:szCs w:val="20"/>
          <w:u w:val="single"/>
        </w:rPr>
        <w:t>Opțiuni privind modalitatea de gestiune a serviciului</w:t>
      </w:r>
    </w:p>
    <w:p w14:paraId="31AAC8E0" w14:textId="77777777" w:rsidR="00E20F5E" w:rsidRPr="008C7A86" w:rsidRDefault="00E20F5E" w:rsidP="00E20F5E">
      <w:pPr>
        <w:rPr>
          <w:rFonts w:ascii="Arial" w:hAnsi="Arial" w:cs="Arial"/>
          <w:b/>
          <w:sz w:val="20"/>
          <w:szCs w:val="20"/>
        </w:rPr>
      </w:pPr>
      <w:r w:rsidRPr="008C7A86">
        <w:rPr>
          <w:rFonts w:ascii="Arial" w:hAnsi="Arial" w:cs="Arial"/>
          <w:sz w:val="20"/>
          <w:szCs w:val="20"/>
        </w:rPr>
        <w:t xml:space="preserve">Conform Legii nr. 51/2006,  art. 22, alin (2) – gestiunea serviciului poate fi </w:t>
      </w:r>
      <w:r w:rsidRPr="008C7A86">
        <w:rPr>
          <w:rFonts w:ascii="Arial" w:hAnsi="Arial" w:cs="Arial"/>
          <w:b/>
          <w:sz w:val="20"/>
          <w:szCs w:val="20"/>
        </w:rPr>
        <w:t xml:space="preserve">directă sau delegată. </w:t>
      </w:r>
    </w:p>
    <w:p w14:paraId="2726699C" w14:textId="5DA0789C" w:rsidR="00E20F5E" w:rsidRPr="008C7A86" w:rsidRDefault="003B6296" w:rsidP="00E20F5E">
      <w:pPr>
        <w:rPr>
          <w:rFonts w:ascii="Arial" w:hAnsi="Arial" w:cs="Arial"/>
          <w:b/>
          <w:sz w:val="20"/>
          <w:szCs w:val="20"/>
        </w:rPr>
      </w:pPr>
      <w:r w:rsidRPr="008C7A86">
        <w:rPr>
          <w:rFonts w:ascii="Arial" w:hAnsi="Arial" w:cs="Arial"/>
          <w:b/>
          <w:sz w:val="20"/>
          <w:szCs w:val="20"/>
        </w:rPr>
        <w:t>Opțiunea</w:t>
      </w:r>
      <w:r w:rsidR="00E20F5E" w:rsidRPr="008C7A86">
        <w:rPr>
          <w:rFonts w:ascii="Arial" w:hAnsi="Arial" w:cs="Arial"/>
          <w:b/>
          <w:sz w:val="20"/>
          <w:szCs w:val="20"/>
        </w:rPr>
        <w:t xml:space="preserve"> 1 Gestiunea directă </w:t>
      </w:r>
    </w:p>
    <w:p w14:paraId="07AE4524" w14:textId="77777777" w:rsidR="00E20F5E" w:rsidRPr="008C7A86" w:rsidRDefault="00E20F5E" w:rsidP="00E20F5E">
      <w:pPr>
        <w:jc w:val="both"/>
        <w:rPr>
          <w:rFonts w:ascii="Arial" w:hAnsi="Arial" w:cs="Arial"/>
          <w:b/>
          <w:sz w:val="20"/>
          <w:szCs w:val="20"/>
        </w:rPr>
      </w:pPr>
    </w:p>
    <w:p w14:paraId="439F23C9" w14:textId="7F05F785" w:rsidR="00E20F5E" w:rsidRPr="008C7A86" w:rsidRDefault="00E20F5E" w:rsidP="00E20F5E">
      <w:pPr>
        <w:jc w:val="both"/>
        <w:rPr>
          <w:rFonts w:ascii="Arial" w:hAnsi="Arial" w:cs="Arial"/>
          <w:sz w:val="20"/>
          <w:szCs w:val="20"/>
          <w:lang w:eastAsia="de-DE"/>
        </w:rPr>
      </w:pPr>
      <w:r w:rsidRPr="008C7A86">
        <w:rPr>
          <w:rFonts w:ascii="Arial" w:hAnsi="Arial" w:cs="Arial"/>
          <w:b/>
          <w:sz w:val="20"/>
          <w:szCs w:val="20"/>
          <w:lang w:eastAsia="de-DE"/>
        </w:rPr>
        <w:t>Gestiunea directă</w:t>
      </w:r>
      <w:r w:rsidRPr="008C7A86">
        <w:rPr>
          <w:rFonts w:ascii="Arial" w:hAnsi="Arial" w:cs="Arial"/>
          <w:sz w:val="20"/>
          <w:szCs w:val="20"/>
          <w:lang w:eastAsia="de-DE"/>
        </w:rPr>
        <w:t xml:space="preserve"> reprezintă acea modalitate prin care </w:t>
      </w:r>
      <w:r w:rsidRPr="008C7A86">
        <w:rPr>
          <w:rFonts w:ascii="Arial" w:hAnsi="Arial" w:cs="Arial"/>
          <w:i/>
          <w:sz w:val="20"/>
          <w:szCs w:val="20"/>
          <w:lang w:eastAsia="de-DE"/>
        </w:rPr>
        <w:t xml:space="preserve">„Autoritățile deliberative </w:t>
      </w:r>
      <w:r w:rsidR="008C7A86" w:rsidRPr="008C7A86">
        <w:rPr>
          <w:rFonts w:ascii="Arial" w:hAnsi="Arial" w:cs="Arial"/>
          <w:i/>
          <w:sz w:val="20"/>
          <w:szCs w:val="20"/>
          <w:lang w:eastAsia="de-DE"/>
        </w:rPr>
        <w:t>și</w:t>
      </w:r>
      <w:r w:rsidRPr="008C7A86">
        <w:rPr>
          <w:rFonts w:ascii="Arial" w:hAnsi="Arial" w:cs="Arial"/>
          <w:i/>
          <w:sz w:val="20"/>
          <w:szCs w:val="20"/>
          <w:lang w:eastAsia="de-DE"/>
        </w:rPr>
        <w:t xml:space="preserve"> executive, în numele </w:t>
      </w:r>
      <w:r w:rsidR="008C7A86" w:rsidRPr="008C7A86">
        <w:rPr>
          <w:rFonts w:ascii="Arial" w:hAnsi="Arial" w:cs="Arial"/>
          <w:i/>
          <w:sz w:val="20"/>
          <w:szCs w:val="20"/>
          <w:lang w:eastAsia="de-DE"/>
        </w:rPr>
        <w:t>și</w:t>
      </w:r>
      <w:r w:rsidRPr="008C7A86">
        <w:rPr>
          <w:rFonts w:ascii="Arial" w:hAnsi="Arial" w:cs="Arial"/>
          <w:i/>
          <w:sz w:val="20"/>
          <w:szCs w:val="20"/>
          <w:lang w:eastAsia="de-DE"/>
        </w:rPr>
        <w:t xml:space="preserve"> pe seama unităților administrativ teritoriale pe care le reprezintă, </w:t>
      </w:r>
      <w:r w:rsidR="00F41B79" w:rsidRPr="008C7A86">
        <w:rPr>
          <w:rFonts w:ascii="Arial" w:hAnsi="Arial" w:cs="Arial"/>
          <w:i/>
          <w:sz w:val="20"/>
          <w:szCs w:val="20"/>
          <w:lang w:eastAsia="de-DE"/>
        </w:rPr>
        <w:t>își</w:t>
      </w:r>
      <w:r w:rsidRPr="008C7A86">
        <w:rPr>
          <w:rFonts w:ascii="Arial" w:hAnsi="Arial" w:cs="Arial"/>
          <w:i/>
          <w:sz w:val="20"/>
          <w:szCs w:val="20"/>
          <w:lang w:eastAsia="de-DE"/>
        </w:rPr>
        <w:t xml:space="preserve"> asumă </w:t>
      </w:r>
      <w:r w:rsidR="008C7A86" w:rsidRPr="008C7A86">
        <w:rPr>
          <w:rFonts w:ascii="Arial" w:hAnsi="Arial" w:cs="Arial"/>
          <w:i/>
          <w:sz w:val="20"/>
          <w:szCs w:val="20"/>
          <w:lang w:eastAsia="de-DE"/>
        </w:rPr>
        <w:t>și</w:t>
      </w:r>
      <w:r w:rsidRPr="008C7A86">
        <w:rPr>
          <w:rFonts w:ascii="Arial" w:hAnsi="Arial" w:cs="Arial"/>
          <w:i/>
          <w:sz w:val="20"/>
          <w:szCs w:val="20"/>
          <w:lang w:eastAsia="de-DE"/>
        </w:rPr>
        <w:t xml:space="preserve"> exercită nemijlocit toate competențele </w:t>
      </w:r>
      <w:r w:rsidR="008C7A86" w:rsidRPr="008C7A86">
        <w:rPr>
          <w:rFonts w:ascii="Arial" w:hAnsi="Arial" w:cs="Arial"/>
          <w:i/>
          <w:sz w:val="20"/>
          <w:szCs w:val="20"/>
          <w:lang w:eastAsia="de-DE"/>
        </w:rPr>
        <w:t>și</w:t>
      </w:r>
      <w:r w:rsidRPr="008C7A86">
        <w:rPr>
          <w:rFonts w:ascii="Arial" w:hAnsi="Arial" w:cs="Arial"/>
          <w:i/>
          <w:sz w:val="20"/>
          <w:szCs w:val="20"/>
          <w:lang w:eastAsia="de-DE"/>
        </w:rPr>
        <w:t xml:space="preserve"> responsabilitățile ce le revin potrivit legii cu privire la furnizarea/prestarea serviciilor de utilități publice, respectiv la administrarea, funcționarea </w:t>
      </w:r>
      <w:r w:rsidR="008C7A86" w:rsidRPr="008C7A86">
        <w:rPr>
          <w:rFonts w:ascii="Arial" w:hAnsi="Arial" w:cs="Arial"/>
          <w:i/>
          <w:sz w:val="20"/>
          <w:szCs w:val="20"/>
          <w:lang w:eastAsia="de-DE"/>
        </w:rPr>
        <w:t>și</w:t>
      </w:r>
      <w:r w:rsidRPr="008C7A86">
        <w:rPr>
          <w:rFonts w:ascii="Arial" w:hAnsi="Arial" w:cs="Arial"/>
          <w:i/>
          <w:sz w:val="20"/>
          <w:szCs w:val="20"/>
          <w:lang w:eastAsia="de-DE"/>
        </w:rPr>
        <w:t xml:space="preserve"> exploatarea sistemelor de utilități publice aferente acestora”, </w:t>
      </w:r>
      <w:r w:rsidRPr="008C7A86">
        <w:rPr>
          <w:rFonts w:ascii="Arial" w:hAnsi="Arial" w:cs="Arial"/>
          <w:sz w:val="20"/>
          <w:szCs w:val="20"/>
          <w:lang w:eastAsia="de-DE"/>
        </w:rPr>
        <w:t xml:space="preserve">conform art. 28 (1) din Legea 51/2006, cu completările ulterioare. </w:t>
      </w:r>
    </w:p>
    <w:p w14:paraId="4B2CA837" w14:textId="77777777" w:rsidR="00E20F5E" w:rsidRPr="008C7A86" w:rsidRDefault="00E20F5E" w:rsidP="00E20F5E">
      <w:pPr>
        <w:jc w:val="both"/>
        <w:rPr>
          <w:rFonts w:ascii="Arial" w:hAnsi="Arial" w:cs="Arial"/>
          <w:b/>
          <w:sz w:val="20"/>
          <w:szCs w:val="20"/>
          <w:lang w:eastAsia="de-DE"/>
        </w:rPr>
      </w:pPr>
    </w:p>
    <w:p w14:paraId="0B3E29CA" w14:textId="2AAB5821" w:rsidR="00E20F5E" w:rsidRPr="008C7A86" w:rsidRDefault="00E20F5E" w:rsidP="00E20F5E">
      <w:pPr>
        <w:jc w:val="both"/>
        <w:rPr>
          <w:rFonts w:ascii="Arial" w:hAnsi="Arial" w:cs="Arial"/>
          <w:sz w:val="20"/>
          <w:szCs w:val="20"/>
          <w:lang w:eastAsia="de-DE"/>
        </w:rPr>
      </w:pPr>
      <w:r w:rsidRPr="008C7A86">
        <w:rPr>
          <w:rFonts w:ascii="Arial" w:hAnsi="Arial" w:cs="Arial"/>
          <w:b/>
          <w:sz w:val="20"/>
          <w:szCs w:val="20"/>
          <w:lang w:eastAsia="de-DE"/>
        </w:rPr>
        <w:t>Gestiunea directă</w:t>
      </w:r>
      <w:r w:rsidRPr="008C7A86">
        <w:rPr>
          <w:rFonts w:ascii="Arial" w:hAnsi="Arial" w:cs="Arial"/>
          <w:sz w:val="20"/>
          <w:szCs w:val="20"/>
          <w:lang w:eastAsia="de-DE"/>
        </w:rPr>
        <w:t xml:space="preserve"> presupune astfel realizarea tuturor activităților aferente serviciului de salubrizare prin:</w:t>
      </w:r>
    </w:p>
    <w:p w14:paraId="6AD5DBC2" w14:textId="27BAD083" w:rsidR="00E20F5E" w:rsidRPr="008C7A86" w:rsidRDefault="00E20F5E" w:rsidP="00E36381">
      <w:pPr>
        <w:pStyle w:val="Listparagraf"/>
        <w:numPr>
          <w:ilvl w:val="0"/>
          <w:numId w:val="50"/>
        </w:numPr>
        <w:spacing w:after="0"/>
        <w:jc w:val="both"/>
        <w:rPr>
          <w:rFonts w:ascii="Arial" w:hAnsi="Arial" w:cs="Arial"/>
          <w:sz w:val="20"/>
          <w:szCs w:val="20"/>
        </w:rPr>
      </w:pPr>
      <w:r w:rsidRPr="008C7A86">
        <w:rPr>
          <w:rFonts w:ascii="Arial" w:hAnsi="Arial" w:cs="Arial"/>
          <w:b/>
          <w:sz w:val="20"/>
          <w:szCs w:val="20"/>
        </w:rPr>
        <w:t>servicii publice de interes loca</w:t>
      </w:r>
      <w:r w:rsidRPr="008C7A86">
        <w:rPr>
          <w:rFonts w:ascii="Arial" w:hAnsi="Arial" w:cs="Arial"/>
          <w:sz w:val="20"/>
          <w:szCs w:val="20"/>
        </w:rPr>
        <w:t xml:space="preserve">l sau județean, specializate, </w:t>
      </w:r>
      <w:r w:rsidRPr="008C7A86">
        <w:rPr>
          <w:rFonts w:ascii="Arial" w:hAnsi="Arial" w:cs="Arial"/>
          <w:sz w:val="20"/>
          <w:szCs w:val="20"/>
          <w:u w:val="single"/>
        </w:rPr>
        <w:t>cu personalitate juridică</w:t>
      </w:r>
      <w:r w:rsidRPr="008C7A86">
        <w:rPr>
          <w:rFonts w:ascii="Arial" w:hAnsi="Arial" w:cs="Arial"/>
          <w:sz w:val="20"/>
          <w:szCs w:val="20"/>
        </w:rPr>
        <w:t xml:space="preserve">, înființate </w:t>
      </w:r>
      <w:r w:rsidR="008C7A86" w:rsidRPr="008C7A86">
        <w:rPr>
          <w:rFonts w:ascii="Arial" w:hAnsi="Arial" w:cs="Arial"/>
          <w:sz w:val="20"/>
          <w:szCs w:val="20"/>
        </w:rPr>
        <w:t>și</w:t>
      </w:r>
      <w:r w:rsidRPr="008C7A86">
        <w:rPr>
          <w:rFonts w:ascii="Arial" w:hAnsi="Arial" w:cs="Arial"/>
          <w:sz w:val="20"/>
          <w:szCs w:val="20"/>
        </w:rPr>
        <w:t xml:space="preserve"> organizate în subordinea consiliilor locale sau consiliilor județene, după caz, prin hotărâri ale autorităților deliberative ale unităților administrativ-teritoriale respective. În acest caz, este necesar, conform legii:</w:t>
      </w:r>
    </w:p>
    <w:p w14:paraId="295C9637" w14:textId="1358646F" w:rsidR="00E20F5E" w:rsidRPr="008C7A86" w:rsidRDefault="00E20F5E" w:rsidP="00E36381">
      <w:pPr>
        <w:numPr>
          <w:ilvl w:val="1"/>
          <w:numId w:val="48"/>
        </w:numPr>
        <w:spacing w:after="0"/>
        <w:jc w:val="both"/>
        <w:rPr>
          <w:rFonts w:ascii="Arial" w:hAnsi="Arial" w:cs="Arial"/>
          <w:sz w:val="20"/>
          <w:szCs w:val="20"/>
        </w:rPr>
      </w:pPr>
      <w:r w:rsidRPr="008C7A86">
        <w:rPr>
          <w:rFonts w:ascii="Arial" w:hAnsi="Arial" w:cs="Arial"/>
          <w:sz w:val="20"/>
          <w:szCs w:val="20"/>
        </w:rPr>
        <w:t xml:space="preserve">Caiet de sarcini </w:t>
      </w:r>
      <w:r w:rsidR="008C7A86" w:rsidRPr="008C7A86">
        <w:rPr>
          <w:rFonts w:ascii="Arial" w:hAnsi="Arial" w:cs="Arial"/>
          <w:sz w:val="20"/>
          <w:szCs w:val="20"/>
        </w:rPr>
        <w:t>și</w:t>
      </w:r>
      <w:r w:rsidRPr="008C7A86">
        <w:rPr>
          <w:rFonts w:ascii="Arial" w:hAnsi="Arial" w:cs="Arial"/>
          <w:sz w:val="20"/>
          <w:szCs w:val="20"/>
        </w:rPr>
        <w:t xml:space="preserve"> regulament de salubrizare;</w:t>
      </w:r>
    </w:p>
    <w:p w14:paraId="5FFB95D1" w14:textId="77777777" w:rsidR="00E20F5E" w:rsidRPr="008C7A86" w:rsidRDefault="00E20F5E" w:rsidP="00E36381">
      <w:pPr>
        <w:numPr>
          <w:ilvl w:val="1"/>
          <w:numId w:val="48"/>
        </w:numPr>
        <w:spacing w:after="0"/>
        <w:jc w:val="both"/>
        <w:rPr>
          <w:rFonts w:ascii="Arial" w:hAnsi="Arial" w:cs="Arial"/>
          <w:sz w:val="20"/>
          <w:szCs w:val="20"/>
        </w:rPr>
      </w:pPr>
      <w:r w:rsidRPr="008C7A86">
        <w:rPr>
          <w:rFonts w:ascii="Arial" w:hAnsi="Arial" w:cs="Arial"/>
          <w:sz w:val="20"/>
          <w:szCs w:val="20"/>
        </w:rPr>
        <w:t>Contract de delegare;</w:t>
      </w:r>
    </w:p>
    <w:p w14:paraId="51AF6AF6" w14:textId="77777777" w:rsidR="00E20F5E" w:rsidRPr="008C7A86" w:rsidRDefault="00E20F5E" w:rsidP="00E36381">
      <w:pPr>
        <w:numPr>
          <w:ilvl w:val="1"/>
          <w:numId w:val="48"/>
        </w:numPr>
        <w:spacing w:after="0"/>
        <w:jc w:val="both"/>
        <w:rPr>
          <w:rFonts w:ascii="Arial" w:hAnsi="Arial" w:cs="Arial"/>
          <w:sz w:val="20"/>
          <w:szCs w:val="20"/>
        </w:rPr>
      </w:pPr>
      <w:r w:rsidRPr="008C7A86">
        <w:rPr>
          <w:rFonts w:ascii="Arial" w:hAnsi="Arial" w:cs="Arial"/>
          <w:sz w:val="20"/>
          <w:szCs w:val="20"/>
        </w:rPr>
        <w:t xml:space="preserve">Analiza la fiecare 5 ani privind eficiența economică a gestiunii (exceptată în cazul de față, al constituirii unui ADI). </w:t>
      </w:r>
    </w:p>
    <w:p w14:paraId="51A738C2" w14:textId="5C41BF70" w:rsidR="00E20F5E" w:rsidRPr="008C7A86" w:rsidRDefault="00E20F5E" w:rsidP="00E36381">
      <w:pPr>
        <w:pStyle w:val="Listparagraf"/>
        <w:numPr>
          <w:ilvl w:val="0"/>
          <w:numId w:val="50"/>
        </w:numPr>
        <w:spacing w:after="0"/>
        <w:jc w:val="both"/>
        <w:rPr>
          <w:rFonts w:ascii="Arial" w:hAnsi="Arial" w:cs="Arial"/>
          <w:sz w:val="20"/>
          <w:szCs w:val="20"/>
        </w:rPr>
      </w:pPr>
      <w:r w:rsidRPr="008C7A86">
        <w:rPr>
          <w:rFonts w:ascii="Arial" w:hAnsi="Arial" w:cs="Arial"/>
          <w:b/>
          <w:sz w:val="20"/>
          <w:szCs w:val="20"/>
        </w:rPr>
        <w:t>Societăți reglementate de Legea 31/1990</w:t>
      </w:r>
      <w:r w:rsidRPr="008C7A86">
        <w:rPr>
          <w:rFonts w:ascii="Arial" w:hAnsi="Arial" w:cs="Arial"/>
          <w:sz w:val="20"/>
          <w:szCs w:val="20"/>
        </w:rPr>
        <w:t xml:space="preserve">, republicată, cu modificările </w:t>
      </w:r>
      <w:r w:rsidR="008C7A86" w:rsidRPr="008C7A86">
        <w:rPr>
          <w:rFonts w:ascii="Arial" w:hAnsi="Arial" w:cs="Arial"/>
          <w:sz w:val="20"/>
          <w:szCs w:val="20"/>
        </w:rPr>
        <w:t>și</w:t>
      </w:r>
      <w:r w:rsidRPr="008C7A86">
        <w:rPr>
          <w:rFonts w:ascii="Arial" w:hAnsi="Arial" w:cs="Arial"/>
          <w:sz w:val="20"/>
          <w:szCs w:val="20"/>
        </w:rPr>
        <w:t xml:space="preserve"> completările ulterioare, cu capital social integral al unităților administrativ-teritoriale, înființate de autoritățile deliberative ale unităților administrativ-teritoriale respective. În acest caz, este necesar, conform legii: </w:t>
      </w:r>
    </w:p>
    <w:p w14:paraId="173938B4" w14:textId="58953B0E" w:rsidR="00E20F5E" w:rsidRPr="008C7A86" w:rsidRDefault="00E20F5E" w:rsidP="00E36381">
      <w:pPr>
        <w:numPr>
          <w:ilvl w:val="1"/>
          <w:numId w:val="50"/>
        </w:numPr>
        <w:spacing w:after="0"/>
        <w:jc w:val="both"/>
        <w:rPr>
          <w:rFonts w:ascii="Arial" w:hAnsi="Arial" w:cs="Arial"/>
          <w:sz w:val="20"/>
          <w:szCs w:val="20"/>
        </w:rPr>
      </w:pPr>
      <w:r w:rsidRPr="008C7A86">
        <w:rPr>
          <w:rFonts w:ascii="Arial" w:hAnsi="Arial" w:cs="Arial"/>
          <w:sz w:val="20"/>
          <w:szCs w:val="20"/>
        </w:rPr>
        <w:t xml:space="preserve">Caiet de sarcini </w:t>
      </w:r>
      <w:r w:rsidR="008C7A86" w:rsidRPr="008C7A86">
        <w:rPr>
          <w:rFonts w:ascii="Arial" w:hAnsi="Arial" w:cs="Arial"/>
          <w:sz w:val="20"/>
          <w:szCs w:val="20"/>
        </w:rPr>
        <w:t>și</w:t>
      </w:r>
      <w:r w:rsidRPr="008C7A86">
        <w:rPr>
          <w:rFonts w:ascii="Arial" w:hAnsi="Arial" w:cs="Arial"/>
          <w:sz w:val="20"/>
          <w:szCs w:val="20"/>
        </w:rPr>
        <w:t xml:space="preserve"> regulament de salubrizare;</w:t>
      </w:r>
    </w:p>
    <w:p w14:paraId="09411D26" w14:textId="77777777" w:rsidR="00E20F5E" w:rsidRPr="008C7A86" w:rsidRDefault="00E20F5E" w:rsidP="00E36381">
      <w:pPr>
        <w:numPr>
          <w:ilvl w:val="1"/>
          <w:numId w:val="50"/>
        </w:numPr>
        <w:spacing w:after="0"/>
        <w:jc w:val="both"/>
        <w:rPr>
          <w:rFonts w:ascii="Arial" w:hAnsi="Arial" w:cs="Arial"/>
          <w:sz w:val="20"/>
          <w:szCs w:val="20"/>
        </w:rPr>
      </w:pPr>
      <w:r w:rsidRPr="008C7A86">
        <w:rPr>
          <w:rFonts w:ascii="Arial" w:hAnsi="Arial" w:cs="Arial"/>
          <w:sz w:val="20"/>
          <w:szCs w:val="20"/>
        </w:rPr>
        <w:t>Contract de delegare;</w:t>
      </w:r>
    </w:p>
    <w:p w14:paraId="2207E06C" w14:textId="77777777" w:rsidR="00E20F5E" w:rsidRPr="008C7A86" w:rsidRDefault="00E20F5E" w:rsidP="00E36381">
      <w:pPr>
        <w:numPr>
          <w:ilvl w:val="1"/>
          <w:numId w:val="50"/>
        </w:numPr>
        <w:spacing w:after="0"/>
        <w:jc w:val="both"/>
        <w:rPr>
          <w:rFonts w:ascii="Arial" w:hAnsi="Arial" w:cs="Arial"/>
          <w:sz w:val="20"/>
          <w:szCs w:val="20"/>
        </w:rPr>
      </w:pPr>
      <w:r w:rsidRPr="008C7A86">
        <w:rPr>
          <w:rFonts w:ascii="Arial" w:hAnsi="Arial" w:cs="Arial"/>
          <w:sz w:val="20"/>
          <w:szCs w:val="20"/>
        </w:rPr>
        <w:t>Analiza la fiecare 5 ani privind eficiența economică a gestiunii (exceptată în cazul de față, al constituirii unui ADI).</w:t>
      </w:r>
    </w:p>
    <w:p w14:paraId="233949C1" w14:textId="77777777" w:rsidR="00E20F5E" w:rsidRPr="008C7A86" w:rsidRDefault="00E20F5E" w:rsidP="00E20F5E">
      <w:pPr>
        <w:rPr>
          <w:rFonts w:ascii="Arial" w:hAnsi="Arial" w:cs="Arial"/>
          <w:sz w:val="20"/>
          <w:szCs w:val="20"/>
        </w:rPr>
      </w:pPr>
    </w:p>
    <w:p w14:paraId="67CF45A1" w14:textId="77777777" w:rsidR="00E20F5E" w:rsidRPr="008C7A86" w:rsidRDefault="00E20F5E" w:rsidP="00E20F5E">
      <w:pPr>
        <w:rPr>
          <w:rFonts w:ascii="Arial" w:hAnsi="Arial" w:cs="Arial"/>
          <w:sz w:val="20"/>
          <w:szCs w:val="20"/>
        </w:rPr>
      </w:pPr>
      <w:r w:rsidRPr="008C7A86">
        <w:rPr>
          <w:rFonts w:ascii="Arial" w:hAnsi="Arial" w:cs="Arial"/>
          <w:sz w:val="20"/>
          <w:szCs w:val="20"/>
        </w:rPr>
        <w:t xml:space="preserve">De asemenea, pentru ca o societate comercială să poată încheia un contract de delegare în cadrul gestiunii directe, fără incidența Legii nr. 98/2016 sau Legii nr. 100/2016, este necesară îndeplinirea unor condiții cumulative prevăzute de legea nr. 51.2006, art 28 alin 2^1, mai precis: </w:t>
      </w:r>
    </w:p>
    <w:p w14:paraId="15AF2D7F" w14:textId="77777777" w:rsidR="00E20F5E" w:rsidRPr="008C7A86" w:rsidRDefault="00E20F5E" w:rsidP="00E36381">
      <w:pPr>
        <w:pStyle w:val="Listparagraf"/>
        <w:numPr>
          <w:ilvl w:val="0"/>
          <w:numId w:val="49"/>
        </w:numPr>
        <w:spacing w:after="0"/>
        <w:jc w:val="both"/>
        <w:rPr>
          <w:rFonts w:ascii="Arial" w:hAnsi="Arial" w:cs="Arial"/>
          <w:sz w:val="20"/>
          <w:szCs w:val="20"/>
        </w:rPr>
      </w:pPr>
      <w:r w:rsidRPr="008C7A86">
        <w:rPr>
          <w:rFonts w:ascii="Arial" w:hAnsi="Arial" w:cs="Arial"/>
          <w:sz w:val="20"/>
          <w:szCs w:val="20"/>
        </w:rPr>
        <w:t>Control direct al UAT-urilor/ADI asupra societății, în calitate de acționari/asociați</w:t>
      </w:r>
    </w:p>
    <w:p w14:paraId="7C712C36" w14:textId="6769C594" w:rsidR="00E20F5E" w:rsidRPr="008C7A86" w:rsidRDefault="00E20F5E" w:rsidP="00E36381">
      <w:pPr>
        <w:pStyle w:val="Listparagraf"/>
        <w:numPr>
          <w:ilvl w:val="0"/>
          <w:numId w:val="49"/>
        </w:numPr>
        <w:spacing w:after="0"/>
        <w:jc w:val="both"/>
        <w:rPr>
          <w:rFonts w:ascii="Arial" w:hAnsi="Arial" w:cs="Arial"/>
          <w:sz w:val="20"/>
          <w:szCs w:val="20"/>
        </w:rPr>
      </w:pPr>
      <w:r w:rsidRPr="008C7A86">
        <w:rPr>
          <w:rFonts w:ascii="Arial" w:hAnsi="Arial" w:cs="Arial"/>
          <w:sz w:val="20"/>
          <w:szCs w:val="20"/>
        </w:rPr>
        <w:t xml:space="preserve">Activități exclusiv în sfera serviciilor de utilitate publică </w:t>
      </w:r>
      <w:r w:rsidR="008C7A86" w:rsidRPr="008C7A86">
        <w:rPr>
          <w:rFonts w:ascii="Arial" w:hAnsi="Arial" w:cs="Arial"/>
          <w:sz w:val="20"/>
          <w:szCs w:val="20"/>
        </w:rPr>
        <w:t>și</w:t>
      </w:r>
      <w:r w:rsidRPr="008C7A86">
        <w:rPr>
          <w:rFonts w:ascii="Arial" w:hAnsi="Arial" w:cs="Arial"/>
          <w:sz w:val="20"/>
          <w:szCs w:val="20"/>
        </w:rPr>
        <w:t xml:space="preserve"> exclusiv pe raza administrativ teritorială a membrilor ADI;</w:t>
      </w:r>
    </w:p>
    <w:p w14:paraId="1CBA13F9" w14:textId="77777777" w:rsidR="00E20F5E" w:rsidRPr="008C7A86" w:rsidRDefault="00E20F5E" w:rsidP="00E36381">
      <w:pPr>
        <w:pStyle w:val="Listparagraf"/>
        <w:numPr>
          <w:ilvl w:val="0"/>
          <w:numId w:val="49"/>
        </w:numPr>
        <w:spacing w:after="0"/>
        <w:jc w:val="both"/>
        <w:rPr>
          <w:rFonts w:ascii="Arial" w:hAnsi="Arial" w:cs="Arial"/>
          <w:sz w:val="20"/>
          <w:szCs w:val="20"/>
        </w:rPr>
      </w:pPr>
      <w:r w:rsidRPr="008C7A86">
        <w:rPr>
          <w:rFonts w:ascii="Arial" w:hAnsi="Arial" w:cs="Arial"/>
          <w:sz w:val="20"/>
          <w:szCs w:val="20"/>
        </w:rPr>
        <w:t>Capital social exclusiv al UAT membre ADI.</w:t>
      </w:r>
    </w:p>
    <w:p w14:paraId="299CF0C7" w14:textId="77777777" w:rsidR="00E20F5E" w:rsidRDefault="00E20F5E" w:rsidP="00E20F5E">
      <w:pPr>
        <w:pStyle w:val="Listparagraf"/>
        <w:rPr>
          <w:rFonts w:ascii="Arial" w:hAnsi="Arial" w:cs="Arial"/>
          <w:sz w:val="20"/>
          <w:szCs w:val="20"/>
        </w:rPr>
      </w:pPr>
    </w:p>
    <w:p w14:paraId="3B8DE6CE" w14:textId="77777777" w:rsidR="000C62AD" w:rsidRDefault="000C62AD" w:rsidP="00E20F5E">
      <w:pPr>
        <w:pStyle w:val="Listparagraf"/>
        <w:rPr>
          <w:rFonts w:ascii="Arial" w:hAnsi="Arial" w:cs="Arial"/>
          <w:sz w:val="20"/>
          <w:szCs w:val="20"/>
        </w:rPr>
      </w:pPr>
    </w:p>
    <w:p w14:paraId="1773424E" w14:textId="77777777" w:rsidR="000C62AD" w:rsidRPr="008C7A86" w:rsidRDefault="000C62AD" w:rsidP="00E20F5E">
      <w:pPr>
        <w:pStyle w:val="Listparagraf"/>
        <w:rPr>
          <w:rFonts w:ascii="Arial" w:hAnsi="Arial" w:cs="Arial"/>
          <w:sz w:val="20"/>
          <w:szCs w:val="20"/>
        </w:rPr>
      </w:pPr>
    </w:p>
    <w:p w14:paraId="04CDDA6A" w14:textId="32D4516C" w:rsidR="00E20F5E" w:rsidRPr="008C7A86" w:rsidRDefault="003B6296" w:rsidP="00E20F5E">
      <w:pPr>
        <w:rPr>
          <w:rFonts w:ascii="Arial" w:hAnsi="Arial" w:cs="Arial"/>
          <w:b/>
          <w:sz w:val="20"/>
          <w:szCs w:val="20"/>
        </w:rPr>
      </w:pPr>
      <w:r w:rsidRPr="008C7A86">
        <w:rPr>
          <w:rFonts w:ascii="Arial" w:hAnsi="Arial" w:cs="Arial"/>
          <w:b/>
          <w:sz w:val="20"/>
          <w:szCs w:val="20"/>
        </w:rPr>
        <w:t>Opțiunea</w:t>
      </w:r>
      <w:r w:rsidR="00E20F5E" w:rsidRPr="008C7A86">
        <w:rPr>
          <w:rFonts w:ascii="Arial" w:hAnsi="Arial" w:cs="Arial"/>
          <w:b/>
          <w:sz w:val="20"/>
          <w:szCs w:val="20"/>
        </w:rPr>
        <w:t xml:space="preserve"> 2 Gestiunea delegată</w:t>
      </w:r>
    </w:p>
    <w:p w14:paraId="6840B8FF" w14:textId="77777777" w:rsidR="00E20F5E" w:rsidRPr="008C7A86" w:rsidRDefault="00E20F5E" w:rsidP="00E20F5E">
      <w:pPr>
        <w:rPr>
          <w:rFonts w:ascii="Arial" w:hAnsi="Arial" w:cs="Arial"/>
          <w:b/>
          <w:sz w:val="20"/>
          <w:szCs w:val="20"/>
          <w:lang w:eastAsia="de-DE"/>
        </w:rPr>
      </w:pPr>
      <w:bookmarkStart w:id="68" w:name="_Hlk5893116"/>
    </w:p>
    <w:p w14:paraId="1605FA16" w14:textId="76A6B46B" w:rsidR="00E20F5E" w:rsidRPr="008C7A86" w:rsidRDefault="00E20F5E" w:rsidP="00E20F5E">
      <w:pPr>
        <w:jc w:val="both"/>
        <w:rPr>
          <w:rFonts w:ascii="Arial" w:hAnsi="Arial" w:cs="Arial"/>
          <w:sz w:val="20"/>
          <w:szCs w:val="20"/>
          <w:lang w:eastAsia="de-DE"/>
        </w:rPr>
      </w:pPr>
      <w:r w:rsidRPr="008C7A86">
        <w:rPr>
          <w:rFonts w:ascii="Arial" w:hAnsi="Arial" w:cs="Arial"/>
          <w:b/>
          <w:sz w:val="20"/>
          <w:szCs w:val="20"/>
          <w:lang w:eastAsia="de-DE"/>
        </w:rPr>
        <w:t xml:space="preserve">Gestiunea delegată </w:t>
      </w:r>
      <w:r w:rsidRPr="008C7A86">
        <w:rPr>
          <w:rFonts w:ascii="Arial" w:hAnsi="Arial" w:cs="Arial"/>
          <w:sz w:val="20"/>
          <w:szCs w:val="20"/>
          <w:lang w:eastAsia="de-DE"/>
        </w:rPr>
        <w:t xml:space="preserve">reprezintă </w:t>
      </w:r>
      <w:r w:rsidRPr="008C7A86">
        <w:rPr>
          <w:rFonts w:ascii="Arial" w:hAnsi="Arial" w:cs="Arial"/>
          <w:iCs/>
          <w:sz w:val="20"/>
          <w:szCs w:val="20"/>
          <w:lang w:eastAsia="de-DE"/>
        </w:rPr>
        <w:t>„</w:t>
      </w:r>
      <w:r w:rsidRPr="008C7A86">
        <w:rPr>
          <w:rFonts w:ascii="Arial" w:hAnsi="Arial" w:cs="Arial"/>
          <w:i/>
          <w:iCs/>
          <w:sz w:val="20"/>
          <w:szCs w:val="20"/>
          <w:lang w:eastAsia="de-DE"/>
        </w:rPr>
        <w:t xml:space="preserve">modalitatea de gestiune prin care autoritățile deliberative ale unităților administrativ teritoriale ori, după caz, asociațiile de dezvoltare intercomunitară având ca scop serviciile de </w:t>
      </w:r>
      <w:r w:rsidR="00F41B79" w:rsidRPr="008C7A86">
        <w:rPr>
          <w:rFonts w:ascii="Arial" w:hAnsi="Arial" w:cs="Arial"/>
          <w:i/>
          <w:iCs/>
          <w:sz w:val="20"/>
          <w:szCs w:val="20"/>
          <w:lang w:eastAsia="de-DE"/>
        </w:rPr>
        <w:t>utilități</w:t>
      </w:r>
      <w:r w:rsidRPr="008C7A86">
        <w:rPr>
          <w:rFonts w:ascii="Arial" w:hAnsi="Arial" w:cs="Arial"/>
          <w:i/>
          <w:iCs/>
          <w:sz w:val="20"/>
          <w:szCs w:val="20"/>
          <w:lang w:eastAsia="de-DE"/>
        </w:rPr>
        <w:t xml:space="preserve"> publice, în numele </w:t>
      </w:r>
      <w:r w:rsidR="008C7A86" w:rsidRPr="008C7A86">
        <w:rPr>
          <w:rFonts w:ascii="Arial" w:hAnsi="Arial" w:cs="Arial"/>
          <w:i/>
          <w:iCs/>
          <w:sz w:val="20"/>
          <w:szCs w:val="20"/>
          <w:lang w:eastAsia="de-DE"/>
        </w:rPr>
        <w:t>și</w:t>
      </w:r>
      <w:r w:rsidRPr="008C7A86">
        <w:rPr>
          <w:rFonts w:ascii="Arial" w:hAnsi="Arial" w:cs="Arial"/>
          <w:i/>
          <w:iCs/>
          <w:sz w:val="20"/>
          <w:szCs w:val="20"/>
          <w:lang w:eastAsia="de-DE"/>
        </w:rPr>
        <w:t xml:space="preserve"> pe seama unităților administrativ teritoriale membre, atribuie unuia sau mai multor operatori toate ori numai o parte din competențele </w:t>
      </w:r>
      <w:r w:rsidR="008C7A86" w:rsidRPr="008C7A86">
        <w:rPr>
          <w:rFonts w:ascii="Arial" w:hAnsi="Arial" w:cs="Arial"/>
          <w:i/>
          <w:iCs/>
          <w:sz w:val="20"/>
          <w:szCs w:val="20"/>
          <w:lang w:eastAsia="de-DE"/>
        </w:rPr>
        <w:t>și</w:t>
      </w:r>
      <w:r w:rsidRPr="008C7A86">
        <w:rPr>
          <w:rFonts w:ascii="Arial" w:hAnsi="Arial" w:cs="Arial"/>
          <w:i/>
          <w:iCs/>
          <w:sz w:val="20"/>
          <w:szCs w:val="20"/>
          <w:lang w:eastAsia="de-DE"/>
        </w:rPr>
        <w:t xml:space="preserve"> responsabilitățile proprii privind furnizarea/prestarea serviciilor de </w:t>
      </w:r>
      <w:r w:rsidR="00F41B79" w:rsidRPr="008C7A86">
        <w:rPr>
          <w:rFonts w:ascii="Arial" w:hAnsi="Arial" w:cs="Arial"/>
          <w:i/>
          <w:iCs/>
          <w:sz w:val="20"/>
          <w:szCs w:val="20"/>
          <w:lang w:eastAsia="de-DE"/>
        </w:rPr>
        <w:t>utilități</w:t>
      </w:r>
      <w:r w:rsidRPr="008C7A86">
        <w:rPr>
          <w:rFonts w:ascii="Arial" w:hAnsi="Arial" w:cs="Arial"/>
          <w:i/>
          <w:iCs/>
          <w:sz w:val="20"/>
          <w:szCs w:val="20"/>
          <w:lang w:eastAsia="de-DE"/>
        </w:rPr>
        <w:t xml:space="preserve"> publice, pe baza unui contract, denumit în continuare contract de delegare a gestiunii</w:t>
      </w:r>
      <w:r w:rsidRPr="008C7A86">
        <w:rPr>
          <w:rFonts w:ascii="Arial" w:hAnsi="Arial" w:cs="Arial"/>
          <w:iCs/>
          <w:sz w:val="20"/>
          <w:szCs w:val="20"/>
          <w:lang w:eastAsia="de-DE"/>
        </w:rPr>
        <w:t>”</w:t>
      </w:r>
      <w:r w:rsidRPr="008C7A86">
        <w:rPr>
          <w:rFonts w:ascii="Arial" w:hAnsi="Arial" w:cs="Arial"/>
          <w:sz w:val="20"/>
          <w:szCs w:val="20"/>
          <w:lang w:eastAsia="de-DE"/>
        </w:rPr>
        <w:t xml:space="preserve"> – conform Legii 51, art. 29 (1). </w:t>
      </w:r>
    </w:p>
    <w:bookmarkEnd w:id="68"/>
    <w:p w14:paraId="7E57E399" w14:textId="77777777" w:rsidR="00E20F5E" w:rsidRPr="008C7A86" w:rsidRDefault="00E20F5E" w:rsidP="00E20F5E">
      <w:pPr>
        <w:rPr>
          <w:rFonts w:ascii="Arial" w:hAnsi="Arial" w:cs="Arial"/>
          <w:sz w:val="20"/>
          <w:szCs w:val="20"/>
          <w:lang w:eastAsia="de-DE"/>
        </w:rPr>
      </w:pPr>
    </w:p>
    <w:p w14:paraId="0CC35AF9" w14:textId="77777777" w:rsidR="00E20F5E" w:rsidRPr="008C7A86" w:rsidRDefault="00E20F5E" w:rsidP="00E20F5E">
      <w:pPr>
        <w:rPr>
          <w:rFonts w:ascii="Arial" w:hAnsi="Arial" w:cs="Arial"/>
          <w:sz w:val="20"/>
          <w:szCs w:val="20"/>
          <w:lang w:eastAsia="de-DE"/>
        </w:rPr>
      </w:pPr>
      <w:r w:rsidRPr="008C7A86">
        <w:rPr>
          <w:rFonts w:ascii="Arial" w:hAnsi="Arial" w:cs="Arial"/>
          <w:sz w:val="20"/>
          <w:szCs w:val="20"/>
          <w:lang w:eastAsia="de-DE"/>
        </w:rPr>
        <w:t>Delegarea gestiunii se realizează:</w:t>
      </w:r>
    </w:p>
    <w:p w14:paraId="3D85B5A2" w14:textId="3F91F17E" w:rsidR="00E20F5E" w:rsidRPr="008C7A86" w:rsidRDefault="00E20F5E" w:rsidP="00E36381">
      <w:pPr>
        <w:pStyle w:val="Listparagraf"/>
        <w:numPr>
          <w:ilvl w:val="0"/>
          <w:numId w:val="51"/>
        </w:numPr>
        <w:spacing w:after="0"/>
        <w:jc w:val="both"/>
        <w:rPr>
          <w:rFonts w:ascii="Arial" w:hAnsi="Arial" w:cs="Arial"/>
          <w:sz w:val="20"/>
          <w:szCs w:val="20"/>
          <w:lang w:eastAsia="de-DE"/>
        </w:rPr>
      </w:pPr>
      <w:r w:rsidRPr="008C7A86">
        <w:rPr>
          <w:rFonts w:ascii="Arial" w:hAnsi="Arial" w:cs="Arial"/>
          <w:sz w:val="20"/>
          <w:szCs w:val="20"/>
          <w:lang w:eastAsia="de-DE"/>
        </w:rPr>
        <w:t>pe activități specifice de salubrizare - vezi prevederile Legii 101/2006 republicată, art. 2 (3);</w:t>
      </w:r>
    </w:p>
    <w:p w14:paraId="4D95E403" w14:textId="15E0F22E" w:rsidR="00E20F5E" w:rsidRPr="008C7A86" w:rsidRDefault="00E20F5E" w:rsidP="00E36381">
      <w:pPr>
        <w:pStyle w:val="Listparagraf"/>
        <w:numPr>
          <w:ilvl w:val="0"/>
          <w:numId w:val="51"/>
        </w:numPr>
        <w:spacing w:after="0"/>
        <w:jc w:val="both"/>
        <w:rPr>
          <w:rFonts w:ascii="Arial" w:hAnsi="Arial" w:cs="Arial"/>
          <w:sz w:val="20"/>
          <w:szCs w:val="20"/>
          <w:lang w:eastAsia="de-DE"/>
        </w:rPr>
      </w:pPr>
      <w:r w:rsidRPr="008C7A86">
        <w:rPr>
          <w:rFonts w:ascii="Arial" w:hAnsi="Arial" w:cs="Arial"/>
          <w:sz w:val="20"/>
          <w:szCs w:val="20"/>
          <w:lang w:eastAsia="de-DE"/>
        </w:rPr>
        <w:t>prin hotărâri ale autorităților deliberative ale unităților administrativ teritoriale sau adunarea generală a Asociației de Dezvoltare Intercomunitară;</w:t>
      </w:r>
    </w:p>
    <w:p w14:paraId="0A5930F8" w14:textId="28DEF38A" w:rsidR="00E20F5E" w:rsidRPr="008C7A86" w:rsidRDefault="00E20F5E" w:rsidP="00E36381">
      <w:pPr>
        <w:pStyle w:val="Listparagraf"/>
        <w:numPr>
          <w:ilvl w:val="0"/>
          <w:numId w:val="51"/>
        </w:numPr>
        <w:spacing w:after="0"/>
        <w:jc w:val="both"/>
        <w:rPr>
          <w:rFonts w:ascii="Arial" w:hAnsi="Arial" w:cs="Arial"/>
          <w:sz w:val="20"/>
          <w:szCs w:val="20"/>
          <w:lang w:eastAsia="de-DE"/>
        </w:rPr>
      </w:pPr>
      <w:r w:rsidRPr="008C7A86">
        <w:rPr>
          <w:rFonts w:ascii="Arial" w:hAnsi="Arial" w:cs="Arial"/>
          <w:sz w:val="20"/>
          <w:szCs w:val="20"/>
          <w:lang w:eastAsia="de-DE"/>
        </w:rPr>
        <w:t xml:space="preserve">prin intermediul unor </w:t>
      </w:r>
      <w:r w:rsidRPr="008C7A86">
        <w:rPr>
          <w:rFonts w:ascii="Arial" w:hAnsi="Arial" w:cs="Arial"/>
          <w:b/>
          <w:sz w:val="20"/>
          <w:szCs w:val="20"/>
          <w:lang w:eastAsia="de-DE"/>
        </w:rPr>
        <w:t>operatori, Societăți comerciale cu capital mixt sau privat.</w:t>
      </w:r>
    </w:p>
    <w:p w14:paraId="1AB84076" w14:textId="77777777" w:rsidR="00E20F5E" w:rsidRPr="008C7A86" w:rsidRDefault="00E20F5E" w:rsidP="00E20F5E">
      <w:pPr>
        <w:rPr>
          <w:rFonts w:ascii="Arial" w:hAnsi="Arial" w:cs="Arial"/>
          <w:sz w:val="20"/>
          <w:szCs w:val="20"/>
        </w:rPr>
      </w:pPr>
    </w:p>
    <w:p w14:paraId="298DA258" w14:textId="46D8681F" w:rsidR="00E20F5E" w:rsidRPr="008C7A86" w:rsidRDefault="00E20F5E" w:rsidP="00E20F5E">
      <w:pPr>
        <w:jc w:val="both"/>
        <w:rPr>
          <w:rFonts w:ascii="Arial" w:hAnsi="Arial" w:cs="Arial"/>
          <w:sz w:val="20"/>
          <w:szCs w:val="20"/>
        </w:rPr>
      </w:pPr>
      <w:r w:rsidRPr="008C7A86">
        <w:rPr>
          <w:rFonts w:ascii="Arial" w:hAnsi="Arial" w:cs="Arial"/>
          <w:sz w:val="20"/>
          <w:szCs w:val="20"/>
        </w:rPr>
        <w:t xml:space="preserve">Indiferent de modalitatea de gestiune adoptată (gestiune directă sau delegată), activitățile specifice componente ale serviciului de salubrizare sunt organizate </w:t>
      </w:r>
      <w:r w:rsidR="008C7A86" w:rsidRPr="008C7A86">
        <w:rPr>
          <w:rFonts w:ascii="Arial" w:hAnsi="Arial" w:cs="Arial"/>
          <w:sz w:val="20"/>
          <w:szCs w:val="20"/>
        </w:rPr>
        <w:t>și</w:t>
      </w:r>
      <w:r w:rsidRPr="008C7A86">
        <w:rPr>
          <w:rFonts w:ascii="Arial" w:hAnsi="Arial" w:cs="Arial"/>
          <w:sz w:val="20"/>
          <w:szCs w:val="20"/>
        </w:rPr>
        <w:t xml:space="preserve"> se desfășoară pe baza regulamentului serviciului </w:t>
      </w:r>
      <w:r w:rsidR="008C7A86" w:rsidRPr="008C7A86">
        <w:rPr>
          <w:rFonts w:ascii="Arial" w:hAnsi="Arial" w:cs="Arial"/>
          <w:sz w:val="20"/>
          <w:szCs w:val="20"/>
        </w:rPr>
        <w:t>și</w:t>
      </w:r>
      <w:r w:rsidRPr="008C7A86">
        <w:rPr>
          <w:rFonts w:ascii="Arial" w:hAnsi="Arial" w:cs="Arial"/>
          <w:sz w:val="20"/>
          <w:szCs w:val="20"/>
        </w:rPr>
        <w:t xml:space="preserve"> a caietului de sarcini, aprobate prin hotărâre a consiliului local, consiliului județean sau a asociației de dezvoltare intercomunitară, după caz, elaborate în conformitate cu regulamentul-cadru, respectiv cu caietul de sarcini-cadru, elaborate </w:t>
      </w:r>
      <w:r w:rsidR="008C7A86" w:rsidRPr="008C7A86">
        <w:rPr>
          <w:rFonts w:ascii="Arial" w:hAnsi="Arial" w:cs="Arial"/>
          <w:sz w:val="20"/>
          <w:szCs w:val="20"/>
        </w:rPr>
        <w:t>și</w:t>
      </w:r>
      <w:r w:rsidRPr="008C7A86">
        <w:rPr>
          <w:rFonts w:ascii="Arial" w:hAnsi="Arial" w:cs="Arial"/>
          <w:sz w:val="20"/>
          <w:szCs w:val="20"/>
        </w:rPr>
        <w:t xml:space="preserve"> aprobate de A.N.R.S.C. prin ordin.</w:t>
      </w:r>
    </w:p>
    <w:p w14:paraId="3999DBA4" w14:textId="77777777" w:rsidR="00E20F5E" w:rsidRPr="008C7A86" w:rsidRDefault="00E20F5E" w:rsidP="00E20F5E">
      <w:pPr>
        <w:jc w:val="both"/>
        <w:rPr>
          <w:rFonts w:ascii="Arial" w:hAnsi="Arial" w:cs="Arial"/>
          <w:sz w:val="20"/>
          <w:szCs w:val="20"/>
        </w:rPr>
      </w:pPr>
    </w:p>
    <w:p w14:paraId="5E8BFBF7" w14:textId="38FE797D" w:rsidR="00E20F5E" w:rsidRPr="008C7A86" w:rsidRDefault="00E20F5E" w:rsidP="00E20F5E">
      <w:pPr>
        <w:jc w:val="both"/>
        <w:rPr>
          <w:rFonts w:ascii="Arial" w:hAnsi="Arial" w:cs="Arial"/>
          <w:sz w:val="20"/>
          <w:szCs w:val="20"/>
        </w:rPr>
      </w:pPr>
      <w:r w:rsidRPr="008C7A86">
        <w:rPr>
          <w:rFonts w:ascii="Arial" w:hAnsi="Arial" w:cs="Arial"/>
          <w:sz w:val="20"/>
          <w:szCs w:val="20"/>
        </w:rPr>
        <w:t xml:space="preserve">Operatorii </w:t>
      </w:r>
      <w:r w:rsidR="00F41B79" w:rsidRPr="008C7A86">
        <w:rPr>
          <w:rFonts w:ascii="Arial" w:hAnsi="Arial" w:cs="Arial"/>
          <w:sz w:val="20"/>
          <w:szCs w:val="20"/>
        </w:rPr>
        <w:t>își</w:t>
      </w:r>
      <w:r w:rsidRPr="008C7A86">
        <w:rPr>
          <w:rFonts w:ascii="Arial" w:hAnsi="Arial" w:cs="Arial"/>
          <w:sz w:val="20"/>
          <w:szCs w:val="20"/>
        </w:rPr>
        <w:t xml:space="preserve"> pot desfășura activitatea doar în baza licenței emise de A.N.R.S.C, prestarea serviciilor de salubrizare fără licență sau în baza unei licențe a cărei perioadă de valabilitate a expirat fiind interzisă, indiferent de modalitatea de gestiune adoptată.</w:t>
      </w:r>
    </w:p>
    <w:p w14:paraId="6DA73D14" w14:textId="77777777" w:rsidR="00E20F5E" w:rsidRPr="008C7A86" w:rsidRDefault="00E20F5E" w:rsidP="001E15A4">
      <w:pPr>
        <w:rPr>
          <w:rFonts w:ascii="Arial" w:eastAsiaTheme="minorEastAsia" w:hAnsi="Arial" w:cs="Arial"/>
          <w:sz w:val="20"/>
          <w:szCs w:val="20"/>
          <w:lang w:eastAsia="en-GB"/>
        </w:rPr>
      </w:pPr>
    </w:p>
    <w:p w14:paraId="7DC392B1" w14:textId="24E84048" w:rsidR="00E20F5E" w:rsidRPr="008C7A86" w:rsidRDefault="00E20F5E" w:rsidP="00E36381">
      <w:pPr>
        <w:pStyle w:val="Titlu3"/>
        <w:numPr>
          <w:ilvl w:val="2"/>
          <w:numId w:val="47"/>
        </w:numPr>
        <w:rPr>
          <w:rFonts w:ascii="Arial" w:hAnsi="Arial" w:cs="Arial"/>
          <w:b/>
          <w:bCs/>
          <w:color w:val="auto"/>
          <w:sz w:val="20"/>
          <w:szCs w:val="20"/>
          <w:lang w:eastAsia="en-GB"/>
        </w:rPr>
      </w:pPr>
      <w:bookmarkStart w:id="69" w:name="_Toc480538825"/>
      <w:bookmarkStart w:id="70" w:name="_Toc52901198"/>
      <w:r w:rsidRPr="008C7A86">
        <w:rPr>
          <w:rFonts w:ascii="Arial" w:hAnsi="Arial" w:cs="Arial"/>
          <w:b/>
          <w:bCs/>
          <w:color w:val="auto"/>
          <w:sz w:val="20"/>
          <w:szCs w:val="20"/>
          <w:lang w:eastAsia="en-GB"/>
        </w:rPr>
        <w:t>Tipul Delegării</w:t>
      </w:r>
      <w:bookmarkEnd w:id="69"/>
      <w:bookmarkEnd w:id="70"/>
    </w:p>
    <w:p w14:paraId="52DF9B5E" w14:textId="77777777" w:rsidR="00E20F5E" w:rsidRPr="008C7A86" w:rsidRDefault="00E20F5E" w:rsidP="00E20F5E">
      <w:pPr>
        <w:autoSpaceDE w:val="0"/>
        <w:autoSpaceDN w:val="0"/>
        <w:adjustRightInd w:val="0"/>
        <w:spacing w:after="120"/>
        <w:jc w:val="both"/>
        <w:rPr>
          <w:rFonts w:ascii="Arial" w:eastAsiaTheme="minorEastAsia" w:hAnsi="Arial" w:cs="Arial"/>
          <w:sz w:val="20"/>
          <w:szCs w:val="20"/>
          <w:lang w:eastAsia="en-GB"/>
        </w:rPr>
      </w:pPr>
    </w:p>
    <w:p w14:paraId="675843C8" w14:textId="77777777" w:rsidR="00E20F5E" w:rsidRPr="008C7A86" w:rsidRDefault="00E20F5E" w:rsidP="00E20F5E">
      <w:pPr>
        <w:autoSpaceDE w:val="0"/>
        <w:autoSpaceDN w:val="0"/>
        <w:adjustRightInd w:val="0"/>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 xml:space="preserve">Modul recomandat pentru gestionarea infrastructurii de deșeuri realizată în județul Vrancea este </w:t>
      </w:r>
      <w:r w:rsidRPr="008C7A86">
        <w:rPr>
          <w:rFonts w:ascii="Arial" w:eastAsia="Times New Roman" w:hAnsi="Arial" w:cs="Arial"/>
          <w:b/>
          <w:bCs/>
          <w:sz w:val="20"/>
          <w:szCs w:val="20"/>
          <w:lang w:eastAsia="en-GB"/>
        </w:rPr>
        <w:t xml:space="preserve">gestiunea delegată. </w:t>
      </w:r>
      <w:r w:rsidRPr="008C7A86">
        <w:rPr>
          <w:rFonts w:ascii="Arial" w:eastAsia="Times New Roman" w:hAnsi="Arial" w:cs="Arial"/>
          <w:bCs/>
          <w:sz w:val="20"/>
          <w:szCs w:val="20"/>
          <w:lang w:eastAsia="en-GB"/>
        </w:rPr>
        <w:t>Aceasta fiind o condiționalitate care a stat la baza aprobării Proiectului Sistem de Management Integrat al deșeurilor  în județul Vrancea, finanțat din fonduri europene nerambursabile.</w:t>
      </w:r>
    </w:p>
    <w:p w14:paraId="402D394E" w14:textId="77777777" w:rsidR="00E20F5E" w:rsidRPr="008C7A86" w:rsidRDefault="00E20F5E" w:rsidP="00E20F5E">
      <w:pPr>
        <w:autoSpaceDE w:val="0"/>
        <w:autoSpaceDN w:val="0"/>
        <w:adjustRightInd w:val="0"/>
        <w:spacing w:after="120" w:line="240" w:lineRule="auto"/>
        <w:jc w:val="both"/>
        <w:rPr>
          <w:rFonts w:ascii="Arial" w:eastAsia="Times New Roman" w:hAnsi="Arial" w:cs="Arial"/>
          <w:i/>
          <w:iCs/>
          <w:sz w:val="20"/>
          <w:szCs w:val="20"/>
          <w:lang w:eastAsia="en-GB"/>
        </w:rPr>
      </w:pPr>
      <w:r w:rsidRPr="008C7A86">
        <w:rPr>
          <w:rFonts w:ascii="Arial" w:eastAsia="Times New Roman" w:hAnsi="Arial" w:cs="Arial"/>
          <w:sz w:val="20"/>
          <w:szCs w:val="20"/>
          <w:lang w:eastAsia="en-GB"/>
        </w:rPr>
        <w:t>De asemenea conform Legii nr.51/2006 republicată, cu modificările și completările ulterioare, delegarea gestiunii unui serviciu de utilități publice este ”</w:t>
      </w:r>
      <w:r w:rsidRPr="008C7A86">
        <w:rPr>
          <w:rFonts w:ascii="Arial" w:eastAsia="Times New Roman" w:hAnsi="Arial" w:cs="Arial"/>
          <w:i/>
          <w:sz w:val="20"/>
          <w:szCs w:val="20"/>
          <w:lang w:eastAsia="en-GB"/>
        </w:rPr>
        <w:t xml:space="preserve">acțiunea prin care o unitate administrativ-teritorială atribuie unuia sau mai multor operatori titulari de licență, în condițiile prezentei legi, furnizarea/prestarea unui serviciu ori a unei activități din sfera serviciilor de utilități publice a cărui/cărei răspundere o are. Delegarea gestiunii unui serviciu/unei activități de utilități publice </w:t>
      </w:r>
      <w:r w:rsidRPr="008C7A86">
        <w:rPr>
          <w:rFonts w:ascii="Arial" w:eastAsia="Times New Roman" w:hAnsi="Arial" w:cs="Arial"/>
          <w:b/>
          <w:i/>
          <w:sz w:val="20"/>
          <w:szCs w:val="20"/>
          <w:u w:val="single"/>
          <w:lang w:eastAsia="en-GB"/>
        </w:rPr>
        <w:t>implică operarea propriu-zisă a serviciului/activității, punerea la dispoziție a sistemului de utilități publice aferent serviciului/activității delegat/delegate, precum și dreptul și obligația operatorului de a administra și exploata sistemul de utilități publice respectiv.</w:t>
      </w:r>
      <w:r w:rsidRPr="008C7A86">
        <w:rPr>
          <w:rFonts w:ascii="Arial" w:eastAsia="Times New Roman" w:hAnsi="Arial" w:cs="Arial"/>
          <w:i/>
          <w:sz w:val="20"/>
          <w:szCs w:val="20"/>
          <w:lang w:eastAsia="en-GB"/>
        </w:rPr>
        <w:t xml:space="preserve"> Delegarea gestiunii poate fi efectuată și de asociațiile de dezvoltare intercomunitară cu obiect de activitate serviciile de utilități publice, în numele și pe seama unităților administrativ-teritoriale membre, în baza unui mandat special acordat de acestea;</w:t>
      </w:r>
      <w:r w:rsidRPr="008C7A86">
        <w:rPr>
          <w:rFonts w:ascii="Arial" w:eastAsia="Times New Roman" w:hAnsi="Arial" w:cs="Arial"/>
          <w:i/>
          <w:iCs/>
          <w:sz w:val="20"/>
          <w:szCs w:val="20"/>
          <w:lang w:eastAsia="en-GB"/>
        </w:rPr>
        <w:t>”</w:t>
      </w:r>
    </w:p>
    <w:p w14:paraId="21FC4386" w14:textId="77777777" w:rsidR="00E20F5E" w:rsidRPr="008C7A86" w:rsidRDefault="00E20F5E" w:rsidP="00E20F5E">
      <w:pPr>
        <w:autoSpaceDE w:val="0"/>
        <w:autoSpaceDN w:val="0"/>
        <w:adjustRightInd w:val="0"/>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 xml:space="preserve">În cazul </w:t>
      </w:r>
      <w:r w:rsidRPr="008C7A86">
        <w:rPr>
          <w:rFonts w:ascii="Arial" w:eastAsia="Times New Roman" w:hAnsi="Arial" w:cs="Arial"/>
          <w:i/>
          <w:iCs/>
          <w:sz w:val="20"/>
          <w:szCs w:val="20"/>
          <w:lang w:eastAsia="en-GB"/>
        </w:rPr>
        <w:t>gestiunii delegate</w:t>
      </w:r>
      <w:r w:rsidRPr="008C7A86">
        <w:rPr>
          <w:rFonts w:ascii="Arial" w:eastAsia="Times New Roman" w:hAnsi="Arial" w:cs="Arial"/>
          <w:sz w:val="20"/>
          <w:szCs w:val="20"/>
          <w:lang w:eastAsia="en-GB"/>
        </w:rPr>
        <w:t>, se parcurg următorii pași:</w:t>
      </w:r>
    </w:p>
    <w:p w14:paraId="65B72B84" w14:textId="77777777" w:rsidR="00E20F5E" w:rsidRPr="008C7A86" w:rsidRDefault="00E20F5E" w:rsidP="00E36381">
      <w:pPr>
        <w:numPr>
          <w:ilvl w:val="0"/>
          <w:numId w:val="18"/>
        </w:numPr>
        <w:autoSpaceDE w:val="0"/>
        <w:autoSpaceDN w:val="0"/>
        <w:adjustRightInd w:val="0"/>
        <w:spacing w:after="120" w:line="240" w:lineRule="auto"/>
        <w:ind w:left="1843" w:hanging="425"/>
        <w:jc w:val="both"/>
        <w:rPr>
          <w:rFonts w:ascii="Arial" w:hAnsi="Arial" w:cs="Arial"/>
          <w:sz w:val="20"/>
          <w:szCs w:val="20"/>
        </w:rPr>
      </w:pPr>
      <w:r w:rsidRPr="008C7A86">
        <w:rPr>
          <w:rFonts w:ascii="Arial" w:hAnsi="Arial" w:cs="Arial"/>
          <w:sz w:val="20"/>
          <w:szCs w:val="20"/>
        </w:rPr>
        <w:t>Adoptarea de către autoritatea deliberativă a administrației publice locale a unei hotărâri privind stabilirea procedurii de atribuire a gestiunii serviciului de salubrizare;</w:t>
      </w:r>
    </w:p>
    <w:p w14:paraId="3F0D5DDD" w14:textId="77777777" w:rsidR="00E20F5E" w:rsidRPr="008C7A86" w:rsidRDefault="00E20F5E" w:rsidP="00E36381">
      <w:pPr>
        <w:numPr>
          <w:ilvl w:val="0"/>
          <w:numId w:val="18"/>
        </w:numPr>
        <w:autoSpaceDE w:val="0"/>
        <w:autoSpaceDN w:val="0"/>
        <w:adjustRightInd w:val="0"/>
        <w:spacing w:after="120" w:line="240" w:lineRule="auto"/>
        <w:ind w:left="1843" w:hanging="425"/>
        <w:jc w:val="both"/>
        <w:rPr>
          <w:rFonts w:ascii="Arial" w:hAnsi="Arial" w:cs="Arial"/>
          <w:sz w:val="20"/>
          <w:szCs w:val="20"/>
        </w:rPr>
      </w:pPr>
      <w:r w:rsidRPr="008C7A86">
        <w:rPr>
          <w:rFonts w:ascii="Arial" w:hAnsi="Arial" w:cs="Arial"/>
          <w:sz w:val="20"/>
          <w:szCs w:val="20"/>
        </w:rPr>
        <w:t>Întocmirea unui studiu de oportunitate pentru fundamentarea și stabilirea soluțiilor optime de delegare a gestiunii serviciilor;</w:t>
      </w:r>
    </w:p>
    <w:p w14:paraId="7ED6CB3C" w14:textId="77777777" w:rsidR="00E20F5E" w:rsidRPr="008C7A86" w:rsidRDefault="00E20F5E" w:rsidP="00E36381">
      <w:pPr>
        <w:numPr>
          <w:ilvl w:val="0"/>
          <w:numId w:val="18"/>
        </w:numPr>
        <w:autoSpaceDE w:val="0"/>
        <w:autoSpaceDN w:val="0"/>
        <w:adjustRightInd w:val="0"/>
        <w:spacing w:after="120" w:line="240" w:lineRule="auto"/>
        <w:ind w:left="1843" w:hanging="425"/>
        <w:jc w:val="both"/>
        <w:rPr>
          <w:rFonts w:ascii="Arial" w:hAnsi="Arial" w:cs="Arial"/>
          <w:sz w:val="20"/>
          <w:szCs w:val="20"/>
        </w:rPr>
      </w:pPr>
      <w:r w:rsidRPr="008C7A86">
        <w:rPr>
          <w:rFonts w:ascii="Arial" w:hAnsi="Arial" w:cs="Arial"/>
          <w:sz w:val="20"/>
          <w:szCs w:val="20"/>
        </w:rPr>
        <w:t>Întocmirea și aprobarea Regulamentului serviciului de salubrizare a localităților întocmit în conformitate cu dispozițiile Ordinului nr.82/2015 pentru aprobarea regulamentului–cadru al serviciului de salubrizare a localităților;</w:t>
      </w:r>
    </w:p>
    <w:p w14:paraId="113FC8D7" w14:textId="77777777" w:rsidR="00E20F5E" w:rsidRPr="008C7A86" w:rsidRDefault="00E20F5E" w:rsidP="00E36381">
      <w:pPr>
        <w:numPr>
          <w:ilvl w:val="0"/>
          <w:numId w:val="18"/>
        </w:numPr>
        <w:autoSpaceDE w:val="0"/>
        <w:autoSpaceDN w:val="0"/>
        <w:adjustRightInd w:val="0"/>
        <w:spacing w:after="120" w:line="240" w:lineRule="auto"/>
        <w:ind w:left="1843" w:hanging="425"/>
        <w:jc w:val="both"/>
        <w:rPr>
          <w:rFonts w:ascii="Arial" w:hAnsi="Arial" w:cs="Arial"/>
          <w:sz w:val="20"/>
          <w:szCs w:val="20"/>
        </w:rPr>
      </w:pPr>
      <w:r w:rsidRPr="008C7A86">
        <w:rPr>
          <w:rFonts w:ascii="Arial" w:hAnsi="Arial" w:cs="Arial"/>
          <w:sz w:val="20"/>
          <w:szCs w:val="20"/>
        </w:rPr>
        <w:t>Întocmirea și aprobarea Caietelor de sarcini ale serviciului de salubrizare a localităților întocmite în conformitate cu dispozițiile Ordinului nr.111/2007 pentru aprobarea caietului de sarcini – cadru al serviciului de salubrizare a localităților;</w:t>
      </w:r>
    </w:p>
    <w:p w14:paraId="5708A650" w14:textId="77777777" w:rsidR="00E20F5E" w:rsidRPr="008C7A86" w:rsidRDefault="00E20F5E" w:rsidP="00E36381">
      <w:pPr>
        <w:numPr>
          <w:ilvl w:val="0"/>
          <w:numId w:val="18"/>
        </w:numPr>
        <w:autoSpaceDE w:val="0"/>
        <w:autoSpaceDN w:val="0"/>
        <w:adjustRightInd w:val="0"/>
        <w:spacing w:after="120" w:line="240" w:lineRule="auto"/>
        <w:ind w:left="1843" w:hanging="425"/>
        <w:jc w:val="both"/>
        <w:rPr>
          <w:rFonts w:ascii="Arial" w:hAnsi="Arial" w:cs="Arial"/>
          <w:sz w:val="20"/>
          <w:szCs w:val="20"/>
        </w:rPr>
      </w:pPr>
      <w:r w:rsidRPr="008C7A86">
        <w:rPr>
          <w:rFonts w:ascii="Arial" w:hAnsi="Arial" w:cs="Arial"/>
          <w:sz w:val="20"/>
          <w:szCs w:val="20"/>
        </w:rPr>
        <w:t>Organizarea procedurii de atribuire, atribuirea și semnarea Contractului de Delegare a gestiunii serviciului.</w:t>
      </w:r>
    </w:p>
    <w:p w14:paraId="01E12C79" w14:textId="77777777" w:rsidR="00E20F5E" w:rsidRPr="008C7A86" w:rsidRDefault="00E20F5E" w:rsidP="00E20F5E">
      <w:pPr>
        <w:autoSpaceDE w:val="0"/>
        <w:autoSpaceDN w:val="0"/>
        <w:adjustRightInd w:val="0"/>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 xml:space="preserve">Conform art. 30, alin. 1) din Legea 51/2006, cu modificările și completările ulterioare, </w:t>
      </w:r>
      <w:r w:rsidRPr="008C7A86">
        <w:rPr>
          <w:rFonts w:ascii="Arial" w:eastAsia="Times New Roman" w:hAnsi="Arial" w:cs="Arial"/>
          <w:i/>
          <w:sz w:val="20"/>
          <w:szCs w:val="20"/>
          <w:lang w:eastAsia="en-GB"/>
        </w:rPr>
        <w:t xml:space="preserve">”Organizarea și desfășurarea procedurilor de atribuire a contractului de delegare a gestiunii pentru serviciile de utilități publice prevăzute la art. 1 alin. (2) se fac în baza unei documentații de atribuire elaborate de delegatar, după caz, în conformitate cu </w:t>
      </w:r>
      <w:r w:rsidRPr="008C7A86">
        <w:rPr>
          <w:rFonts w:ascii="Arial" w:eastAsia="Times New Roman" w:hAnsi="Arial" w:cs="Arial"/>
          <w:i/>
          <w:sz w:val="20"/>
          <w:szCs w:val="20"/>
          <w:u w:val="single"/>
          <w:lang w:eastAsia="en-GB"/>
        </w:rPr>
        <w:t>Legea nr. 98/2016</w:t>
      </w:r>
      <w:r w:rsidRPr="008C7A86">
        <w:rPr>
          <w:rFonts w:ascii="Arial" w:eastAsia="Times New Roman" w:hAnsi="Arial" w:cs="Arial"/>
          <w:i/>
          <w:sz w:val="20"/>
          <w:szCs w:val="20"/>
          <w:lang w:eastAsia="en-GB"/>
        </w:rPr>
        <w:t xml:space="preserve"> privind achizițiile publice, cu </w:t>
      </w:r>
      <w:r w:rsidRPr="008C7A86">
        <w:rPr>
          <w:rFonts w:ascii="Arial" w:eastAsia="Times New Roman" w:hAnsi="Arial" w:cs="Arial"/>
          <w:i/>
          <w:sz w:val="20"/>
          <w:szCs w:val="20"/>
          <w:u w:val="single"/>
          <w:lang w:eastAsia="en-GB"/>
        </w:rPr>
        <w:t>Legea nr. 99/2016</w:t>
      </w:r>
      <w:r w:rsidRPr="008C7A86">
        <w:rPr>
          <w:rFonts w:ascii="Arial" w:eastAsia="Times New Roman" w:hAnsi="Arial" w:cs="Arial"/>
          <w:i/>
          <w:sz w:val="20"/>
          <w:szCs w:val="20"/>
          <w:lang w:eastAsia="en-GB"/>
        </w:rPr>
        <w:t xml:space="preserve"> privind  achizițiile sectoriale și cu </w:t>
      </w:r>
      <w:r w:rsidRPr="008C7A86">
        <w:rPr>
          <w:rFonts w:ascii="Arial" w:eastAsia="Times New Roman" w:hAnsi="Arial" w:cs="Arial"/>
          <w:i/>
          <w:sz w:val="20"/>
          <w:szCs w:val="20"/>
          <w:u w:val="single"/>
          <w:lang w:eastAsia="en-GB"/>
        </w:rPr>
        <w:t>Legea nr. 100/2016</w:t>
      </w:r>
      <w:r w:rsidRPr="008C7A86">
        <w:rPr>
          <w:rFonts w:ascii="Arial" w:eastAsia="Times New Roman" w:hAnsi="Arial" w:cs="Arial"/>
          <w:i/>
          <w:sz w:val="20"/>
          <w:szCs w:val="20"/>
          <w:lang w:eastAsia="en-GB"/>
        </w:rPr>
        <w:t xml:space="preserve"> privind concesiunile de lucrări și concesiunile de servicii.”</w:t>
      </w:r>
    </w:p>
    <w:p w14:paraId="3673D687" w14:textId="77777777" w:rsidR="00E20F5E" w:rsidRPr="008C7A86" w:rsidRDefault="00E20F5E" w:rsidP="00E20F5E">
      <w:pPr>
        <w:rPr>
          <w:rFonts w:ascii="Arial" w:hAnsi="Arial" w:cs="Arial"/>
          <w:lang w:eastAsia="en-GB"/>
        </w:rPr>
      </w:pPr>
    </w:p>
    <w:p w14:paraId="14F9D835" w14:textId="11075076" w:rsidR="00E20F5E" w:rsidRPr="008C7A86" w:rsidRDefault="00E20F5E" w:rsidP="00E36381">
      <w:pPr>
        <w:pStyle w:val="Titlu3"/>
        <w:numPr>
          <w:ilvl w:val="2"/>
          <w:numId w:val="47"/>
        </w:numPr>
        <w:rPr>
          <w:rFonts w:ascii="Arial" w:hAnsi="Arial" w:cs="Arial"/>
          <w:b/>
          <w:bCs/>
          <w:color w:val="auto"/>
          <w:sz w:val="20"/>
          <w:szCs w:val="20"/>
          <w:lang w:eastAsia="en-GB"/>
        </w:rPr>
      </w:pPr>
      <w:bookmarkStart w:id="71" w:name="_Toc480538826"/>
      <w:bookmarkStart w:id="72" w:name="_Toc52901199"/>
      <w:r w:rsidRPr="008C7A86">
        <w:rPr>
          <w:rFonts w:ascii="Arial" w:hAnsi="Arial" w:cs="Arial"/>
          <w:b/>
          <w:bCs/>
          <w:color w:val="auto"/>
          <w:sz w:val="20"/>
          <w:szCs w:val="20"/>
          <w:lang w:eastAsia="en-GB"/>
        </w:rPr>
        <w:t>Tipul contractului de delegare</w:t>
      </w:r>
      <w:bookmarkEnd w:id="71"/>
      <w:bookmarkEnd w:id="72"/>
    </w:p>
    <w:p w14:paraId="4FE82798" w14:textId="77777777" w:rsidR="00E20F5E" w:rsidRPr="008C7A86" w:rsidRDefault="00E20F5E" w:rsidP="00E20F5E">
      <w:pPr>
        <w:rPr>
          <w:rFonts w:ascii="Arial" w:hAnsi="Arial" w:cs="Arial"/>
          <w:lang w:eastAsia="en-GB"/>
        </w:rPr>
      </w:pPr>
    </w:p>
    <w:p w14:paraId="1843D0DB" w14:textId="77777777" w:rsidR="00E20F5E" w:rsidRPr="008C7A86" w:rsidRDefault="00E20F5E" w:rsidP="00E20F5E">
      <w:pPr>
        <w:autoSpaceDE w:val="0"/>
        <w:autoSpaceDN w:val="0"/>
        <w:adjustRightInd w:val="0"/>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 xml:space="preserve">Potrivit dispozițiilor art. 29 alin. (8) din Legea serviciilor comunitare de utilități publice nr. 51/2006, republicată, cu modificările și completările ulterioare, </w:t>
      </w:r>
      <w:r w:rsidRPr="008C7A86">
        <w:rPr>
          <w:rFonts w:ascii="Arial" w:eastAsia="Times New Roman" w:hAnsi="Arial" w:cs="Arial"/>
          <w:i/>
          <w:sz w:val="20"/>
          <w:szCs w:val="20"/>
          <w:lang w:eastAsia="en-GB"/>
        </w:rPr>
        <w:t>“contractul de delegare a gestiunii serviciilor de utilități publice poate fi: a) contract de concesiune de servicii; b) contract de achiziție publică de servicii”</w:t>
      </w:r>
      <w:r w:rsidRPr="008C7A86">
        <w:rPr>
          <w:rFonts w:ascii="Arial" w:eastAsia="Times New Roman" w:hAnsi="Arial" w:cs="Arial"/>
          <w:sz w:val="20"/>
          <w:szCs w:val="20"/>
          <w:lang w:eastAsia="en-GB"/>
        </w:rPr>
        <w:t xml:space="preserve">. </w:t>
      </w:r>
    </w:p>
    <w:p w14:paraId="7CB024D7" w14:textId="77777777" w:rsidR="00E20F5E" w:rsidRPr="008C7A86" w:rsidRDefault="00E20F5E" w:rsidP="00E20F5E">
      <w:pPr>
        <w:autoSpaceDE w:val="0"/>
        <w:autoSpaceDN w:val="0"/>
        <w:adjustRightInd w:val="0"/>
        <w:spacing w:after="120"/>
        <w:jc w:val="both"/>
        <w:rPr>
          <w:rFonts w:ascii="Arial" w:eastAsiaTheme="minorEastAsia" w:hAnsi="Arial" w:cs="Arial"/>
          <w:sz w:val="20"/>
          <w:szCs w:val="20"/>
          <w:lang w:eastAsia="en-GB"/>
        </w:rPr>
      </w:pPr>
      <w:r w:rsidRPr="008C7A86">
        <w:rPr>
          <w:rFonts w:ascii="Arial" w:eastAsia="Times New Roman" w:hAnsi="Arial" w:cs="Arial"/>
          <w:sz w:val="20"/>
          <w:szCs w:val="20"/>
          <w:lang w:eastAsia="en-GB"/>
        </w:rPr>
        <w:t xml:space="preserve">Tipul de contract se stabilește ținând cont de măsura în care riscul de operare este transmis către operatorul economic. Astfel, în cazul în care, prin contract, o parte semnificativă a riscului de operare va fi transferată operatorul economic, contractul va fi considerat </w:t>
      </w:r>
      <w:r w:rsidRPr="008C7A86">
        <w:rPr>
          <w:rFonts w:ascii="Arial" w:eastAsia="Times New Roman" w:hAnsi="Arial" w:cs="Arial"/>
          <w:b/>
          <w:sz w:val="20"/>
          <w:szCs w:val="20"/>
          <w:lang w:eastAsia="en-GB"/>
        </w:rPr>
        <w:t>contract de concesiune</w:t>
      </w:r>
      <w:r w:rsidRPr="008C7A86">
        <w:rPr>
          <w:rFonts w:ascii="Arial" w:eastAsia="Times New Roman" w:hAnsi="Arial" w:cs="Arial"/>
          <w:sz w:val="20"/>
          <w:szCs w:val="20"/>
          <w:lang w:eastAsia="en-GB"/>
        </w:rPr>
        <w:t xml:space="preserve">, atribuirea acestuia urmând să fie făcută conform prevederilor Legii nr. 100/2016 privind concesiunile de lucrări și concesiunile de servicii. Se consideră că o parte semnificativă a riscului de operare a fost transferată atunci când pierderea potențială estimată suportată de concesionar nu este una neglijabilă. În cazul în care o parte semnificativă a riscului de operare nu va fi transferată operatorului economic, contractul respectiv va fi considerat </w:t>
      </w:r>
      <w:r w:rsidRPr="008C7A86">
        <w:rPr>
          <w:rFonts w:ascii="Arial" w:eastAsia="Times New Roman" w:hAnsi="Arial" w:cs="Arial"/>
          <w:b/>
          <w:sz w:val="20"/>
          <w:szCs w:val="20"/>
          <w:lang w:eastAsia="en-GB"/>
        </w:rPr>
        <w:t>contract de achiziție publică</w:t>
      </w:r>
      <w:r w:rsidRPr="008C7A86">
        <w:rPr>
          <w:rFonts w:ascii="Arial" w:eastAsiaTheme="minorEastAsia" w:hAnsi="Arial" w:cs="Arial"/>
          <w:sz w:val="20"/>
          <w:szCs w:val="20"/>
          <w:lang w:eastAsia="en-GB"/>
        </w:rPr>
        <w:t>.</w:t>
      </w:r>
    </w:p>
    <w:p w14:paraId="0C8250A8" w14:textId="77777777" w:rsidR="00E20F5E" w:rsidRPr="008C7A86" w:rsidRDefault="00E20F5E" w:rsidP="00E20F5E">
      <w:pPr>
        <w:autoSpaceDE w:val="0"/>
        <w:autoSpaceDN w:val="0"/>
        <w:adjustRightInd w:val="0"/>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Potrivit Legii nr. 100/2016, riscul de operare asociat contractului de delegare a gestiunii este riscul care îndeplinește, în mod cumulativ, următoarele condiții:</w:t>
      </w:r>
    </w:p>
    <w:p w14:paraId="7E5CFCF1" w14:textId="77777777" w:rsidR="00E20F5E" w:rsidRPr="008C7A86" w:rsidRDefault="00E20F5E" w:rsidP="00E36381">
      <w:pPr>
        <w:numPr>
          <w:ilvl w:val="0"/>
          <w:numId w:val="19"/>
        </w:numPr>
        <w:autoSpaceDE w:val="0"/>
        <w:autoSpaceDN w:val="0"/>
        <w:adjustRightInd w:val="0"/>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este generat de evenimente care nu se află sub controlul pârților la contractul de concesiune;</w:t>
      </w:r>
    </w:p>
    <w:p w14:paraId="5060A76E" w14:textId="77777777" w:rsidR="00E20F5E" w:rsidRPr="008C7A86" w:rsidRDefault="00E20F5E" w:rsidP="00E36381">
      <w:pPr>
        <w:numPr>
          <w:ilvl w:val="0"/>
          <w:numId w:val="19"/>
        </w:numPr>
        <w:autoSpaceDE w:val="0"/>
        <w:autoSpaceDN w:val="0"/>
        <w:adjustRightInd w:val="0"/>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implică expunerea la fluctuațiile pieței;</w:t>
      </w:r>
    </w:p>
    <w:p w14:paraId="270406CC" w14:textId="77777777" w:rsidR="00E20F5E" w:rsidRPr="008C7A86" w:rsidRDefault="00E20F5E" w:rsidP="00E36381">
      <w:pPr>
        <w:numPr>
          <w:ilvl w:val="0"/>
          <w:numId w:val="19"/>
        </w:numPr>
        <w:autoSpaceDE w:val="0"/>
        <w:autoSpaceDN w:val="0"/>
        <w:adjustRightInd w:val="0"/>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ca efect al asumării riscului de operare, concesionarului nu i se garantează, în condiții normale de exploatare, recuperarea costurilor investițiilor efectuate și a costurilor în legătură cu exploatarea serviciilor.</w:t>
      </w:r>
    </w:p>
    <w:p w14:paraId="60857FCC" w14:textId="77777777" w:rsidR="00E20F5E" w:rsidRPr="008C7A86" w:rsidRDefault="00E20F5E" w:rsidP="00E20F5E">
      <w:pPr>
        <w:autoSpaceDE w:val="0"/>
        <w:autoSpaceDN w:val="0"/>
        <w:adjustRightInd w:val="0"/>
        <w:spacing w:after="120"/>
        <w:jc w:val="both"/>
        <w:rPr>
          <w:rFonts w:ascii="Arial" w:hAnsi="Arial" w:cs="Arial"/>
          <w:sz w:val="20"/>
          <w:szCs w:val="20"/>
        </w:rPr>
      </w:pPr>
      <w:bookmarkStart w:id="73" w:name="_Hlk42508481"/>
      <w:r w:rsidRPr="008C7A86">
        <w:rPr>
          <w:rFonts w:ascii="Arial" w:hAnsi="Arial" w:cs="Arial"/>
          <w:sz w:val="20"/>
          <w:szCs w:val="20"/>
        </w:rPr>
        <w:t>Riscul de operare poate consta în:</w:t>
      </w:r>
    </w:p>
    <w:p w14:paraId="7C849E15" w14:textId="77777777" w:rsidR="00E20F5E" w:rsidRPr="008C7A86" w:rsidRDefault="00E20F5E" w:rsidP="00E36381">
      <w:pPr>
        <w:numPr>
          <w:ilvl w:val="0"/>
          <w:numId w:val="20"/>
        </w:numPr>
        <w:autoSpaceDE w:val="0"/>
        <w:autoSpaceDN w:val="0"/>
        <w:adjustRightInd w:val="0"/>
        <w:spacing w:after="120" w:line="240" w:lineRule="auto"/>
        <w:jc w:val="both"/>
        <w:rPr>
          <w:rFonts w:ascii="Arial" w:hAnsi="Arial" w:cs="Arial"/>
          <w:sz w:val="20"/>
          <w:szCs w:val="20"/>
        </w:rPr>
      </w:pPr>
      <w:r w:rsidRPr="008C7A86">
        <w:rPr>
          <w:rFonts w:ascii="Arial" w:hAnsi="Arial" w:cs="Arial"/>
          <w:sz w:val="20"/>
          <w:szCs w:val="20"/>
        </w:rPr>
        <w:t>fie riscul de cerere - riscul privind cererea reală pentru serviciile care fac obiectul concesiunii de servicii;</w:t>
      </w:r>
    </w:p>
    <w:p w14:paraId="06B177D4" w14:textId="77777777" w:rsidR="00E20F5E" w:rsidRPr="008C7A86" w:rsidRDefault="00E20F5E" w:rsidP="00E36381">
      <w:pPr>
        <w:numPr>
          <w:ilvl w:val="0"/>
          <w:numId w:val="20"/>
        </w:numPr>
        <w:autoSpaceDE w:val="0"/>
        <w:autoSpaceDN w:val="0"/>
        <w:adjustRightInd w:val="0"/>
        <w:spacing w:after="120" w:line="240" w:lineRule="auto"/>
        <w:jc w:val="both"/>
        <w:rPr>
          <w:rFonts w:ascii="Arial" w:hAnsi="Arial" w:cs="Arial"/>
          <w:sz w:val="20"/>
          <w:szCs w:val="20"/>
        </w:rPr>
      </w:pPr>
      <w:r w:rsidRPr="008C7A86">
        <w:rPr>
          <w:rFonts w:ascii="Arial" w:hAnsi="Arial" w:cs="Arial"/>
          <w:sz w:val="20"/>
          <w:szCs w:val="20"/>
        </w:rPr>
        <w:t>fie riscul de ofertă - riscul legat de furnizarea serviciilor care fac obiectul concesiunii de servicii, în special riscul că furnizarea serviciilor nu va corespunde cererii;</w:t>
      </w:r>
    </w:p>
    <w:p w14:paraId="614EBE94" w14:textId="77777777" w:rsidR="00E20F5E" w:rsidRPr="008C7A86" w:rsidRDefault="00E20F5E" w:rsidP="00E36381">
      <w:pPr>
        <w:numPr>
          <w:ilvl w:val="0"/>
          <w:numId w:val="20"/>
        </w:numPr>
        <w:autoSpaceDE w:val="0"/>
        <w:autoSpaceDN w:val="0"/>
        <w:adjustRightInd w:val="0"/>
        <w:spacing w:after="120" w:line="240" w:lineRule="auto"/>
        <w:jc w:val="both"/>
        <w:rPr>
          <w:rFonts w:ascii="Arial" w:hAnsi="Arial" w:cs="Arial"/>
          <w:sz w:val="20"/>
          <w:szCs w:val="20"/>
        </w:rPr>
      </w:pPr>
      <w:r w:rsidRPr="008C7A86">
        <w:rPr>
          <w:rFonts w:ascii="Arial" w:hAnsi="Arial" w:cs="Arial"/>
          <w:sz w:val="20"/>
          <w:szCs w:val="20"/>
        </w:rPr>
        <w:t>fie ambele riscuri, de cerere și de ofertă.</w:t>
      </w:r>
    </w:p>
    <w:p w14:paraId="24F2274F" w14:textId="77777777" w:rsidR="00E20F5E" w:rsidRPr="008C7A86" w:rsidRDefault="00E20F5E" w:rsidP="00E20F5E">
      <w:pPr>
        <w:autoSpaceDE w:val="0"/>
        <w:autoSpaceDN w:val="0"/>
        <w:adjustRightInd w:val="0"/>
        <w:spacing w:after="120"/>
        <w:jc w:val="both"/>
        <w:rPr>
          <w:rFonts w:ascii="Arial" w:eastAsiaTheme="minorEastAsia" w:hAnsi="Arial" w:cs="Arial"/>
          <w:sz w:val="20"/>
          <w:szCs w:val="20"/>
          <w:lang w:eastAsia="en-GB"/>
        </w:rPr>
      </w:pPr>
      <w:r w:rsidRPr="008C7A86">
        <w:rPr>
          <w:rFonts w:ascii="Arial" w:hAnsi="Arial" w:cs="Arial"/>
          <w:sz w:val="20"/>
          <w:szCs w:val="20"/>
        </w:rPr>
        <w:t>În scopul stabilirii tipului de contract, respectiv a prevederilor legale conform cărora se va face atribuirea contractului de delegare a gestiunii serviciilor de operare a instalațiilor de gestionare a deșeurilor  în județul Vrancea (realizate prin Proiectul SMID Vrancea), au fost analizate riscurile specifice operării cuprinse în matricea riscurilor pentru delegare, în particular riscurile asociate operării instalațiilor de pe amplasamente. Analiza a ținut cont de:</w:t>
      </w:r>
      <w:bookmarkEnd w:id="73"/>
    </w:p>
    <w:p w14:paraId="78DAB89E" w14:textId="77777777" w:rsidR="00E20F5E" w:rsidRPr="008C7A86" w:rsidRDefault="00E20F5E" w:rsidP="00E36381">
      <w:pPr>
        <w:numPr>
          <w:ilvl w:val="0"/>
          <w:numId w:val="21"/>
        </w:numPr>
        <w:autoSpaceDE w:val="0"/>
        <w:autoSpaceDN w:val="0"/>
        <w:adjustRightInd w:val="0"/>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modul propus de gestionare a riscului;</w:t>
      </w:r>
    </w:p>
    <w:p w14:paraId="79E98B11" w14:textId="77777777" w:rsidR="00E20F5E" w:rsidRPr="008C7A86" w:rsidRDefault="00E20F5E" w:rsidP="00E36381">
      <w:pPr>
        <w:numPr>
          <w:ilvl w:val="0"/>
          <w:numId w:val="21"/>
        </w:numPr>
        <w:autoSpaceDE w:val="0"/>
        <w:autoSpaceDN w:val="0"/>
        <w:adjustRightInd w:val="0"/>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alocarea responsabilității privind gestionarea riscului, între Operator și Autoritatea Contractantă;</w:t>
      </w:r>
    </w:p>
    <w:p w14:paraId="0F890D2E" w14:textId="77777777" w:rsidR="00E20F5E" w:rsidRPr="008C7A86" w:rsidRDefault="00E20F5E" w:rsidP="00E36381">
      <w:pPr>
        <w:numPr>
          <w:ilvl w:val="0"/>
          <w:numId w:val="21"/>
        </w:numPr>
        <w:autoSpaceDE w:val="0"/>
        <w:autoSpaceDN w:val="0"/>
        <w:adjustRightInd w:val="0"/>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pierderea potențială estimată suportată de Operator;</w:t>
      </w:r>
    </w:p>
    <w:p w14:paraId="17CB56E2" w14:textId="77777777" w:rsidR="00E20F5E" w:rsidRPr="008C7A86" w:rsidRDefault="00E20F5E" w:rsidP="00E36381">
      <w:pPr>
        <w:numPr>
          <w:ilvl w:val="0"/>
          <w:numId w:val="21"/>
        </w:numPr>
        <w:autoSpaceDE w:val="0"/>
        <w:autoSpaceDN w:val="0"/>
        <w:adjustRightInd w:val="0"/>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măsura în care potențialele pierderi suportate de Operator, cauzate de manifestarea riscurilor analizate, pot fi recuperate de către acesta, prin aplicarea condițiilor contractuale.</w:t>
      </w:r>
    </w:p>
    <w:p w14:paraId="6ED0E647" w14:textId="77777777" w:rsidR="00E20F5E" w:rsidRPr="008C7A86" w:rsidRDefault="00E20F5E" w:rsidP="00E20F5E">
      <w:pPr>
        <w:autoSpaceDE w:val="0"/>
        <w:autoSpaceDN w:val="0"/>
        <w:adjustRightInd w:val="0"/>
        <w:spacing w:after="120" w:line="240" w:lineRule="auto"/>
        <w:ind w:left="720"/>
        <w:jc w:val="both"/>
        <w:rPr>
          <w:rFonts w:ascii="Arial" w:eastAsia="Times New Roman" w:hAnsi="Arial" w:cs="Arial"/>
          <w:sz w:val="20"/>
          <w:szCs w:val="20"/>
          <w:lang w:eastAsia="en-GB"/>
        </w:rPr>
      </w:pPr>
    </w:p>
    <w:p w14:paraId="5F1F2B40" w14:textId="77777777" w:rsidR="00E20F5E" w:rsidRPr="008C7A86" w:rsidRDefault="00E20F5E" w:rsidP="00E20F5E">
      <w:pPr>
        <w:autoSpaceDE w:val="0"/>
        <w:autoSpaceDN w:val="0"/>
        <w:adjustRightInd w:val="0"/>
        <w:spacing w:after="120" w:line="240" w:lineRule="auto"/>
        <w:jc w:val="both"/>
        <w:rPr>
          <w:rFonts w:ascii="Arial" w:eastAsia="Times New Roman" w:hAnsi="Arial" w:cs="Arial"/>
          <w:sz w:val="20"/>
          <w:szCs w:val="20"/>
          <w:lang w:eastAsia="en-GB"/>
        </w:rPr>
      </w:pPr>
      <w:bookmarkStart w:id="74" w:name="_Hlk42508600"/>
      <w:r w:rsidRPr="008C7A86">
        <w:rPr>
          <w:rFonts w:ascii="Arial" w:eastAsia="Times New Roman" w:hAnsi="Arial" w:cs="Arial"/>
          <w:sz w:val="20"/>
          <w:szCs w:val="20"/>
          <w:lang w:eastAsia="en-GB"/>
        </w:rPr>
        <w:t xml:space="preserve">Astfel, din această analiză reiese că o parte semnificativă a riscului de operare este transferată operatorului, situație în care contractul de delegare a gestiunii serviciilor de operare a instalațiilor de gestionare a deșeurilor  în județul Vrancea va fi considerat </w:t>
      </w:r>
      <w:r w:rsidRPr="008C7A86">
        <w:rPr>
          <w:rFonts w:ascii="Arial" w:eastAsia="Times New Roman" w:hAnsi="Arial" w:cs="Arial"/>
          <w:b/>
          <w:sz w:val="20"/>
          <w:szCs w:val="20"/>
          <w:lang w:eastAsia="en-GB"/>
        </w:rPr>
        <w:t>contract de concesiune de servicii</w:t>
      </w:r>
      <w:r w:rsidRPr="008C7A86">
        <w:rPr>
          <w:rFonts w:ascii="Arial" w:eastAsia="Times New Roman" w:hAnsi="Arial" w:cs="Arial"/>
          <w:sz w:val="20"/>
          <w:szCs w:val="20"/>
          <w:lang w:eastAsia="en-GB"/>
        </w:rPr>
        <w:t>. Pentru atribuirea contractului vor fi aplicate prevederile Legii nr. 100/2016 privind concesiunile de lucrări și concesiunile de servicii.</w:t>
      </w:r>
    </w:p>
    <w:p w14:paraId="49CB2106" w14:textId="77777777" w:rsidR="00E20F5E" w:rsidRPr="008C7A86" w:rsidRDefault="00E20F5E" w:rsidP="00E20F5E">
      <w:pPr>
        <w:autoSpaceDE w:val="0"/>
        <w:autoSpaceDN w:val="0"/>
        <w:adjustRightInd w:val="0"/>
        <w:spacing w:after="120" w:line="240" w:lineRule="auto"/>
        <w:jc w:val="both"/>
        <w:rPr>
          <w:rFonts w:ascii="Arial" w:eastAsia="Times New Roman" w:hAnsi="Arial" w:cs="Arial"/>
          <w:strike/>
          <w:sz w:val="20"/>
          <w:szCs w:val="20"/>
          <w:lang w:eastAsia="en-GB"/>
        </w:rPr>
      </w:pPr>
      <w:r w:rsidRPr="008C7A86">
        <w:rPr>
          <w:rFonts w:ascii="Arial" w:eastAsia="Times New Roman" w:hAnsi="Arial" w:cs="Arial"/>
          <w:sz w:val="20"/>
          <w:szCs w:val="20"/>
          <w:lang w:eastAsia="en-GB"/>
        </w:rPr>
        <w:t>Criteriile principale care trebuie urmărite pentru atribuirea contractului trebuie să țină cont de prevederile HG 867/2016, pentru aprobarea normelor metodologice de aplicare a Legii nr. 100/2016 privind concesiunile  de lucrări și concesiunile de servicii, potrivit cărora autoritatea contractantă aplică atât criterii de calificare și selecție cât și criterii de atribuire a contractului.</w:t>
      </w:r>
    </w:p>
    <w:bookmarkEnd w:id="74"/>
    <w:p w14:paraId="396E7C10" w14:textId="77777777" w:rsidR="001E15A4" w:rsidRPr="008C7A86" w:rsidRDefault="001E15A4" w:rsidP="001E15A4">
      <w:pPr>
        <w:rPr>
          <w:rFonts w:ascii="Arial" w:eastAsiaTheme="minorEastAsia" w:hAnsi="Arial" w:cs="Arial"/>
          <w:sz w:val="20"/>
          <w:szCs w:val="20"/>
          <w:lang w:eastAsia="en-GB"/>
        </w:rPr>
      </w:pPr>
    </w:p>
    <w:p w14:paraId="3922A774" w14:textId="6EDD684C" w:rsidR="00E700ED" w:rsidRPr="008C7A86" w:rsidRDefault="00E700ED" w:rsidP="00E700ED">
      <w:pPr>
        <w:shd w:val="clear" w:color="auto" w:fill="B4C6E7" w:themeFill="accent1" w:themeFillTint="66"/>
        <w:autoSpaceDE w:val="0"/>
        <w:autoSpaceDN w:val="0"/>
        <w:ind w:right="44"/>
        <w:rPr>
          <w:rFonts w:ascii="Arial" w:hAnsi="Arial" w:cs="Arial"/>
          <w:b/>
          <w:bCs/>
          <w:sz w:val="20"/>
          <w:szCs w:val="20"/>
          <w:lang w:eastAsia="de-DE"/>
        </w:rPr>
      </w:pPr>
      <w:r w:rsidRPr="008C7A86">
        <w:rPr>
          <w:rFonts w:ascii="Arial" w:hAnsi="Arial" w:cs="Arial"/>
          <w:b/>
          <w:bCs/>
          <w:sz w:val="20"/>
          <w:szCs w:val="20"/>
          <w:lang w:eastAsia="de-DE"/>
        </w:rPr>
        <w:t>În urma analizei riscurilor de la Cap.8 , contractul / contractele de delegare vor fi contracte de delegare prin concesiune de servicii, intrând sub incidența Legii 100 / 2016 a concesiunilor de servicii.</w:t>
      </w:r>
    </w:p>
    <w:p w14:paraId="58DB3167" w14:textId="3EF71C60" w:rsidR="001E15A4" w:rsidRPr="008C7A86" w:rsidRDefault="001E15A4" w:rsidP="001E15A4">
      <w:pPr>
        <w:rPr>
          <w:rFonts w:ascii="Arial" w:eastAsiaTheme="minorEastAsia" w:hAnsi="Arial" w:cs="Arial"/>
          <w:sz w:val="20"/>
          <w:szCs w:val="20"/>
          <w:lang w:eastAsia="en-GB"/>
        </w:rPr>
      </w:pPr>
    </w:p>
    <w:p w14:paraId="290876F4" w14:textId="77777777" w:rsidR="00E700ED" w:rsidRPr="008C7A86" w:rsidRDefault="00E700ED" w:rsidP="001E15A4">
      <w:pPr>
        <w:rPr>
          <w:rFonts w:ascii="Arial" w:eastAsiaTheme="minorEastAsia" w:hAnsi="Arial" w:cs="Arial"/>
          <w:sz w:val="20"/>
          <w:szCs w:val="20"/>
          <w:lang w:eastAsia="en-GB"/>
        </w:rPr>
      </w:pPr>
    </w:p>
    <w:p w14:paraId="246CAD03" w14:textId="77777777" w:rsidR="00440C47" w:rsidRPr="008C7A86" w:rsidRDefault="00440C47" w:rsidP="00E36381">
      <w:pPr>
        <w:pStyle w:val="Titlu3"/>
        <w:numPr>
          <w:ilvl w:val="2"/>
          <w:numId w:val="47"/>
        </w:numPr>
        <w:rPr>
          <w:rFonts w:ascii="Arial" w:hAnsi="Arial" w:cs="Arial"/>
          <w:b/>
          <w:bCs/>
          <w:color w:val="auto"/>
          <w:sz w:val="20"/>
          <w:szCs w:val="20"/>
          <w:lang w:eastAsia="en-GB"/>
        </w:rPr>
      </w:pPr>
      <w:bookmarkStart w:id="75" w:name="_Toc52901200"/>
      <w:r w:rsidRPr="008C7A86">
        <w:rPr>
          <w:rFonts w:ascii="Arial" w:hAnsi="Arial" w:cs="Arial"/>
          <w:b/>
          <w:bCs/>
          <w:color w:val="auto"/>
          <w:sz w:val="20"/>
          <w:szCs w:val="20"/>
          <w:lang w:eastAsia="en-GB"/>
        </w:rPr>
        <w:t>Opțiuni privind modalitatea de atribuire a contractelor</w:t>
      </w:r>
      <w:bookmarkEnd w:id="75"/>
    </w:p>
    <w:p w14:paraId="7836069B" w14:textId="77777777" w:rsidR="00440C47" w:rsidRPr="008C7A86" w:rsidRDefault="00440C47" w:rsidP="00440C47">
      <w:pPr>
        <w:rPr>
          <w:rFonts w:ascii="Cambria" w:hAnsi="Cambria"/>
          <w:lang w:eastAsia="de-DE"/>
        </w:rPr>
      </w:pPr>
    </w:p>
    <w:p w14:paraId="4BA86331" w14:textId="070B75B5" w:rsidR="00440C47" w:rsidRPr="008C7A86" w:rsidRDefault="00440C47" w:rsidP="00440C47">
      <w:pPr>
        <w:jc w:val="both"/>
        <w:rPr>
          <w:rFonts w:ascii="Arial" w:hAnsi="Arial" w:cs="Arial"/>
          <w:sz w:val="20"/>
          <w:szCs w:val="20"/>
          <w:lang w:eastAsia="de-DE"/>
        </w:rPr>
      </w:pPr>
      <w:r w:rsidRPr="008C7A86">
        <w:rPr>
          <w:rFonts w:ascii="Arial" w:hAnsi="Arial" w:cs="Arial"/>
          <w:sz w:val="20"/>
          <w:szCs w:val="20"/>
          <w:lang w:eastAsia="de-DE"/>
        </w:rPr>
        <w:t xml:space="preserve">Conform prevederilor Legii nr. 100/2016 privind concesiunile de lucrări </w:t>
      </w:r>
      <w:r w:rsidR="008C7A86" w:rsidRPr="008C7A86">
        <w:rPr>
          <w:rFonts w:ascii="Arial" w:hAnsi="Arial" w:cs="Arial"/>
          <w:sz w:val="20"/>
          <w:szCs w:val="20"/>
          <w:lang w:eastAsia="de-DE"/>
        </w:rPr>
        <w:t>și</w:t>
      </w:r>
      <w:r w:rsidRPr="008C7A86">
        <w:rPr>
          <w:rFonts w:ascii="Arial" w:hAnsi="Arial" w:cs="Arial"/>
          <w:sz w:val="20"/>
          <w:szCs w:val="20"/>
          <w:lang w:eastAsia="de-DE"/>
        </w:rPr>
        <w:t xml:space="preserve"> concesiunile de servicii, autoritatea contractantă poate atribui contractul de concesiune prin una din următoarele proceduri de atribuire:</w:t>
      </w:r>
    </w:p>
    <w:p w14:paraId="056CF47F" w14:textId="7E690926" w:rsidR="00440C47" w:rsidRPr="008C7A86" w:rsidRDefault="00440C47" w:rsidP="00440C47">
      <w:pPr>
        <w:jc w:val="both"/>
        <w:rPr>
          <w:rFonts w:ascii="Arial" w:hAnsi="Arial" w:cs="Arial"/>
          <w:sz w:val="20"/>
          <w:szCs w:val="20"/>
          <w:lang w:eastAsia="de-DE"/>
        </w:rPr>
      </w:pPr>
      <w:r w:rsidRPr="008C7A86">
        <w:rPr>
          <w:rFonts w:ascii="Arial" w:hAnsi="Arial" w:cs="Arial"/>
          <w:b/>
          <w:sz w:val="20"/>
          <w:szCs w:val="20"/>
          <w:u w:val="single"/>
          <w:lang w:eastAsia="de-DE"/>
        </w:rPr>
        <w:t>Opțiunea  1. Licitație deschisă într-o singură etapă</w:t>
      </w:r>
    </w:p>
    <w:p w14:paraId="3FEC5FC3" w14:textId="0EDB36E9" w:rsidR="00440C47" w:rsidRPr="008C7A86" w:rsidRDefault="00440C47" w:rsidP="00E36381">
      <w:pPr>
        <w:pStyle w:val="Listparagraf"/>
        <w:numPr>
          <w:ilvl w:val="0"/>
          <w:numId w:val="54"/>
        </w:numPr>
        <w:spacing w:after="0"/>
        <w:jc w:val="both"/>
        <w:rPr>
          <w:rFonts w:ascii="Arial" w:hAnsi="Arial" w:cs="Arial"/>
          <w:b/>
          <w:sz w:val="20"/>
          <w:szCs w:val="20"/>
          <w:u w:val="single"/>
          <w:lang w:eastAsia="de-DE"/>
        </w:rPr>
      </w:pPr>
      <w:r w:rsidRPr="008C7A86">
        <w:rPr>
          <w:rFonts w:ascii="Arial" w:hAnsi="Arial" w:cs="Arial"/>
          <w:sz w:val="20"/>
          <w:szCs w:val="20"/>
          <w:lang w:eastAsia="de-DE"/>
        </w:rPr>
        <w:t xml:space="preserve">Procedura la care, în anunțul de concesionare, se solicită operatorilor economici depunerea de oferte, urmând ca acestea să fie evaluate pe baza criteriilor de calificare </w:t>
      </w:r>
      <w:r w:rsidR="008C7A86" w:rsidRPr="008C7A86">
        <w:rPr>
          <w:rFonts w:ascii="Arial" w:hAnsi="Arial" w:cs="Arial"/>
          <w:sz w:val="20"/>
          <w:szCs w:val="20"/>
          <w:lang w:eastAsia="de-DE"/>
        </w:rPr>
        <w:t>și</w:t>
      </w:r>
      <w:r w:rsidRPr="008C7A86">
        <w:rPr>
          <w:rFonts w:ascii="Arial" w:hAnsi="Arial" w:cs="Arial"/>
          <w:sz w:val="20"/>
          <w:szCs w:val="20"/>
          <w:lang w:eastAsia="de-DE"/>
        </w:rPr>
        <w:t xml:space="preserve"> de </w:t>
      </w:r>
      <w:r w:rsidR="00F41B79" w:rsidRPr="008C7A86">
        <w:rPr>
          <w:rFonts w:ascii="Arial" w:hAnsi="Arial" w:cs="Arial"/>
          <w:sz w:val="20"/>
          <w:szCs w:val="20"/>
          <w:lang w:eastAsia="de-DE"/>
        </w:rPr>
        <w:t>selecție</w:t>
      </w:r>
      <w:r w:rsidRPr="008C7A86">
        <w:rPr>
          <w:rFonts w:ascii="Arial" w:hAnsi="Arial" w:cs="Arial"/>
          <w:sz w:val="20"/>
          <w:szCs w:val="20"/>
          <w:lang w:eastAsia="de-DE"/>
        </w:rPr>
        <w:t xml:space="preserve">; </w:t>
      </w:r>
      <w:r w:rsidRPr="008C7A86">
        <w:rPr>
          <w:rFonts w:ascii="Arial" w:hAnsi="Arial" w:cs="Arial"/>
          <w:i/>
          <w:sz w:val="20"/>
          <w:szCs w:val="20"/>
          <w:lang w:eastAsia="de-DE"/>
        </w:rPr>
        <w:t xml:space="preserve">procedura nu este </w:t>
      </w:r>
      <w:r w:rsidR="00F41B79" w:rsidRPr="008C7A86">
        <w:rPr>
          <w:rFonts w:ascii="Arial" w:hAnsi="Arial" w:cs="Arial"/>
          <w:i/>
          <w:sz w:val="20"/>
          <w:szCs w:val="20"/>
          <w:lang w:eastAsia="de-DE"/>
        </w:rPr>
        <w:t>condiționată</w:t>
      </w:r>
      <w:r w:rsidRPr="008C7A86">
        <w:rPr>
          <w:rFonts w:ascii="Arial" w:hAnsi="Arial" w:cs="Arial"/>
          <w:i/>
          <w:sz w:val="20"/>
          <w:szCs w:val="20"/>
          <w:lang w:eastAsia="de-DE"/>
        </w:rPr>
        <w:t xml:space="preserve"> de depunerea unui anumit număr de oferte</w:t>
      </w:r>
      <w:r w:rsidRPr="008C7A86">
        <w:rPr>
          <w:rFonts w:ascii="Arial" w:hAnsi="Arial" w:cs="Arial"/>
          <w:sz w:val="20"/>
          <w:szCs w:val="20"/>
          <w:lang w:eastAsia="de-DE"/>
        </w:rPr>
        <w:t>;</w:t>
      </w:r>
    </w:p>
    <w:p w14:paraId="6A229B72" w14:textId="562C75AF" w:rsidR="00440C47" w:rsidRPr="008C7A86" w:rsidRDefault="00F41B79" w:rsidP="00E36381">
      <w:pPr>
        <w:pStyle w:val="Listparagraf"/>
        <w:numPr>
          <w:ilvl w:val="0"/>
          <w:numId w:val="53"/>
        </w:numPr>
        <w:spacing w:after="0"/>
        <w:jc w:val="both"/>
        <w:rPr>
          <w:rFonts w:ascii="Arial" w:eastAsia="Cambria" w:hAnsi="Arial" w:cs="Arial"/>
          <w:sz w:val="20"/>
          <w:szCs w:val="20"/>
        </w:rPr>
      </w:pPr>
      <w:r w:rsidRPr="008C7A86">
        <w:rPr>
          <w:rFonts w:ascii="Arial" w:eastAsia="Cambria" w:hAnsi="Arial" w:cs="Arial"/>
          <w:sz w:val="20"/>
          <w:szCs w:val="20"/>
        </w:rPr>
        <w:t>Pașii</w:t>
      </w:r>
      <w:r w:rsidR="00440C47" w:rsidRPr="008C7A86">
        <w:rPr>
          <w:rFonts w:ascii="Arial" w:eastAsia="Cambria" w:hAnsi="Arial" w:cs="Arial"/>
          <w:sz w:val="20"/>
          <w:szCs w:val="20"/>
        </w:rPr>
        <w:t xml:space="preserve"> procedurali definiți de lege permit realizarea în timp relativ scurt a selecției ofertanților;</w:t>
      </w:r>
    </w:p>
    <w:p w14:paraId="4CB25BED" w14:textId="1B20B79C" w:rsidR="00440C47" w:rsidRPr="008C7A86" w:rsidRDefault="00440C47" w:rsidP="00E36381">
      <w:pPr>
        <w:pStyle w:val="Listparagraf"/>
        <w:numPr>
          <w:ilvl w:val="0"/>
          <w:numId w:val="53"/>
        </w:numPr>
        <w:spacing w:after="0"/>
        <w:jc w:val="both"/>
        <w:rPr>
          <w:rFonts w:ascii="Arial" w:eastAsia="Cambria" w:hAnsi="Arial" w:cs="Arial"/>
          <w:sz w:val="20"/>
          <w:szCs w:val="20"/>
        </w:rPr>
      </w:pPr>
      <w:r w:rsidRPr="008C7A86">
        <w:rPr>
          <w:rFonts w:ascii="Arial" w:eastAsia="Cambria" w:hAnsi="Arial" w:cs="Arial"/>
          <w:sz w:val="20"/>
          <w:szCs w:val="20"/>
        </w:rPr>
        <w:t xml:space="preserve">Este mai </w:t>
      </w:r>
      <w:r w:rsidR="00F41B79" w:rsidRPr="008C7A86">
        <w:rPr>
          <w:rFonts w:ascii="Arial" w:eastAsia="Cambria" w:hAnsi="Arial" w:cs="Arial"/>
          <w:sz w:val="20"/>
          <w:szCs w:val="20"/>
        </w:rPr>
        <w:t>adecvată</w:t>
      </w:r>
      <w:r w:rsidRPr="008C7A86">
        <w:rPr>
          <w:rFonts w:ascii="Arial" w:eastAsia="Cambria" w:hAnsi="Arial" w:cs="Arial"/>
          <w:sz w:val="20"/>
          <w:szCs w:val="20"/>
        </w:rPr>
        <w:t xml:space="preserve"> unor cerințe simple, care pot fi formulat clar </w:t>
      </w:r>
      <w:r w:rsidR="008C7A86" w:rsidRPr="008C7A86">
        <w:rPr>
          <w:rFonts w:ascii="Arial" w:eastAsia="Cambria" w:hAnsi="Arial" w:cs="Arial"/>
          <w:sz w:val="20"/>
          <w:szCs w:val="20"/>
        </w:rPr>
        <w:t>și</w:t>
      </w:r>
      <w:r w:rsidRPr="008C7A86">
        <w:rPr>
          <w:rFonts w:ascii="Arial" w:eastAsia="Cambria" w:hAnsi="Arial" w:cs="Arial"/>
          <w:sz w:val="20"/>
          <w:szCs w:val="20"/>
        </w:rPr>
        <w:t xml:space="preserve"> detaliat, care nu </w:t>
      </w:r>
      <w:r w:rsidR="00F41B79" w:rsidRPr="008C7A86">
        <w:rPr>
          <w:rFonts w:ascii="Arial" w:eastAsia="Cambria" w:hAnsi="Arial" w:cs="Arial"/>
          <w:sz w:val="20"/>
          <w:szCs w:val="20"/>
        </w:rPr>
        <w:t>lasă</w:t>
      </w:r>
      <w:r w:rsidRPr="008C7A86">
        <w:rPr>
          <w:rFonts w:ascii="Arial" w:eastAsia="Cambria" w:hAnsi="Arial" w:cs="Arial"/>
          <w:sz w:val="20"/>
          <w:szCs w:val="20"/>
        </w:rPr>
        <w:t xml:space="preserve"> loc alterativelor în ofertare </w:t>
      </w:r>
      <w:r w:rsidR="008C7A86" w:rsidRPr="008C7A86">
        <w:rPr>
          <w:rFonts w:ascii="Arial" w:eastAsia="Cambria" w:hAnsi="Arial" w:cs="Arial"/>
          <w:sz w:val="20"/>
          <w:szCs w:val="20"/>
        </w:rPr>
        <w:t>și</w:t>
      </w:r>
      <w:r w:rsidRPr="008C7A86">
        <w:rPr>
          <w:rFonts w:ascii="Arial" w:eastAsia="Cambria" w:hAnsi="Arial" w:cs="Arial"/>
          <w:sz w:val="20"/>
          <w:szCs w:val="20"/>
        </w:rPr>
        <w:t xml:space="preserve"> duc la realizarea cu </w:t>
      </w:r>
      <w:r w:rsidR="00F41B79" w:rsidRPr="008C7A86">
        <w:rPr>
          <w:rFonts w:ascii="Arial" w:eastAsia="Cambria" w:hAnsi="Arial" w:cs="Arial"/>
          <w:sz w:val="20"/>
          <w:szCs w:val="20"/>
        </w:rPr>
        <w:t>ușurință</w:t>
      </w:r>
      <w:r w:rsidRPr="008C7A86">
        <w:rPr>
          <w:rFonts w:ascii="Arial" w:eastAsia="Cambria" w:hAnsi="Arial" w:cs="Arial"/>
          <w:sz w:val="20"/>
          <w:szCs w:val="20"/>
        </w:rPr>
        <w:t xml:space="preserve"> a unor oferte comparabile din toate punctele de vedere;</w:t>
      </w:r>
    </w:p>
    <w:p w14:paraId="717D6212" w14:textId="77777777" w:rsidR="00440C47" w:rsidRPr="008C7A86" w:rsidRDefault="00440C47" w:rsidP="00E36381">
      <w:pPr>
        <w:pStyle w:val="Listparagraf"/>
        <w:numPr>
          <w:ilvl w:val="0"/>
          <w:numId w:val="53"/>
        </w:numPr>
        <w:spacing w:after="0"/>
        <w:jc w:val="both"/>
        <w:rPr>
          <w:rFonts w:ascii="Arial" w:eastAsia="Cambria" w:hAnsi="Arial" w:cs="Arial"/>
          <w:sz w:val="20"/>
          <w:szCs w:val="20"/>
        </w:rPr>
      </w:pPr>
      <w:r w:rsidRPr="008C7A86">
        <w:rPr>
          <w:rFonts w:ascii="Arial" w:eastAsia="Cambria" w:hAnsi="Arial" w:cs="Arial"/>
          <w:sz w:val="20"/>
          <w:szCs w:val="20"/>
        </w:rPr>
        <w:t>Nu prevede etapa de negociere;</w:t>
      </w:r>
    </w:p>
    <w:p w14:paraId="7228379C" w14:textId="51AAF70D" w:rsidR="00440C47" w:rsidRPr="008C7A86" w:rsidRDefault="00440C47" w:rsidP="00E36381">
      <w:pPr>
        <w:pStyle w:val="Listparagraf"/>
        <w:numPr>
          <w:ilvl w:val="0"/>
          <w:numId w:val="53"/>
        </w:numPr>
        <w:spacing w:after="0"/>
        <w:jc w:val="both"/>
        <w:rPr>
          <w:rFonts w:ascii="Arial" w:eastAsia="Cambria" w:hAnsi="Arial" w:cs="Arial"/>
          <w:sz w:val="20"/>
          <w:szCs w:val="20"/>
        </w:rPr>
      </w:pPr>
      <w:r w:rsidRPr="008C7A86">
        <w:rPr>
          <w:rFonts w:ascii="Arial" w:eastAsia="Cambria" w:hAnsi="Arial" w:cs="Arial"/>
          <w:sz w:val="20"/>
          <w:szCs w:val="20"/>
        </w:rPr>
        <w:t xml:space="preserve">Presupune un efort mai mare din partea tuturor ofertanților, care vor trebui </w:t>
      </w:r>
      <w:r w:rsidR="00F41B79" w:rsidRPr="008C7A86">
        <w:rPr>
          <w:rFonts w:ascii="Arial" w:eastAsia="Cambria" w:hAnsi="Arial" w:cs="Arial"/>
          <w:sz w:val="20"/>
          <w:szCs w:val="20"/>
        </w:rPr>
        <w:t>să</w:t>
      </w:r>
      <w:r w:rsidRPr="008C7A86">
        <w:rPr>
          <w:rFonts w:ascii="Arial" w:eastAsia="Cambria" w:hAnsi="Arial" w:cs="Arial"/>
          <w:sz w:val="20"/>
          <w:szCs w:val="20"/>
        </w:rPr>
        <w:t xml:space="preserve"> realizeze toate estimările pentru realizarea ofertei tehnice, fără o confirmare dată de o pre-calificare anterioară. </w:t>
      </w:r>
    </w:p>
    <w:p w14:paraId="4DE9CE9B" w14:textId="77777777" w:rsidR="001E15A4" w:rsidRPr="008C7A86" w:rsidRDefault="001E15A4" w:rsidP="00440C47">
      <w:pPr>
        <w:jc w:val="both"/>
        <w:rPr>
          <w:rFonts w:ascii="Arial" w:eastAsiaTheme="minorEastAsia" w:hAnsi="Arial" w:cs="Arial"/>
          <w:sz w:val="20"/>
          <w:szCs w:val="20"/>
          <w:lang w:eastAsia="en-GB"/>
        </w:rPr>
      </w:pPr>
    </w:p>
    <w:p w14:paraId="5BC7AFD6" w14:textId="10549138" w:rsidR="00440C47" w:rsidRPr="008C7A86" w:rsidRDefault="00EC0278" w:rsidP="00440C47">
      <w:pPr>
        <w:jc w:val="both"/>
        <w:rPr>
          <w:rFonts w:ascii="Arial" w:hAnsi="Arial" w:cs="Arial"/>
          <w:b/>
          <w:bCs/>
          <w:sz w:val="20"/>
          <w:szCs w:val="20"/>
          <w:lang w:eastAsia="de-DE"/>
        </w:rPr>
      </w:pPr>
      <w:r w:rsidRPr="008C7A86">
        <w:rPr>
          <w:rFonts w:ascii="Arial" w:hAnsi="Arial" w:cs="Arial"/>
          <w:b/>
          <w:bCs/>
          <w:sz w:val="20"/>
          <w:szCs w:val="20"/>
          <w:lang w:eastAsia="de-DE"/>
        </w:rPr>
        <w:t xml:space="preserve">  </w:t>
      </w:r>
      <w:r w:rsidR="00064AF6" w:rsidRPr="008C7A86">
        <w:rPr>
          <w:rFonts w:ascii="Arial" w:hAnsi="Arial" w:cs="Arial"/>
          <w:b/>
          <w:bCs/>
          <w:sz w:val="20"/>
          <w:szCs w:val="20"/>
          <w:lang w:eastAsia="de-DE"/>
        </w:rPr>
        <w:t xml:space="preserve"> </w:t>
      </w:r>
      <w:r w:rsidR="00440C47" w:rsidRPr="008C7A86">
        <w:rPr>
          <w:rFonts w:ascii="Arial" w:hAnsi="Arial" w:cs="Arial"/>
          <w:b/>
          <w:bCs/>
          <w:sz w:val="20"/>
          <w:szCs w:val="20"/>
          <w:lang w:eastAsia="de-DE"/>
        </w:rPr>
        <w:t xml:space="preserve">Total estimat minimal pentru perioada de desfășurare a procedurii: 7 luni </w:t>
      </w:r>
    </w:p>
    <w:p w14:paraId="3789DFD5" w14:textId="77777777" w:rsidR="00440C47" w:rsidRPr="008C7A86" w:rsidRDefault="00440C47" w:rsidP="001E15A4">
      <w:pPr>
        <w:rPr>
          <w:rFonts w:ascii="Arial" w:eastAsiaTheme="minorEastAsia" w:hAnsi="Arial" w:cs="Arial"/>
          <w:sz w:val="20"/>
          <w:szCs w:val="20"/>
          <w:lang w:eastAsia="en-GB"/>
        </w:rPr>
      </w:pPr>
    </w:p>
    <w:p w14:paraId="3F5CCEBD" w14:textId="12A9F9A9" w:rsidR="00440C47" w:rsidRPr="008C7A86" w:rsidRDefault="00440C47" w:rsidP="00440C47">
      <w:pPr>
        <w:jc w:val="both"/>
        <w:rPr>
          <w:rFonts w:ascii="Arial" w:hAnsi="Arial" w:cs="Arial"/>
          <w:b/>
          <w:sz w:val="20"/>
          <w:szCs w:val="20"/>
          <w:u w:val="single"/>
          <w:lang w:eastAsia="de-DE"/>
        </w:rPr>
      </w:pPr>
      <w:r w:rsidRPr="008C7A86">
        <w:rPr>
          <w:rFonts w:ascii="Arial" w:hAnsi="Arial" w:cs="Arial"/>
          <w:b/>
          <w:sz w:val="20"/>
          <w:szCs w:val="20"/>
          <w:u w:val="single"/>
          <w:lang w:eastAsia="de-DE"/>
        </w:rPr>
        <w:t>Opțiunea 2. licitație deschisă în două etape</w:t>
      </w:r>
    </w:p>
    <w:p w14:paraId="6673F2C3" w14:textId="1EC583DC" w:rsidR="00440C47" w:rsidRPr="008C7A86" w:rsidRDefault="00440C47" w:rsidP="00E36381">
      <w:pPr>
        <w:pStyle w:val="Listparagraf"/>
        <w:numPr>
          <w:ilvl w:val="0"/>
          <w:numId w:val="54"/>
        </w:numPr>
        <w:spacing w:after="0"/>
        <w:jc w:val="both"/>
        <w:rPr>
          <w:rFonts w:ascii="Arial" w:hAnsi="Arial" w:cs="Arial"/>
          <w:b/>
          <w:sz w:val="20"/>
          <w:szCs w:val="20"/>
          <w:u w:val="single"/>
          <w:lang w:eastAsia="de-DE"/>
        </w:rPr>
      </w:pPr>
      <w:r w:rsidRPr="008C7A86">
        <w:rPr>
          <w:rFonts w:ascii="Arial" w:hAnsi="Arial" w:cs="Arial"/>
          <w:sz w:val="20"/>
          <w:szCs w:val="20"/>
          <w:lang w:eastAsia="de-DE"/>
        </w:rPr>
        <w:t xml:space="preserve">procedura la care în anunțul de concesionare se publică criteriile de calificare </w:t>
      </w:r>
      <w:r w:rsidR="008C7A86" w:rsidRPr="008C7A86">
        <w:rPr>
          <w:rFonts w:ascii="Arial" w:hAnsi="Arial" w:cs="Arial"/>
          <w:sz w:val="20"/>
          <w:szCs w:val="20"/>
          <w:lang w:eastAsia="de-DE"/>
        </w:rPr>
        <w:t>și</w:t>
      </w:r>
      <w:r w:rsidRPr="008C7A86">
        <w:rPr>
          <w:rFonts w:ascii="Arial" w:hAnsi="Arial" w:cs="Arial"/>
          <w:sz w:val="20"/>
          <w:szCs w:val="20"/>
          <w:lang w:eastAsia="de-DE"/>
        </w:rPr>
        <w:t xml:space="preserve"> reguli de negociere, cu mențiunea că procedura se va desfășura în două etape:</w:t>
      </w:r>
    </w:p>
    <w:p w14:paraId="09351555" w14:textId="2783D48C" w:rsidR="00440C47" w:rsidRPr="008C7A86" w:rsidRDefault="00440C47" w:rsidP="00E36381">
      <w:pPr>
        <w:pStyle w:val="Listparagraf"/>
        <w:numPr>
          <w:ilvl w:val="1"/>
          <w:numId w:val="53"/>
        </w:numPr>
        <w:spacing w:after="0"/>
        <w:jc w:val="both"/>
        <w:rPr>
          <w:rFonts w:ascii="Arial" w:hAnsi="Arial" w:cs="Arial"/>
          <w:b/>
          <w:sz w:val="20"/>
          <w:szCs w:val="20"/>
          <w:u w:val="single"/>
          <w:lang w:eastAsia="de-DE"/>
        </w:rPr>
      </w:pPr>
      <w:r w:rsidRPr="008C7A86">
        <w:rPr>
          <w:rFonts w:ascii="Arial" w:hAnsi="Arial" w:cs="Arial"/>
          <w:b/>
          <w:sz w:val="20"/>
          <w:szCs w:val="20"/>
          <w:u w:val="single"/>
          <w:lang w:eastAsia="de-DE"/>
        </w:rPr>
        <w:t xml:space="preserve">depunere a ofertelor – </w:t>
      </w:r>
      <w:r w:rsidRPr="008C7A86">
        <w:rPr>
          <w:rFonts w:ascii="Arial" w:hAnsi="Arial" w:cs="Arial"/>
          <w:sz w:val="20"/>
          <w:szCs w:val="20"/>
          <w:u w:val="single"/>
          <w:lang w:eastAsia="de-DE"/>
        </w:rPr>
        <w:t xml:space="preserve">la care pot </w:t>
      </w:r>
      <w:r w:rsidRPr="008C7A86">
        <w:rPr>
          <w:rFonts w:ascii="Arial" w:hAnsi="Arial" w:cs="Arial"/>
          <w:i/>
          <w:sz w:val="20"/>
          <w:szCs w:val="20"/>
          <w:u w:val="single"/>
          <w:lang w:eastAsia="de-DE"/>
        </w:rPr>
        <w:t>participa un număr nedefinit de ofertanți</w:t>
      </w:r>
    </w:p>
    <w:p w14:paraId="54802655" w14:textId="7BB77F84" w:rsidR="00440C47" w:rsidRPr="008C7A86" w:rsidRDefault="00440C47" w:rsidP="00E36381">
      <w:pPr>
        <w:pStyle w:val="Listparagraf"/>
        <w:numPr>
          <w:ilvl w:val="1"/>
          <w:numId w:val="53"/>
        </w:numPr>
        <w:spacing w:after="0"/>
        <w:jc w:val="both"/>
        <w:rPr>
          <w:rFonts w:ascii="Arial" w:hAnsi="Arial" w:cs="Arial"/>
          <w:sz w:val="20"/>
          <w:szCs w:val="20"/>
          <w:u w:val="single"/>
          <w:lang w:eastAsia="de-DE"/>
        </w:rPr>
      </w:pPr>
      <w:r w:rsidRPr="008C7A86">
        <w:rPr>
          <w:rFonts w:ascii="Arial" w:hAnsi="Arial" w:cs="Arial"/>
          <w:b/>
          <w:sz w:val="20"/>
          <w:szCs w:val="20"/>
          <w:u w:val="single"/>
          <w:lang w:eastAsia="de-DE"/>
        </w:rPr>
        <w:t xml:space="preserve">negocieri pe baza criteriilor de atribuire – </w:t>
      </w:r>
      <w:r w:rsidRPr="008C7A86">
        <w:rPr>
          <w:rFonts w:ascii="Arial" w:hAnsi="Arial" w:cs="Arial"/>
          <w:sz w:val="20"/>
          <w:szCs w:val="20"/>
          <w:u w:val="single"/>
          <w:lang w:eastAsia="de-DE"/>
        </w:rPr>
        <w:t xml:space="preserve">la care sunt invitați să participe doar ofertanții care au depus oferte admisibile din punct de vedere al criteriilor de calificare </w:t>
      </w:r>
      <w:r w:rsidR="008C7A86" w:rsidRPr="008C7A86">
        <w:rPr>
          <w:rFonts w:ascii="Arial" w:hAnsi="Arial" w:cs="Arial"/>
          <w:sz w:val="20"/>
          <w:szCs w:val="20"/>
          <w:u w:val="single"/>
          <w:lang w:eastAsia="de-DE"/>
        </w:rPr>
        <w:t>și</w:t>
      </w:r>
      <w:r w:rsidRPr="008C7A86">
        <w:rPr>
          <w:rFonts w:ascii="Arial" w:hAnsi="Arial" w:cs="Arial"/>
          <w:sz w:val="20"/>
          <w:szCs w:val="20"/>
          <w:u w:val="single"/>
          <w:lang w:eastAsia="de-DE"/>
        </w:rPr>
        <w:t xml:space="preserve"> selecție;</w:t>
      </w:r>
    </w:p>
    <w:p w14:paraId="534B7D85" w14:textId="41B7D89D" w:rsidR="00440C47" w:rsidRPr="008C7A86" w:rsidRDefault="00440C47" w:rsidP="00E36381">
      <w:pPr>
        <w:pStyle w:val="Listparagraf"/>
        <w:numPr>
          <w:ilvl w:val="0"/>
          <w:numId w:val="53"/>
        </w:numPr>
        <w:spacing w:after="0"/>
        <w:jc w:val="both"/>
        <w:rPr>
          <w:rFonts w:ascii="Arial" w:hAnsi="Arial" w:cs="Arial"/>
          <w:sz w:val="20"/>
          <w:szCs w:val="20"/>
        </w:rPr>
      </w:pPr>
      <w:r w:rsidRPr="008C7A86">
        <w:rPr>
          <w:rFonts w:ascii="Arial" w:hAnsi="Arial" w:cs="Arial"/>
          <w:sz w:val="20"/>
          <w:szCs w:val="20"/>
        </w:rPr>
        <w:t>Introduce, fat</w:t>
      </w:r>
      <w:r w:rsidRPr="008C7A86">
        <w:rPr>
          <w:rFonts w:ascii="Arial" w:hAnsi="Arial" w:cs="Arial"/>
          <w:sz w:val="20"/>
          <w:szCs w:val="20"/>
          <w:lang w:eastAsia="zh-CN"/>
        </w:rPr>
        <w:t xml:space="preserve">ă de versiunea într-o etapă, a </w:t>
      </w:r>
      <w:r w:rsidRPr="008C7A86">
        <w:rPr>
          <w:rFonts w:ascii="Arial" w:hAnsi="Arial" w:cs="Arial"/>
          <w:sz w:val="20"/>
          <w:szCs w:val="20"/>
        </w:rPr>
        <w:t xml:space="preserve">unei etape de negociere, prin care ofertanții </w:t>
      </w:r>
      <w:r w:rsidR="00F41B79" w:rsidRPr="008C7A86">
        <w:rPr>
          <w:rFonts w:ascii="Arial" w:hAnsi="Arial" w:cs="Arial"/>
          <w:sz w:val="20"/>
          <w:szCs w:val="20"/>
        </w:rPr>
        <w:t>își</w:t>
      </w:r>
      <w:r w:rsidRPr="008C7A86">
        <w:rPr>
          <w:rFonts w:ascii="Arial" w:hAnsi="Arial" w:cs="Arial"/>
          <w:sz w:val="20"/>
          <w:szCs w:val="20"/>
        </w:rPr>
        <w:t xml:space="preserve"> pot îmbunătăți ofertele, iar anumite elemente (definite de Entitatea Contractantă) pot fi modificate,</w:t>
      </w:r>
    </w:p>
    <w:p w14:paraId="121B2DB6" w14:textId="028647B2" w:rsidR="00440C47" w:rsidRPr="008C7A86" w:rsidRDefault="00440C47" w:rsidP="00E36381">
      <w:pPr>
        <w:pStyle w:val="Listparagraf"/>
        <w:numPr>
          <w:ilvl w:val="0"/>
          <w:numId w:val="53"/>
        </w:numPr>
        <w:spacing w:after="0"/>
        <w:jc w:val="both"/>
        <w:rPr>
          <w:rFonts w:ascii="Arial" w:hAnsi="Arial" w:cs="Arial"/>
          <w:sz w:val="20"/>
          <w:szCs w:val="20"/>
        </w:rPr>
      </w:pPr>
      <w:r w:rsidRPr="008C7A86">
        <w:rPr>
          <w:rFonts w:ascii="Arial" w:hAnsi="Arial" w:cs="Arial"/>
          <w:sz w:val="20"/>
          <w:szCs w:val="20"/>
        </w:rPr>
        <w:t>Permite o mai mare flexibilitate a condițiilor concesiunii fată de licita</w:t>
      </w:r>
      <w:r w:rsidRPr="008C7A86">
        <w:rPr>
          <w:rFonts w:ascii="Arial" w:eastAsia="Cambria" w:hAnsi="Arial" w:cs="Arial"/>
          <w:sz w:val="20"/>
          <w:szCs w:val="20"/>
        </w:rPr>
        <w:t>ția deschisă,</w:t>
      </w:r>
    </w:p>
    <w:p w14:paraId="37B56327" w14:textId="77777777" w:rsidR="00440C47" w:rsidRPr="008C7A86" w:rsidRDefault="00440C47" w:rsidP="00440C47">
      <w:pPr>
        <w:jc w:val="both"/>
        <w:rPr>
          <w:rFonts w:ascii="Arial" w:eastAsia="Cambria" w:hAnsi="Arial" w:cs="Arial"/>
          <w:sz w:val="20"/>
          <w:szCs w:val="20"/>
        </w:rPr>
      </w:pPr>
    </w:p>
    <w:p w14:paraId="44A9A64F" w14:textId="6CF9A797" w:rsidR="00440C47" w:rsidRPr="008C7A86" w:rsidRDefault="00440C47" w:rsidP="00440C47">
      <w:pPr>
        <w:jc w:val="both"/>
        <w:rPr>
          <w:rFonts w:ascii="Arial" w:eastAsia="Cambria" w:hAnsi="Arial" w:cs="Arial"/>
          <w:sz w:val="20"/>
          <w:szCs w:val="20"/>
          <w:lang w:eastAsia="zh-CN"/>
        </w:rPr>
      </w:pPr>
      <w:r w:rsidRPr="008C7A86">
        <w:rPr>
          <w:rFonts w:ascii="Arial" w:eastAsia="Cambria" w:hAnsi="Arial" w:cs="Arial"/>
          <w:sz w:val="20"/>
          <w:szCs w:val="20"/>
        </w:rPr>
        <w:t>Are o durată mai mare  de desf</w:t>
      </w:r>
      <w:r w:rsidRPr="008C7A86">
        <w:rPr>
          <w:rFonts w:ascii="Arial" w:eastAsia="Cambria" w:hAnsi="Arial" w:cs="Arial"/>
          <w:sz w:val="20"/>
          <w:szCs w:val="20"/>
          <w:lang w:eastAsia="zh-CN"/>
        </w:rPr>
        <w:t>ăș</w:t>
      </w:r>
      <w:r w:rsidRPr="008C7A86">
        <w:rPr>
          <w:rFonts w:ascii="Arial" w:hAnsi="Arial" w:cs="Arial"/>
          <w:sz w:val="20"/>
          <w:szCs w:val="20"/>
          <w:lang w:eastAsia="zh-CN"/>
        </w:rPr>
        <w:t>urare fa</w:t>
      </w:r>
      <w:r w:rsidRPr="008C7A86">
        <w:rPr>
          <w:rFonts w:ascii="Arial" w:eastAsia="Cambria" w:hAnsi="Arial" w:cs="Arial"/>
          <w:sz w:val="20"/>
          <w:szCs w:val="20"/>
          <w:lang w:eastAsia="zh-CN"/>
        </w:rPr>
        <w:t>tă de cea într-o singură etapă</w:t>
      </w:r>
    </w:p>
    <w:p w14:paraId="3B5E080E" w14:textId="50599BFB" w:rsidR="00440C47" w:rsidRPr="008C7A86" w:rsidRDefault="00440C47" w:rsidP="00440C47">
      <w:pPr>
        <w:jc w:val="both"/>
        <w:rPr>
          <w:rFonts w:ascii="Arial" w:eastAsia="Cambria" w:hAnsi="Arial" w:cs="Arial"/>
          <w:sz w:val="20"/>
          <w:szCs w:val="20"/>
        </w:rPr>
      </w:pPr>
      <w:r w:rsidRPr="008C7A86">
        <w:rPr>
          <w:rFonts w:ascii="Arial" w:eastAsia="Cambria" w:hAnsi="Arial" w:cs="Arial"/>
          <w:sz w:val="20"/>
          <w:szCs w:val="20"/>
        </w:rPr>
        <w:t xml:space="preserve">Ținând cont de termenele legale </w:t>
      </w:r>
      <w:r w:rsidR="008C7A86" w:rsidRPr="008C7A86">
        <w:rPr>
          <w:rFonts w:ascii="Arial" w:eastAsia="Cambria" w:hAnsi="Arial" w:cs="Arial"/>
          <w:sz w:val="20"/>
          <w:szCs w:val="20"/>
        </w:rPr>
        <w:t>și</w:t>
      </w:r>
      <w:r w:rsidRPr="008C7A86">
        <w:rPr>
          <w:rFonts w:ascii="Arial" w:eastAsia="Cambria" w:hAnsi="Arial" w:cs="Arial"/>
          <w:sz w:val="20"/>
          <w:szCs w:val="20"/>
        </w:rPr>
        <w:t xml:space="preserve">  de unele marje de timp pentru eventuale întârzieri (cum ar fi cele care țin de validarea documentației de atribuire de către ANAP, eventuale contestații, perioadă rezonabilă de evaluare </w:t>
      </w:r>
      <w:r w:rsidR="008C7A86" w:rsidRPr="008C7A86">
        <w:rPr>
          <w:rFonts w:ascii="Arial" w:eastAsia="Cambria" w:hAnsi="Arial" w:cs="Arial"/>
          <w:sz w:val="20"/>
          <w:szCs w:val="20"/>
        </w:rPr>
        <w:t>și</w:t>
      </w:r>
      <w:r w:rsidRPr="008C7A86">
        <w:rPr>
          <w:rFonts w:ascii="Arial" w:eastAsia="Cambria" w:hAnsi="Arial" w:cs="Arial"/>
          <w:sz w:val="20"/>
          <w:szCs w:val="20"/>
        </w:rPr>
        <w:t xml:space="preserve"> eventuale clarificări) rezulta o estimare în timp a acestor etape, luate în considerare de la aprobarea documentației de atribuire: </w:t>
      </w:r>
    </w:p>
    <w:p w14:paraId="1B80C573" w14:textId="3A64AD82" w:rsidR="00440C47" w:rsidRPr="008C7A86" w:rsidRDefault="00440C47" w:rsidP="00440C47">
      <w:pPr>
        <w:jc w:val="both"/>
        <w:rPr>
          <w:rFonts w:ascii="Arial" w:eastAsia="Cambria" w:hAnsi="Arial" w:cs="Arial"/>
          <w:b/>
          <w:bCs/>
          <w:sz w:val="20"/>
          <w:szCs w:val="20"/>
        </w:rPr>
      </w:pPr>
      <w:r w:rsidRPr="008C7A86">
        <w:rPr>
          <w:rFonts w:ascii="Arial" w:eastAsia="Cambria" w:hAnsi="Arial" w:cs="Arial"/>
          <w:b/>
          <w:bCs/>
          <w:sz w:val="20"/>
          <w:szCs w:val="20"/>
        </w:rPr>
        <w:t xml:space="preserve">Total perioadă minimă estimată de desfășurare a procedurii: 9 luni </w:t>
      </w:r>
    </w:p>
    <w:p w14:paraId="339F7A86" w14:textId="77777777" w:rsidR="00440C47" w:rsidRPr="008C7A86" w:rsidRDefault="00440C47" w:rsidP="00440C47">
      <w:pPr>
        <w:jc w:val="both"/>
        <w:rPr>
          <w:rFonts w:ascii="Arial" w:eastAsiaTheme="minorEastAsia" w:hAnsi="Arial" w:cs="Arial"/>
          <w:sz w:val="20"/>
          <w:szCs w:val="20"/>
          <w:lang w:eastAsia="en-GB"/>
        </w:rPr>
      </w:pPr>
    </w:p>
    <w:p w14:paraId="082C252C" w14:textId="361C092A" w:rsidR="00440C47" w:rsidRPr="008C7A86" w:rsidRDefault="00440C47" w:rsidP="00440C47">
      <w:pPr>
        <w:jc w:val="both"/>
        <w:rPr>
          <w:rFonts w:ascii="Arial" w:hAnsi="Arial" w:cs="Arial"/>
          <w:b/>
          <w:sz w:val="20"/>
          <w:szCs w:val="20"/>
          <w:u w:val="single"/>
          <w:lang w:eastAsia="de-DE"/>
        </w:rPr>
      </w:pPr>
      <w:r w:rsidRPr="008C7A86">
        <w:rPr>
          <w:rFonts w:ascii="Arial" w:hAnsi="Arial" w:cs="Arial"/>
          <w:b/>
          <w:sz w:val="20"/>
          <w:szCs w:val="20"/>
          <w:u w:val="single"/>
          <w:lang w:eastAsia="de-DE"/>
        </w:rPr>
        <w:t xml:space="preserve">Opțiunea 3. Dialog competitiv </w:t>
      </w:r>
    </w:p>
    <w:p w14:paraId="209ACF32" w14:textId="72E36E3C" w:rsidR="00440C47" w:rsidRPr="008C7A86" w:rsidRDefault="00440C47" w:rsidP="00E36381">
      <w:pPr>
        <w:pStyle w:val="Listparagraf"/>
        <w:numPr>
          <w:ilvl w:val="0"/>
          <w:numId w:val="54"/>
        </w:numPr>
        <w:spacing w:after="0"/>
        <w:jc w:val="both"/>
        <w:rPr>
          <w:rFonts w:ascii="Arial" w:hAnsi="Arial" w:cs="Arial"/>
          <w:b/>
          <w:sz w:val="20"/>
          <w:szCs w:val="20"/>
          <w:u w:val="single"/>
          <w:lang w:eastAsia="de-DE"/>
        </w:rPr>
      </w:pPr>
      <w:r w:rsidRPr="008C7A86">
        <w:rPr>
          <w:rFonts w:ascii="Arial" w:hAnsi="Arial" w:cs="Arial"/>
          <w:sz w:val="20"/>
          <w:szCs w:val="20"/>
          <w:lang w:eastAsia="de-DE"/>
        </w:rPr>
        <w:t xml:space="preserve">Procedură la care se publică un anunț de concesionare, prin care se solicită operatorilor economici depunerea de solicitări de participare, se publică criteriile de calificare </w:t>
      </w:r>
      <w:r w:rsidR="008C7A86" w:rsidRPr="008C7A86">
        <w:rPr>
          <w:rFonts w:ascii="Arial" w:hAnsi="Arial" w:cs="Arial"/>
          <w:sz w:val="20"/>
          <w:szCs w:val="20"/>
          <w:lang w:eastAsia="de-DE"/>
        </w:rPr>
        <w:t>și</w:t>
      </w:r>
      <w:r w:rsidRPr="008C7A86">
        <w:rPr>
          <w:rFonts w:ascii="Arial" w:hAnsi="Arial" w:cs="Arial"/>
          <w:sz w:val="20"/>
          <w:szCs w:val="20"/>
          <w:lang w:eastAsia="de-DE"/>
        </w:rPr>
        <w:t xml:space="preserve"> </w:t>
      </w:r>
      <w:r w:rsidR="00F41B79" w:rsidRPr="008C7A86">
        <w:rPr>
          <w:rFonts w:ascii="Arial" w:hAnsi="Arial" w:cs="Arial"/>
          <w:sz w:val="20"/>
          <w:szCs w:val="20"/>
          <w:lang w:eastAsia="de-DE"/>
        </w:rPr>
        <w:t>selecție</w:t>
      </w:r>
      <w:r w:rsidRPr="008C7A86">
        <w:rPr>
          <w:rFonts w:ascii="Arial" w:hAnsi="Arial" w:cs="Arial"/>
          <w:sz w:val="20"/>
          <w:szCs w:val="20"/>
          <w:lang w:eastAsia="de-DE"/>
        </w:rPr>
        <w:t xml:space="preserve"> </w:t>
      </w:r>
      <w:r w:rsidR="008C7A86" w:rsidRPr="008C7A86">
        <w:rPr>
          <w:rFonts w:ascii="Arial" w:hAnsi="Arial" w:cs="Arial"/>
          <w:sz w:val="20"/>
          <w:szCs w:val="20"/>
          <w:lang w:eastAsia="de-DE"/>
        </w:rPr>
        <w:t>și</w:t>
      </w:r>
      <w:r w:rsidRPr="008C7A86">
        <w:rPr>
          <w:rFonts w:ascii="Arial" w:hAnsi="Arial" w:cs="Arial"/>
          <w:sz w:val="20"/>
          <w:szCs w:val="20"/>
          <w:lang w:eastAsia="de-DE"/>
        </w:rPr>
        <w:t xml:space="preserve"> regulile aplicabile, numărul maxim de </w:t>
      </w:r>
      <w:r w:rsidR="00F41B79" w:rsidRPr="008C7A86">
        <w:rPr>
          <w:rFonts w:ascii="Arial" w:hAnsi="Arial" w:cs="Arial"/>
          <w:sz w:val="20"/>
          <w:szCs w:val="20"/>
          <w:lang w:eastAsia="de-DE"/>
        </w:rPr>
        <w:t>candidați</w:t>
      </w:r>
      <w:r w:rsidRPr="008C7A86">
        <w:rPr>
          <w:rFonts w:ascii="Arial" w:hAnsi="Arial" w:cs="Arial"/>
          <w:sz w:val="20"/>
          <w:szCs w:val="20"/>
          <w:lang w:eastAsia="de-DE"/>
        </w:rPr>
        <w:t xml:space="preserve">; procedura se </w:t>
      </w:r>
      <w:r w:rsidR="00F41B79" w:rsidRPr="008C7A86">
        <w:rPr>
          <w:rFonts w:ascii="Arial" w:hAnsi="Arial" w:cs="Arial"/>
          <w:sz w:val="20"/>
          <w:szCs w:val="20"/>
          <w:lang w:eastAsia="de-DE"/>
        </w:rPr>
        <w:t>desfășoară</w:t>
      </w:r>
      <w:r w:rsidRPr="008C7A86">
        <w:rPr>
          <w:rFonts w:ascii="Arial" w:hAnsi="Arial" w:cs="Arial"/>
          <w:sz w:val="20"/>
          <w:szCs w:val="20"/>
          <w:lang w:eastAsia="de-DE"/>
        </w:rPr>
        <w:t xml:space="preserve"> în 3 etape </w:t>
      </w:r>
      <w:r w:rsidRPr="008C7A86">
        <w:rPr>
          <w:rFonts w:ascii="Arial" w:hAnsi="Arial" w:cs="Arial"/>
          <w:i/>
          <w:sz w:val="20"/>
          <w:szCs w:val="20"/>
          <w:lang w:eastAsia="de-DE"/>
        </w:rPr>
        <w:t xml:space="preserve">iar </w:t>
      </w:r>
      <w:r w:rsidRPr="008C7A86">
        <w:rPr>
          <w:rFonts w:ascii="Arial" w:hAnsi="Arial" w:cs="Arial"/>
          <w:b/>
          <w:bCs/>
          <w:i/>
          <w:sz w:val="20"/>
          <w:szCs w:val="20"/>
          <w:lang w:eastAsia="de-DE"/>
        </w:rPr>
        <w:t xml:space="preserve">numărul minim de </w:t>
      </w:r>
      <w:r w:rsidR="00F41B79" w:rsidRPr="008C7A86">
        <w:rPr>
          <w:rFonts w:ascii="Arial" w:hAnsi="Arial" w:cs="Arial"/>
          <w:b/>
          <w:bCs/>
          <w:i/>
          <w:sz w:val="20"/>
          <w:szCs w:val="20"/>
          <w:lang w:eastAsia="de-DE"/>
        </w:rPr>
        <w:t>candidați</w:t>
      </w:r>
      <w:r w:rsidRPr="008C7A86">
        <w:rPr>
          <w:rFonts w:ascii="Arial" w:hAnsi="Arial" w:cs="Arial"/>
          <w:b/>
          <w:bCs/>
          <w:i/>
          <w:sz w:val="20"/>
          <w:szCs w:val="20"/>
          <w:lang w:eastAsia="de-DE"/>
        </w:rPr>
        <w:t xml:space="preserve"> este cel </w:t>
      </w:r>
      <w:r w:rsidR="00F41B79" w:rsidRPr="008C7A86">
        <w:rPr>
          <w:rFonts w:ascii="Arial" w:hAnsi="Arial" w:cs="Arial"/>
          <w:b/>
          <w:bCs/>
          <w:i/>
          <w:sz w:val="20"/>
          <w:szCs w:val="20"/>
          <w:lang w:eastAsia="de-DE"/>
        </w:rPr>
        <w:t>puțin</w:t>
      </w:r>
      <w:r w:rsidRPr="008C7A86">
        <w:rPr>
          <w:rFonts w:ascii="Arial" w:hAnsi="Arial" w:cs="Arial"/>
          <w:b/>
          <w:bCs/>
          <w:i/>
          <w:sz w:val="20"/>
          <w:szCs w:val="20"/>
          <w:lang w:eastAsia="de-DE"/>
        </w:rPr>
        <w:t xml:space="preserve"> de trei</w:t>
      </w:r>
      <w:r w:rsidRPr="008C7A86">
        <w:rPr>
          <w:rFonts w:ascii="Arial" w:hAnsi="Arial" w:cs="Arial"/>
          <w:b/>
          <w:bCs/>
          <w:sz w:val="20"/>
          <w:szCs w:val="20"/>
          <w:lang w:eastAsia="de-DE"/>
        </w:rPr>
        <w:t>:</w:t>
      </w:r>
    </w:p>
    <w:p w14:paraId="6E0B6C34" w14:textId="1FECC5D0" w:rsidR="00440C47" w:rsidRPr="008C7A86" w:rsidRDefault="00440C47" w:rsidP="00E36381">
      <w:pPr>
        <w:pStyle w:val="Listparagraf"/>
        <w:numPr>
          <w:ilvl w:val="1"/>
          <w:numId w:val="53"/>
        </w:numPr>
        <w:spacing w:after="0"/>
        <w:jc w:val="both"/>
        <w:rPr>
          <w:rFonts w:ascii="Arial" w:hAnsi="Arial" w:cs="Arial"/>
          <w:b/>
          <w:sz w:val="20"/>
          <w:szCs w:val="20"/>
          <w:u w:val="single"/>
          <w:lang w:eastAsia="de-DE"/>
        </w:rPr>
      </w:pPr>
      <w:r w:rsidRPr="008C7A86">
        <w:rPr>
          <w:rFonts w:ascii="Arial" w:hAnsi="Arial" w:cs="Arial"/>
          <w:b/>
          <w:sz w:val="20"/>
          <w:szCs w:val="20"/>
          <w:u w:val="single"/>
          <w:lang w:eastAsia="de-DE"/>
        </w:rPr>
        <w:t xml:space="preserve">prima etapă – </w:t>
      </w:r>
      <w:r w:rsidRPr="008C7A86">
        <w:rPr>
          <w:rFonts w:ascii="Arial" w:hAnsi="Arial" w:cs="Arial"/>
          <w:sz w:val="20"/>
          <w:szCs w:val="20"/>
          <w:lang w:eastAsia="de-DE"/>
        </w:rPr>
        <w:t xml:space="preserve">depunerea solicitărilor de participare </w:t>
      </w:r>
      <w:r w:rsidR="008C7A86" w:rsidRPr="008C7A86">
        <w:rPr>
          <w:rFonts w:ascii="Arial" w:hAnsi="Arial" w:cs="Arial"/>
          <w:sz w:val="20"/>
          <w:szCs w:val="20"/>
          <w:lang w:eastAsia="de-DE"/>
        </w:rPr>
        <w:t>și</w:t>
      </w:r>
      <w:r w:rsidRPr="008C7A86">
        <w:rPr>
          <w:rFonts w:ascii="Arial" w:hAnsi="Arial" w:cs="Arial"/>
          <w:sz w:val="20"/>
          <w:szCs w:val="20"/>
          <w:lang w:eastAsia="de-DE"/>
        </w:rPr>
        <w:t xml:space="preserve"> selectarea unor </w:t>
      </w:r>
      <w:r w:rsidR="00F41B79" w:rsidRPr="008C7A86">
        <w:rPr>
          <w:rFonts w:ascii="Arial" w:hAnsi="Arial" w:cs="Arial"/>
          <w:sz w:val="20"/>
          <w:szCs w:val="20"/>
          <w:lang w:eastAsia="de-DE"/>
        </w:rPr>
        <w:t>candidați</w:t>
      </w:r>
      <w:r w:rsidRPr="008C7A86">
        <w:rPr>
          <w:rFonts w:ascii="Arial" w:hAnsi="Arial" w:cs="Arial"/>
          <w:sz w:val="20"/>
          <w:szCs w:val="20"/>
          <w:lang w:eastAsia="de-DE"/>
        </w:rPr>
        <w:t xml:space="preserve"> pe baza criteriilor de calificare;</w:t>
      </w:r>
    </w:p>
    <w:p w14:paraId="47430C30" w14:textId="448840E7" w:rsidR="00440C47" w:rsidRPr="008C7A86" w:rsidRDefault="00440C47" w:rsidP="00E36381">
      <w:pPr>
        <w:pStyle w:val="Listparagraf"/>
        <w:numPr>
          <w:ilvl w:val="1"/>
          <w:numId w:val="53"/>
        </w:numPr>
        <w:spacing w:after="0"/>
        <w:jc w:val="both"/>
        <w:rPr>
          <w:rFonts w:ascii="Arial" w:hAnsi="Arial" w:cs="Arial"/>
          <w:b/>
          <w:sz w:val="20"/>
          <w:szCs w:val="20"/>
          <w:u w:val="single"/>
          <w:lang w:eastAsia="de-DE"/>
        </w:rPr>
      </w:pPr>
      <w:r w:rsidRPr="008C7A86">
        <w:rPr>
          <w:rFonts w:ascii="Arial" w:hAnsi="Arial" w:cs="Arial"/>
          <w:b/>
          <w:sz w:val="20"/>
          <w:szCs w:val="20"/>
          <w:u w:val="single"/>
          <w:lang w:eastAsia="de-DE"/>
        </w:rPr>
        <w:t xml:space="preserve">etapa a doua – </w:t>
      </w:r>
      <w:r w:rsidRPr="008C7A86">
        <w:rPr>
          <w:rFonts w:ascii="Arial" w:hAnsi="Arial" w:cs="Arial"/>
          <w:sz w:val="20"/>
          <w:szCs w:val="20"/>
          <w:lang w:eastAsia="de-DE"/>
        </w:rPr>
        <w:t xml:space="preserve">dialogul cu </w:t>
      </w:r>
      <w:r w:rsidR="00F41B79" w:rsidRPr="008C7A86">
        <w:rPr>
          <w:rFonts w:ascii="Arial" w:hAnsi="Arial" w:cs="Arial"/>
          <w:sz w:val="20"/>
          <w:szCs w:val="20"/>
          <w:lang w:eastAsia="de-DE"/>
        </w:rPr>
        <w:t>candidații</w:t>
      </w:r>
      <w:r w:rsidRPr="008C7A86">
        <w:rPr>
          <w:rFonts w:ascii="Arial" w:hAnsi="Arial" w:cs="Arial"/>
          <w:sz w:val="20"/>
          <w:szCs w:val="20"/>
          <w:lang w:eastAsia="de-DE"/>
        </w:rPr>
        <w:t xml:space="preserve"> </w:t>
      </w:r>
      <w:r w:rsidR="00F41B79" w:rsidRPr="008C7A86">
        <w:rPr>
          <w:rFonts w:ascii="Arial" w:hAnsi="Arial" w:cs="Arial"/>
          <w:sz w:val="20"/>
          <w:szCs w:val="20"/>
          <w:lang w:eastAsia="de-DE"/>
        </w:rPr>
        <w:t>selectați</w:t>
      </w:r>
      <w:r w:rsidRPr="008C7A86">
        <w:rPr>
          <w:rFonts w:ascii="Arial" w:hAnsi="Arial" w:cs="Arial"/>
          <w:sz w:val="20"/>
          <w:szCs w:val="20"/>
          <w:lang w:eastAsia="de-DE"/>
        </w:rPr>
        <w:t xml:space="preserve">, în vederea identificării </w:t>
      </w:r>
      <w:r w:rsidR="00F41B79" w:rsidRPr="008C7A86">
        <w:rPr>
          <w:rFonts w:ascii="Arial" w:hAnsi="Arial" w:cs="Arial"/>
          <w:sz w:val="20"/>
          <w:szCs w:val="20"/>
          <w:lang w:eastAsia="de-DE"/>
        </w:rPr>
        <w:t>soluției</w:t>
      </w:r>
      <w:r w:rsidRPr="008C7A86">
        <w:rPr>
          <w:rFonts w:ascii="Arial" w:hAnsi="Arial" w:cs="Arial"/>
          <w:sz w:val="20"/>
          <w:szCs w:val="20"/>
          <w:lang w:eastAsia="de-DE"/>
        </w:rPr>
        <w:t>/</w:t>
      </w:r>
      <w:r w:rsidR="00F41B79" w:rsidRPr="008C7A86">
        <w:rPr>
          <w:rFonts w:ascii="Arial" w:hAnsi="Arial" w:cs="Arial"/>
          <w:sz w:val="20"/>
          <w:szCs w:val="20"/>
          <w:lang w:eastAsia="de-DE"/>
        </w:rPr>
        <w:t>soluțiilor</w:t>
      </w:r>
      <w:r w:rsidRPr="008C7A86">
        <w:rPr>
          <w:rFonts w:ascii="Arial" w:hAnsi="Arial" w:cs="Arial"/>
          <w:sz w:val="20"/>
          <w:szCs w:val="20"/>
          <w:lang w:eastAsia="de-DE"/>
        </w:rPr>
        <w:t xml:space="preserve"> apte să răspundă </w:t>
      </w:r>
      <w:r w:rsidR="00F41B79" w:rsidRPr="008C7A86">
        <w:rPr>
          <w:rFonts w:ascii="Arial" w:hAnsi="Arial" w:cs="Arial"/>
          <w:sz w:val="20"/>
          <w:szCs w:val="20"/>
          <w:lang w:eastAsia="de-DE"/>
        </w:rPr>
        <w:t>necesităților</w:t>
      </w:r>
      <w:r w:rsidRPr="008C7A86">
        <w:rPr>
          <w:rFonts w:ascii="Arial" w:hAnsi="Arial" w:cs="Arial"/>
          <w:sz w:val="20"/>
          <w:szCs w:val="20"/>
          <w:lang w:eastAsia="de-DE"/>
        </w:rPr>
        <w:t xml:space="preserve"> </w:t>
      </w:r>
      <w:r w:rsidR="00F41B79" w:rsidRPr="008C7A86">
        <w:rPr>
          <w:rFonts w:ascii="Arial" w:hAnsi="Arial" w:cs="Arial"/>
          <w:sz w:val="20"/>
          <w:szCs w:val="20"/>
          <w:lang w:eastAsia="de-DE"/>
        </w:rPr>
        <w:t>autorității</w:t>
      </w:r>
      <w:r w:rsidRPr="008C7A86">
        <w:rPr>
          <w:rFonts w:ascii="Arial" w:hAnsi="Arial" w:cs="Arial"/>
          <w:sz w:val="20"/>
          <w:szCs w:val="20"/>
          <w:lang w:eastAsia="de-DE"/>
        </w:rPr>
        <w:t xml:space="preserve"> contractante pe baza căreia/cărora se vor depune ofertele finale;</w:t>
      </w:r>
    </w:p>
    <w:p w14:paraId="72376CAB" w14:textId="3B1E6B05" w:rsidR="00440C47" w:rsidRPr="008C7A86" w:rsidRDefault="00440C47" w:rsidP="00E36381">
      <w:pPr>
        <w:pStyle w:val="Listparagraf"/>
        <w:numPr>
          <w:ilvl w:val="1"/>
          <w:numId w:val="53"/>
        </w:numPr>
        <w:spacing w:after="0"/>
        <w:jc w:val="both"/>
        <w:rPr>
          <w:rFonts w:ascii="Arial" w:hAnsi="Arial" w:cs="Arial"/>
          <w:b/>
          <w:sz w:val="20"/>
          <w:szCs w:val="20"/>
          <w:u w:val="single"/>
          <w:lang w:eastAsia="de-DE"/>
        </w:rPr>
      </w:pPr>
      <w:r w:rsidRPr="008C7A86">
        <w:rPr>
          <w:rFonts w:ascii="Arial" w:hAnsi="Arial" w:cs="Arial"/>
          <w:b/>
          <w:sz w:val="20"/>
          <w:szCs w:val="20"/>
          <w:u w:val="single"/>
          <w:lang w:eastAsia="de-DE"/>
        </w:rPr>
        <w:t xml:space="preserve">depunerea ofertelor finale  </w:t>
      </w:r>
      <w:r w:rsidRPr="008C7A86">
        <w:rPr>
          <w:rFonts w:ascii="Arial" w:hAnsi="Arial" w:cs="Arial"/>
          <w:sz w:val="20"/>
          <w:szCs w:val="20"/>
          <w:lang w:eastAsia="de-DE"/>
        </w:rPr>
        <w:t xml:space="preserve">- de către </w:t>
      </w:r>
      <w:r w:rsidR="00F41B79" w:rsidRPr="008C7A86">
        <w:rPr>
          <w:rFonts w:ascii="Arial" w:hAnsi="Arial" w:cs="Arial"/>
          <w:sz w:val="20"/>
          <w:szCs w:val="20"/>
          <w:lang w:eastAsia="de-DE"/>
        </w:rPr>
        <w:t>candidații</w:t>
      </w:r>
      <w:r w:rsidRPr="008C7A86">
        <w:rPr>
          <w:rFonts w:ascii="Arial" w:hAnsi="Arial" w:cs="Arial"/>
          <w:sz w:val="20"/>
          <w:szCs w:val="20"/>
          <w:lang w:eastAsia="de-DE"/>
        </w:rPr>
        <w:t xml:space="preserve"> </w:t>
      </w:r>
      <w:r w:rsidR="00F41B79" w:rsidRPr="008C7A86">
        <w:rPr>
          <w:rFonts w:ascii="Arial" w:hAnsi="Arial" w:cs="Arial"/>
          <w:sz w:val="20"/>
          <w:szCs w:val="20"/>
          <w:lang w:eastAsia="de-DE"/>
        </w:rPr>
        <w:t>râmași</w:t>
      </w:r>
      <w:r w:rsidRPr="008C7A86">
        <w:rPr>
          <w:rFonts w:ascii="Arial" w:hAnsi="Arial" w:cs="Arial"/>
          <w:sz w:val="20"/>
          <w:szCs w:val="20"/>
          <w:lang w:eastAsia="de-DE"/>
        </w:rPr>
        <w:t xml:space="preserve"> în urma etapei de dialog </w:t>
      </w:r>
      <w:r w:rsidR="008C7A86" w:rsidRPr="008C7A86">
        <w:rPr>
          <w:rFonts w:ascii="Arial" w:hAnsi="Arial" w:cs="Arial"/>
          <w:sz w:val="20"/>
          <w:szCs w:val="20"/>
          <w:lang w:eastAsia="de-DE"/>
        </w:rPr>
        <w:t>și</w:t>
      </w:r>
      <w:r w:rsidRPr="008C7A86">
        <w:rPr>
          <w:rFonts w:ascii="Arial" w:hAnsi="Arial" w:cs="Arial"/>
          <w:sz w:val="20"/>
          <w:szCs w:val="20"/>
          <w:lang w:eastAsia="de-DE"/>
        </w:rPr>
        <w:t xml:space="preserve"> evaluarea acestora pe baza criteriilor de atribuire;</w:t>
      </w:r>
    </w:p>
    <w:p w14:paraId="5350D727" w14:textId="2A751FDF" w:rsidR="00440C47" w:rsidRPr="008C7A86" w:rsidRDefault="00F41B79" w:rsidP="00E36381">
      <w:pPr>
        <w:pStyle w:val="Listparagraf"/>
        <w:numPr>
          <w:ilvl w:val="0"/>
          <w:numId w:val="53"/>
        </w:numPr>
        <w:spacing w:after="0"/>
        <w:jc w:val="both"/>
        <w:rPr>
          <w:rFonts w:ascii="Arial" w:eastAsia="Cambria" w:hAnsi="Arial" w:cs="Arial"/>
          <w:sz w:val="20"/>
          <w:szCs w:val="20"/>
          <w:lang w:eastAsia="zh-CN"/>
        </w:rPr>
      </w:pPr>
      <w:r w:rsidRPr="008C7A86">
        <w:rPr>
          <w:rFonts w:ascii="Arial" w:hAnsi="Arial" w:cs="Arial"/>
          <w:sz w:val="20"/>
          <w:szCs w:val="20"/>
        </w:rPr>
        <w:t>Aceast</w:t>
      </w:r>
      <w:r w:rsidRPr="008C7A86">
        <w:rPr>
          <w:rFonts w:ascii="Arial" w:hAnsi="Arial" w:cs="Arial"/>
          <w:sz w:val="20"/>
          <w:szCs w:val="20"/>
          <w:lang w:eastAsia="zh-CN"/>
        </w:rPr>
        <w:t>ă</w:t>
      </w:r>
      <w:r w:rsidR="00440C47" w:rsidRPr="008C7A86">
        <w:rPr>
          <w:rFonts w:ascii="Arial" w:hAnsi="Arial" w:cs="Arial"/>
          <w:sz w:val="20"/>
          <w:szCs w:val="20"/>
          <w:lang w:eastAsia="zh-CN"/>
        </w:rPr>
        <w:t xml:space="preserve"> </w:t>
      </w:r>
      <w:r w:rsidRPr="008C7A86">
        <w:rPr>
          <w:rFonts w:ascii="Arial" w:hAnsi="Arial" w:cs="Arial"/>
          <w:sz w:val="20"/>
          <w:szCs w:val="20"/>
          <w:lang w:eastAsia="zh-CN"/>
        </w:rPr>
        <w:t>procedură</w:t>
      </w:r>
      <w:r w:rsidR="00440C47" w:rsidRPr="008C7A86">
        <w:rPr>
          <w:rFonts w:ascii="Arial" w:hAnsi="Arial" w:cs="Arial"/>
          <w:sz w:val="20"/>
          <w:szCs w:val="20"/>
          <w:lang w:eastAsia="zh-CN"/>
        </w:rPr>
        <w:t xml:space="preserve"> este cea mai </w:t>
      </w:r>
      <w:r w:rsidRPr="008C7A86">
        <w:rPr>
          <w:rFonts w:ascii="Arial" w:hAnsi="Arial" w:cs="Arial"/>
          <w:sz w:val="20"/>
          <w:szCs w:val="20"/>
          <w:lang w:eastAsia="zh-CN"/>
        </w:rPr>
        <w:t>complexă</w:t>
      </w:r>
      <w:r w:rsidR="00440C47" w:rsidRPr="008C7A86">
        <w:rPr>
          <w:rFonts w:ascii="Arial" w:hAnsi="Arial" w:cs="Arial"/>
          <w:sz w:val="20"/>
          <w:szCs w:val="20"/>
          <w:lang w:eastAsia="zh-CN"/>
        </w:rPr>
        <w:t xml:space="preserve"> </w:t>
      </w:r>
      <w:r w:rsidR="008C7A86" w:rsidRPr="008C7A86">
        <w:rPr>
          <w:rFonts w:ascii="Arial" w:hAnsi="Arial" w:cs="Arial"/>
          <w:sz w:val="20"/>
          <w:szCs w:val="20"/>
          <w:lang w:eastAsia="zh-CN"/>
        </w:rPr>
        <w:t>și</w:t>
      </w:r>
      <w:r w:rsidR="00440C47" w:rsidRPr="008C7A86">
        <w:rPr>
          <w:rFonts w:ascii="Arial" w:hAnsi="Arial" w:cs="Arial"/>
          <w:sz w:val="20"/>
          <w:szCs w:val="20"/>
          <w:lang w:eastAsia="zh-CN"/>
        </w:rPr>
        <w:t xml:space="preserve"> cea mai mare consumatoare de timp, energie </w:t>
      </w:r>
      <w:r w:rsidR="008C7A86" w:rsidRPr="008C7A86">
        <w:rPr>
          <w:rFonts w:ascii="Arial" w:hAnsi="Arial" w:cs="Arial"/>
          <w:sz w:val="20"/>
          <w:szCs w:val="20"/>
          <w:lang w:eastAsia="zh-CN"/>
        </w:rPr>
        <w:t>și</w:t>
      </w:r>
      <w:r w:rsidR="00440C47" w:rsidRPr="008C7A86">
        <w:rPr>
          <w:rFonts w:ascii="Arial" w:hAnsi="Arial" w:cs="Arial"/>
          <w:sz w:val="20"/>
          <w:szCs w:val="20"/>
          <w:lang w:eastAsia="zh-CN"/>
        </w:rPr>
        <w:t xml:space="preserve"> resurse.  Permite o foarte </w:t>
      </w:r>
      <w:r w:rsidRPr="008C7A86">
        <w:rPr>
          <w:rFonts w:ascii="Arial" w:hAnsi="Arial" w:cs="Arial"/>
          <w:sz w:val="20"/>
          <w:szCs w:val="20"/>
          <w:lang w:eastAsia="zh-CN"/>
        </w:rPr>
        <w:t>bună</w:t>
      </w:r>
      <w:r w:rsidR="00440C47" w:rsidRPr="008C7A86">
        <w:rPr>
          <w:rFonts w:ascii="Arial" w:hAnsi="Arial" w:cs="Arial"/>
          <w:sz w:val="20"/>
          <w:szCs w:val="20"/>
          <w:lang w:eastAsia="zh-CN"/>
        </w:rPr>
        <w:t xml:space="preserve"> ajustare a cerin</w:t>
      </w:r>
      <w:r w:rsidR="00440C47" w:rsidRPr="008C7A86">
        <w:rPr>
          <w:rFonts w:ascii="Arial" w:eastAsia="Cambria" w:hAnsi="Arial" w:cs="Arial"/>
          <w:sz w:val="20"/>
          <w:szCs w:val="20"/>
          <w:lang w:eastAsia="zh-CN"/>
        </w:rPr>
        <w:t xml:space="preserve">țelor </w:t>
      </w:r>
      <w:r w:rsidRPr="008C7A86">
        <w:rPr>
          <w:rFonts w:ascii="Arial" w:eastAsia="Cambria" w:hAnsi="Arial" w:cs="Arial"/>
          <w:sz w:val="20"/>
          <w:szCs w:val="20"/>
          <w:lang w:eastAsia="zh-CN"/>
        </w:rPr>
        <w:t>Entității</w:t>
      </w:r>
      <w:r w:rsidR="00440C47" w:rsidRPr="008C7A86">
        <w:rPr>
          <w:rFonts w:ascii="Arial" w:eastAsia="Cambria" w:hAnsi="Arial" w:cs="Arial"/>
          <w:sz w:val="20"/>
          <w:szCs w:val="20"/>
          <w:lang w:eastAsia="zh-CN"/>
        </w:rPr>
        <w:t xml:space="preserve"> Contractante la situația pieței </w:t>
      </w:r>
      <w:r w:rsidR="008C7A86" w:rsidRPr="008C7A86">
        <w:rPr>
          <w:rFonts w:ascii="Arial" w:eastAsia="Cambria" w:hAnsi="Arial" w:cs="Arial"/>
          <w:sz w:val="20"/>
          <w:szCs w:val="20"/>
          <w:lang w:eastAsia="zh-CN"/>
        </w:rPr>
        <w:t>și</w:t>
      </w:r>
      <w:r w:rsidR="00440C47" w:rsidRPr="008C7A86">
        <w:rPr>
          <w:rFonts w:ascii="Arial" w:eastAsia="Cambria" w:hAnsi="Arial" w:cs="Arial"/>
          <w:sz w:val="20"/>
          <w:szCs w:val="20"/>
          <w:lang w:eastAsia="zh-CN"/>
        </w:rPr>
        <w:t xml:space="preserve"> la realitatea </w:t>
      </w:r>
      <w:r w:rsidRPr="008C7A86">
        <w:rPr>
          <w:rFonts w:ascii="Arial" w:eastAsia="Cambria" w:hAnsi="Arial" w:cs="Arial"/>
          <w:sz w:val="20"/>
          <w:szCs w:val="20"/>
          <w:lang w:eastAsia="zh-CN"/>
        </w:rPr>
        <w:t>conturată</w:t>
      </w:r>
      <w:r w:rsidR="00440C47" w:rsidRPr="008C7A86">
        <w:rPr>
          <w:rFonts w:ascii="Arial" w:eastAsia="Cambria" w:hAnsi="Arial" w:cs="Arial"/>
          <w:sz w:val="20"/>
          <w:szCs w:val="20"/>
          <w:lang w:eastAsia="zh-CN"/>
        </w:rPr>
        <w:t xml:space="preserve"> în funcție de ofertele de pe </w:t>
      </w:r>
      <w:r w:rsidRPr="008C7A86">
        <w:rPr>
          <w:rFonts w:ascii="Arial" w:eastAsia="Cambria" w:hAnsi="Arial" w:cs="Arial"/>
          <w:sz w:val="20"/>
          <w:szCs w:val="20"/>
          <w:lang w:eastAsia="zh-CN"/>
        </w:rPr>
        <w:t>piață</w:t>
      </w:r>
      <w:r w:rsidR="00440C47" w:rsidRPr="008C7A86">
        <w:rPr>
          <w:rFonts w:ascii="Arial" w:eastAsia="Cambria" w:hAnsi="Arial" w:cs="Arial"/>
          <w:sz w:val="20"/>
          <w:szCs w:val="20"/>
          <w:lang w:eastAsia="zh-CN"/>
        </w:rPr>
        <w:t>, atunci când Entitatea Contractantă nu are posibilitatea identificării clare a cerințelor sale.</w:t>
      </w:r>
    </w:p>
    <w:p w14:paraId="5F5AD6E5" w14:textId="43211F17" w:rsidR="00440C47" w:rsidRPr="008C7A86" w:rsidRDefault="00440C47" w:rsidP="00E36381">
      <w:pPr>
        <w:pStyle w:val="Listparagraf"/>
        <w:numPr>
          <w:ilvl w:val="0"/>
          <w:numId w:val="53"/>
        </w:numPr>
        <w:spacing w:after="0"/>
        <w:jc w:val="both"/>
        <w:rPr>
          <w:rFonts w:ascii="Arial" w:eastAsia="Cambria" w:hAnsi="Arial" w:cs="Arial"/>
          <w:sz w:val="20"/>
          <w:szCs w:val="20"/>
          <w:lang w:eastAsia="zh-CN"/>
        </w:rPr>
      </w:pPr>
      <w:r w:rsidRPr="008C7A86">
        <w:rPr>
          <w:rFonts w:ascii="Arial" w:eastAsia="Cambria" w:hAnsi="Arial" w:cs="Arial"/>
          <w:sz w:val="20"/>
          <w:szCs w:val="20"/>
          <w:lang w:eastAsia="zh-CN"/>
        </w:rPr>
        <w:t xml:space="preserve">Permite negocierea multor aspecte (definite de </w:t>
      </w:r>
      <w:r w:rsidR="00F41B79" w:rsidRPr="008C7A86">
        <w:rPr>
          <w:rFonts w:ascii="Arial" w:eastAsia="Cambria" w:hAnsi="Arial" w:cs="Arial"/>
          <w:sz w:val="20"/>
          <w:szCs w:val="20"/>
          <w:lang w:eastAsia="zh-CN"/>
        </w:rPr>
        <w:t>către</w:t>
      </w:r>
      <w:r w:rsidRPr="008C7A86">
        <w:rPr>
          <w:rFonts w:ascii="Arial" w:eastAsia="Cambria" w:hAnsi="Arial" w:cs="Arial"/>
          <w:sz w:val="20"/>
          <w:szCs w:val="20"/>
          <w:lang w:eastAsia="zh-CN"/>
        </w:rPr>
        <w:t xml:space="preserve"> entitatea </w:t>
      </w:r>
      <w:r w:rsidR="00F41B79" w:rsidRPr="008C7A86">
        <w:rPr>
          <w:rFonts w:ascii="Arial" w:eastAsia="Cambria" w:hAnsi="Arial" w:cs="Arial"/>
          <w:sz w:val="20"/>
          <w:szCs w:val="20"/>
          <w:lang w:eastAsia="zh-CN"/>
        </w:rPr>
        <w:t>contractantă</w:t>
      </w:r>
      <w:r w:rsidRPr="008C7A86">
        <w:rPr>
          <w:rFonts w:ascii="Arial" w:eastAsia="Cambria" w:hAnsi="Arial" w:cs="Arial"/>
          <w:sz w:val="20"/>
          <w:szCs w:val="20"/>
          <w:lang w:eastAsia="zh-CN"/>
        </w:rPr>
        <w:t xml:space="preserve">) din documentația de atribuire, cu excepția obiectului concesiunii, criteriilor de atribuire </w:t>
      </w:r>
      <w:r w:rsidR="008C7A86" w:rsidRPr="008C7A86">
        <w:rPr>
          <w:rFonts w:ascii="Arial" w:eastAsia="Cambria" w:hAnsi="Arial" w:cs="Arial"/>
          <w:sz w:val="20"/>
          <w:szCs w:val="20"/>
          <w:lang w:eastAsia="zh-CN"/>
        </w:rPr>
        <w:t>și</w:t>
      </w:r>
      <w:r w:rsidRPr="008C7A86">
        <w:rPr>
          <w:rFonts w:ascii="Arial" w:eastAsia="Cambria" w:hAnsi="Arial" w:cs="Arial"/>
          <w:sz w:val="20"/>
          <w:szCs w:val="20"/>
          <w:lang w:eastAsia="zh-CN"/>
        </w:rPr>
        <w:t xml:space="preserve"> a cerințelor minime, în urma negocierilor cu ofertanți selectați transparent </w:t>
      </w:r>
      <w:r w:rsidR="008C7A86" w:rsidRPr="008C7A86">
        <w:rPr>
          <w:rFonts w:ascii="Arial" w:eastAsia="Cambria" w:hAnsi="Arial" w:cs="Arial"/>
          <w:sz w:val="20"/>
          <w:szCs w:val="20"/>
          <w:lang w:eastAsia="zh-CN"/>
        </w:rPr>
        <w:t>și</w:t>
      </w:r>
      <w:r w:rsidRPr="008C7A86">
        <w:rPr>
          <w:rFonts w:ascii="Arial" w:eastAsia="Cambria" w:hAnsi="Arial" w:cs="Arial"/>
          <w:sz w:val="20"/>
          <w:szCs w:val="20"/>
          <w:lang w:eastAsia="zh-CN"/>
        </w:rPr>
        <w:t xml:space="preserve"> nediscriminatoriu;</w:t>
      </w:r>
    </w:p>
    <w:p w14:paraId="3AF30654" w14:textId="3D4EAE9A" w:rsidR="00440C47" w:rsidRPr="008C7A86" w:rsidRDefault="00F41B79" w:rsidP="00E36381">
      <w:pPr>
        <w:pStyle w:val="Listparagraf"/>
        <w:numPr>
          <w:ilvl w:val="0"/>
          <w:numId w:val="53"/>
        </w:numPr>
        <w:spacing w:after="0"/>
        <w:jc w:val="both"/>
        <w:rPr>
          <w:rFonts w:ascii="Arial" w:eastAsia="Cambria" w:hAnsi="Arial" w:cs="Arial"/>
          <w:sz w:val="20"/>
          <w:szCs w:val="20"/>
          <w:lang w:eastAsia="zh-CN"/>
        </w:rPr>
      </w:pPr>
      <w:r w:rsidRPr="008C7A86">
        <w:rPr>
          <w:rFonts w:ascii="Arial" w:eastAsia="Cambria" w:hAnsi="Arial" w:cs="Arial"/>
          <w:sz w:val="20"/>
          <w:szCs w:val="20"/>
          <w:lang w:eastAsia="zh-CN"/>
        </w:rPr>
        <w:t>Potrivită</w:t>
      </w:r>
      <w:r w:rsidR="00440C47" w:rsidRPr="008C7A86">
        <w:rPr>
          <w:rFonts w:ascii="Arial" w:eastAsia="Cambria" w:hAnsi="Arial" w:cs="Arial"/>
          <w:sz w:val="20"/>
          <w:szCs w:val="20"/>
          <w:lang w:eastAsia="zh-CN"/>
        </w:rPr>
        <w:t xml:space="preserve"> pentru concesiuni de mari dimensiuni </w:t>
      </w:r>
      <w:r w:rsidR="008C7A86" w:rsidRPr="008C7A86">
        <w:rPr>
          <w:rFonts w:ascii="Arial" w:eastAsia="Cambria" w:hAnsi="Arial" w:cs="Arial"/>
          <w:sz w:val="20"/>
          <w:szCs w:val="20"/>
          <w:lang w:eastAsia="zh-CN"/>
        </w:rPr>
        <w:t>și</w:t>
      </w:r>
      <w:r w:rsidR="00440C47" w:rsidRPr="008C7A86">
        <w:rPr>
          <w:rFonts w:ascii="Arial" w:eastAsia="Cambria" w:hAnsi="Arial" w:cs="Arial"/>
          <w:sz w:val="20"/>
          <w:szCs w:val="20"/>
          <w:lang w:eastAsia="zh-CN"/>
        </w:rPr>
        <w:t xml:space="preserve"> care permit mai multe opțiuni (soluții tehnice, de gestiune), unde opțiunile pentru diferite aspecte ale concesiunii pot fi cel mai bine clarificate prin </w:t>
      </w:r>
      <w:r w:rsidRPr="008C7A86">
        <w:rPr>
          <w:rFonts w:ascii="Arial" w:eastAsia="Cambria" w:hAnsi="Arial" w:cs="Arial"/>
          <w:sz w:val="20"/>
          <w:szCs w:val="20"/>
          <w:lang w:eastAsia="zh-CN"/>
        </w:rPr>
        <w:t>consultări</w:t>
      </w:r>
      <w:r w:rsidR="00440C47" w:rsidRPr="008C7A86">
        <w:rPr>
          <w:rFonts w:ascii="Arial" w:eastAsia="Cambria" w:hAnsi="Arial" w:cs="Arial"/>
          <w:sz w:val="20"/>
          <w:szCs w:val="20"/>
          <w:lang w:eastAsia="zh-CN"/>
        </w:rPr>
        <w:t xml:space="preserve"> directe cu piața.  </w:t>
      </w:r>
    </w:p>
    <w:p w14:paraId="18469704" w14:textId="77777777" w:rsidR="00440C47" w:rsidRPr="008C7A86" w:rsidRDefault="00440C47" w:rsidP="00440C47">
      <w:pPr>
        <w:jc w:val="both"/>
        <w:rPr>
          <w:rFonts w:ascii="Arial" w:eastAsia="Cambria" w:hAnsi="Arial" w:cs="Arial"/>
          <w:sz w:val="20"/>
          <w:szCs w:val="20"/>
        </w:rPr>
      </w:pPr>
    </w:p>
    <w:p w14:paraId="671C2767" w14:textId="4EFC38C6" w:rsidR="00440C47" w:rsidRPr="008C7A86" w:rsidRDefault="00440C47" w:rsidP="00440C47">
      <w:pPr>
        <w:jc w:val="both"/>
        <w:rPr>
          <w:rFonts w:ascii="Arial" w:eastAsia="Cambria" w:hAnsi="Arial" w:cs="Arial"/>
          <w:sz w:val="20"/>
          <w:szCs w:val="20"/>
        </w:rPr>
      </w:pPr>
      <w:r w:rsidRPr="008C7A86">
        <w:rPr>
          <w:rFonts w:ascii="Arial" w:eastAsia="Cambria" w:hAnsi="Arial" w:cs="Arial"/>
          <w:sz w:val="20"/>
          <w:szCs w:val="20"/>
        </w:rPr>
        <w:t xml:space="preserve">Ținând cont de termenele legale </w:t>
      </w:r>
      <w:r w:rsidR="008C7A86" w:rsidRPr="008C7A86">
        <w:rPr>
          <w:rFonts w:ascii="Arial" w:eastAsia="Cambria" w:hAnsi="Arial" w:cs="Arial"/>
          <w:sz w:val="20"/>
          <w:szCs w:val="20"/>
        </w:rPr>
        <w:t>și</w:t>
      </w:r>
      <w:r w:rsidRPr="008C7A86">
        <w:rPr>
          <w:rFonts w:ascii="Arial" w:eastAsia="Cambria" w:hAnsi="Arial" w:cs="Arial"/>
          <w:sz w:val="20"/>
          <w:szCs w:val="20"/>
        </w:rPr>
        <w:t xml:space="preserve">  de unele marje de timp pentru eventuale întârzieri (cum ar fi cele care țin de validarea </w:t>
      </w:r>
      <w:r w:rsidR="00F41B79" w:rsidRPr="008C7A86">
        <w:rPr>
          <w:rFonts w:ascii="Arial" w:eastAsia="Cambria" w:hAnsi="Arial" w:cs="Arial"/>
          <w:sz w:val="20"/>
          <w:szCs w:val="20"/>
        </w:rPr>
        <w:t>documentației</w:t>
      </w:r>
      <w:r w:rsidRPr="008C7A86">
        <w:rPr>
          <w:rFonts w:ascii="Arial" w:eastAsia="Cambria" w:hAnsi="Arial" w:cs="Arial"/>
          <w:sz w:val="20"/>
          <w:szCs w:val="20"/>
        </w:rPr>
        <w:t xml:space="preserve"> de atribuire de către ANAP, eventuale contestații, </w:t>
      </w:r>
      <w:r w:rsidR="00F41B79" w:rsidRPr="008C7A86">
        <w:rPr>
          <w:rFonts w:ascii="Arial" w:eastAsia="Cambria" w:hAnsi="Arial" w:cs="Arial"/>
          <w:sz w:val="20"/>
          <w:szCs w:val="20"/>
        </w:rPr>
        <w:t>perioadă</w:t>
      </w:r>
      <w:r w:rsidRPr="008C7A86">
        <w:rPr>
          <w:rFonts w:ascii="Arial" w:eastAsia="Cambria" w:hAnsi="Arial" w:cs="Arial"/>
          <w:sz w:val="20"/>
          <w:szCs w:val="20"/>
        </w:rPr>
        <w:t xml:space="preserve"> </w:t>
      </w:r>
      <w:r w:rsidR="00F41B79" w:rsidRPr="008C7A86">
        <w:rPr>
          <w:rFonts w:ascii="Arial" w:eastAsia="Cambria" w:hAnsi="Arial" w:cs="Arial"/>
          <w:sz w:val="20"/>
          <w:szCs w:val="20"/>
        </w:rPr>
        <w:t>rezonabilă</w:t>
      </w:r>
      <w:r w:rsidRPr="008C7A86">
        <w:rPr>
          <w:rFonts w:ascii="Arial" w:eastAsia="Cambria" w:hAnsi="Arial" w:cs="Arial"/>
          <w:sz w:val="20"/>
          <w:szCs w:val="20"/>
        </w:rPr>
        <w:t xml:space="preserve"> de evaluare </w:t>
      </w:r>
      <w:r w:rsidR="008C7A86" w:rsidRPr="008C7A86">
        <w:rPr>
          <w:rFonts w:ascii="Arial" w:eastAsia="Cambria" w:hAnsi="Arial" w:cs="Arial"/>
          <w:sz w:val="20"/>
          <w:szCs w:val="20"/>
        </w:rPr>
        <w:t>și</w:t>
      </w:r>
      <w:r w:rsidRPr="008C7A86">
        <w:rPr>
          <w:rFonts w:ascii="Arial" w:eastAsia="Cambria" w:hAnsi="Arial" w:cs="Arial"/>
          <w:sz w:val="20"/>
          <w:szCs w:val="20"/>
        </w:rPr>
        <w:t xml:space="preserve"> eventuale </w:t>
      </w:r>
      <w:r w:rsidR="00F41B79" w:rsidRPr="008C7A86">
        <w:rPr>
          <w:rFonts w:ascii="Arial" w:eastAsia="Cambria" w:hAnsi="Arial" w:cs="Arial"/>
          <w:sz w:val="20"/>
          <w:szCs w:val="20"/>
        </w:rPr>
        <w:t>clarificări</w:t>
      </w:r>
      <w:r w:rsidRPr="008C7A86">
        <w:rPr>
          <w:rFonts w:ascii="Arial" w:eastAsia="Cambria" w:hAnsi="Arial" w:cs="Arial"/>
          <w:sz w:val="20"/>
          <w:szCs w:val="20"/>
        </w:rPr>
        <w:t xml:space="preserve">) rezulta </w:t>
      </w:r>
      <w:r w:rsidR="00F41B79" w:rsidRPr="008C7A86">
        <w:rPr>
          <w:rFonts w:ascii="Arial" w:eastAsia="Cambria" w:hAnsi="Arial" w:cs="Arial"/>
          <w:sz w:val="20"/>
          <w:szCs w:val="20"/>
        </w:rPr>
        <w:t>următoarea</w:t>
      </w:r>
      <w:r w:rsidRPr="008C7A86">
        <w:rPr>
          <w:rFonts w:ascii="Arial" w:eastAsia="Cambria" w:hAnsi="Arial" w:cs="Arial"/>
          <w:sz w:val="20"/>
          <w:szCs w:val="20"/>
        </w:rPr>
        <w:t xml:space="preserve"> estimare în timp a acestor etape, </w:t>
      </w:r>
      <w:r w:rsidR="00F41B79" w:rsidRPr="008C7A86">
        <w:rPr>
          <w:rFonts w:ascii="Arial" w:eastAsia="Cambria" w:hAnsi="Arial" w:cs="Arial"/>
          <w:sz w:val="20"/>
          <w:szCs w:val="20"/>
        </w:rPr>
        <w:t>luate</w:t>
      </w:r>
      <w:r w:rsidRPr="008C7A86">
        <w:rPr>
          <w:rFonts w:ascii="Arial" w:eastAsia="Cambria" w:hAnsi="Arial" w:cs="Arial"/>
          <w:sz w:val="20"/>
          <w:szCs w:val="20"/>
        </w:rPr>
        <w:t xml:space="preserve"> în considerare de la aprobarea documentației de atribuire: </w:t>
      </w:r>
    </w:p>
    <w:p w14:paraId="0C073BA7" w14:textId="421037C0" w:rsidR="00440C47" w:rsidRPr="008C7A86" w:rsidRDefault="00440C47" w:rsidP="00440C47">
      <w:pPr>
        <w:jc w:val="both"/>
        <w:rPr>
          <w:rFonts w:ascii="Arial" w:eastAsia="Cambria" w:hAnsi="Arial" w:cs="Arial"/>
          <w:b/>
          <w:bCs/>
          <w:sz w:val="20"/>
          <w:szCs w:val="20"/>
        </w:rPr>
      </w:pPr>
      <w:r w:rsidRPr="008C7A86">
        <w:rPr>
          <w:rFonts w:ascii="Arial" w:eastAsia="Cambria" w:hAnsi="Arial" w:cs="Arial"/>
          <w:b/>
          <w:bCs/>
          <w:sz w:val="20"/>
          <w:szCs w:val="20"/>
        </w:rPr>
        <w:t xml:space="preserve">Perioadă minimă estimată de </w:t>
      </w:r>
      <w:r w:rsidR="00F41B79" w:rsidRPr="008C7A86">
        <w:rPr>
          <w:rFonts w:ascii="Arial" w:eastAsia="Cambria" w:hAnsi="Arial" w:cs="Arial"/>
          <w:b/>
          <w:bCs/>
          <w:sz w:val="20"/>
          <w:szCs w:val="20"/>
        </w:rPr>
        <w:t>desfășurare</w:t>
      </w:r>
      <w:r w:rsidRPr="008C7A86">
        <w:rPr>
          <w:rFonts w:ascii="Arial" w:eastAsia="Cambria" w:hAnsi="Arial" w:cs="Arial"/>
          <w:b/>
          <w:bCs/>
          <w:sz w:val="20"/>
          <w:szCs w:val="20"/>
        </w:rPr>
        <w:t xml:space="preserve"> a procedurii: 12  luni </w:t>
      </w:r>
    </w:p>
    <w:p w14:paraId="25ECB0BE" w14:textId="7BF434E0" w:rsidR="00440C47" w:rsidRPr="008C7A86" w:rsidRDefault="00440C47" w:rsidP="00440C47">
      <w:pPr>
        <w:jc w:val="both"/>
        <w:rPr>
          <w:rFonts w:ascii="Arial" w:eastAsia="Cambria" w:hAnsi="Arial" w:cs="Arial"/>
          <w:sz w:val="20"/>
          <w:szCs w:val="20"/>
        </w:rPr>
      </w:pPr>
    </w:p>
    <w:p w14:paraId="4D333D56" w14:textId="06F32760" w:rsidR="00440C47" w:rsidRPr="008C7A86" w:rsidRDefault="00440C47" w:rsidP="00440C47">
      <w:pPr>
        <w:jc w:val="both"/>
        <w:rPr>
          <w:rFonts w:ascii="Arial" w:hAnsi="Arial" w:cs="Arial"/>
          <w:b/>
          <w:sz w:val="20"/>
          <w:szCs w:val="20"/>
          <w:u w:val="single"/>
          <w:lang w:eastAsia="de-DE"/>
        </w:rPr>
      </w:pPr>
      <w:r w:rsidRPr="008C7A86">
        <w:rPr>
          <w:rFonts w:ascii="Arial" w:hAnsi="Arial" w:cs="Arial"/>
          <w:b/>
          <w:sz w:val="20"/>
          <w:szCs w:val="20"/>
          <w:u w:val="single"/>
          <w:lang w:eastAsia="de-DE"/>
        </w:rPr>
        <w:t xml:space="preserve">Opțiunea 4. Negocierea fără publicarea unui </w:t>
      </w:r>
      <w:r w:rsidR="00F41B79" w:rsidRPr="008C7A86">
        <w:rPr>
          <w:rFonts w:ascii="Arial" w:hAnsi="Arial" w:cs="Arial"/>
          <w:b/>
          <w:sz w:val="20"/>
          <w:szCs w:val="20"/>
          <w:u w:val="single"/>
          <w:lang w:eastAsia="de-DE"/>
        </w:rPr>
        <w:t>anunț</w:t>
      </w:r>
      <w:r w:rsidRPr="008C7A86">
        <w:rPr>
          <w:rFonts w:ascii="Arial" w:hAnsi="Arial" w:cs="Arial"/>
          <w:b/>
          <w:sz w:val="20"/>
          <w:szCs w:val="20"/>
          <w:u w:val="single"/>
          <w:lang w:eastAsia="de-DE"/>
        </w:rPr>
        <w:t xml:space="preserve"> de concesionare  </w:t>
      </w:r>
    </w:p>
    <w:p w14:paraId="41C4DD2A" w14:textId="77777777" w:rsidR="00440C47" w:rsidRPr="008C7A86" w:rsidRDefault="00440C47" w:rsidP="00440C47">
      <w:pPr>
        <w:jc w:val="both"/>
        <w:rPr>
          <w:rFonts w:ascii="Arial" w:hAnsi="Arial" w:cs="Arial"/>
          <w:sz w:val="20"/>
          <w:szCs w:val="20"/>
          <w:lang w:eastAsia="de-DE"/>
        </w:rPr>
      </w:pPr>
      <w:r w:rsidRPr="008C7A86">
        <w:rPr>
          <w:rFonts w:ascii="Arial" w:hAnsi="Arial" w:cs="Arial"/>
          <w:b/>
          <w:sz w:val="20"/>
          <w:szCs w:val="20"/>
          <w:u w:val="single"/>
          <w:lang w:eastAsia="de-DE"/>
        </w:rPr>
        <w:t xml:space="preserve">Această procedură </w:t>
      </w:r>
      <w:r w:rsidRPr="008C7A86">
        <w:rPr>
          <w:rFonts w:ascii="Arial" w:hAnsi="Arial" w:cs="Arial"/>
          <w:sz w:val="20"/>
          <w:szCs w:val="20"/>
          <w:lang w:eastAsia="de-DE"/>
        </w:rPr>
        <w:t>se aplică doar dacă serviciul nu poate fi realizat decât de un anumit operator economic pentru unul din următoarele motive:</w:t>
      </w:r>
    </w:p>
    <w:p w14:paraId="386574B1" w14:textId="0EDC521B" w:rsidR="00440C47" w:rsidRPr="008C7A86" w:rsidRDefault="00440C47" w:rsidP="00E36381">
      <w:pPr>
        <w:pStyle w:val="Listparagraf"/>
        <w:numPr>
          <w:ilvl w:val="1"/>
          <w:numId w:val="53"/>
        </w:numPr>
        <w:spacing w:after="0"/>
        <w:jc w:val="both"/>
        <w:rPr>
          <w:rFonts w:ascii="Arial" w:hAnsi="Arial" w:cs="Arial"/>
          <w:sz w:val="20"/>
          <w:szCs w:val="20"/>
          <w:lang w:eastAsia="de-DE"/>
        </w:rPr>
      </w:pPr>
      <w:r w:rsidRPr="008C7A86">
        <w:rPr>
          <w:rFonts w:ascii="Arial" w:hAnsi="Arial" w:cs="Arial"/>
          <w:sz w:val="20"/>
          <w:szCs w:val="20"/>
          <w:lang w:eastAsia="de-DE"/>
        </w:rPr>
        <w:t xml:space="preserve">scopul concesiunii este </w:t>
      </w:r>
      <w:r w:rsidR="00F41B79" w:rsidRPr="008C7A86">
        <w:rPr>
          <w:rFonts w:ascii="Arial" w:hAnsi="Arial" w:cs="Arial"/>
          <w:sz w:val="20"/>
          <w:szCs w:val="20"/>
          <w:lang w:eastAsia="de-DE"/>
        </w:rPr>
        <w:t>achiziționarea</w:t>
      </w:r>
      <w:r w:rsidRPr="008C7A86">
        <w:rPr>
          <w:rFonts w:ascii="Arial" w:hAnsi="Arial" w:cs="Arial"/>
          <w:sz w:val="20"/>
          <w:szCs w:val="20"/>
          <w:lang w:eastAsia="de-DE"/>
        </w:rPr>
        <w:t xml:space="preserve"> unei opere de arta sau </w:t>
      </w:r>
      <w:r w:rsidR="00F41B79" w:rsidRPr="008C7A86">
        <w:rPr>
          <w:rFonts w:ascii="Arial" w:hAnsi="Arial" w:cs="Arial"/>
          <w:sz w:val="20"/>
          <w:szCs w:val="20"/>
          <w:lang w:eastAsia="de-DE"/>
        </w:rPr>
        <w:t>reprezentații</w:t>
      </w:r>
      <w:r w:rsidRPr="008C7A86">
        <w:rPr>
          <w:rFonts w:ascii="Arial" w:hAnsi="Arial" w:cs="Arial"/>
          <w:sz w:val="20"/>
          <w:szCs w:val="20"/>
          <w:lang w:eastAsia="de-DE"/>
        </w:rPr>
        <w:t xml:space="preserve"> artistice unice;</w:t>
      </w:r>
    </w:p>
    <w:p w14:paraId="273A7B60" w14:textId="4CA62A20" w:rsidR="00440C47" w:rsidRPr="008C7A86" w:rsidRDefault="00F41B79" w:rsidP="00E36381">
      <w:pPr>
        <w:pStyle w:val="Listparagraf"/>
        <w:numPr>
          <w:ilvl w:val="1"/>
          <w:numId w:val="53"/>
        </w:numPr>
        <w:spacing w:after="0"/>
        <w:jc w:val="both"/>
        <w:rPr>
          <w:rFonts w:ascii="Arial" w:hAnsi="Arial" w:cs="Arial"/>
          <w:sz w:val="20"/>
          <w:szCs w:val="20"/>
          <w:lang w:eastAsia="de-DE"/>
        </w:rPr>
      </w:pPr>
      <w:r w:rsidRPr="008C7A86">
        <w:rPr>
          <w:rFonts w:ascii="Arial" w:hAnsi="Arial" w:cs="Arial"/>
          <w:sz w:val="20"/>
          <w:szCs w:val="20"/>
          <w:lang w:eastAsia="de-DE"/>
        </w:rPr>
        <w:t>concurența</w:t>
      </w:r>
      <w:r w:rsidR="00440C47" w:rsidRPr="008C7A86">
        <w:rPr>
          <w:rFonts w:ascii="Arial" w:hAnsi="Arial" w:cs="Arial"/>
          <w:sz w:val="20"/>
          <w:szCs w:val="20"/>
          <w:lang w:eastAsia="de-DE"/>
        </w:rPr>
        <w:t xml:space="preserve"> </w:t>
      </w:r>
      <w:r w:rsidRPr="008C7A86">
        <w:rPr>
          <w:rFonts w:ascii="Arial" w:hAnsi="Arial" w:cs="Arial"/>
          <w:sz w:val="20"/>
          <w:szCs w:val="20"/>
          <w:lang w:eastAsia="de-DE"/>
        </w:rPr>
        <w:t>lipsește</w:t>
      </w:r>
      <w:r w:rsidR="00440C47" w:rsidRPr="008C7A86">
        <w:rPr>
          <w:rFonts w:ascii="Arial" w:hAnsi="Arial" w:cs="Arial"/>
          <w:sz w:val="20"/>
          <w:szCs w:val="20"/>
          <w:lang w:eastAsia="de-DE"/>
        </w:rPr>
        <w:t xml:space="preserve"> din motive tehnice;</w:t>
      </w:r>
    </w:p>
    <w:p w14:paraId="099BD9E2" w14:textId="33416442" w:rsidR="00440C47" w:rsidRPr="008C7A86" w:rsidRDefault="00F41B79" w:rsidP="00E36381">
      <w:pPr>
        <w:pStyle w:val="Listparagraf"/>
        <w:numPr>
          <w:ilvl w:val="1"/>
          <w:numId w:val="53"/>
        </w:numPr>
        <w:spacing w:after="0"/>
        <w:jc w:val="both"/>
        <w:rPr>
          <w:rFonts w:ascii="Arial" w:hAnsi="Arial" w:cs="Arial"/>
          <w:sz w:val="20"/>
          <w:szCs w:val="20"/>
          <w:lang w:eastAsia="de-DE"/>
        </w:rPr>
      </w:pPr>
      <w:r w:rsidRPr="008C7A86">
        <w:rPr>
          <w:rFonts w:ascii="Arial" w:hAnsi="Arial" w:cs="Arial"/>
          <w:sz w:val="20"/>
          <w:szCs w:val="20"/>
          <w:lang w:eastAsia="de-DE"/>
        </w:rPr>
        <w:t>existenta</w:t>
      </w:r>
      <w:r w:rsidR="00440C47" w:rsidRPr="008C7A86">
        <w:rPr>
          <w:rFonts w:ascii="Arial" w:hAnsi="Arial" w:cs="Arial"/>
          <w:sz w:val="20"/>
          <w:szCs w:val="20"/>
          <w:lang w:eastAsia="de-DE"/>
        </w:rPr>
        <w:t xml:space="preserve"> unui drept exclusiv;</w:t>
      </w:r>
    </w:p>
    <w:p w14:paraId="3B027BEF" w14:textId="717D898E" w:rsidR="00440C47" w:rsidRPr="008C7A86" w:rsidRDefault="00F41B79" w:rsidP="00E36381">
      <w:pPr>
        <w:pStyle w:val="Listparagraf"/>
        <w:numPr>
          <w:ilvl w:val="1"/>
          <w:numId w:val="53"/>
        </w:numPr>
        <w:spacing w:after="0"/>
        <w:jc w:val="both"/>
        <w:rPr>
          <w:rFonts w:ascii="Arial" w:hAnsi="Arial" w:cs="Arial"/>
          <w:sz w:val="20"/>
          <w:szCs w:val="20"/>
          <w:lang w:eastAsia="de-DE"/>
        </w:rPr>
      </w:pPr>
      <w:r w:rsidRPr="008C7A86">
        <w:rPr>
          <w:rFonts w:ascii="Arial" w:hAnsi="Arial" w:cs="Arial"/>
          <w:sz w:val="20"/>
          <w:szCs w:val="20"/>
          <w:lang w:eastAsia="de-DE"/>
        </w:rPr>
        <w:t>protecția</w:t>
      </w:r>
      <w:r w:rsidR="00440C47" w:rsidRPr="008C7A86">
        <w:rPr>
          <w:rFonts w:ascii="Arial" w:hAnsi="Arial" w:cs="Arial"/>
          <w:sz w:val="20"/>
          <w:szCs w:val="20"/>
          <w:lang w:eastAsia="de-DE"/>
        </w:rPr>
        <w:t xml:space="preserve"> unor drepturi de proprietate intelectuală;</w:t>
      </w:r>
    </w:p>
    <w:p w14:paraId="69594894" w14:textId="61D81AE5" w:rsidR="00440C47" w:rsidRPr="008C7A86" w:rsidRDefault="00440C47" w:rsidP="00E36381">
      <w:pPr>
        <w:pStyle w:val="Listparagraf"/>
        <w:numPr>
          <w:ilvl w:val="1"/>
          <w:numId w:val="53"/>
        </w:numPr>
        <w:spacing w:after="0"/>
        <w:jc w:val="both"/>
        <w:rPr>
          <w:rFonts w:ascii="Arial" w:hAnsi="Arial" w:cs="Arial"/>
          <w:sz w:val="20"/>
          <w:szCs w:val="20"/>
          <w:lang w:eastAsia="de-DE"/>
        </w:rPr>
      </w:pPr>
      <w:r w:rsidRPr="008C7A86">
        <w:rPr>
          <w:rFonts w:ascii="Arial" w:hAnsi="Arial" w:cs="Arial"/>
          <w:sz w:val="20"/>
          <w:szCs w:val="20"/>
          <w:lang w:eastAsia="de-DE"/>
        </w:rPr>
        <w:t xml:space="preserve">dacă în cazul unei proceduri de atribuire </w:t>
      </w:r>
      <w:r w:rsidR="00F41B79" w:rsidRPr="008C7A86">
        <w:rPr>
          <w:rFonts w:ascii="Arial" w:hAnsi="Arial" w:cs="Arial"/>
          <w:sz w:val="20"/>
          <w:szCs w:val="20"/>
          <w:lang w:eastAsia="de-DE"/>
        </w:rPr>
        <w:t>inițiale</w:t>
      </w:r>
      <w:r w:rsidRPr="008C7A86">
        <w:rPr>
          <w:rFonts w:ascii="Arial" w:hAnsi="Arial" w:cs="Arial"/>
          <w:sz w:val="20"/>
          <w:szCs w:val="20"/>
          <w:lang w:eastAsia="de-DE"/>
        </w:rPr>
        <w:t xml:space="preserve"> nu a fost depusă nicio ofertă/solicitare de participare sau toate cele depuse au fost neconforme, cu </w:t>
      </w:r>
      <w:r w:rsidR="00F41B79" w:rsidRPr="008C7A86">
        <w:rPr>
          <w:rFonts w:ascii="Arial" w:hAnsi="Arial" w:cs="Arial"/>
          <w:sz w:val="20"/>
          <w:szCs w:val="20"/>
          <w:lang w:eastAsia="de-DE"/>
        </w:rPr>
        <w:t>condiția</w:t>
      </w:r>
      <w:r w:rsidRPr="008C7A86">
        <w:rPr>
          <w:rFonts w:ascii="Arial" w:hAnsi="Arial" w:cs="Arial"/>
          <w:sz w:val="20"/>
          <w:szCs w:val="20"/>
          <w:lang w:eastAsia="de-DE"/>
        </w:rPr>
        <w:t xml:space="preserve"> nemodificării </w:t>
      </w:r>
      <w:r w:rsidR="00F41B79" w:rsidRPr="008C7A86">
        <w:rPr>
          <w:rFonts w:ascii="Arial" w:hAnsi="Arial" w:cs="Arial"/>
          <w:sz w:val="20"/>
          <w:szCs w:val="20"/>
          <w:lang w:eastAsia="de-DE"/>
        </w:rPr>
        <w:t>condițiilor</w:t>
      </w:r>
      <w:r w:rsidRPr="008C7A86">
        <w:rPr>
          <w:rFonts w:ascii="Arial" w:hAnsi="Arial" w:cs="Arial"/>
          <w:sz w:val="20"/>
          <w:szCs w:val="20"/>
          <w:lang w:eastAsia="de-DE"/>
        </w:rPr>
        <w:t xml:space="preserve"> </w:t>
      </w:r>
      <w:r w:rsidR="00F41B79" w:rsidRPr="008C7A86">
        <w:rPr>
          <w:rFonts w:ascii="Arial" w:hAnsi="Arial" w:cs="Arial"/>
          <w:sz w:val="20"/>
          <w:szCs w:val="20"/>
          <w:lang w:eastAsia="de-DE"/>
        </w:rPr>
        <w:t>inițiale</w:t>
      </w:r>
      <w:r w:rsidRPr="008C7A86">
        <w:rPr>
          <w:rFonts w:ascii="Arial" w:hAnsi="Arial" w:cs="Arial"/>
          <w:sz w:val="20"/>
          <w:szCs w:val="20"/>
          <w:lang w:eastAsia="de-DE"/>
        </w:rPr>
        <w:t xml:space="preserve"> ale concesiunii </w:t>
      </w:r>
      <w:r w:rsidR="008C7A86" w:rsidRPr="008C7A86">
        <w:rPr>
          <w:rFonts w:ascii="Arial" w:hAnsi="Arial" w:cs="Arial"/>
          <w:sz w:val="20"/>
          <w:szCs w:val="20"/>
          <w:lang w:eastAsia="de-DE"/>
        </w:rPr>
        <w:t>și</w:t>
      </w:r>
      <w:r w:rsidRPr="008C7A86">
        <w:rPr>
          <w:rFonts w:ascii="Arial" w:hAnsi="Arial" w:cs="Arial"/>
          <w:sz w:val="20"/>
          <w:szCs w:val="20"/>
          <w:lang w:eastAsia="de-DE"/>
        </w:rPr>
        <w:t xml:space="preserve"> cu transmiterea unui raport la Comisia Europeana (la solicitarea acesteia). </w:t>
      </w:r>
    </w:p>
    <w:p w14:paraId="21423DEB" w14:textId="77777777" w:rsidR="00440C47" w:rsidRPr="008C7A86" w:rsidRDefault="00440C47" w:rsidP="00440C47">
      <w:pPr>
        <w:jc w:val="both"/>
        <w:rPr>
          <w:rFonts w:ascii="Arial" w:hAnsi="Arial" w:cs="Arial"/>
          <w:sz w:val="20"/>
          <w:szCs w:val="20"/>
          <w:lang w:eastAsia="de-DE"/>
        </w:rPr>
      </w:pPr>
    </w:p>
    <w:p w14:paraId="054E2648" w14:textId="33F259C6" w:rsidR="00440C47" w:rsidRPr="008C7A86" w:rsidRDefault="00440C47" w:rsidP="00440C47">
      <w:pPr>
        <w:jc w:val="both"/>
        <w:rPr>
          <w:rFonts w:ascii="Arial" w:hAnsi="Arial" w:cs="Arial"/>
          <w:sz w:val="20"/>
          <w:szCs w:val="20"/>
          <w:lang w:eastAsia="de-DE"/>
        </w:rPr>
      </w:pPr>
      <w:r w:rsidRPr="008C7A86">
        <w:rPr>
          <w:rFonts w:ascii="Arial" w:hAnsi="Arial" w:cs="Arial"/>
          <w:sz w:val="20"/>
          <w:szCs w:val="20"/>
          <w:lang w:eastAsia="de-DE"/>
        </w:rPr>
        <w:t xml:space="preserve">Negocierea fără publicarea unui </w:t>
      </w:r>
      <w:r w:rsidR="00F41B79" w:rsidRPr="008C7A86">
        <w:rPr>
          <w:rFonts w:ascii="Arial" w:hAnsi="Arial" w:cs="Arial"/>
          <w:sz w:val="20"/>
          <w:szCs w:val="20"/>
          <w:lang w:eastAsia="de-DE"/>
        </w:rPr>
        <w:t>anunț</w:t>
      </w:r>
      <w:r w:rsidRPr="008C7A86">
        <w:rPr>
          <w:rFonts w:ascii="Arial" w:hAnsi="Arial" w:cs="Arial"/>
          <w:sz w:val="20"/>
          <w:szCs w:val="20"/>
          <w:lang w:eastAsia="de-DE"/>
        </w:rPr>
        <w:t xml:space="preserve"> de concesionare se poate aplica doar în cazul în care nu a fost posibilă desemnarea unui </w:t>
      </w:r>
      <w:r w:rsidR="00F41B79" w:rsidRPr="008C7A86">
        <w:rPr>
          <w:rFonts w:ascii="Arial" w:hAnsi="Arial" w:cs="Arial"/>
          <w:sz w:val="20"/>
          <w:szCs w:val="20"/>
          <w:lang w:eastAsia="de-DE"/>
        </w:rPr>
        <w:t>câștigător</w:t>
      </w:r>
      <w:r w:rsidRPr="008C7A86">
        <w:rPr>
          <w:rFonts w:ascii="Arial" w:hAnsi="Arial" w:cs="Arial"/>
          <w:sz w:val="20"/>
          <w:szCs w:val="20"/>
          <w:lang w:eastAsia="de-DE"/>
        </w:rPr>
        <w:t xml:space="preserve"> în urma derulării procedurii de </w:t>
      </w:r>
      <w:r w:rsidR="00F41B79" w:rsidRPr="008C7A86">
        <w:rPr>
          <w:rFonts w:ascii="Arial" w:hAnsi="Arial" w:cs="Arial"/>
          <w:sz w:val="20"/>
          <w:szCs w:val="20"/>
          <w:lang w:eastAsia="de-DE"/>
        </w:rPr>
        <w:t>licitație</w:t>
      </w:r>
      <w:r w:rsidRPr="008C7A86">
        <w:rPr>
          <w:rFonts w:ascii="Arial" w:hAnsi="Arial" w:cs="Arial"/>
          <w:sz w:val="20"/>
          <w:szCs w:val="20"/>
          <w:lang w:eastAsia="de-DE"/>
        </w:rPr>
        <w:t xml:space="preserve"> deschisă precum </w:t>
      </w:r>
      <w:r w:rsidR="008C7A86" w:rsidRPr="008C7A86">
        <w:rPr>
          <w:rFonts w:ascii="Arial" w:hAnsi="Arial" w:cs="Arial"/>
          <w:sz w:val="20"/>
          <w:szCs w:val="20"/>
          <w:lang w:eastAsia="de-DE"/>
        </w:rPr>
        <w:t>și</w:t>
      </w:r>
      <w:r w:rsidRPr="008C7A86">
        <w:rPr>
          <w:rFonts w:ascii="Arial" w:hAnsi="Arial" w:cs="Arial"/>
          <w:sz w:val="20"/>
          <w:szCs w:val="20"/>
          <w:lang w:eastAsia="de-DE"/>
        </w:rPr>
        <w:t xml:space="preserve"> după notificarea Comisiei Europene </w:t>
      </w:r>
      <w:r w:rsidR="008C7A86" w:rsidRPr="008C7A86">
        <w:rPr>
          <w:rFonts w:ascii="Arial" w:hAnsi="Arial" w:cs="Arial"/>
          <w:sz w:val="20"/>
          <w:szCs w:val="20"/>
          <w:lang w:eastAsia="de-DE"/>
        </w:rPr>
        <w:t>și</w:t>
      </w:r>
      <w:r w:rsidRPr="008C7A86">
        <w:rPr>
          <w:rFonts w:ascii="Arial" w:hAnsi="Arial" w:cs="Arial"/>
          <w:sz w:val="20"/>
          <w:szCs w:val="20"/>
          <w:lang w:eastAsia="de-DE"/>
        </w:rPr>
        <w:t xml:space="preserve"> </w:t>
      </w:r>
      <w:r w:rsidR="00F41B79" w:rsidRPr="008C7A86">
        <w:rPr>
          <w:rFonts w:ascii="Arial" w:hAnsi="Arial" w:cs="Arial"/>
          <w:sz w:val="20"/>
          <w:szCs w:val="20"/>
          <w:lang w:eastAsia="de-DE"/>
        </w:rPr>
        <w:t>obținerea</w:t>
      </w:r>
      <w:r w:rsidRPr="008C7A86">
        <w:rPr>
          <w:rFonts w:ascii="Arial" w:hAnsi="Arial" w:cs="Arial"/>
          <w:sz w:val="20"/>
          <w:szCs w:val="20"/>
          <w:lang w:eastAsia="de-DE"/>
        </w:rPr>
        <w:t xml:space="preserve"> unui aviz din partea acesteia . </w:t>
      </w:r>
      <w:r w:rsidRPr="008C7A86">
        <w:rPr>
          <w:rFonts w:ascii="Arial" w:hAnsi="Arial" w:cs="Arial"/>
          <w:b/>
          <w:sz w:val="20"/>
          <w:szCs w:val="20"/>
          <w:lang w:eastAsia="de-DE"/>
        </w:rPr>
        <w:t xml:space="preserve">Astfel, această opțiune nu este posibilă pentru studiul de față </w:t>
      </w:r>
      <w:r w:rsidR="008C7A86" w:rsidRPr="008C7A86">
        <w:rPr>
          <w:rFonts w:ascii="Arial" w:hAnsi="Arial" w:cs="Arial"/>
          <w:b/>
          <w:sz w:val="20"/>
          <w:szCs w:val="20"/>
          <w:lang w:eastAsia="de-DE"/>
        </w:rPr>
        <w:t>și</w:t>
      </w:r>
      <w:r w:rsidRPr="008C7A86">
        <w:rPr>
          <w:rFonts w:ascii="Arial" w:hAnsi="Arial" w:cs="Arial"/>
          <w:b/>
          <w:sz w:val="20"/>
          <w:szCs w:val="20"/>
          <w:lang w:eastAsia="de-DE"/>
        </w:rPr>
        <w:t xml:space="preserve"> nu este analizată comparativ cu celelalte opțiuni</w:t>
      </w:r>
      <w:r w:rsidRPr="008C7A86">
        <w:rPr>
          <w:rFonts w:ascii="Arial" w:hAnsi="Arial" w:cs="Arial"/>
          <w:sz w:val="20"/>
          <w:szCs w:val="20"/>
          <w:lang w:eastAsia="de-DE"/>
        </w:rPr>
        <w:t xml:space="preserve">. </w:t>
      </w:r>
    </w:p>
    <w:p w14:paraId="629D7235" w14:textId="0B6DA60A" w:rsidR="00440C47" w:rsidRPr="008C7A86" w:rsidRDefault="00440C47" w:rsidP="00440C47">
      <w:pPr>
        <w:jc w:val="both"/>
        <w:rPr>
          <w:rFonts w:ascii="Arial" w:eastAsia="Cambria" w:hAnsi="Arial" w:cs="Arial"/>
          <w:sz w:val="20"/>
          <w:szCs w:val="20"/>
        </w:rPr>
      </w:pPr>
    </w:p>
    <w:p w14:paraId="509F0A49" w14:textId="77777777" w:rsidR="00440C47" w:rsidRPr="008C7A86" w:rsidRDefault="00440C47" w:rsidP="00440C47">
      <w:pPr>
        <w:rPr>
          <w:rFonts w:ascii="Arial" w:hAnsi="Arial" w:cs="Arial"/>
          <w:b/>
          <w:sz w:val="20"/>
          <w:szCs w:val="20"/>
          <w:lang w:eastAsia="de-DE"/>
        </w:rPr>
      </w:pPr>
      <w:r w:rsidRPr="008C7A86">
        <w:rPr>
          <w:rFonts w:ascii="Arial" w:hAnsi="Arial" w:cs="Arial"/>
          <w:b/>
          <w:sz w:val="20"/>
          <w:szCs w:val="20"/>
          <w:lang w:eastAsia="de-DE"/>
        </w:rPr>
        <w:t xml:space="preserve">Analiza opțiunilor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3118"/>
        <w:gridCol w:w="4257"/>
      </w:tblGrid>
      <w:tr w:rsidR="00440C47" w:rsidRPr="008C7A86" w14:paraId="7D7E0624" w14:textId="77777777" w:rsidTr="00A52B8D">
        <w:tc>
          <w:tcPr>
            <w:tcW w:w="1980" w:type="dxa"/>
            <w:vAlign w:val="center"/>
          </w:tcPr>
          <w:p w14:paraId="005A65D8" w14:textId="77777777" w:rsidR="00440C47" w:rsidRPr="008C7A86" w:rsidRDefault="00440C47" w:rsidP="00440C47">
            <w:pPr>
              <w:jc w:val="center"/>
              <w:rPr>
                <w:rFonts w:ascii="Arial" w:hAnsi="Arial" w:cs="Arial"/>
                <w:b/>
                <w:lang w:eastAsia="de-DE"/>
              </w:rPr>
            </w:pPr>
            <w:r w:rsidRPr="008C7A86">
              <w:rPr>
                <w:rFonts w:ascii="Arial" w:hAnsi="Arial" w:cs="Arial"/>
                <w:b/>
                <w:lang w:eastAsia="de-DE"/>
              </w:rPr>
              <w:t>Opțiune</w:t>
            </w:r>
          </w:p>
        </w:tc>
        <w:tc>
          <w:tcPr>
            <w:tcW w:w="3118" w:type="dxa"/>
            <w:vAlign w:val="center"/>
          </w:tcPr>
          <w:p w14:paraId="2701C259" w14:textId="77777777" w:rsidR="00440C47" w:rsidRPr="008C7A86" w:rsidRDefault="00440C47" w:rsidP="00440C47">
            <w:pPr>
              <w:jc w:val="center"/>
              <w:rPr>
                <w:rFonts w:ascii="Arial" w:hAnsi="Arial" w:cs="Arial"/>
                <w:b/>
                <w:lang w:eastAsia="de-DE"/>
              </w:rPr>
            </w:pPr>
            <w:r w:rsidRPr="008C7A86">
              <w:rPr>
                <w:rFonts w:ascii="Arial" w:hAnsi="Arial" w:cs="Arial"/>
                <w:b/>
                <w:lang w:eastAsia="de-DE"/>
              </w:rPr>
              <w:t>Avantaje</w:t>
            </w:r>
          </w:p>
        </w:tc>
        <w:tc>
          <w:tcPr>
            <w:tcW w:w="4257" w:type="dxa"/>
            <w:vAlign w:val="center"/>
          </w:tcPr>
          <w:p w14:paraId="098990A0" w14:textId="77777777" w:rsidR="00440C47" w:rsidRPr="008C7A86" w:rsidRDefault="00440C47" w:rsidP="00440C47">
            <w:pPr>
              <w:jc w:val="center"/>
              <w:rPr>
                <w:rFonts w:ascii="Arial" w:hAnsi="Arial" w:cs="Arial"/>
                <w:b/>
                <w:lang w:eastAsia="de-DE"/>
              </w:rPr>
            </w:pPr>
            <w:r w:rsidRPr="008C7A86">
              <w:rPr>
                <w:rFonts w:ascii="Arial" w:hAnsi="Arial" w:cs="Arial"/>
                <w:b/>
                <w:lang w:eastAsia="de-DE"/>
              </w:rPr>
              <w:t>Dezavantaje</w:t>
            </w:r>
          </w:p>
        </w:tc>
      </w:tr>
      <w:tr w:rsidR="00440C47" w:rsidRPr="008C7A86" w14:paraId="47729FFC" w14:textId="77777777" w:rsidTr="00A52B8D">
        <w:tc>
          <w:tcPr>
            <w:tcW w:w="1980" w:type="dxa"/>
            <w:vAlign w:val="center"/>
          </w:tcPr>
          <w:p w14:paraId="66BE7FDF" w14:textId="644395A7" w:rsidR="00440C47" w:rsidRPr="008C7A86" w:rsidRDefault="00440C47" w:rsidP="00440C47">
            <w:pPr>
              <w:jc w:val="center"/>
              <w:rPr>
                <w:rFonts w:ascii="Arial" w:hAnsi="Arial" w:cs="Arial"/>
                <w:lang w:eastAsia="de-DE"/>
              </w:rPr>
            </w:pPr>
            <w:r w:rsidRPr="008C7A86">
              <w:rPr>
                <w:rFonts w:ascii="Arial" w:hAnsi="Arial" w:cs="Arial"/>
                <w:lang w:eastAsia="de-DE"/>
              </w:rPr>
              <w:t xml:space="preserve">Opțiunea 1 </w:t>
            </w:r>
            <w:r w:rsidR="00F41B79" w:rsidRPr="008C7A86">
              <w:rPr>
                <w:rFonts w:ascii="Arial" w:hAnsi="Arial" w:cs="Arial"/>
                <w:lang w:eastAsia="de-DE"/>
              </w:rPr>
              <w:t>Licitate</w:t>
            </w:r>
            <w:r w:rsidRPr="008C7A86">
              <w:rPr>
                <w:rFonts w:ascii="Arial" w:hAnsi="Arial" w:cs="Arial"/>
                <w:lang w:eastAsia="de-DE"/>
              </w:rPr>
              <w:t xml:space="preserve"> deschisă într-o singură etapă</w:t>
            </w:r>
          </w:p>
        </w:tc>
        <w:tc>
          <w:tcPr>
            <w:tcW w:w="3118" w:type="dxa"/>
            <w:vAlign w:val="center"/>
          </w:tcPr>
          <w:p w14:paraId="353C8453" w14:textId="77777777" w:rsidR="00440C47" w:rsidRPr="008C7A86" w:rsidRDefault="00440C47" w:rsidP="00440C47">
            <w:pPr>
              <w:rPr>
                <w:rFonts w:ascii="Arial" w:hAnsi="Arial" w:cs="Arial"/>
                <w:lang w:eastAsia="de-DE"/>
              </w:rPr>
            </w:pPr>
            <w:r w:rsidRPr="008C7A86">
              <w:rPr>
                <w:rFonts w:ascii="Arial" w:hAnsi="Arial" w:cs="Arial"/>
                <w:lang w:eastAsia="de-DE"/>
              </w:rPr>
              <w:t xml:space="preserve">Perioada cea mai scurtă de derulare a procedurii </w:t>
            </w:r>
          </w:p>
          <w:p w14:paraId="6DAD36B9" w14:textId="6531CA12" w:rsidR="00440C47" w:rsidRPr="008C7A86" w:rsidRDefault="00440C47" w:rsidP="00440C47">
            <w:pPr>
              <w:rPr>
                <w:rFonts w:ascii="Arial" w:hAnsi="Arial" w:cs="Arial"/>
                <w:lang w:eastAsia="de-DE"/>
              </w:rPr>
            </w:pPr>
            <w:r w:rsidRPr="008C7A86">
              <w:rPr>
                <w:rFonts w:ascii="Arial" w:hAnsi="Arial" w:cs="Arial"/>
                <w:lang w:eastAsia="de-DE"/>
              </w:rPr>
              <w:t xml:space="preserve">Natura serviciului face ca cerințele caietului de sarcini </w:t>
            </w:r>
            <w:r w:rsidR="008C7A86" w:rsidRPr="008C7A86">
              <w:rPr>
                <w:rFonts w:ascii="Arial" w:hAnsi="Arial" w:cs="Arial"/>
                <w:lang w:eastAsia="de-DE"/>
              </w:rPr>
              <w:t>și</w:t>
            </w:r>
            <w:r w:rsidRPr="008C7A86">
              <w:rPr>
                <w:rFonts w:ascii="Arial" w:hAnsi="Arial" w:cs="Arial"/>
                <w:lang w:eastAsia="de-DE"/>
              </w:rPr>
              <w:t xml:space="preserve"> criteriile de atribuire să  permită selecția  unui ofertant care să furnizeze servicii de calitate la prețuri competitive </w:t>
            </w:r>
          </w:p>
        </w:tc>
        <w:tc>
          <w:tcPr>
            <w:tcW w:w="4257" w:type="dxa"/>
            <w:vAlign w:val="center"/>
          </w:tcPr>
          <w:p w14:paraId="2919377E" w14:textId="77777777" w:rsidR="00440C47" w:rsidRPr="008C7A86" w:rsidRDefault="00440C47" w:rsidP="00E36381">
            <w:pPr>
              <w:pStyle w:val="Listparagraf"/>
              <w:numPr>
                <w:ilvl w:val="0"/>
                <w:numId w:val="49"/>
              </w:numPr>
              <w:spacing w:after="0"/>
              <w:ind w:left="378"/>
              <w:jc w:val="both"/>
              <w:rPr>
                <w:rFonts w:ascii="Arial" w:hAnsi="Arial" w:cs="Arial"/>
                <w:lang w:eastAsia="de-DE"/>
              </w:rPr>
            </w:pPr>
            <w:r w:rsidRPr="008C7A86">
              <w:rPr>
                <w:rFonts w:ascii="Arial" w:hAnsi="Arial" w:cs="Arial"/>
                <w:lang w:eastAsia="de-DE"/>
              </w:rPr>
              <w:t>lipsa oricărei posibilități de negociere a aspectelor care țin de îmbunătățirea calității serviciului</w:t>
            </w:r>
          </w:p>
        </w:tc>
      </w:tr>
      <w:tr w:rsidR="00440C47" w:rsidRPr="008C7A86" w14:paraId="53BD629B" w14:textId="77777777" w:rsidTr="00A52B8D">
        <w:tc>
          <w:tcPr>
            <w:tcW w:w="1980" w:type="dxa"/>
            <w:vAlign w:val="center"/>
          </w:tcPr>
          <w:p w14:paraId="13705DC4" w14:textId="15032D0B" w:rsidR="00440C47" w:rsidRPr="008C7A86" w:rsidRDefault="00440C47" w:rsidP="00440C47">
            <w:pPr>
              <w:jc w:val="center"/>
              <w:rPr>
                <w:rFonts w:ascii="Arial" w:hAnsi="Arial" w:cs="Arial"/>
                <w:lang w:eastAsia="de-DE"/>
              </w:rPr>
            </w:pPr>
            <w:r w:rsidRPr="008C7A86">
              <w:rPr>
                <w:rFonts w:ascii="Arial" w:hAnsi="Arial" w:cs="Arial"/>
                <w:lang w:eastAsia="de-DE"/>
              </w:rPr>
              <w:t>Opțiunea 2 Licitație deschisă în două etape</w:t>
            </w:r>
          </w:p>
        </w:tc>
        <w:tc>
          <w:tcPr>
            <w:tcW w:w="3118" w:type="dxa"/>
            <w:vAlign w:val="center"/>
          </w:tcPr>
          <w:p w14:paraId="58C9EC29" w14:textId="77777777" w:rsidR="00440C47" w:rsidRPr="008C7A86" w:rsidRDefault="00440C47" w:rsidP="00440C47">
            <w:pPr>
              <w:rPr>
                <w:rFonts w:ascii="Arial" w:hAnsi="Arial" w:cs="Arial"/>
                <w:lang w:eastAsia="de-DE"/>
              </w:rPr>
            </w:pPr>
            <w:r w:rsidRPr="008C7A86">
              <w:rPr>
                <w:rFonts w:ascii="Arial" w:hAnsi="Arial" w:cs="Arial"/>
                <w:lang w:eastAsia="de-DE"/>
              </w:rPr>
              <w:t xml:space="preserve">potențiale avantaje legate de negocierea unor aspecte care țin de calitatea serviciului </w:t>
            </w:r>
          </w:p>
        </w:tc>
        <w:tc>
          <w:tcPr>
            <w:tcW w:w="4257" w:type="dxa"/>
            <w:vAlign w:val="center"/>
          </w:tcPr>
          <w:p w14:paraId="5575D76E" w14:textId="77777777" w:rsidR="00440C47" w:rsidRPr="008C7A86" w:rsidRDefault="00440C47" w:rsidP="00E36381">
            <w:pPr>
              <w:pStyle w:val="Listparagraf"/>
              <w:numPr>
                <w:ilvl w:val="0"/>
                <w:numId w:val="49"/>
              </w:numPr>
              <w:spacing w:after="0"/>
              <w:ind w:left="198" w:hanging="180"/>
              <w:jc w:val="both"/>
              <w:rPr>
                <w:rFonts w:ascii="Arial" w:hAnsi="Arial" w:cs="Arial"/>
                <w:lang w:eastAsia="de-DE"/>
              </w:rPr>
            </w:pPr>
            <w:r w:rsidRPr="008C7A86">
              <w:rPr>
                <w:rFonts w:ascii="Arial" w:hAnsi="Arial" w:cs="Arial"/>
                <w:lang w:eastAsia="de-DE"/>
              </w:rPr>
              <w:t>durată mai mare a procedurii, nejustificată față de potențialele avantaje pe termen lung.</w:t>
            </w:r>
          </w:p>
          <w:p w14:paraId="24D67E70" w14:textId="77777777" w:rsidR="00440C47" w:rsidRPr="008C7A86" w:rsidRDefault="00440C47" w:rsidP="00E36381">
            <w:pPr>
              <w:pStyle w:val="Listparagraf"/>
              <w:numPr>
                <w:ilvl w:val="0"/>
                <w:numId w:val="49"/>
              </w:numPr>
              <w:spacing w:after="0"/>
              <w:ind w:left="198" w:hanging="180"/>
              <w:jc w:val="both"/>
              <w:rPr>
                <w:rFonts w:ascii="Arial" w:hAnsi="Arial" w:cs="Arial"/>
                <w:lang w:eastAsia="de-DE"/>
              </w:rPr>
            </w:pPr>
            <w:r w:rsidRPr="008C7A86">
              <w:rPr>
                <w:rFonts w:ascii="Arial" w:hAnsi="Arial" w:cs="Arial"/>
                <w:lang w:eastAsia="de-DE"/>
              </w:rPr>
              <w:t xml:space="preserve">Eventualele elemente care pot fi negociate nu sunt de natură să aducă o îmbunătățire semnificativă a serviciului </w:t>
            </w:r>
          </w:p>
        </w:tc>
      </w:tr>
      <w:tr w:rsidR="00440C47" w:rsidRPr="008C7A86" w14:paraId="77AC3860" w14:textId="77777777" w:rsidTr="00A52B8D">
        <w:tc>
          <w:tcPr>
            <w:tcW w:w="1980" w:type="dxa"/>
            <w:vAlign w:val="center"/>
          </w:tcPr>
          <w:p w14:paraId="237CBEEF" w14:textId="7F13F1A8" w:rsidR="00440C47" w:rsidRPr="008C7A86" w:rsidRDefault="00440C47" w:rsidP="00440C47">
            <w:pPr>
              <w:jc w:val="center"/>
              <w:rPr>
                <w:rFonts w:ascii="Arial" w:hAnsi="Arial" w:cs="Arial"/>
                <w:lang w:eastAsia="de-DE"/>
              </w:rPr>
            </w:pPr>
            <w:r w:rsidRPr="008C7A86">
              <w:rPr>
                <w:rFonts w:ascii="Arial" w:hAnsi="Arial" w:cs="Arial"/>
                <w:lang w:eastAsia="de-DE"/>
              </w:rPr>
              <w:t>Opțiunea 3.Dialog competitiv</w:t>
            </w:r>
          </w:p>
        </w:tc>
        <w:tc>
          <w:tcPr>
            <w:tcW w:w="3118" w:type="dxa"/>
            <w:vAlign w:val="center"/>
          </w:tcPr>
          <w:p w14:paraId="03B59C83" w14:textId="77777777" w:rsidR="00440C47" w:rsidRPr="008C7A86" w:rsidRDefault="00440C47" w:rsidP="00440C47">
            <w:pPr>
              <w:rPr>
                <w:rFonts w:ascii="Arial" w:hAnsi="Arial" w:cs="Arial"/>
                <w:lang w:eastAsia="de-DE"/>
              </w:rPr>
            </w:pPr>
            <w:r w:rsidRPr="008C7A86">
              <w:rPr>
                <w:rFonts w:ascii="Arial" w:hAnsi="Arial" w:cs="Arial"/>
                <w:lang w:eastAsia="de-DE"/>
              </w:rPr>
              <w:t>Nu sunt identificate avantaje pentru situația de față</w:t>
            </w:r>
          </w:p>
        </w:tc>
        <w:tc>
          <w:tcPr>
            <w:tcW w:w="4257" w:type="dxa"/>
            <w:vAlign w:val="center"/>
          </w:tcPr>
          <w:p w14:paraId="6941FE37" w14:textId="77777777" w:rsidR="00440C47" w:rsidRPr="008C7A86" w:rsidRDefault="00440C47" w:rsidP="00E36381">
            <w:pPr>
              <w:pStyle w:val="Listparagraf"/>
              <w:numPr>
                <w:ilvl w:val="0"/>
                <w:numId w:val="49"/>
              </w:numPr>
              <w:spacing w:after="0"/>
              <w:ind w:left="108" w:hanging="90"/>
              <w:jc w:val="both"/>
              <w:rPr>
                <w:rFonts w:ascii="Arial" w:hAnsi="Arial" w:cs="Arial"/>
                <w:lang w:eastAsia="de-DE"/>
              </w:rPr>
            </w:pPr>
            <w:r w:rsidRPr="008C7A86">
              <w:rPr>
                <w:rFonts w:ascii="Arial" w:hAnsi="Arial" w:cs="Arial"/>
                <w:lang w:eastAsia="de-DE"/>
              </w:rPr>
              <w:t xml:space="preserve"> durată mare a procedurii, nejustificată față de potențialele avantaje pe termen lung</w:t>
            </w:r>
          </w:p>
          <w:p w14:paraId="23C27FC4" w14:textId="25477255" w:rsidR="00440C47" w:rsidRPr="008C7A86" w:rsidRDefault="00440C47" w:rsidP="00E36381">
            <w:pPr>
              <w:pStyle w:val="Listparagraf"/>
              <w:numPr>
                <w:ilvl w:val="0"/>
                <w:numId w:val="49"/>
              </w:numPr>
              <w:spacing w:after="0"/>
              <w:ind w:left="108" w:hanging="90"/>
              <w:jc w:val="both"/>
              <w:rPr>
                <w:rFonts w:ascii="Arial" w:hAnsi="Arial" w:cs="Arial"/>
                <w:lang w:eastAsia="de-DE"/>
              </w:rPr>
            </w:pPr>
            <w:r w:rsidRPr="008C7A86">
              <w:rPr>
                <w:rFonts w:ascii="Arial" w:hAnsi="Arial" w:cs="Arial"/>
                <w:lang w:eastAsia="de-DE"/>
              </w:rPr>
              <w:t xml:space="preserve"> este necesară </w:t>
            </w:r>
            <w:r w:rsidR="00F41B79" w:rsidRPr="008C7A86">
              <w:rPr>
                <w:rFonts w:ascii="Arial" w:hAnsi="Arial" w:cs="Arial"/>
                <w:lang w:eastAsia="de-DE"/>
              </w:rPr>
              <w:t>participarea</w:t>
            </w:r>
            <w:r w:rsidRPr="008C7A86">
              <w:rPr>
                <w:rFonts w:ascii="Arial" w:hAnsi="Arial" w:cs="Arial"/>
                <w:lang w:eastAsia="de-DE"/>
              </w:rPr>
              <w:t xml:space="preserve"> a minim trei ofertanți, ceea ce </w:t>
            </w:r>
            <w:r w:rsidR="00F41B79" w:rsidRPr="008C7A86">
              <w:rPr>
                <w:rFonts w:ascii="Arial" w:hAnsi="Arial" w:cs="Arial"/>
                <w:lang w:eastAsia="de-DE"/>
              </w:rPr>
              <w:t>creste</w:t>
            </w:r>
            <w:r w:rsidRPr="008C7A86">
              <w:rPr>
                <w:rFonts w:ascii="Arial" w:hAnsi="Arial" w:cs="Arial"/>
                <w:lang w:eastAsia="de-DE"/>
              </w:rPr>
              <w:t xml:space="preserve"> riscul </w:t>
            </w:r>
            <w:r w:rsidR="00F41B79" w:rsidRPr="008C7A86">
              <w:rPr>
                <w:rFonts w:ascii="Arial" w:hAnsi="Arial" w:cs="Arial"/>
                <w:lang w:eastAsia="de-DE"/>
              </w:rPr>
              <w:t>necesității</w:t>
            </w:r>
            <w:r w:rsidRPr="008C7A86">
              <w:rPr>
                <w:rFonts w:ascii="Arial" w:hAnsi="Arial" w:cs="Arial"/>
                <w:lang w:eastAsia="de-DE"/>
              </w:rPr>
              <w:t xml:space="preserve"> repetării procedurii pe unele loturi, în cazul în care nu se prezintă câte trei ofertanți</w:t>
            </w:r>
          </w:p>
        </w:tc>
      </w:tr>
    </w:tbl>
    <w:p w14:paraId="24FBA13B" w14:textId="77777777" w:rsidR="00440C47" w:rsidRPr="008C7A86" w:rsidRDefault="00440C47" w:rsidP="00440C47">
      <w:pPr>
        <w:rPr>
          <w:rFonts w:ascii="Arial" w:hAnsi="Arial" w:cs="Arial"/>
          <w:b/>
          <w:sz w:val="20"/>
          <w:szCs w:val="20"/>
          <w:lang w:eastAsia="de-DE"/>
        </w:rPr>
      </w:pPr>
    </w:p>
    <w:p w14:paraId="64650CB4" w14:textId="77777777" w:rsidR="00440C47" w:rsidRPr="008C7A86" w:rsidRDefault="00440C47" w:rsidP="003B6296">
      <w:pPr>
        <w:shd w:val="clear" w:color="auto" w:fill="D9E2F3" w:themeFill="accent1" w:themeFillTint="33"/>
        <w:rPr>
          <w:rFonts w:ascii="Arial" w:hAnsi="Arial" w:cs="Arial"/>
          <w:b/>
          <w:sz w:val="20"/>
          <w:szCs w:val="20"/>
          <w:lang w:eastAsia="de-DE"/>
        </w:rPr>
      </w:pPr>
      <w:r w:rsidRPr="008C7A86">
        <w:rPr>
          <w:rFonts w:ascii="Arial" w:hAnsi="Arial" w:cs="Arial"/>
          <w:b/>
          <w:sz w:val="20"/>
          <w:szCs w:val="20"/>
          <w:lang w:eastAsia="de-DE"/>
        </w:rPr>
        <w:t>Opțiunea recomandată este Opțiunea 1 -  licitația deschisă într-o singură etapă</w:t>
      </w:r>
    </w:p>
    <w:p w14:paraId="08877BA4" w14:textId="77777777" w:rsidR="00440C47" w:rsidRPr="008C7A86" w:rsidRDefault="00440C47" w:rsidP="00440C47">
      <w:pPr>
        <w:jc w:val="both"/>
        <w:rPr>
          <w:rFonts w:ascii="Arial" w:eastAsia="Cambria" w:hAnsi="Arial" w:cs="Arial"/>
          <w:sz w:val="20"/>
          <w:szCs w:val="20"/>
        </w:rPr>
      </w:pPr>
    </w:p>
    <w:p w14:paraId="6D208C9D" w14:textId="77777777" w:rsidR="00440C47" w:rsidRPr="008C7A86" w:rsidRDefault="00440C47" w:rsidP="00440C47">
      <w:pPr>
        <w:jc w:val="both"/>
        <w:rPr>
          <w:rFonts w:ascii="Arial" w:eastAsia="Cambria" w:hAnsi="Arial" w:cs="Arial"/>
          <w:sz w:val="20"/>
          <w:szCs w:val="20"/>
        </w:rPr>
      </w:pPr>
    </w:p>
    <w:p w14:paraId="40E9AB4A" w14:textId="3DB02AEF" w:rsidR="007B2108" w:rsidRPr="008C7A86" w:rsidRDefault="007B2108" w:rsidP="00E36381">
      <w:pPr>
        <w:pStyle w:val="Titlu2"/>
        <w:numPr>
          <w:ilvl w:val="1"/>
          <w:numId w:val="46"/>
        </w:numPr>
        <w:rPr>
          <w:b/>
          <w:bCs/>
          <w:sz w:val="20"/>
          <w:szCs w:val="20"/>
          <w:lang w:eastAsia="en-GB"/>
        </w:rPr>
      </w:pPr>
      <w:bookmarkStart w:id="76" w:name="_Toc52901201"/>
      <w:r w:rsidRPr="008C7A86">
        <w:rPr>
          <w:b/>
          <w:bCs/>
          <w:sz w:val="20"/>
          <w:szCs w:val="20"/>
          <w:lang w:eastAsia="en-GB"/>
        </w:rPr>
        <w:t xml:space="preserve">Tarife maximale </w:t>
      </w:r>
      <w:bookmarkEnd w:id="76"/>
    </w:p>
    <w:p w14:paraId="0E177611" w14:textId="128AE5B9" w:rsidR="007B2108" w:rsidRPr="008C7A86" w:rsidRDefault="007B2108" w:rsidP="00440C47">
      <w:pPr>
        <w:jc w:val="both"/>
        <w:rPr>
          <w:rFonts w:ascii="Arial" w:eastAsiaTheme="minorEastAsia" w:hAnsi="Arial" w:cs="Arial"/>
          <w:sz w:val="20"/>
          <w:szCs w:val="20"/>
          <w:lang w:eastAsia="en-GB"/>
        </w:rPr>
      </w:pPr>
    </w:p>
    <w:p w14:paraId="114972F5" w14:textId="5B21D925" w:rsidR="007B2108" w:rsidRPr="008C7A86" w:rsidRDefault="007B2108" w:rsidP="007B2108">
      <w:pPr>
        <w:jc w:val="both"/>
        <w:rPr>
          <w:rFonts w:ascii="Arial" w:hAnsi="Arial" w:cs="Arial"/>
          <w:b/>
          <w:i/>
          <w:sz w:val="20"/>
          <w:szCs w:val="20"/>
          <w:lang w:eastAsia="de-DE"/>
        </w:rPr>
      </w:pPr>
      <w:r w:rsidRPr="008C7A86">
        <w:rPr>
          <w:rFonts w:ascii="Arial" w:hAnsi="Arial" w:cs="Arial"/>
          <w:b/>
          <w:i/>
          <w:sz w:val="20"/>
          <w:szCs w:val="20"/>
          <w:lang w:eastAsia="de-DE"/>
        </w:rPr>
        <w:t xml:space="preserve">Tarifele/taxele propuse au în vedere atât acoperirea cerințelor de viabilitate economică a viitorului operator al </w:t>
      </w:r>
      <w:r w:rsidR="00D138DB">
        <w:rPr>
          <w:rFonts w:ascii="Arial" w:hAnsi="Arial" w:cs="Arial"/>
          <w:b/>
          <w:i/>
          <w:sz w:val="20"/>
          <w:szCs w:val="20"/>
          <w:lang w:eastAsia="de-DE"/>
        </w:rPr>
        <w:t>serviciului</w:t>
      </w:r>
      <w:r w:rsidRPr="008C7A86">
        <w:rPr>
          <w:rFonts w:ascii="Arial" w:hAnsi="Arial" w:cs="Arial"/>
          <w:b/>
          <w:i/>
          <w:sz w:val="20"/>
          <w:szCs w:val="20"/>
          <w:lang w:eastAsia="de-DE"/>
        </w:rPr>
        <w:t>, cât și a intereselor utilizatorilor.</w:t>
      </w:r>
    </w:p>
    <w:p w14:paraId="49CBCD10" w14:textId="77777777" w:rsidR="007B2108" w:rsidRPr="008C7A86" w:rsidRDefault="007B2108" w:rsidP="007B2108">
      <w:pPr>
        <w:jc w:val="both"/>
        <w:rPr>
          <w:rFonts w:ascii="Arial" w:hAnsi="Arial" w:cs="Arial"/>
          <w:b/>
          <w:i/>
          <w:sz w:val="20"/>
          <w:szCs w:val="20"/>
          <w:lang w:eastAsia="de-DE"/>
        </w:rPr>
      </w:pPr>
    </w:p>
    <w:p w14:paraId="0074FCE6" w14:textId="77777777" w:rsidR="00280C54" w:rsidRPr="007000E9" w:rsidRDefault="00280C54" w:rsidP="00280C54">
      <w:pPr>
        <w:spacing w:after="240" w:line="312" w:lineRule="auto"/>
        <w:jc w:val="both"/>
        <w:rPr>
          <w:rFonts w:ascii="Arial" w:hAnsi="Arial" w:cs="Arial"/>
          <w:sz w:val="20"/>
          <w:szCs w:val="20"/>
        </w:rPr>
      </w:pPr>
      <w:bookmarkStart w:id="77" w:name="_Hlk53527450"/>
      <w:r w:rsidRPr="007000E9">
        <w:rPr>
          <w:rFonts w:ascii="Arial" w:hAnsi="Arial" w:cs="Arial"/>
          <w:sz w:val="20"/>
          <w:szCs w:val="20"/>
        </w:rPr>
        <w:t xml:space="preserve">Planul financiar propus, a fost realizat pentru a asigura principiul recuperării costurilor, pe baza cantităților previzionate și a previziunii evoluției veniturilor populației, dar și pentru a asigura suportabilitatea tarifului. </w:t>
      </w:r>
    </w:p>
    <w:p w14:paraId="2316B3E3" w14:textId="77777777" w:rsidR="00280C54" w:rsidRPr="007000E9" w:rsidRDefault="00280C54" w:rsidP="00280C54">
      <w:pPr>
        <w:spacing w:after="240" w:line="312" w:lineRule="auto"/>
        <w:jc w:val="both"/>
        <w:rPr>
          <w:rFonts w:ascii="Arial" w:hAnsi="Arial" w:cs="Arial"/>
          <w:bCs/>
          <w:sz w:val="20"/>
          <w:szCs w:val="20"/>
        </w:rPr>
      </w:pPr>
      <w:r w:rsidRPr="007000E9">
        <w:rPr>
          <w:rFonts w:ascii="Arial" w:hAnsi="Arial" w:cs="Arial"/>
          <w:sz w:val="20"/>
          <w:szCs w:val="20"/>
        </w:rPr>
        <w:t xml:space="preserve">Tarifele maxime au fost stabilite în conformitate cu prevederile art. 2.2.1 din Anexa 3 la Regulamentul UE de punere în aplicare nr. 207/2015, potrivit cărora în sectoarele în care acest lucru este relevant, inclusiv în sectorul mediului, tarifele trebuie să fie fixate în conformitate cu </w:t>
      </w:r>
      <w:r w:rsidRPr="007000E9">
        <w:rPr>
          <w:rFonts w:ascii="Arial" w:hAnsi="Arial" w:cs="Arial"/>
          <w:bCs/>
          <w:sz w:val="20"/>
          <w:szCs w:val="20"/>
        </w:rPr>
        <w:t>principiul „poluatorul plătește”, ținând seama de caracterul rezonabil al acestora, în conformitate cu Secțiunea III (Metoda de calculare a venitului net actualizat al operațiunilor generatoare de venituri nete) din Regulamentul delegat al Comisiei nr. 480/2014 și de principiul ”recuperării integrale a costurilor” (1).</w:t>
      </w:r>
    </w:p>
    <w:p w14:paraId="38FFD362" w14:textId="77777777" w:rsidR="00280C54" w:rsidRPr="007000E9" w:rsidRDefault="00280C54" w:rsidP="00280C54">
      <w:pPr>
        <w:spacing w:after="240" w:line="312" w:lineRule="auto"/>
        <w:jc w:val="both"/>
        <w:rPr>
          <w:rFonts w:ascii="Arial" w:hAnsi="Arial" w:cs="Arial"/>
          <w:sz w:val="20"/>
          <w:szCs w:val="20"/>
        </w:rPr>
      </w:pPr>
      <w:r w:rsidRPr="007000E9">
        <w:rPr>
          <w:rFonts w:ascii="Arial" w:hAnsi="Arial" w:cs="Arial"/>
          <w:sz w:val="20"/>
          <w:szCs w:val="20"/>
        </w:rPr>
        <w:t>Respectarea principiului recuperării integrale a costurilor presupune ca:</w:t>
      </w:r>
    </w:p>
    <w:p w14:paraId="495D3370" w14:textId="77777777" w:rsidR="00280C54" w:rsidRPr="007000E9" w:rsidRDefault="00280C54" w:rsidP="00E36381">
      <w:pPr>
        <w:pStyle w:val="Listparagraf"/>
        <w:numPr>
          <w:ilvl w:val="0"/>
          <w:numId w:val="63"/>
        </w:numPr>
        <w:spacing w:after="240" w:line="312" w:lineRule="auto"/>
        <w:contextualSpacing w:val="0"/>
        <w:jc w:val="both"/>
        <w:rPr>
          <w:rFonts w:ascii="Arial" w:hAnsi="Arial" w:cs="Arial"/>
          <w:sz w:val="20"/>
          <w:szCs w:val="20"/>
        </w:rPr>
      </w:pPr>
      <w:r w:rsidRPr="007000E9">
        <w:rPr>
          <w:rFonts w:ascii="Arial" w:hAnsi="Arial" w:cs="Arial"/>
          <w:sz w:val="20"/>
          <w:szCs w:val="20"/>
        </w:rPr>
        <w:t>tarifele să urmărească, pe cât posibil, să recupereze costurile de capital, costurile operaționale și de întreținere, inclusiv costurile de mediu și ale resurselor;</w:t>
      </w:r>
    </w:p>
    <w:p w14:paraId="178B2B8D" w14:textId="77777777" w:rsidR="00280C54" w:rsidRPr="007000E9" w:rsidRDefault="00280C54" w:rsidP="00E36381">
      <w:pPr>
        <w:pStyle w:val="Listparagraf"/>
        <w:numPr>
          <w:ilvl w:val="0"/>
          <w:numId w:val="63"/>
        </w:numPr>
        <w:spacing w:after="240" w:line="312" w:lineRule="auto"/>
        <w:contextualSpacing w:val="0"/>
        <w:jc w:val="both"/>
        <w:rPr>
          <w:rFonts w:ascii="Arial" w:hAnsi="Arial" w:cs="Arial"/>
          <w:sz w:val="20"/>
          <w:szCs w:val="20"/>
        </w:rPr>
      </w:pPr>
      <w:r w:rsidRPr="007000E9">
        <w:rPr>
          <w:rFonts w:ascii="Arial" w:hAnsi="Arial" w:cs="Arial"/>
          <w:sz w:val="20"/>
          <w:szCs w:val="20"/>
        </w:rPr>
        <w:t>structura tarifară să maximizeze veniturile proiectului înaintea subvențiilor de stat, ținând cont, în același timp, de caracterul rezonabil al acestora.</w:t>
      </w:r>
    </w:p>
    <w:p w14:paraId="51128E39" w14:textId="77777777" w:rsidR="00280C54" w:rsidRPr="007000E9" w:rsidRDefault="00280C54" w:rsidP="00280C54">
      <w:pPr>
        <w:spacing w:after="240" w:line="312" w:lineRule="auto"/>
        <w:jc w:val="both"/>
        <w:rPr>
          <w:rFonts w:ascii="Arial" w:hAnsi="Arial" w:cs="Arial"/>
          <w:sz w:val="20"/>
          <w:szCs w:val="20"/>
        </w:rPr>
      </w:pPr>
      <w:r w:rsidRPr="007000E9">
        <w:rPr>
          <w:rFonts w:ascii="Arial" w:hAnsi="Arial" w:cs="Arial"/>
          <w:sz w:val="20"/>
          <w:szCs w:val="20"/>
        </w:rPr>
        <w:t>Limitările aferente principiului "poluatorul plătește" și principiului privind recuperarea integrală a costurilor în ceea ce privește taxele și comisioanele de utilizare vor trebui:</w:t>
      </w:r>
    </w:p>
    <w:p w14:paraId="4FE6FDEB" w14:textId="77777777" w:rsidR="00280C54" w:rsidRPr="007000E9" w:rsidRDefault="00280C54" w:rsidP="00E36381">
      <w:pPr>
        <w:pStyle w:val="Listparagraf"/>
        <w:numPr>
          <w:ilvl w:val="0"/>
          <w:numId w:val="63"/>
        </w:numPr>
        <w:spacing w:after="240" w:line="312" w:lineRule="auto"/>
        <w:contextualSpacing w:val="0"/>
        <w:jc w:val="both"/>
        <w:rPr>
          <w:rFonts w:ascii="Arial" w:hAnsi="Arial" w:cs="Arial"/>
          <w:sz w:val="20"/>
          <w:szCs w:val="20"/>
        </w:rPr>
      </w:pPr>
      <w:r w:rsidRPr="007000E9">
        <w:rPr>
          <w:rFonts w:ascii="Arial" w:hAnsi="Arial" w:cs="Arial"/>
          <w:sz w:val="20"/>
          <w:szCs w:val="20"/>
        </w:rPr>
        <w:t>să nu pericliteze sustenabilitatea financiară a proiectului;</w:t>
      </w:r>
    </w:p>
    <w:p w14:paraId="6BA7F8B6" w14:textId="77777777" w:rsidR="00280C54" w:rsidRPr="007000E9" w:rsidRDefault="00280C54" w:rsidP="00E36381">
      <w:pPr>
        <w:pStyle w:val="Listparagraf"/>
        <w:numPr>
          <w:ilvl w:val="0"/>
          <w:numId w:val="63"/>
        </w:numPr>
        <w:spacing w:after="240" w:line="312" w:lineRule="auto"/>
        <w:contextualSpacing w:val="0"/>
        <w:jc w:val="both"/>
        <w:rPr>
          <w:rFonts w:ascii="Arial" w:hAnsi="Arial" w:cs="Arial"/>
          <w:sz w:val="20"/>
          <w:szCs w:val="20"/>
        </w:rPr>
      </w:pPr>
      <w:r w:rsidRPr="007000E9">
        <w:rPr>
          <w:rFonts w:ascii="Arial" w:hAnsi="Arial" w:cs="Arial"/>
          <w:sz w:val="20"/>
          <w:szCs w:val="20"/>
        </w:rPr>
        <w:t>ca o regulă generală, să fie tratate ca restricții temporare și menținute doar atât timp cât există chestiunea suportabilității utilizatorilor.</w:t>
      </w:r>
    </w:p>
    <w:bookmarkEnd w:id="77"/>
    <w:p w14:paraId="25FD3DE1" w14:textId="77777777" w:rsidR="00280C54" w:rsidRPr="007000E9" w:rsidRDefault="00280C54" w:rsidP="00280C54">
      <w:pPr>
        <w:spacing w:after="240" w:line="312" w:lineRule="auto"/>
        <w:jc w:val="both"/>
        <w:rPr>
          <w:rFonts w:ascii="Arial" w:hAnsi="Arial" w:cs="Arial"/>
          <w:sz w:val="20"/>
          <w:szCs w:val="20"/>
        </w:rPr>
      </w:pPr>
      <w:r w:rsidRPr="007000E9">
        <w:rPr>
          <w:rFonts w:ascii="Arial" w:hAnsi="Arial" w:cs="Arial"/>
          <w:sz w:val="20"/>
          <w:szCs w:val="20"/>
        </w:rPr>
        <w:t xml:space="preserve">Taxele plătite pentru gestionarea deșeurilor ar trebui să ofere un stimulent eficient pentru reducerea generării deșeurilor. Acest lucru se poate întâmpla numai dacă generatorul de deșeuri identifica legătura dintre suma pe care o plătește și cantitatea de deșeuri produse. În cazul în care este fezabil din punct de vedere tehnic și economic, preferința ar trebui acordată schemelor de tarife bazate pe volum sau greutate. </w:t>
      </w:r>
    </w:p>
    <w:p w14:paraId="7F3B999B" w14:textId="77777777" w:rsidR="00280C54" w:rsidRPr="007000E9" w:rsidRDefault="00280C54" w:rsidP="00280C54">
      <w:pPr>
        <w:spacing w:after="240" w:line="312" w:lineRule="auto"/>
        <w:jc w:val="both"/>
        <w:rPr>
          <w:rFonts w:ascii="Arial" w:hAnsi="Arial" w:cs="Arial"/>
          <w:sz w:val="20"/>
          <w:szCs w:val="20"/>
        </w:rPr>
      </w:pPr>
      <w:r w:rsidRPr="007000E9">
        <w:rPr>
          <w:rFonts w:ascii="Arial" w:hAnsi="Arial" w:cs="Arial"/>
          <w:sz w:val="20"/>
          <w:szCs w:val="20"/>
        </w:rPr>
        <w:t>De asemenea, tarifele stabilite pe baza principiului de recuperare integrală a costurilor, trebuie verificate sub aspectul suportabilității, respectiv încadrarea acestor tarife în nivelul maxim suportabil stabilit ca un procent din venitul mediu net aferent decilei celei mai sărace. Practica a evidențiat faptul că, în prezent și, cel puțin, pe termen mediu, populația nu dispune de capacitatea de plată pentru a suporta un tarif suficient de mare să acopere integral costurile de investiție și costurile de operare și mentenanță.</w:t>
      </w:r>
    </w:p>
    <w:p w14:paraId="2C80CA58" w14:textId="77777777" w:rsidR="00280C54" w:rsidRPr="007000E9" w:rsidRDefault="00280C54" w:rsidP="00280C54">
      <w:pPr>
        <w:jc w:val="both"/>
        <w:rPr>
          <w:rFonts w:ascii="Arial" w:hAnsi="Arial" w:cs="Arial"/>
          <w:sz w:val="20"/>
          <w:szCs w:val="20"/>
          <w:lang w:eastAsia="de-DE"/>
        </w:rPr>
      </w:pPr>
      <w:r w:rsidRPr="007000E9">
        <w:rPr>
          <w:rFonts w:ascii="Arial" w:hAnsi="Arial" w:cs="Arial"/>
          <w:sz w:val="20"/>
          <w:szCs w:val="20"/>
        </w:rPr>
        <w:t xml:space="preserve">Prin urmare, tariful maxim pentru serviciul de salubrizare, în cazul populației, nu va asigura recuperarea integrală a costurilor de investiție, având în vedere că în situația SMID </w:t>
      </w:r>
      <w:r>
        <w:rPr>
          <w:rFonts w:ascii="Arial" w:hAnsi="Arial" w:cs="Arial"/>
          <w:sz w:val="20"/>
          <w:szCs w:val="20"/>
        </w:rPr>
        <w:t>Vrancea</w:t>
      </w:r>
      <w:r w:rsidRPr="007000E9">
        <w:rPr>
          <w:rFonts w:ascii="Arial" w:hAnsi="Arial" w:cs="Arial"/>
          <w:sz w:val="20"/>
          <w:szCs w:val="20"/>
        </w:rPr>
        <w:t>, costurile de investiție au fost finanțate și din surse nerambursabile (POSM), ceea ce permite practicarea unui tarif pentru populație la limita identificată de suportabilitate. Modalitatea prin care tariful de salubrizare pentru populație este calculat luând în calcul asistența financiară nerambursabilă, are la bază o redevență stabilită pe principiile detaliate</w:t>
      </w:r>
      <w:r>
        <w:rPr>
          <w:rFonts w:ascii="Arial" w:hAnsi="Arial" w:cs="Arial"/>
          <w:sz w:val="20"/>
          <w:szCs w:val="20"/>
        </w:rPr>
        <w:t xml:space="preserve"> in capitolul următor.</w:t>
      </w:r>
    </w:p>
    <w:p w14:paraId="63DF4F55" w14:textId="2DFB5E48" w:rsidR="00280C54" w:rsidRDefault="00280C54" w:rsidP="00280C54">
      <w:pPr>
        <w:jc w:val="both"/>
        <w:rPr>
          <w:rFonts w:ascii="Arial" w:hAnsi="Arial" w:cs="Arial"/>
          <w:sz w:val="20"/>
          <w:szCs w:val="20"/>
          <w:lang w:eastAsia="de-DE"/>
        </w:rPr>
      </w:pPr>
      <w:r w:rsidRPr="00227B66">
        <w:rPr>
          <w:rFonts w:ascii="Arial" w:hAnsi="Arial" w:cs="Arial"/>
          <w:sz w:val="20"/>
          <w:szCs w:val="20"/>
          <w:lang w:eastAsia="de-DE"/>
        </w:rPr>
        <w:t xml:space="preserve">Astfel, tarifele pentru activitățile specifice </w:t>
      </w:r>
      <w:r>
        <w:rPr>
          <w:rFonts w:ascii="Arial" w:hAnsi="Arial" w:cs="Arial"/>
          <w:sz w:val="20"/>
          <w:szCs w:val="20"/>
          <w:lang w:eastAsia="de-DE"/>
        </w:rPr>
        <w:t>serviciului</w:t>
      </w:r>
      <w:r w:rsidRPr="00227B66">
        <w:rPr>
          <w:rFonts w:ascii="Arial" w:hAnsi="Arial" w:cs="Arial"/>
          <w:sz w:val="20"/>
          <w:szCs w:val="20"/>
          <w:lang w:eastAsia="de-DE"/>
        </w:rPr>
        <w:t xml:space="preserve"> s-au fundamentat în baza cheltuielilor de operare previzionate (cheltuieli de exploatare, cheltuieli de întreținere și reparații, cheltuieli salariale, amortismentele aferente capitalului imobilizat), a costurilor care derivă din contractul de delegare a gestiunii serviciului de salubrizare, a cheltuielilor financiare și includ  și o cotă necesară pentru crearea surselor de dezvoltare și modernizare a sistemelor de utilități publice, precum și o cotă de profit.</w:t>
      </w:r>
    </w:p>
    <w:p w14:paraId="1F5CBE02" w14:textId="6ED2888F" w:rsidR="00280C54" w:rsidRPr="00920A0E" w:rsidRDefault="00280C54" w:rsidP="00280C54">
      <w:pPr>
        <w:jc w:val="both"/>
        <w:rPr>
          <w:rFonts w:ascii="Arial" w:hAnsi="Arial" w:cs="Arial"/>
          <w:color w:val="00B0F0"/>
          <w:sz w:val="20"/>
          <w:szCs w:val="20"/>
          <w:lang w:eastAsia="de-DE"/>
        </w:rPr>
      </w:pPr>
      <w:r>
        <w:rPr>
          <w:rFonts w:ascii="Arial" w:hAnsi="Arial" w:cs="Arial"/>
          <w:sz w:val="20"/>
          <w:szCs w:val="20"/>
          <w:lang w:eastAsia="de-DE"/>
        </w:rPr>
        <w:t xml:space="preserve">De menționat este faptul ca in Aplicația de Finantare nu se prevede tarif distinct pentru colectarea deșeurilor reciclabile din mediul rural, aspect devenit obligatoriu </w:t>
      </w:r>
      <w:r w:rsidRPr="00920A0E">
        <w:rPr>
          <w:rFonts w:ascii="Arial" w:hAnsi="Arial" w:cs="Arial"/>
          <w:color w:val="00B0F0"/>
          <w:sz w:val="20"/>
          <w:szCs w:val="20"/>
          <w:lang w:eastAsia="de-DE"/>
        </w:rPr>
        <w:t xml:space="preserve">prin </w:t>
      </w:r>
      <w:r w:rsidR="00F93729">
        <w:rPr>
          <w:rFonts w:ascii="Arial" w:hAnsi="Arial" w:cs="Arial"/>
          <w:color w:val="00B0F0"/>
          <w:sz w:val="20"/>
          <w:szCs w:val="20"/>
          <w:lang w:eastAsia="de-DE"/>
        </w:rPr>
        <w:t>OUG nr.92/2021</w:t>
      </w:r>
      <w:r w:rsidRPr="00920A0E">
        <w:rPr>
          <w:rFonts w:ascii="Arial" w:hAnsi="Arial" w:cs="Arial"/>
          <w:color w:val="00B0F0"/>
          <w:sz w:val="20"/>
          <w:szCs w:val="20"/>
          <w:lang w:eastAsia="de-DE"/>
        </w:rPr>
        <w:t>.</w:t>
      </w:r>
    </w:p>
    <w:p w14:paraId="08F36705" w14:textId="77777777" w:rsidR="00280C54" w:rsidRPr="007000E9" w:rsidRDefault="00280C54" w:rsidP="00280C54">
      <w:pPr>
        <w:spacing w:after="240" w:line="312" w:lineRule="auto"/>
        <w:jc w:val="both"/>
        <w:rPr>
          <w:rFonts w:ascii="Arial" w:hAnsi="Arial" w:cs="Arial"/>
          <w:b/>
          <w:bCs/>
          <w:i/>
          <w:iCs/>
          <w:sz w:val="20"/>
          <w:szCs w:val="20"/>
          <w:u w:val="single"/>
        </w:rPr>
      </w:pPr>
      <w:r w:rsidRPr="007000E9">
        <w:rPr>
          <w:rFonts w:ascii="Arial" w:hAnsi="Arial" w:cs="Arial"/>
          <w:b/>
          <w:bCs/>
          <w:i/>
          <w:iCs/>
          <w:sz w:val="20"/>
          <w:szCs w:val="20"/>
          <w:u w:val="single"/>
        </w:rPr>
        <w:t xml:space="preserve">Verificarea suportabilității tarifelor de salubrizare pentru utilizatorii casnici se va face în urma </w:t>
      </w:r>
      <w:r w:rsidRPr="00920A0E">
        <w:rPr>
          <w:rFonts w:ascii="Arial" w:hAnsi="Arial" w:cs="Arial"/>
          <w:b/>
          <w:bCs/>
          <w:i/>
          <w:iCs/>
          <w:color w:val="00B0F0"/>
          <w:sz w:val="20"/>
          <w:szCs w:val="20"/>
          <w:u w:val="single"/>
        </w:rPr>
        <w:t>actualizării Planului tarifar, anexat la Contractul de finanțare.</w:t>
      </w:r>
    </w:p>
    <w:p w14:paraId="0C473D47" w14:textId="77777777" w:rsidR="007B2108" w:rsidRPr="008C7A86" w:rsidRDefault="007B2108" w:rsidP="007B2108">
      <w:pPr>
        <w:jc w:val="both"/>
        <w:rPr>
          <w:rFonts w:ascii="Arial" w:hAnsi="Arial" w:cs="Arial"/>
          <w:sz w:val="20"/>
          <w:szCs w:val="20"/>
          <w:lang w:eastAsia="de-DE"/>
        </w:rPr>
      </w:pPr>
    </w:p>
    <w:p w14:paraId="240675EE" w14:textId="70C299BC" w:rsidR="007B2108" w:rsidRPr="008C7A86" w:rsidRDefault="007B2108" w:rsidP="007B2108">
      <w:pPr>
        <w:jc w:val="both"/>
        <w:rPr>
          <w:rFonts w:ascii="Arial" w:hAnsi="Arial" w:cs="Arial"/>
          <w:sz w:val="20"/>
          <w:szCs w:val="20"/>
          <w:lang w:eastAsia="de-DE"/>
        </w:rPr>
      </w:pPr>
      <w:r w:rsidRPr="008C7A86">
        <w:rPr>
          <w:rFonts w:ascii="Arial" w:hAnsi="Arial" w:cs="Arial"/>
          <w:sz w:val="20"/>
          <w:szCs w:val="20"/>
          <w:lang w:eastAsia="de-DE"/>
        </w:rPr>
        <w:t>Totodată, criteriul de suportabilitate al Proiectului SMID a fost acela că taxele/tarifele nu trebuie să depășească 1,8% din venitul pe gospodărie a decilei celei mai mici. Calculul suportabilității populației județului Vrance la nivelul anului 2018 rezultă din tabelul următor:</w:t>
      </w:r>
    </w:p>
    <w:tbl>
      <w:tblPr>
        <w:tblW w:w="7020" w:type="dxa"/>
        <w:jc w:val="center"/>
        <w:tblLook w:val="04A0" w:firstRow="1" w:lastRow="0" w:firstColumn="1" w:lastColumn="0" w:noHBand="0" w:noVBand="1"/>
      </w:tblPr>
      <w:tblGrid>
        <w:gridCol w:w="1500"/>
        <w:gridCol w:w="1500"/>
        <w:gridCol w:w="1840"/>
        <w:gridCol w:w="1200"/>
        <w:gridCol w:w="980"/>
      </w:tblGrid>
      <w:tr w:rsidR="00A52B8D" w:rsidRPr="008C7A86" w14:paraId="53958D54" w14:textId="77777777" w:rsidTr="00A52B8D">
        <w:trPr>
          <w:trHeight w:val="615"/>
          <w:jc w:val="center"/>
        </w:trPr>
        <w:tc>
          <w:tcPr>
            <w:tcW w:w="4840" w:type="dxa"/>
            <w:gridSpan w:val="3"/>
            <w:tcBorders>
              <w:top w:val="nil"/>
              <w:left w:val="nil"/>
              <w:bottom w:val="single" w:sz="4" w:space="0" w:color="auto"/>
              <w:right w:val="nil"/>
            </w:tcBorders>
            <w:shd w:val="clear" w:color="auto" w:fill="auto"/>
            <w:vAlign w:val="bottom"/>
            <w:hideMark/>
          </w:tcPr>
          <w:p w14:paraId="2ECEF4AE" w14:textId="1FA12804" w:rsidR="00A52B8D" w:rsidRPr="008C7A86" w:rsidRDefault="00A52B8D" w:rsidP="00A52B8D">
            <w:pPr>
              <w:spacing w:after="0" w:line="240" w:lineRule="auto"/>
              <w:rPr>
                <w:rFonts w:eastAsia="Times New Roman" w:cs="Calibri"/>
                <w:b/>
                <w:bCs/>
                <w:color w:val="000000"/>
                <w:sz w:val="24"/>
                <w:szCs w:val="24"/>
              </w:rPr>
            </w:pPr>
            <w:r w:rsidRPr="008C7A86">
              <w:rPr>
                <w:rFonts w:eastAsia="Times New Roman" w:cs="Calibri"/>
                <w:b/>
                <w:bCs/>
                <w:color w:val="000000"/>
                <w:sz w:val="24"/>
                <w:szCs w:val="24"/>
              </w:rPr>
              <w:t xml:space="preserve">Selecteaza </w:t>
            </w:r>
            <w:r w:rsidR="008C7A86" w:rsidRPr="008C7A86">
              <w:rPr>
                <w:rFonts w:eastAsia="Times New Roman" w:cs="Calibri"/>
                <w:b/>
                <w:bCs/>
                <w:color w:val="000000"/>
                <w:sz w:val="24"/>
                <w:szCs w:val="24"/>
              </w:rPr>
              <w:t>județ</w:t>
            </w:r>
            <w:r w:rsidRPr="008C7A86">
              <w:rPr>
                <w:rFonts w:eastAsia="Times New Roman" w:cs="Calibri"/>
                <w:b/>
                <w:bCs/>
                <w:color w:val="000000"/>
                <w:sz w:val="24"/>
                <w:szCs w:val="24"/>
              </w:rPr>
              <w:t>:</w:t>
            </w:r>
          </w:p>
        </w:tc>
        <w:tc>
          <w:tcPr>
            <w:tcW w:w="2180" w:type="dxa"/>
            <w:gridSpan w:val="2"/>
            <w:tcBorders>
              <w:top w:val="nil"/>
              <w:left w:val="nil"/>
              <w:bottom w:val="single" w:sz="4" w:space="0" w:color="auto"/>
              <w:right w:val="nil"/>
            </w:tcBorders>
            <w:shd w:val="clear" w:color="000000" w:fill="D9D9D9"/>
            <w:vAlign w:val="bottom"/>
            <w:hideMark/>
          </w:tcPr>
          <w:p w14:paraId="548D80DD" w14:textId="77777777" w:rsidR="00A52B8D" w:rsidRPr="008C7A86" w:rsidRDefault="00A52B8D" w:rsidP="00A52B8D">
            <w:pPr>
              <w:spacing w:after="0" w:line="240" w:lineRule="auto"/>
              <w:jc w:val="center"/>
              <w:rPr>
                <w:rFonts w:eastAsia="Times New Roman" w:cs="Calibri"/>
                <w:b/>
                <w:bCs/>
                <w:color w:val="000000"/>
                <w:sz w:val="28"/>
                <w:szCs w:val="28"/>
              </w:rPr>
            </w:pPr>
            <w:r w:rsidRPr="008C7A86">
              <w:rPr>
                <w:rFonts w:eastAsia="Times New Roman" w:cs="Calibri"/>
                <w:b/>
                <w:bCs/>
                <w:color w:val="000000"/>
                <w:sz w:val="28"/>
                <w:szCs w:val="28"/>
              </w:rPr>
              <w:t>VRANCEA</w:t>
            </w:r>
          </w:p>
        </w:tc>
      </w:tr>
      <w:tr w:rsidR="00A52B8D" w:rsidRPr="008C7A86" w14:paraId="2DDC98F9" w14:textId="77777777" w:rsidTr="00A52B8D">
        <w:trPr>
          <w:trHeight w:val="300"/>
          <w:jc w:val="center"/>
        </w:trPr>
        <w:tc>
          <w:tcPr>
            <w:tcW w:w="1500" w:type="dxa"/>
            <w:tcBorders>
              <w:top w:val="nil"/>
              <w:left w:val="nil"/>
              <w:bottom w:val="nil"/>
              <w:right w:val="nil"/>
            </w:tcBorders>
            <w:shd w:val="clear" w:color="000000" w:fill="FFFFFF"/>
            <w:vAlign w:val="bottom"/>
            <w:hideMark/>
          </w:tcPr>
          <w:p w14:paraId="2B5BB0B3" w14:textId="77777777" w:rsidR="00A52B8D" w:rsidRPr="008C7A86" w:rsidRDefault="00A52B8D" w:rsidP="00A52B8D">
            <w:pPr>
              <w:spacing w:after="0" w:line="240" w:lineRule="auto"/>
              <w:rPr>
                <w:rFonts w:eastAsia="Times New Roman" w:cs="Calibri"/>
                <w:color w:val="000000"/>
                <w:sz w:val="20"/>
                <w:szCs w:val="20"/>
              </w:rPr>
            </w:pPr>
            <w:r w:rsidRPr="008C7A86">
              <w:rPr>
                <w:rFonts w:eastAsia="Times New Roman" w:cs="Calibri"/>
                <w:color w:val="000000"/>
                <w:sz w:val="20"/>
                <w:szCs w:val="20"/>
              </w:rPr>
              <w:t> </w:t>
            </w:r>
          </w:p>
        </w:tc>
        <w:tc>
          <w:tcPr>
            <w:tcW w:w="1500" w:type="dxa"/>
            <w:tcBorders>
              <w:top w:val="nil"/>
              <w:left w:val="nil"/>
              <w:bottom w:val="nil"/>
              <w:right w:val="nil"/>
            </w:tcBorders>
            <w:shd w:val="clear" w:color="auto" w:fill="auto"/>
            <w:vAlign w:val="bottom"/>
            <w:hideMark/>
          </w:tcPr>
          <w:p w14:paraId="77968D0E" w14:textId="77777777" w:rsidR="00A52B8D" w:rsidRPr="008C7A86" w:rsidRDefault="00A52B8D" w:rsidP="00A52B8D">
            <w:pPr>
              <w:spacing w:after="0" w:line="240" w:lineRule="auto"/>
              <w:rPr>
                <w:rFonts w:eastAsia="Times New Roman" w:cs="Calibri"/>
                <w:color w:val="000000"/>
                <w:sz w:val="20"/>
                <w:szCs w:val="20"/>
              </w:rPr>
            </w:pPr>
          </w:p>
        </w:tc>
        <w:tc>
          <w:tcPr>
            <w:tcW w:w="1840" w:type="dxa"/>
            <w:tcBorders>
              <w:top w:val="nil"/>
              <w:left w:val="nil"/>
              <w:bottom w:val="nil"/>
              <w:right w:val="nil"/>
            </w:tcBorders>
            <w:shd w:val="clear" w:color="000000" w:fill="FFFFFF"/>
            <w:noWrap/>
            <w:vAlign w:val="bottom"/>
            <w:hideMark/>
          </w:tcPr>
          <w:p w14:paraId="65AE3D9B" w14:textId="77777777" w:rsidR="00A52B8D" w:rsidRPr="008C7A86" w:rsidRDefault="00A52B8D" w:rsidP="00A52B8D">
            <w:pPr>
              <w:spacing w:after="0" w:line="240" w:lineRule="auto"/>
              <w:rPr>
                <w:rFonts w:eastAsia="Times New Roman" w:cs="Calibri"/>
                <w:color w:val="000000"/>
                <w:sz w:val="20"/>
                <w:szCs w:val="20"/>
              </w:rPr>
            </w:pPr>
            <w:r w:rsidRPr="008C7A86">
              <w:rPr>
                <w:rFonts w:eastAsia="Times New Roman" w:cs="Calibri"/>
                <w:color w:val="000000"/>
                <w:sz w:val="20"/>
                <w:szCs w:val="20"/>
              </w:rPr>
              <w:t> </w:t>
            </w:r>
          </w:p>
        </w:tc>
        <w:tc>
          <w:tcPr>
            <w:tcW w:w="1200" w:type="dxa"/>
            <w:tcBorders>
              <w:top w:val="nil"/>
              <w:left w:val="nil"/>
              <w:bottom w:val="nil"/>
              <w:right w:val="nil"/>
            </w:tcBorders>
            <w:shd w:val="clear" w:color="000000" w:fill="FFFFFF"/>
            <w:noWrap/>
            <w:vAlign w:val="bottom"/>
            <w:hideMark/>
          </w:tcPr>
          <w:p w14:paraId="687E5652" w14:textId="77777777" w:rsidR="00A52B8D" w:rsidRPr="008C7A86" w:rsidRDefault="00A52B8D" w:rsidP="00A52B8D">
            <w:pPr>
              <w:spacing w:after="0" w:line="240" w:lineRule="auto"/>
              <w:rPr>
                <w:rFonts w:eastAsia="Times New Roman" w:cs="Calibri"/>
                <w:color w:val="000000"/>
                <w:sz w:val="20"/>
                <w:szCs w:val="20"/>
              </w:rPr>
            </w:pPr>
            <w:r w:rsidRPr="008C7A86">
              <w:rPr>
                <w:rFonts w:eastAsia="Times New Roman" w:cs="Calibri"/>
                <w:color w:val="000000"/>
                <w:sz w:val="20"/>
                <w:szCs w:val="20"/>
              </w:rPr>
              <w:t> </w:t>
            </w:r>
          </w:p>
        </w:tc>
        <w:tc>
          <w:tcPr>
            <w:tcW w:w="980" w:type="dxa"/>
            <w:tcBorders>
              <w:top w:val="nil"/>
              <w:left w:val="nil"/>
              <w:bottom w:val="nil"/>
              <w:right w:val="nil"/>
            </w:tcBorders>
            <w:shd w:val="clear" w:color="000000" w:fill="FFFFFF"/>
            <w:noWrap/>
            <w:vAlign w:val="bottom"/>
            <w:hideMark/>
          </w:tcPr>
          <w:p w14:paraId="51C28106" w14:textId="77777777" w:rsidR="00A52B8D" w:rsidRPr="008C7A86" w:rsidRDefault="00A52B8D" w:rsidP="00A52B8D">
            <w:pPr>
              <w:spacing w:after="0" w:line="240" w:lineRule="auto"/>
              <w:jc w:val="center"/>
              <w:rPr>
                <w:rFonts w:eastAsia="Times New Roman" w:cs="Calibri"/>
                <w:b/>
                <w:bCs/>
                <w:color w:val="000000"/>
                <w:sz w:val="20"/>
                <w:szCs w:val="20"/>
              </w:rPr>
            </w:pPr>
            <w:r w:rsidRPr="008C7A86">
              <w:rPr>
                <w:rFonts w:eastAsia="Times New Roman" w:cs="Calibri"/>
                <w:b/>
                <w:bCs/>
                <w:color w:val="000000"/>
                <w:sz w:val="20"/>
                <w:szCs w:val="20"/>
              </w:rPr>
              <w:t>Anul 2018</w:t>
            </w:r>
          </w:p>
        </w:tc>
      </w:tr>
      <w:tr w:rsidR="00A52B8D" w:rsidRPr="008C7A86" w14:paraId="0B2E49C1" w14:textId="77777777" w:rsidTr="00A52B8D">
        <w:trPr>
          <w:trHeight w:val="300"/>
          <w:jc w:val="center"/>
        </w:trPr>
        <w:tc>
          <w:tcPr>
            <w:tcW w:w="6040" w:type="dxa"/>
            <w:gridSpan w:val="4"/>
            <w:tcBorders>
              <w:top w:val="nil"/>
              <w:left w:val="nil"/>
              <w:bottom w:val="single" w:sz="4" w:space="0" w:color="808080"/>
              <w:right w:val="nil"/>
            </w:tcBorders>
            <w:shd w:val="clear" w:color="000000" w:fill="FFFFFF"/>
            <w:vAlign w:val="bottom"/>
            <w:hideMark/>
          </w:tcPr>
          <w:p w14:paraId="02E5617A" w14:textId="13F556C0" w:rsidR="00A52B8D" w:rsidRPr="008C7A86" w:rsidRDefault="00A52B8D" w:rsidP="00A52B8D">
            <w:pPr>
              <w:spacing w:after="0" w:line="240" w:lineRule="auto"/>
              <w:rPr>
                <w:rFonts w:eastAsia="Times New Roman" w:cs="Calibri"/>
                <w:b/>
                <w:bCs/>
                <w:i/>
                <w:iCs/>
                <w:color w:val="000000"/>
                <w:sz w:val="20"/>
                <w:szCs w:val="20"/>
              </w:rPr>
            </w:pPr>
            <w:r w:rsidRPr="008C7A86">
              <w:rPr>
                <w:rFonts w:eastAsia="Times New Roman" w:cs="Calibri"/>
                <w:b/>
                <w:bCs/>
                <w:i/>
                <w:iCs/>
                <w:color w:val="000000"/>
                <w:sz w:val="20"/>
                <w:szCs w:val="20"/>
              </w:rPr>
              <w:t xml:space="preserve">Etapa I - Calculul venitului mediu net pe gospodarie la nivel de </w:t>
            </w:r>
            <w:r w:rsidR="008C7A86" w:rsidRPr="008C7A86">
              <w:rPr>
                <w:rFonts w:eastAsia="Times New Roman" w:cs="Calibri"/>
                <w:b/>
                <w:bCs/>
                <w:i/>
                <w:iCs/>
                <w:color w:val="000000"/>
                <w:sz w:val="20"/>
                <w:szCs w:val="20"/>
              </w:rPr>
              <w:t>județ</w:t>
            </w:r>
          </w:p>
        </w:tc>
        <w:tc>
          <w:tcPr>
            <w:tcW w:w="980" w:type="dxa"/>
            <w:tcBorders>
              <w:top w:val="nil"/>
              <w:left w:val="nil"/>
              <w:bottom w:val="nil"/>
              <w:right w:val="nil"/>
            </w:tcBorders>
            <w:shd w:val="clear" w:color="000000" w:fill="FFFFFF"/>
            <w:noWrap/>
            <w:vAlign w:val="bottom"/>
            <w:hideMark/>
          </w:tcPr>
          <w:p w14:paraId="34D930B4" w14:textId="77777777" w:rsidR="00A52B8D" w:rsidRPr="008C7A86" w:rsidRDefault="00A52B8D" w:rsidP="00A52B8D">
            <w:pPr>
              <w:spacing w:after="0" w:line="240" w:lineRule="auto"/>
              <w:rPr>
                <w:rFonts w:eastAsia="Times New Roman" w:cs="Calibri"/>
                <w:color w:val="000000"/>
                <w:sz w:val="20"/>
                <w:szCs w:val="20"/>
              </w:rPr>
            </w:pPr>
            <w:r w:rsidRPr="008C7A86">
              <w:rPr>
                <w:rFonts w:eastAsia="Times New Roman" w:cs="Calibri"/>
                <w:color w:val="000000"/>
                <w:sz w:val="20"/>
                <w:szCs w:val="20"/>
              </w:rPr>
              <w:t> </w:t>
            </w:r>
          </w:p>
        </w:tc>
      </w:tr>
      <w:tr w:rsidR="00A52B8D" w:rsidRPr="008C7A86" w14:paraId="3D9BE1D4" w14:textId="77777777" w:rsidTr="00A52B8D">
        <w:trPr>
          <w:trHeight w:val="300"/>
          <w:jc w:val="center"/>
        </w:trPr>
        <w:tc>
          <w:tcPr>
            <w:tcW w:w="6040" w:type="dxa"/>
            <w:gridSpan w:val="4"/>
            <w:tcBorders>
              <w:top w:val="nil"/>
              <w:left w:val="nil"/>
              <w:bottom w:val="nil"/>
              <w:right w:val="nil"/>
            </w:tcBorders>
            <w:shd w:val="clear" w:color="000000" w:fill="FFFFFF"/>
            <w:vAlign w:val="bottom"/>
            <w:hideMark/>
          </w:tcPr>
          <w:p w14:paraId="09D02BDC" w14:textId="77777777" w:rsidR="00A52B8D" w:rsidRPr="008C7A86" w:rsidRDefault="00A52B8D" w:rsidP="00A52B8D">
            <w:pPr>
              <w:spacing w:after="0" w:line="240" w:lineRule="auto"/>
              <w:rPr>
                <w:rFonts w:eastAsia="Times New Roman" w:cs="Calibri"/>
                <w:color w:val="000000"/>
                <w:sz w:val="20"/>
                <w:szCs w:val="20"/>
              </w:rPr>
            </w:pPr>
            <w:r w:rsidRPr="008C7A86">
              <w:rPr>
                <w:rFonts w:eastAsia="Times New Roman" w:cs="Calibri"/>
                <w:color w:val="000000"/>
                <w:sz w:val="20"/>
                <w:szCs w:val="20"/>
              </w:rPr>
              <w:t>Venitul mediu net pe gospodarie la nivel national</w:t>
            </w:r>
          </w:p>
        </w:tc>
        <w:tc>
          <w:tcPr>
            <w:tcW w:w="98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122F59FC" w14:textId="77777777" w:rsidR="00A52B8D" w:rsidRPr="008C7A86" w:rsidRDefault="00A52B8D" w:rsidP="00A52B8D">
            <w:pPr>
              <w:spacing w:after="0" w:line="240" w:lineRule="auto"/>
              <w:jc w:val="right"/>
              <w:rPr>
                <w:rFonts w:eastAsia="Times New Roman" w:cs="Calibri"/>
                <w:color w:val="000000"/>
                <w:sz w:val="20"/>
                <w:szCs w:val="20"/>
              </w:rPr>
            </w:pPr>
            <w:r w:rsidRPr="008C7A86">
              <w:rPr>
                <w:rFonts w:eastAsia="Times New Roman" w:cs="Calibri"/>
                <w:color w:val="000000"/>
                <w:sz w:val="20"/>
                <w:szCs w:val="20"/>
              </w:rPr>
              <w:t>2,967.40</w:t>
            </w:r>
          </w:p>
        </w:tc>
      </w:tr>
      <w:tr w:rsidR="00A52B8D" w:rsidRPr="008C7A86" w14:paraId="724E12B8" w14:textId="77777777" w:rsidTr="00A52B8D">
        <w:trPr>
          <w:trHeight w:val="300"/>
          <w:jc w:val="center"/>
        </w:trPr>
        <w:tc>
          <w:tcPr>
            <w:tcW w:w="6040" w:type="dxa"/>
            <w:gridSpan w:val="4"/>
            <w:tcBorders>
              <w:top w:val="nil"/>
              <w:left w:val="nil"/>
              <w:bottom w:val="nil"/>
              <w:right w:val="nil"/>
            </w:tcBorders>
            <w:shd w:val="clear" w:color="000000" w:fill="FFFFFF"/>
            <w:vAlign w:val="bottom"/>
            <w:hideMark/>
          </w:tcPr>
          <w:p w14:paraId="20334E38" w14:textId="77777777" w:rsidR="00A52B8D" w:rsidRPr="008C7A86" w:rsidRDefault="00A52B8D" w:rsidP="00A52B8D">
            <w:pPr>
              <w:spacing w:after="0" w:line="240" w:lineRule="auto"/>
              <w:rPr>
                <w:rFonts w:eastAsia="Times New Roman" w:cs="Calibri"/>
                <w:color w:val="000000"/>
                <w:sz w:val="20"/>
                <w:szCs w:val="20"/>
              </w:rPr>
            </w:pPr>
            <w:r w:rsidRPr="008C7A86">
              <w:rPr>
                <w:rFonts w:eastAsia="Times New Roman" w:cs="Calibri"/>
                <w:color w:val="000000"/>
                <w:sz w:val="20"/>
                <w:szCs w:val="20"/>
              </w:rPr>
              <w:t>Castigul salarial nominal mediu brut la nivel national</w:t>
            </w:r>
          </w:p>
        </w:tc>
        <w:tc>
          <w:tcPr>
            <w:tcW w:w="980" w:type="dxa"/>
            <w:tcBorders>
              <w:top w:val="nil"/>
              <w:left w:val="nil"/>
              <w:bottom w:val="nil"/>
              <w:right w:val="nil"/>
            </w:tcBorders>
            <w:shd w:val="clear" w:color="000000" w:fill="FFFFFF"/>
            <w:noWrap/>
            <w:vAlign w:val="bottom"/>
            <w:hideMark/>
          </w:tcPr>
          <w:p w14:paraId="6B4C89C4" w14:textId="77777777" w:rsidR="00A52B8D" w:rsidRPr="008C7A86" w:rsidRDefault="00A52B8D" w:rsidP="00A52B8D">
            <w:pPr>
              <w:spacing w:after="0" w:line="240" w:lineRule="auto"/>
              <w:jc w:val="right"/>
              <w:rPr>
                <w:rFonts w:eastAsia="Times New Roman" w:cs="Calibri"/>
                <w:color w:val="000000"/>
                <w:sz w:val="20"/>
                <w:szCs w:val="20"/>
              </w:rPr>
            </w:pPr>
            <w:r w:rsidRPr="008C7A86">
              <w:rPr>
                <w:rFonts w:eastAsia="Times New Roman" w:cs="Calibri"/>
                <w:color w:val="000000"/>
                <w:sz w:val="20"/>
                <w:szCs w:val="20"/>
              </w:rPr>
              <w:t>4,488.42</w:t>
            </w:r>
          </w:p>
        </w:tc>
      </w:tr>
      <w:tr w:rsidR="00A52B8D" w:rsidRPr="008C7A86" w14:paraId="63CC8B8A" w14:textId="77777777" w:rsidTr="00A52B8D">
        <w:trPr>
          <w:trHeight w:val="300"/>
          <w:jc w:val="center"/>
        </w:trPr>
        <w:tc>
          <w:tcPr>
            <w:tcW w:w="6040" w:type="dxa"/>
            <w:gridSpan w:val="4"/>
            <w:tcBorders>
              <w:top w:val="nil"/>
              <w:left w:val="nil"/>
              <w:bottom w:val="nil"/>
              <w:right w:val="nil"/>
            </w:tcBorders>
            <w:shd w:val="clear" w:color="000000" w:fill="FFFFFF"/>
            <w:vAlign w:val="bottom"/>
            <w:hideMark/>
          </w:tcPr>
          <w:p w14:paraId="38311A0D" w14:textId="1AC19523" w:rsidR="00A52B8D" w:rsidRPr="008C7A86" w:rsidRDefault="00A52B8D" w:rsidP="00A52B8D">
            <w:pPr>
              <w:spacing w:after="0" w:line="240" w:lineRule="auto"/>
              <w:rPr>
                <w:rFonts w:eastAsia="Times New Roman" w:cs="Calibri"/>
                <w:color w:val="000000"/>
                <w:sz w:val="20"/>
                <w:szCs w:val="20"/>
              </w:rPr>
            </w:pPr>
            <w:r w:rsidRPr="008C7A86">
              <w:rPr>
                <w:rFonts w:eastAsia="Times New Roman" w:cs="Calibri"/>
                <w:color w:val="000000"/>
                <w:sz w:val="20"/>
                <w:szCs w:val="20"/>
              </w:rPr>
              <w:t xml:space="preserve">Castigul salarial nominal mediu brut la nivel de </w:t>
            </w:r>
            <w:r w:rsidR="008C7A86" w:rsidRPr="008C7A86">
              <w:rPr>
                <w:rFonts w:eastAsia="Times New Roman" w:cs="Calibri"/>
                <w:color w:val="000000"/>
                <w:sz w:val="20"/>
                <w:szCs w:val="20"/>
              </w:rPr>
              <w:t>județ</w:t>
            </w:r>
          </w:p>
        </w:tc>
        <w:tc>
          <w:tcPr>
            <w:tcW w:w="980" w:type="dxa"/>
            <w:tcBorders>
              <w:top w:val="nil"/>
              <w:left w:val="nil"/>
              <w:bottom w:val="nil"/>
              <w:right w:val="nil"/>
            </w:tcBorders>
            <w:shd w:val="clear" w:color="000000" w:fill="FFFFFF"/>
            <w:noWrap/>
            <w:vAlign w:val="bottom"/>
            <w:hideMark/>
          </w:tcPr>
          <w:p w14:paraId="4EC12C47" w14:textId="77777777" w:rsidR="00A52B8D" w:rsidRPr="008C7A86" w:rsidRDefault="00A52B8D" w:rsidP="00A52B8D">
            <w:pPr>
              <w:spacing w:after="0" w:line="240" w:lineRule="auto"/>
              <w:jc w:val="right"/>
              <w:rPr>
                <w:rFonts w:eastAsia="Times New Roman" w:cs="Calibri"/>
                <w:color w:val="000000"/>
                <w:sz w:val="20"/>
                <w:szCs w:val="20"/>
              </w:rPr>
            </w:pPr>
            <w:r w:rsidRPr="008C7A86">
              <w:rPr>
                <w:rFonts w:eastAsia="Times New Roman" w:cs="Calibri"/>
                <w:color w:val="000000"/>
                <w:sz w:val="20"/>
                <w:szCs w:val="20"/>
              </w:rPr>
              <w:t>3,887.00</w:t>
            </w:r>
          </w:p>
        </w:tc>
      </w:tr>
      <w:tr w:rsidR="00A52B8D" w:rsidRPr="008C7A86" w14:paraId="74F70C39" w14:textId="77777777" w:rsidTr="00A52B8D">
        <w:trPr>
          <w:trHeight w:val="300"/>
          <w:jc w:val="center"/>
        </w:trPr>
        <w:tc>
          <w:tcPr>
            <w:tcW w:w="6040" w:type="dxa"/>
            <w:gridSpan w:val="4"/>
            <w:tcBorders>
              <w:top w:val="nil"/>
              <w:left w:val="nil"/>
              <w:bottom w:val="nil"/>
              <w:right w:val="nil"/>
            </w:tcBorders>
            <w:shd w:val="clear" w:color="000000" w:fill="FFFFFF"/>
            <w:vAlign w:val="bottom"/>
            <w:hideMark/>
          </w:tcPr>
          <w:p w14:paraId="39120E9E" w14:textId="77777777" w:rsidR="00A52B8D" w:rsidRPr="008C7A86" w:rsidRDefault="00A52B8D" w:rsidP="00A52B8D">
            <w:pPr>
              <w:spacing w:after="0" w:line="240" w:lineRule="auto"/>
              <w:rPr>
                <w:rFonts w:eastAsia="Times New Roman" w:cs="Calibri"/>
                <w:color w:val="000000"/>
                <w:sz w:val="20"/>
                <w:szCs w:val="20"/>
              </w:rPr>
            </w:pPr>
            <w:r w:rsidRPr="008C7A86">
              <w:rPr>
                <w:rFonts w:eastAsia="Times New Roman" w:cs="Calibri"/>
                <w:color w:val="000000"/>
                <w:sz w:val="20"/>
                <w:szCs w:val="20"/>
              </w:rPr>
              <w:t xml:space="preserve">Factor de corectie </w:t>
            </w:r>
          </w:p>
        </w:tc>
        <w:tc>
          <w:tcPr>
            <w:tcW w:w="980" w:type="dxa"/>
            <w:tcBorders>
              <w:top w:val="nil"/>
              <w:left w:val="nil"/>
              <w:bottom w:val="nil"/>
              <w:right w:val="nil"/>
            </w:tcBorders>
            <w:shd w:val="clear" w:color="000000" w:fill="FFFFFF"/>
            <w:noWrap/>
            <w:vAlign w:val="bottom"/>
            <w:hideMark/>
          </w:tcPr>
          <w:p w14:paraId="04C782F1" w14:textId="77777777" w:rsidR="00A52B8D" w:rsidRPr="008C7A86" w:rsidRDefault="00A52B8D" w:rsidP="00A52B8D">
            <w:pPr>
              <w:spacing w:after="0" w:line="240" w:lineRule="auto"/>
              <w:jc w:val="right"/>
              <w:rPr>
                <w:rFonts w:eastAsia="Times New Roman" w:cs="Calibri"/>
                <w:color w:val="000000"/>
                <w:sz w:val="20"/>
                <w:szCs w:val="20"/>
              </w:rPr>
            </w:pPr>
            <w:r w:rsidRPr="008C7A86">
              <w:rPr>
                <w:rFonts w:eastAsia="Times New Roman" w:cs="Calibri"/>
                <w:color w:val="000000"/>
                <w:sz w:val="20"/>
                <w:szCs w:val="20"/>
              </w:rPr>
              <w:t>86.60%</w:t>
            </w:r>
          </w:p>
        </w:tc>
      </w:tr>
      <w:tr w:rsidR="00A52B8D" w:rsidRPr="008C7A86" w14:paraId="3F2DADB9" w14:textId="77777777" w:rsidTr="00A52B8D">
        <w:trPr>
          <w:trHeight w:val="300"/>
          <w:jc w:val="center"/>
        </w:trPr>
        <w:tc>
          <w:tcPr>
            <w:tcW w:w="6040" w:type="dxa"/>
            <w:gridSpan w:val="4"/>
            <w:tcBorders>
              <w:top w:val="nil"/>
              <w:left w:val="nil"/>
              <w:bottom w:val="nil"/>
              <w:right w:val="nil"/>
            </w:tcBorders>
            <w:shd w:val="clear" w:color="000000" w:fill="FFFFFF"/>
            <w:vAlign w:val="bottom"/>
            <w:hideMark/>
          </w:tcPr>
          <w:p w14:paraId="449CDB25" w14:textId="33FF7F67" w:rsidR="00A52B8D" w:rsidRPr="008C7A86" w:rsidRDefault="00A52B8D" w:rsidP="00A52B8D">
            <w:pPr>
              <w:spacing w:after="0" w:line="240" w:lineRule="auto"/>
              <w:rPr>
                <w:rFonts w:eastAsia="Times New Roman" w:cs="Calibri"/>
                <w:color w:val="000000"/>
                <w:sz w:val="20"/>
                <w:szCs w:val="20"/>
              </w:rPr>
            </w:pPr>
            <w:r w:rsidRPr="008C7A86">
              <w:rPr>
                <w:rFonts w:eastAsia="Times New Roman" w:cs="Calibri"/>
                <w:color w:val="000000"/>
                <w:sz w:val="20"/>
                <w:szCs w:val="20"/>
              </w:rPr>
              <w:t xml:space="preserve">Venitul mediu net pe gospodarie la nivel de </w:t>
            </w:r>
            <w:r w:rsidR="008C7A86" w:rsidRPr="008C7A86">
              <w:rPr>
                <w:rFonts w:eastAsia="Times New Roman" w:cs="Calibri"/>
                <w:color w:val="000000"/>
                <w:sz w:val="20"/>
                <w:szCs w:val="20"/>
              </w:rPr>
              <w:t>județ</w:t>
            </w:r>
          </w:p>
        </w:tc>
        <w:tc>
          <w:tcPr>
            <w:tcW w:w="980" w:type="dxa"/>
            <w:tcBorders>
              <w:top w:val="nil"/>
              <w:left w:val="nil"/>
              <w:bottom w:val="nil"/>
              <w:right w:val="nil"/>
            </w:tcBorders>
            <w:shd w:val="clear" w:color="000000" w:fill="FFFFFF"/>
            <w:noWrap/>
            <w:vAlign w:val="bottom"/>
            <w:hideMark/>
          </w:tcPr>
          <w:p w14:paraId="508FFEC5" w14:textId="77777777" w:rsidR="00A52B8D" w:rsidRPr="008C7A86" w:rsidRDefault="00A52B8D" w:rsidP="00A52B8D">
            <w:pPr>
              <w:spacing w:after="0" w:line="240" w:lineRule="auto"/>
              <w:jc w:val="right"/>
              <w:rPr>
                <w:rFonts w:eastAsia="Times New Roman" w:cs="Calibri"/>
                <w:color w:val="000000"/>
                <w:sz w:val="20"/>
                <w:szCs w:val="20"/>
              </w:rPr>
            </w:pPr>
            <w:r w:rsidRPr="008C7A86">
              <w:rPr>
                <w:rFonts w:eastAsia="Times New Roman" w:cs="Calibri"/>
                <w:color w:val="000000"/>
                <w:sz w:val="20"/>
                <w:szCs w:val="20"/>
              </w:rPr>
              <w:t>2,569.79</w:t>
            </w:r>
          </w:p>
        </w:tc>
      </w:tr>
      <w:tr w:rsidR="00A52B8D" w:rsidRPr="008C7A86" w14:paraId="5E197D23" w14:textId="77777777" w:rsidTr="00A52B8D">
        <w:trPr>
          <w:trHeight w:val="300"/>
          <w:jc w:val="center"/>
        </w:trPr>
        <w:tc>
          <w:tcPr>
            <w:tcW w:w="6040" w:type="dxa"/>
            <w:gridSpan w:val="4"/>
            <w:tcBorders>
              <w:top w:val="nil"/>
              <w:left w:val="nil"/>
              <w:bottom w:val="nil"/>
              <w:right w:val="nil"/>
            </w:tcBorders>
            <w:shd w:val="clear" w:color="000000" w:fill="FFFFFF"/>
            <w:vAlign w:val="bottom"/>
            <w:hideMark/>
          </w:tcPr>
          <w:p w14:paraId="566E6A19" w14:textId="77777777" w:rsidR="00A52B8D" w:rsidRPr="008C7A86" w:rsidRDefault="00A52B8D" w:rsidP="00A52B8D">
            <w:pPr>
              <w:spacing w:after="0" w:line="240" w:lineRule="auto"/>
              <w:rPr>
                <w:rFonts w:eastAsia="Times New Roman" w:cs="Calibri"/>
                <w:b/>
                <w:bCs/>
                <w:i/>
                <w:iCs/>
                <w:color w:val="000000"/>
                <w:sz w:val="20"/>
                <w:szCs w:val="20"/>
              </w:rPr>
            </w:pPr>
            <w:r w:rsidRPr="008C7A86">
              <w:rPr>
                <w:rFonts w:eastAsia="Times New Roman" w:cs="Calibri"/>
                <w:b/>
                <w:bCs/>
                <w:i/>
                <w:iCs/>
                <w:color w:val="000000"/>
                <w:sz w:val="20"/>
                <w:szCs w:val="20"/>
              </w:rPr>
              <w:t> </w:t>
            </w:r>
          </w:p>
        </w:tc>
        <w:tc>
          <w:tcPr>
            <w:tcW w:w="980" w:type="dxa"/>
            <w:tcBorders>
              <w:top w:val="nil"/>
              <w:left w:val="nil"/>
              <w:bottom w:val="nil"/>
              <w:right w:val="nil"/>
            </w:tcBorders>
            <w:shd w:val="clear" w:color="000000" w:fill="FFFFFF"/>
            <w:noWrap/>
            <w:vAlign w:val="bottom"/>
            <w:hideMark/>
          </w:tcPr>
          <w:p w14:paraId="64E91D64" w14:textId="77777777" w:rsidR="00A52B8D" w:rsidRPr="008C7A86" w:rsidRDefault="00A52B8D" w:rsidP="00A52B8D">
            <w:pPr>
              <w:spacing w:after="0" w:line="240" w:lineRule="auto"/>
              <w:rPr>
                <w:rFonts w:eastAsia="Times New Roman" w:cs="Calibri"/>
                <w:color w:val="000000"/>
                <w:sz w:val="20"/>
                <w:szCs w:val="20"/>
              </w:rPr>
            </w:pPr>
            <w:r w:rsidRPr="008C7A86">
              <w:rPr>
                <w:rFonts w:eastAsia="Times New Roman" w:cs="Calibri"/>
                <w:color w:val="000000"/>
                <w:sz w:val="20"/>
                <w:szCs w:val="20"/>
              </w:rPr>
              <w:t> </w:t>
            </w:r>
          </w:p>
        </w:tc>
      </w:tr>
      <w:tr w:rsidR="00A52B8D" w:rsidRPr="008C7A86" w14:paraId="1AB4008D" w14:textId="77777777" w:rsidTr="00A52B8D">
        <w:trPr>
          <w:trHeight w:val="690"/>
          <w:jc w:val="center"/>
        </w:trPr>
        <w:tc>
          <w:tcPr>
            <w:tcW w:w="6040" w:type="dxa"/>
            <w:gridSpan w:val="4"/>
            <w:tcBorders>
              <w:top w:val="nil"/>
              <w:left w:val="nil"/>
              <w:bottom w:val="single" w:sz="4" w:space="0" w:color="808080"/>
              <w:right w:val="nil"/>
            </w:tcBorders>
            <w:shd w:val="clear" w:color="000000" w:fill="FFFFFF"/>
            <w:vAlign w:val="bottom"/>
            <w:hideMark/>
          </w:tcPr>
          <w:p w14:paraId="12E29291" w14:textId="5B773E52" w:rsidR="00A52B8D" w:rsidRPr="008C7A86" w:rsidRDefault="00A52B8D" w:rsidP="00A52B8D">
            <w:pPr>
              <w:spacing w:after="0" w:line="240" w:lineRule="auto"/>
              <w:rPr>
                <w:rFonts w:eastAsia="Times New Roman" w:cs="Calibri"/>
                <w:b/>
                <w:bCs/>
                <w:i/>
                <w:iCs/>
                <w:color w:val="000000"/>
                <w:sz w:val="20"/>
                <w:szCs w:val="20"/>
              </w:rPr>
            </w:pPr>
            <w:r w:rsidRPr="008C7A86">
              <w:rPr>
                <w:rFonts w:eastAsia="Times New Roman" w:cs="Calibri"/>
                <w:b/>
                <w:bCs/>
                <w:i/>
                <w:iCs/>
                <w:color w:val="000000"/>
                <w:sz w:val="20"/>
                <w:szCs w:val="20"/>
              </w:rPr>
              <w:t xml:space="preserve">Etapa II - Calculul Venitului mediu net pe gospodarie la nivel de </w:t>
            </w:r>
            <w:r w:rsidR="008C7A86" w:rsidRPr="008C7A86">
              <w:rPr>
                <w:rFonts w:eastAsia="Times New Roman" w:cs="Calibri"/>
                <w:b/>
                <w:bCs/>
                <w:i/>
                <w:iCs/>
                <w:color w:val="000000"/>
                <w:sz w:val="20"/>
                <w:szCs w:val="20"/>
              </w:rPr>
              <w:t>județ</w:t>
            </w:r>
            <w:r w:rsidRPr="008C7A86">
              <w:rPr>
                <w:rFonts w:eastAsia="Times New Roman" w:cs="Calibri"/>
                <w:b/>
                <w:bCs/>
                <w:i/>
                <w:iCs/>
                <w:color w:val="000000"/>
                <w:sz w:val="20"/>
                <w:szCs w:val="20"/>
              </w:rPr>
              <w:t xml:space="preserve"> pe medii de rezidenta</w:t>
            </w:r>
          </w:p>
        </w:tc>
        <w:tc>
          <w:tcPr>
            <w:tcW w:w="980" w:type="dxa"/>
            <w:tcBorders>
              <w:top w:val="nil"/>
              <w:left w:val="nil"/>
              <w:bottom w:val="nil"/>
              <w:right w:val="nil"/>
            </w:tcBorders>
            <w:shd w:val="clear" w:color="000000" w:fill="FFFFFF"/>
            <w:noWrap/>
            <w:vAlign w:val="bottom"/>
            <w:hideMark/>
          </w:tcPr>
          <w:p w14:paraId="191D78E7" w14:textId="77777777" w:rsidR="00A52B8D" w:rsidRPr="008C7A86" w:rsidRDefault="00A52B8D" w:rsidP="00A52B8D">
            <w:pPr>
              <w:spacing w:after="0" w:line="240" w:lineRule="auto"/>
              <w:rPr>
                <w:rFonts w:eastAsia="Times New Roman" w:cs="Calibri"/>
                <w:color w:val="000000"/>
                <w:sz w:val="20"/>
                <w:szCs w:val="20"/>
              </w:rPr>
            </w:pPr>
            <w:r w:rsidRPr="008C7A86">
              <w:rPr>
                <w:rFonts w:eastAsia="Times New Roman" w:cs="Calibri"/>
                <w:color w:val="000000"/>
                <w:sz w:val="20"/>
                <w:szCs w:val="20"/>
              </w:rPr>
              <w:t> </w:t>
            </w:r>
          </w:p>
        </w:tc>
      </w:tr>
      <w:tr w:rsidR="00A52B8D" w:rsidRPr="008C7A86" w14:paraId="7F638139" w14:textId="77777777" w:rsidTr="00A52B8D">
        <w:trPr>
          <w:trHeight w:val="300"/>
          <w:jc w:val="center"/>
        </w:trPr>
        <w:tc>
          <w:tcPr>
            <w:tcW w:w="6040" w:type="dxa"/>
            <w:gridSpan w:val="4"/>
            <w:tcBorders>
              <w:top w:val="nil"/>
              <w:left w:val="nil"/>
              <w:bottom w:val="nil"/>
              <w:right w:val="nil"/>
            </w:tcBorders>
            <w:shd w:val="clear" w:color="000000" w:fill="FFFFFF"/>
            <w:vAlign w:val="bottom"/>
            <w:hideMark/>
          </w:tcPr>
          <w:p w14:paraId="0685D168" w14:textId="77777777" w:rsidR="00A52B8D" w:rsidRPr="008C7A86" w:rsidRDefault="00A52B8D" w:rsidP="00A52B8D">
            <w:pPr>
              <w:spacing w:after="0" w:line="240" w:lineRule="auto"/>
              <w:rPr>
                <w:rFonts w:eastAsia="Times New Roman" w:cs="Calibri"/>
                <w:color w:val="000000"/>
                <w:sz w:val="20"/>
                <w:szCs w:val="20"/>
              </w:rPr>
            </w:pPr>
            <w:r w:rsidRPr="008C7A86">
              <w:rPr>
                <w:rFonts w:eastAsia="Times New Roman" w:cs="Calibri"/>
                <w:color w:val="000000"/>
                <w:sz w:val="20"/>
                <w:szCs w:val="20"/>
              </w:rPr>
              <w:t>Proportie urban la nivel national</w:t>
            </w:r>
          </w:p>
        </w:tc>
        <w:tc>
          <w:tcPr>
            <w:tcW w:w="98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56BF2E63" w14:textId="77777777" w:rsidR="00A52B8D" w:rsidRPr="008C7A86" w:rsidRDefault="00A52B8D" w:rsidP="00A52B8D">
            <w:pPr>
              <w:spacing w:after="0" w:line="240" w:lineRule="auto"/>
              <w:jc w:val="right"/>
              <w:rPr>
                <w:rFonts w:eastAsia="Times New Roman" w:cs="Calibri"/>
                <w:color w:val="000000"/>
                <w:sz w:val="20"/>
                <w:szCs w:val="20"/>
              </w:rPr>
            </w:pPr>
            <w:r w:rsidRPr="008C7A86">
              <w:rPr>
                <w:rFonts w:eastAsia="Times New Roman" w:cs="Calibri"/>
                <w:color w:val="000000"/>
                <w:sz w:val="20"/>
                <w:szCs w:val="20"/>
              </w:rPr>
              <w:t>115.82%</w:t>
            </w:r>
          </w:p>
        </w:tc>
      </w:tr>
      <w:tr w:rsidR="00A52B8D" w:rsidRPr="008C7A86" w14:paraId="428BD2D6" w14:textId="77777777" w:rsidTr="00A52B8D">
        <w:trPr>
          <w:trHeight w:val="300"/>
          <w:jc w:val="center"/>
        </w:trPr>
        <w:tc>
          <w:tcPr>
            <w:tcW w:w="6040" w:type="dxa"/>
            <w:gridSpan w:val="4"/>
            <w:tcBorders>
              <w:top w:val="nil"/>
              <w:left w:val="nil"/>
              <w:bottom w:val="nil"/>
              <w:right w:val="nil"/>
            </w:tcBorders>
            <w:shd w:val="clear" w:color="000000" w:fill="FFFFFF"/>
            <w:vAlign w:val="bottom"/>
            <w:hideMark/>
          </w:tcPr>
          <w:p w14:paraId="2761722D" w14:textId="77777777" w:rsidR="00A52B8D" w:rsidRPr="008C7A86" w:rsidRDefault="00A52B8D" w:rsidP="00A52B8D">
            <w:pPr>
              <w:spacing w:after="0" w:line="240" w:lineRule="auto"/>
              <w:rPr>
                <w:rFonts w:eastAsia="Times New Roman" w:cs="Calibri"/>
                <w:color w:val="000000"/>
                <w:sz w:val="20"/>
                <w:szCs w:val="20"/>
              </w:rPr>
            </w:pPr>
            <w:r w:rsidRPr="008C7A86">
              <w:rPr>
                <w:rFonts w:eastAsia="Times New Roman" w:cs="Calibri"/>
                <w:color w:val="000000"/>
                <w:sz w:val="20"/>
                <w:szCs w:val="20"/>
              </w:rPr>
              <w:t>Proportie rural la nivel national</w:t>
            </w:r>
          </w:p>
        </w:tc>
        <w:tc>
          <w:tcPr>
            <w:tcW w:w="980" w:type="dxa"/>
            <w:tcBorders>
              <w:top w:val="nil"/>
              <w:left w:val="single" w:sz="4" w:space="0" w:color="auto"/>
              <w:bottom w:val="single" w:sz="4" w:space="0" w:color="auto"/>
              <w:right w:val="single" w:sz="4" w:space="0" w:color="auto"/>
            </w:tcBorders>
            <w:shd w:val="clear" w:color="000000" w:fill="D9D9D9"/>
            <w:noWrap/>
            <w:vAlign w:val="bottom"/>
            <w:hideMark/>
          </w:tcPr>
          <w:p w14:paraId="6065F599" w14:textId="77777777" w:rsidR="00A52B8D" w:rsidRPr="008C7A86" w:rsidRDefault="00A52B8D" w:rsidP="00A52B8D">
            <w:pPr>
              <w:spacing w:after="0" w:line="240" w:lineRule="auto"/>
              <w:jc w:val="right"/>
              <w:rPr>
                <w:rFonts w:eastAsia="Times New Roman" w:cs="Calibri"/>
                <w:color w:val="000000"/>
                <w:sz w:val="20"/>
                <w:szCs w:val="20"/>
              </w:rPr>
            </w:pPr>
            <w:r w:rsidRPr="008C7A86">
              <w:rPr>
                <w:rFonts w:eastAsia="Times New Roman" w:cs="Calibri"/>
                <w:color w:val="000000"/>
                <w:sz w:val="20"/>
                <w:szCs w:val="20"/>
              </w:rPr>
              <w:t>79.65%</w:t>
            </w:r>
          </w:p>
        </w:tc>
      </w:tr>
      <w:tr w:rsidR="00A52B8D" w:rsidRPr="008C7A86" w14:paraId="62F011E4" w14:textId="77777777" w:rsidTr="00A52B8D">
        <w:trPr>
          <w:trHeight w:val="300"/>
          <w:jc w:val="center"/>
        </w:trPr>
        <w:tc>
          <w:tcPr>
            <w:tcW w:w="6040" w:type="dxa"/>
            <w:gridSpan w:val="4"/>
            <w:tcBorders>
              <w:top w:val="nil"/>
              <w:left w:val="nil"/>
              <w:bottom w:val="nil"/>
              <w:right w:val="nil"/>
            </w:tcBorders>
            <w:shd w:val="clear" w:color="000000" w:fill="FFFFFF"/>
            <w:vAlign w:val="bottom"/>
            <w:hideMark/>
          </w:tcPr>
          <w:p w14:paraId="092436EF" w14:textId="4CD53505" w:rsidR="00A52B8D" w:rsidRPr="008C7A86" w:rsidRDefault="00A52B8D" w:rsidP="00A52B8D">
            <w:pPr>
              <w:spacing w:after="0" w:line="240" w:lineRule="auto"/>
              <w:rPr>
                <w:rFonts w:eastAsia="Times New Roman" w:cs="Calibri"/>
                <w:color w:val="000000"/>
                <w:sz w:val="20"/>
                <w:szCs w:val="20"/>
              </w:rPr>
            </w:pPr>
            <w:r w:rsidRPr="008C7A86">
              <w:rPr>
                <w:rFonts w:eastAsia="Times New Roman" w:cs="Calibri"/>
                <w:color w:val="000000"/>
                <w:sz w:val="20"/>
                <w:szCs w:val="20"/>
              </w:rPr>
              <w:t xml:space="preserve">Venitul mediu net pe gospodarie la nivel de </w:t>
            </w:r>
            <w:r w:rsidR="008C7A86" w:rsidRPr="008C7A86">
              <w:rPr>
                <w:rFonts w:eastAsia="Times New Roman" w:cs="Calibri"/>
                <w:color w:val="000000"/>
                <w:sz w:val="20"/>
                <w:szCs w:val="20"/>
              </w:rPr>
              <w:t>județ</w:t>
            </w:r>
            <w:r w:rsidRPr="008C7A86">
              <w:rPr>
                <w:rFonts w:eastAsia="Times New Roman" w:cs="Calibri"/>
                <w:color w:val="000000"/>
                <w:sz w:val="20"/>
                <w:szCs w:val="20"/>
              </w:rPr>
              <w:t xml:space="preserve"> - urban</w:t>
            </w:r>
          </w:p>
        </w:tc>
        <w:tc>
          <w:tcPr>
            <w:tcW w:w="980" w:type="dxa"/>
            <w:tcBorders>
              <w:top w:val="nil"/>
              <w:left w:val="nil"/>
              <w:bottom w:val="nil"/>
              <w:right w:val="nil"/>
            </w:tcBorders>
            <w:shd w:val="clear" w:color="000000" w:fill="FFFFFF"/>
            <w:noWrap/>
            <w:vAlign w:val="bottom"/>
            <w:hideMark/>
          </w:tcPr>
          <w:p w14:paraId="4D5C2479" w14:textId="77777777" w:rsidR="00A52B8D" w:rsidRPr="008C7A86" w:rsidRDefault="00A52B8D" w:rsidP="00A52B8D">
            <w:pPr>
              <w:spacing w:after="0" w:line="240" w:lineRule="auto"/>
              <w:jc w:val="right"/>
              <w:rPr>
                <w:rFonts w:eastAsia="Times New Roman" w:cs="Calibri"/>
                <w:color w:val="000000"/>
                <w:sz w:val="20"/>
                <w:szCs w:val="20"/>
              </w:rPr>
            </w:pPr>
            <w:r w:rsidRPr="008C7A86">
              <w:rPr>
                <w:rFonts w:eastAsia="Times New Roman" w:cs="Calibri"/>
                <w:color w:val="000000"/>
                <w:sz w:val="20"/>
                <w:szCs w:val="20"/>
              </w:rPr>
              <w:t>2,976.42</w:t>
            </w:r>
          </w:p>
        </w:tc>
      </w:tr>
      <w:tr w:rsidR="00A52B8D" w:rsidRPr="008C7A86" w14:paraId="42B1B043" w14:textId="77777777" w:rsidTr="00A52B8D">
        <w:trPr>
          <w:trHeight w:val="300"/>
          <w:jc w:val="center"/>
        </w:trPr>
        <w:tc>
          <w:tcPr>
            <w:tcW w:w="6040" w:type="dxa"/>
            <w:gridSpan w:val="4"/>
            <w:tcBorders>
              <w:top w:val="nil"/>
              <w:left w:val="nil"/>
              <w:bottom w:val="nil"/>
              <w:right w:val="nil"/>
            </w:tcBorders>
            <w:shd w:val="clear" w:color="000000" w:fill="FFFFFF"/>
            <w:vAlign w:val="bottom"/>
            <w:hideMark/>
          </w:tcPr>
          <w:p w14:paraId="2EEB5329" w14:textId="38320947" w:rsidR="00A52B8D" w:rsidRPr="008C7A86" w:rsidRDefault="00A52B8D" w:rsidP="00A52B8D">
            <w:pPr>
              <w:spacing w:after="0" w:line="240" w:lineRule="auto"/>
              <w:rPr>
                <w:rFonts w:eastAsia="Times New Roman" w:cs="Calibri"/>
                <w:color w:val="000000"/>
                <w:sz w:val="20"/>
                <w:szCs w:val="20"/>
              </w:rPr>
            </w:pPr>
            <w:r w:rsidRPr="008C7A86">
              <w:rPr>
                <w:rFonts w:eastAsia="Times New Roman" w:cs="Calibri"/>
                <w:color w:val="000000"/>
                <w:sz w:val="20"/>
                <w:szCs w:val="20"/>
              </w:rPr>
              <w:t xml:space="preserve">Venitul mediu net pe gospodarie la nivel de </w:t>
            </w:r>
            <w:r w:rsidR="008C7A86" w:rsidRPr="008C7A86">
              <w:rPr>
                <w:rFonts w:eastAsia="Times New Roman" w:cs="Calibri"/>
                <w:color w:val="000000"/>
                <w:sz w:val="20"/>
                <w:szCs w:val="20"/>
              </w:rPr>
              <w:t>județ</w:t>
            </w:r>
            <w:r w:rsidRPr="008C7A86">
              <w:rPr>
                <w:rFonts w:eastAsia="Times New Roman" w:cs="Calibri"/>
                <w:color w:val="000000"/>
                <w:sz w:val="20"/>
                <w:szCs w:val="20"/>
              </w:rPr>
              <w:t xml:space="preserve"> - rural</w:t>
            </w:r>
          </w:p>
        </w:tc>
        <w:tc>
          <w:tcPr>
            <w:tcW w:w="980" w:type="dxa"/>
            <w:tcBorders>
              <w:top w:val="nil"/>
              <w:left w:val="nil"/>
              <w:bottom w:val="nil"/>
              <w:right w:val="nil"/>
            </w:tcBorders>
            <w:shd w:val="clear" w:color="000000" w:fill="FFFFFF"/>
            <w:noWrap/>
            <w:vAlign w:val="bottom"/>
            <w:hideMark/>
          </w:tcPr>
          <w:p w14:paraId="14E224FD" w14:textId="77777777" w:rsidR="00A52B8D" w:rsidRPr="008C7A86" w:rsidRDefault="00A52B8D" w:rsidP="00A52B8D">
            <w:pPr>
              <w:spacing w:after="0" w:line="240" w:lineRule="auto"/>
              <w:jc w:val="right"/>
              <w:rPr>
                <w:rFonts w:eastAsia="Times New Roman" w:cs="Calibri"/>
                <w:color w:val="000000"/>
                <w:sz w:val="20"/>
                <w:szCs w:val="20"/>
              </w:rPr>
            </w:pPr>
            <w:r w:rsidRPr="008C7A86">
              <w:rPr>
                <w:rFonts w:eastAsia="Times New Roman" w:cs="Calibri"/>
                <w:color w:val="000000"/>
                <w:sz w:val="20"/>
                <w:szCs w:val="20"/>
              </w:rPr>
              <w:t>2,046.86</w:t>
            </w:r>
          </w:p>
        </w:tc>
      </w:tr>
      <w:tr w:rsidR="00A52B8D" w:rsidRPr="008C7A86" w14:paraId="1D5B577F" w14:textId="77777777" w:rsidTr="00A52B8D">
        <w:trPr>
          <w:trHeight w:val="300"/>
          <w:jc w:val="center"/>
        </w:trPr>
        <w:tc>
          <w:tcPr>
            <w:tcW w:w="6040" w:type="dxa"/>
            <w:gridSpan w:val="4"/>
            <w:tcBorders>
              <w:top w:val="nil"/>
              <w:left w:val="nil"/>
              <w:bottom w:val="nil"/>
              <w:right w:val="nil"/>
            </w:tcBorders>
            <w:shd w:val="clear" w:color="000000" w:fill="FFFFFF"/>
            <w:vAlign w:val="bottom"/>
            <w:hideMark/>
          </w:tcPr>
          <w:p w14:paraId="35C3D694" w14:textId="77777777" w:rsidR="00A52B8D" w:rsidRPr="008C7A86" w:rsidRDefault="00A52B8D" w:rsidP="00A52B8D">
            <w:pPr>
              <w:spacing w:after="0" w:line="240" w:lineRule="auto"/>
              <w:rPr>
                <w:rFonts w:eastAsia="Times New Roman" w:cs="Calibri"/>
                <w:b/>
                <w:bCs/>
                <w:i/>
                <w:iCs/>
                <w:color w:val="000000"/>
                <w:sz w:val="20"/>
                <w:szCs w:val="20"/>
              </w:rPr>
            </w:pPr>
            <w:r w:rsidRPr="008C7A86">
              <w:rPr>
                <w:rFonts w:eastAsia="Times New Roman" w:cs="Calibri"/>
                <w:b/>
                <w:bCs/>
                <w:i/>
                <w:iCs/>
                <w:color w:val="000000"/>
                <w:sz w:val="20"/>
                <w:szCs w:val="20"/>
              </w:rPr>
              <w:t> </w:t>
            </w:r>
          </w:p>
        </w:tc>
        <w:tc>
          <w:tcPr>
            <w:tcW w:w="980" w:type="dxa"/>
            <w:tcBorders>
              <w:top w:val="nil"/>
              <w:left w:val="nil"/>
              <w:bottom w:val="nil"/>
              <w:right w:val="nil"/>
            </w:tcBorders>
            <w:shd w:val="clear" w:color="000000" w:fill="FFFFFF"/>
            <w:noWrap/>
            <w:vAlign w:val="bottom"/>
            <w:hideMark/>
          </w:tcPr>
          <w:p w14:paraId="350BB63F" w14:textId="77777777" w:rsidR="00A52B8D" w:rsidRPr="008C7A86" w:rsidRDefault="00A52B8D" w:rsidP="00A52B8D">
            <w:pPr>
              <w:spacing w:after="0" w:line="240" w:lineRule="auto"/>
              <w:rPr>
                <w:rFonts w:eastAsia="Times New Roman" w:cs="Calibri"/>
                <w:color w:val="000000"/>
                <w:sz w:val="20"/>
                <w:szCs w:val="20"/>
              </w:rPr>
            </w:pPr>
            <w:r w:rsidRPr="008C7A86">
              <w:rPr>
                <w:rFonts w:eastAsia="Times New Roman" w:cs="Calibri"/>
                <w:color w:val="000000"/>
                <w:sz w:val="20"/>
                <w:szCs w:val="20"/>
              </w:rPr>
              <w:t> </w:t>
            </w:r>
          </w:p>
        </w:tc>
      </w:tr>
      <w:tr w:rsidR="00A52B8D" w:rsidRPr="008C7A86" w14:paraId="65858898" w14:textId="77777777" w:rsidTr="00A52B8D">
        <w:trPr>
          <w:trHeight w:val="660"/>
          <w:jc w:val="center"/>
        </w:trPr>
        <w:tc>
          <w:tcPr>
            <w:tcW w:w="6040" w:type="dxa"/>
            <w:gridSpan w:val="4"/>
            <w:tcBorders>
              <w:top w:val="nil"/>
              <w:left w:val="nil"/>
              <w:bottom w:val="single" w:sz="4" w:space="0" w:color="808080"/>
              <w:right w:val="nil"/>
            </w:tcBorders>
            <w:shd w:val="clear" w:color="000000" w:fill="FFFFFF"/>
            <w:vAlign w:val="bottom"/>
            <w:hideMark/>
          </w:tcPr>
          <w:p w14:paraId="543856FC" w14:textId="32B43A5B" w:rsidR="00A52B8D" w:rsidRPr="008C7A86" w:rsidRDefault="00A52B8D" w:rsidP="00A52B8D">
            <w:pPr>
              <w:spacing w:after="0" w:line="240" w:lineRule="auto"/>
              <w:rPr>
                <w:rFonts w:eastAsia="Times New Roman" w:cs="Calibri"/>
                <w:b/>
                <w:bCs/>
                <w:i/>
                <w:iCs/>
                <w:color w:val="000000"/>
                <w:sz w:val="20"/>
                <w:szCs w:val="20"/>
              </w:rPr>
            </w:pPr>
            <w:r w:rsidRPr="008C7A86">
              <w:rPr>
                <w:rFonts w:eastAsia="Times New Roman" w:cs="Calibri"/>
                <w:b/>
                <w:bCs/>
                <w:i/>
                <w:iCs/>
                <w:color w:val="000000"/>
                <w:sz w:val="20"/>
                <w:szCs w:val="20"/>
              </w:rPr>
              <w:t xml:space="preserve">Etapa III - Calculul venitului mediu net pe gospodarie pentru decila 1 la nivel de </w:t>
            </w:r>
            <w:r w:rsidR="008C7A86" w:rsidRPr="008C7A86">
              <w:rPr>
                <w:rFonts w:eastAsia="Times New Roman" w:cs="Calibri"/>
                <w:b/>
                <w:bCs/>
                <w:i/>
                <w:iCs/>
                <w:color w:val="000000"/>
                <w:sz w:val="20"/>
                <w:szCs w:val="20"/>
              </w:rPr>
              <w:t>județ</w:t>
            </w:r>
            <w:r w:rsidRPr="008C7A86">
              <w:rPr>
                <w:rFonts w:eastAsia="Times New Roman" w:cs="Calibri"/>
                <w:b/>
                <w:bCs/>
                <w:i/>
                <w:iCs/>
                <w:color w:val="000000"/>
                <w:sz w:val="20"/>
                <w:szCs w:val="20"/>
              </w:rPr>
              <w:t xml:space="preserve"> pe medii de rezidenta</w:t>
            </w:r>
          </w:p>
        </w:tc>
        <w:tc>
          <w:tcPr>
            <w:tcW w:w="980" w:type="dxa"/>
            <w:tcBorders>
              <w:top w:val="nil"/>
              <w:left w:val="nil"/>
              <w:bottom w:val="nil"/>
              <w:right w:val="nil"/>
            </w:tcBorders>
            <w:shd w:val="clear" w:color="000000" w:fill="FFFFFF"/>
            <w:noWrap/>
            <w:vAlign w:val="bottom"/>
            <w:hideMark/>
          </w:tcPr>
          <w:p w14:paraId="106DF610" w14:textId="77777777" w:rsidR="00A52B8D" w:rsidRPr="008C7A86" w:rsidRDefault="00A52B8D" w:rsidP="00A52B8D">
            <w:pPr>
              <w:spacing w:after="0" w:line="240" w:lineRule="auto"/>
              <w:rPr>
                <w:rFonts w:eastAsia="Times New Roman" w:cs="Calibri"/>
                <w:color w:val="000000"/>
                <w:sz w:val="20"/>
                <w:szCs w:val="20"/>
              </w:rPr>
            </w:pPr>
            <w:r w:rsidRPr="008C7A86">
              <w:rPr>
                <w:rFonts w:eastAsia="Times New Roman" w:cs="Calibri"/>
                <w:color w:val="000000"/>
                <w:sz w:val="20"/>
                <w:szCs w:val="20"/>
              </w:rPr>
              <w:t> </w:t>
            </w:r>
          </w:p>
        </w:tc>
      </w:tr>
      <w:tr w:rsidR="00A52B8D" w:rsidRPr="008C7A86" w14:paraId="5AD4BEE2" w14:textId="77777777" w:rsidTr="00A52B8D">
        <w:trPr>
          <w:trHeight w:val="675"/>
          <w:jc w:val="center"/>
        </w:trPr>
        <w:tc>
          <w:tcPr>
            <w:tcW w:w="6040" w:type="dxa"/>
            <w:gridSpan w:val="4"/>
            <w:tcBorders>
              <w:top w:val="nil"/>
              <w:left w:val="nil"/>
              <w:bottom w:val="nil"/>
              <w:right w:val="nil"/>
            </w:tcBorders>
            <w:shd w:val="clear" w:color="000000" w:fill="FFFFFF"/>
            <w:vAlign w:val="bottom"/>
            <w:hideMark/>
          </w:tcPr>
          <w:p w14:paraId="4ED625AE" w14:textId="77777777" w:rsidR="00A52B8D" w:rsidRPr="008C7A86" w:rsidRDefault="00A52B8D" w:rsidP="00A52B8D">
            <w:pPr>
              <w:spacing w:after="0" w:line="240" w:lineRule="auto"/>
              <w:rPr>
                <w:rFonts w:eastAsia="Times New Roman" w:cs="Calibri"/>
                <w:i/>
                <w:iCs/>
                <w:color w:val="000000"/>
                <w:sz w:val="20"/>
                <w:szCs w:val="20"/>
              </w:rPr>
            </w:pPr>
            <w:r w:rsidRPr="008C7A86">
              <w:rPr>
                <w:rFonts w:eastAsia="Times New Roman" w:cs="Calibri"/>
                <w:i/>
                <w:iCs/>
                <w:color w:val="000000"/>
                <w:sz w:val="20"/>
                <w:szCs w:val="20"/>
              </w:rPr>
              <w:t>Ponderea venitului mediu lunar pe gospodarie la nivel national pentru Decila 1</w:t>
            </w:r>
          </w:p>
        </w:tc>
        <w:tc>
          <w:tcPr>
            <w:tcW w:w="98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087064B9" w14:textId="77777777" w:rsidR="00A52B8D" w:rsidRPr="008C7A86" w:rsidRDefault="00A52B8D" w:rsidP="00A52B8D">
            <w:pPr>
              <w:spacing w:after="0" w:line="240" w:lineRule="auto"/>
              <w:jc w:val="right"/>
              <w:rPr>
                <w:rFonts w:eastAsia="Times New Roman" w:cs="Calibri"/>
                <w:color w:val="000000"/>
                <w:sz w:val="20"/>
                <w:szCs w:val="20"/>
              </w:rPr>
            </w:pPr>
            <w:r w:rsidRPr="008C7A86">
              <w:rPr>
                <w:rFonts w:eastAsia="Times New Roman" w:cs="Calibri"/>
                <w:color w:val="000000"/>
                <w:sz w:val="20"/>
                <w:szCs w:val="20"/>
              </w:rPr>
              <w:t>52.90%</w:t>
            </w:r>
          </w:p>
        </w:tc>
      </w:tr>
      <w:tr w:rsidR="00A52B8D" w:rsidRPr="008C7A86" w14:paraId="07F33228" w14:textId="77777777" w:rsidTr="00A52B8D">
        <w:trPr>
          <w:trHeight w:val="300"/>
          <w:jc w:val="center"/>
        </w:trPr>
        <w:tc>
          <w:tcPr>
            <w:tcW w:w="6040" w:type="dxa"/>
            <w:gridSpan w:val="4"/>
            <w:tcBorders>
              <w:top w:val="nil"/>
              <w:left w:val="nil"/>
              <w:bottom w:val="nil"/>
              <w:right w:val="nil"/>
            </w:tcBorders>
            <w:shd w:val="clear" w:color="000000" w:fill="FFFFFF"/>
            <w:vAlign w:val="bottom"/>
            <w:hideMark/>
          </w:tcPr>
          <w:p w14:paraId="2EABCE5A" w14:textId="2D461916" w:rsidR="00A52B8D" w:rsidRPr="008C7A86" w:rsidRDefault="00A52B8D" w:rsidP="00A52B8D">
            <w:pPr>
              <w:spacing w:after="0" w:line="240" w:lineRule="auto"/>
              <w:rPr>
                <w:rFonts w:eastAsia="Times New Roman" w:cs="Calibri"/>
                <w:i/>
                <w:iCs/>
                <w:color w:val="000000"/>
                <w:sz w:val="20"/>
                <w:szCs w:val="20"/>
              </w:rPr>
            </w:pPr>
            <w:r w:rsidRPr="008C7A86">
              <w:rPr>
                <w:rFonts w:eastAsia="Times New Roman" w:cs="Calibri"/>
                <w:i/>
                <w:iCs/>
                <w:color w:val="000000"/>
                <w:sz w:val="20"/>
                <w:szCs w:val="20"/>
              </w:rPr>
              <w:t xml:space="preserve">Venitul mediu net pe gospodarie la nivel de </w:t>
            </w:r>
            <w:r w:rsidR="008C7A86" w:rsidRPr="008C7A86">
              <w:rPr>
                <w:rFonts w:eastAsia="Times New Roman" w:cs="Calibri"/>
                <w:i/>
                <w:iCs/>
                <w:color w:val="000000"/>
                <w:sz w:val="20"/>
                <w:szCs w:val="20"/>
              </w:rPr>
              <w:t>județ</w:t>
            </w:r>
            <w:r w:rsidRPr="008C7A86">
              <w:rPr>
                <w:rFonts w:eastAsia="Times New Roman" w:cs="Calibri"/>
                <w:i/>
                <w:iCs/>
                <w:color w:val="000000"/>
                <w:sz w:val="20"/>
                <w:szCs w:val="20"/>
              </w:rPr>
              <w:t xml:space="preserve"> pentru Decila 1 - urban</w:t>
            </w:r>
          </w:p>
        </w:tc>
        <w:tc>
          <w:tcPr>
            <w:tcW w:w="980" w:type="dxa"/>
            <w:tcBorders>
              <w:top w:val="nil"/>
              <w:left w:val="nil"/>
              <w:bottom w:val="nil"/>
              <w:right w:val="nil"/>
            </w:tcBorders>
            <w:shd w:val="clear" w:color="000000" w:fill="FFFFFF"/>
            <w:noWrap/>
            <w:vAlign w:val="bottom"/>
            <w:hideMark/>
          </w:tcPr>
          <w:p w14:paraId="10181BE7" w14:textId="77777777" w:rsidR="00A52B8D" w:rsidRPr="008C7A86" w:rsidRDefault="00A52B8D" w:rsidP="00A52B8D">
            <w:pPr>
              <w:spacing w:after="0" w:line="240" w:lineRule="auto"/>
              <w:jc w:val="right"/>
              <w:rPr>
                <w:rFonts w:eastAsia="Times New Roman" w:cs="Calibri"/>
                <w:color w:val="000000"/>
                <w:sz w:val="20"/>
                <w:szCs w:val="20"/>
              </w:rPr>
            </w:pPr>
            <w:r w:rsidRPr="008C7A86">
              <w:rPr>
                <w:rFonts w:eastAsia="Times New Roman" w:cs="Calibri"/>
                <w:color w:val="000000"/>
                <w:sz w:val="20"/>
                <w:szCs w:val="20"/>
              </w:rPr>
              <w:t>1,574.52</w:t>
            </w:r>
          </w:p>
        </w:tc>
      </w:tr>
      <w:tr w:rsidR="00A52B8D" w:rsidRPr="008C7A86" w14:paraId="6C2105A0" w14:textId="77777777" w:rsidTr="00A52B8D">
        <w:trPr>
          <w:trHeight w:val="300"/>
          <w:jc w:val="center"/>
        </w:trPr>
        <w:tc>
          <w:tcPr>
            <w:tcW w:w="6040" w:type="dxa"/>
            <w:gridSpan w:val="4"/>
            <w:tcBorders>
              <w:top w:val="nil"/>
              <w:left w:val="nil"/>
              <w:bottom w:val="nil"/>
              <w:right w:val="nil"/>
            </w:tcBorders>
            <w:shd w:val="clear" w:color="000000" w:fill="FFFFFF"/>
            <w:vAlign w:val="bottom"/>
            <w:hideMark/>
          </w:tcPr>
          <w:p w14:paraId="17D7D5B7" w14:textId="4988293B" w:rsidR="00A52B8D" w:rsidRPr="008C7A86" w:rsidRDefault="00A52B8D" w:rsidP="00A52B8D">
            <w:pPr>
              <w:spacing w:after="0" w:line="240" w:lineRule="auto"/>
              <w:rPr>
                <w:rFonts w:eastAsia="Times New Roman" w:cs="Calibri"/>
                <w:i/>
                <w:iCs/>
                <w:color w:val="000000"/>
                <w:sz w:val="20"/>
                <w:szCs w:val="20"/>
              </w:rPr>
            </w:pPr>
            <w:r w:rsidRPr="008C7A86">
              <w:rPr>
                <w:rFonts w:eastAsia="Times New Roman" w:cs="Calibri"/>
                <w:i/>
                <w:iCs/>
                <w:color w:val="000000"/>
                <w:sz w:val="20"/>
                <w:szCs w:val="20"/>
              </w:rPr>
              <w:t xml:space="preserve">Venitul mediu net pe gospodarie la nivel de </w:t>
            </w:r>
            <w:r w:rsidR="008C7A86" w:rsidRPr="008C7A86">
              <w:rPr>
                <w:rFonts w:eastAsia="Times New Roman" w:cs="Calibri"/>
                <w:i/>
                <w:iCs/>
                <w:color w:val="000000"/>
                <w:sz w:val="20"/>
                <w:szCs w:val="20"/>
              </w:rPr>
              <w:t>județ</w:t>
            </w:r>
            <w:r w:rsidRPr="008C7A86">
              <w:rPr>
                <w:rFonts w:eastAsia="Times New Roman" w:cs="Calibri"/>
                <w:i/>
                <w:iCs/>
                <w:color w:val="000000"/>
                <w:sz w:val="20"/>
                <w:szCs w:val="20"/>
              </w:rPr>
              <w:t xml:space="preserve"> pentru Decila 1 - rural</w:t>
            </w:r>
          </w:p>
        </w:tc>
        <w:tc>
          <w:tcPr>
            <w:tcW w:w="980" w:type="dxa"/>
            <w:tcBorders>
              <w:top w:val="nil"/>
              <w:left w:val="nil"/>
              <w:bottom w:val="nil"/>
              <w:right w:val="nil"/>
            </w:tcBorders>
            <w:shd w:val="clear" w:color="000000" w:fill="FFFFFF"/>
            <w:noWrap/>
            <w:vAlign w:val="bottom"/>
            <w:hideMark/>
          </w:tcPr>
          <w:p w14:paraId="4E2E9543" w14:textId="77777777" w:rsidR="00A52B8D" w:rsidRPr="008C7A86" w:rsidRDefault="00A52B8D" w:rsidP="00A52B8D">
            <w:pPr>
              <w:spacing w:after="0" w:line="240" w:lineRule="auto"/>
              <w:jc w:val="right"/>
              <w:rPr>
                <w:rFonts w:eastAsia="Times New Roman" w:cs="Calibri"/>
                <w:color w:val="000000"/>
                <w:sz w:val="20"/>
                <w:szCs w:val="20"/>
              </w:rPr>
            </w:pPr>
            <w:r w:rsidRPr="008C7A86">
              <w:rPr>
                <w:rFonts w:eastAsia="Times New Roman" w:cs="Calibri"/>
                <w:color w:val="000000"/>
                <w:sz w:val="20"/>
                <w:szCs w:val="20"/>
              </w:rPr>
              <w:t>1,082.79</w:t>
            </w:r>
          </w:p>
        </w:tc>
      </w:tr>
      <w:tr w:rsidR="00A52B8D" w:rsidRPr="008C7A86" w14:paraId="3F9226B7" w14:textId="77777777" w:rsidTr="00A52B8D">
        <w:trPr>
          <w:trHeight w:val="300"/>
          <w:jc w:val="center"/>
        </w:trPr>
        <w:tc>
          <w:tcPr>
            <w:tcW w:w="6040" w:type="dxa"/>
            <w:gridSpan w:val="4"/>
            <w:tcBorders>
              <w:top w:val="nil"/>
              <w:left w:val="nil"/>
              <w:bottom w:val="nil"/>
              <w:right w:val="nil"/>
            </w:tcBorders>
            <w:shd w:val="clear" w:color="000000" w:fill="FFFFFF"/>
            <w:vAlign w:val="bottom"/>
            <w:hideMark/>
          </w:tcPr>
          <w:p w14:paraId="49E1C69B" w14:textId="77777777" w:rsidR="00A52B8D" w:rsidRPr="008C7A86" w:rsidRDefault="00A52B8D" w:rsidP="00A52B8D">
            <w:pPr>
              <w:spacing w:after="0" w:line="240" w:lineRule="auto"/>
              <w:rPr>
                <w:rFonts w:eastAsia="Times New Roman" w:cs="Calibri"/>
                <w:i/>
                <w:iCs/>
                <w:color w:val="000000"/>
                <w:sz w:val="20"/>
                <w:szCs w:val="20"/>
              </w:rPr>
            </w:pPr>
            <w:r w:rsidRPr="008C7A86">
              <w:rPr>
                <w:rFonts w:eastAsia="Times New Roman" w:cs="Calibri"/>
                <w:i/>
                <w:iCs/>
                <w:color w:val="000000"/>
                <w:sz w:val="20"/>
                <w:szCs w:val="20"/>
              </w:rPr>
              <w:t> </w:t>
            </w:r>
          </w:p>
        </w:tc>
        <w:tc>
          <w:tcPr>
            <w:tcW w:w="980" w:type="dxa"/>
            <w:tcBorders>
              <w:top w:val="nil"/>
              <w:left w:val="nil"/>
              <w:bottom w:val="nil"/>
              <w:right w:val="nil"/>
            </w:tcBorders>
            <w:shd w:val="clear" w:color="000000" w:fill="FFFFFF"/>
            <w:noWrap/>
            <w:vAlign w:val="bottom"/>
            <w:hideMark/>
          </w:tcPr>
          <w:p w14:paraId="758D0F55" w14:textId="77777777" w:rsidR="00A52B8D" w:rsidRPr="008C7A86" w:rsidRDefault="00A52B8D" w:rsidP="00A52B8D">
            <w:pPr>
              <w:spacing w:after="0" w:line="240" w:lineRule="auto"/>
              <w:rPr>
                <w:rFonts w:eastAsia="Times New Roman" w:cs="Calibri"/>
                <w:color w:val="000000"/>
                <w:sz w:val="20"/>
                <w:szCs w:val="20"/>
              </w:rPr>
            </w:pPr>
            <w:r w:rsidRPr="008C7A86">
              <w:rPr>
                <w:rFonts w:eastAsia="Times New Roman" w:cs="Calibri"/>
                <w:color w:val="000000"/>
                <w:sz w:val="20"/>
                <w:szCs w:val="20"/>
              </w:rPr>
              <w:t> </w:t>
            </w:r>
          </w:p>
        </w:tc>
      </w:tr>
      <w:tr w:rsidR="00A52B8D" w:rsidRPr="008C7A86" w14:paraId="27313E73" w14:textId="77777777" w:rsidTr="00A52B8D">
        <w:trPr>
          <w:trHeight w:val="720"/>
          <w:jc w:val="center"/>
        </w:trPr>
        <w:tc>
          <w:tcPr>
            <w:tcW w:w="6040" w:type="dxa"/>
            <w:gridSpan w:val="4"/>
            <w:tcBorders>
              <w:top w:val="nil"/>
              <w:left w:val="nil"/>
              <w:bottom w:val="single" w:sz="4" w:space="0" w:color="808080"/>
              <w:right w:val="nil"/>
            </w:tcBorders>
            <w:shd w:val="clear" w:color="000000" w:fill="FFFFFF"/>
            <w:vAlign w:val="bottom"/>
            <w:hideMark/>
          </w:tcPr>
          <w:p w14:paraId="64E4179D" w14:textId="0451C2C2" w:rsidR="00A52B8D" w:rsidRPr="008C7A86" w:rsidRDefault="00A52B8D" w:rsidP="00A52B8D">
            <w:pPr>
              <w:spacing w:after="0" w:line="240" w:lineRule="auto"/>
              <w:rPr>
                <w:rFonts w:eastAsia="Times New Roman" w:cs="Calibri"/>
                <w:b/>
                <w:bCs/>
                <w:i/>
                <w:iCs/>
                <w:color w:val="000000"/>
                <w:sz w:val="20"/>
                <w:szCs w:val="20"/>
              </w:rPr>
            </w:pPr>
            <w:r w:rsidRPr="008C7A86">
              <w:rPr>
                <w:rFonts w:eastAsia="Times New Roman" w:cs="Calibri"/>
                <w:b/>
                <w:bCs/>
                <w:i/>
                <w:iCs/>
                <w:color w:val="000000"/>
                <w:sz w:val="20"/>
                <w:szCs w:val="20"/>
              </w:rPr>
              <w:t xml:space="preserve">Etapa IV - Calculul venitului mediu net pe persoana la nivel de </w:t>
            </w:r>
            <w:r w:rsidR="008C7A86" w:rsidRPr="008C7A86">
              <w:rPr>
                <w:rFonts w:eastAsia="Times New Roman" w:cs="Calibri"/>
                <w:b/>
                <w:bCs/>
                <w:i/>
                <w:iCs/>
                <w:color w:val="000000"/>
                <w:sz w:val="20"/>
                <w:szCs w:val="20"/>
              </w:rPr>
              <w:t>județ</w:t>
            </w:r>
            <w:r w:rsidRPr="008C7A86">
              <w:rPr>
                <w:rFonts w:eastAsia="Times New Roman" w:cs="Calibri"/>
                <w:b/>
                <w:bCs/>
                <w:i/>
                <w:iCs/>
                <w:color w:val="000000"/>
                <w:sz w:val="20"/>
                <w:szCs w:val="20"/>
              </w:rPr>
              <w:t xml:space="preserve"> pe medii de rezidenta</w:t>
            </w:r>
          </w:p>
        </w:tc>
        <w:tc>
          <w:tcPr>
            <w:tcW w:w="980" w:type="dxa"/>
            <w:tcBorders>
              <w:top w:val="nil"/>
              <w:left w:val="nil"/>
              <w:bottom w:val="single" w:sz="4" w:space="0" w:color="808080"/>
              <w:right w:val="nil"/>
            </w:tcBorders>
            <w:shd w:val="clear" w:color="000000" w:fill="FFFFFF"/>
            <w:vAlign w:val="bottom"/>
            <w:hideMark/>
          </w:tcPr>
          <w:p w14:paraId="1D6AD9C6" w14:textId="77777777" w:rsidR="00A52B8D" w:rsidRPr="008C7A86" w:rsidRDefault="00A52B8D" w:rsidP="00A52B8D">
            <w:pPr>
              <w:spacing w:after="0" w:line="240" w:lineRule="auto"/>
              <w:rPr>
                <w:rFonts w:eastAsia="Times New Roman" w:cs="Calibri"/>
                <w:b/>
                <w:bCs/>
                <w:i/>
                <w:iCs/>
                <w:color w:val="000000"/>
                <w:sz w:val="20"/>
                <w:szCs w:val="20"/>
              </w:rPr>
            </w:pPr>
            <w:r w:rsidRPr="008C7A86">
              <w:rPr>
                <w:rFonts w:eastAsia="Times New Roman" w:cs="Calibri"/>
                <w:b/>
                <w:bCs/>
                <w:i/>
                <w:iCs/>
                <w:color w:val="000000"/>
                <w:sz w:val="20"/>
                <w:szCs w:val="20"/>
              </w:rPr>
              <w:t> </w:t>
            </w:r>
          </w:p>
        </w:tc>
      </w:tr>
      <w:tr w:rsidR="00A52B8D" w:rsidRPr="008C7A86" w14:paraId="56BE7CCD" w14:textId="77777777" w:rsidTr="00A52B8D">
        <w:trPr>
          <w:trHeight w:val="300"/>
          <w:jc w:val="center"/>
        </w:trPr>
        <w:tc>
          <w:tcPr>
            <w:tcW w:w="6040" w:type="dxa"/>
            <w:gridSpan w:val="4"/>
            <w:tcBorders>
              <w:top w:val="nil"/>
              <w:left w:val="nil"/>
              <w:bottom w:val="nil"/>
              <w:right w:val="nil"/>
            </w:tcBorders>
            <w:shd w:val="clear" w:color="000000" w:fill="FFFFFF"/>
            <w:vAlign w:val="bottom"/>
            <w:hideMark/>
          </w:tcPr>
          <w:p w14:paraId="27357A20" w14:textId="2D4BEB31" w:rsidR="00A52B8D" w:rsidRPr="008C7A86" w:rsidRDefault="00A52B8D" w:rsidP="00A52B8D">
            <w:pPr>
              <w:spacing w:after="0" w:line="240" w:lineRule="auto"/>
              <w:rPr>
                <w:rFonts w:eastAsia="Times New Roman" w:cs="Calibri"/>
                <w:i/>
                <w:iCs/>
                <w:color w:val="000000"/>
                <w:sz w:val="20"/>
                <w:szCs w:val="20"/>
              </w:rPr>
            </w:pPr>
            <w:r w:rsidRPr="008C7A86">
              <w:rPr>
                <w:rFonts w:eastAsia="Times New Roman" w:cs="Calibri"/>
                <w:i/>
                <w:iCs/>
                <w:color w:val="000000"/>
                <w:sz w:val="20"/>
                <w:szCs w:val="20"/>
              </w:rPr>
              <w:t xml:space="preserve">Numar persoane pe gospodarie la nivel urban la nivel de </w:t>
            </w:r>
            <w:r w:rsidR="008C7A86" w:rsidRPr="008C7A86">
              <w:rPr>
                <w:rFonts w:eastAsia="Times New Roman" w:cs="Calibri"/>
                <w:i/>
                <w:iCs/>
                <w:color w:val="000000"/>
                <w:sz w:val="20"/>
                <w:szCs w:val="20"/>
              </w:rPr>
              <w:t>județ</w:t>
            </w:r>
          </w:p>
        </w:tc>
        <w:tc>
          <w:tcPr>
            <w:tcW w:w="980" w:type="dxa"/>
            <w:tcBorders>
              <w:top w:val="nil"/>
              <w:left w:val="nil"/>
              <w:bottom w:val="nil"/>
              <w:right w:val="nil"/>
            </w:tcBorders>
            <w:shd w:val="clear" w:color="auto" w:fill="auto"/>
            <w:noWrap/>
            <w:vAlign w:val="bottom"/>
            <w:hideMark/>
          </w:tcPr>
          <w:p w14:paraId="499AE7E1" w14:textId="77777777" w:rsidR="00A52B8D" w:rsidRPr="008C7A86" w:rsidRDefault="00A52B8D" w:rsidP="00A52B8D">
            <w:pPr>
              <w:spacing w:after="0" w:line="240" w:lineRule="auto"/>
              <w:jc w:val="center"/>
              <w:rPr>
                <w:rFonts w:eastAsia="Times New Roman" w:cs="Calibri"/>
                <w:b/>
                <w:bCs/>
                <w:color w:val="000000"/>
                <w:sz w:val="20"/>
                <w:szCs w:val="20"/>
              </w:rPr>
            </w:pPr>
            <w:r w:rsidRPr="008C7A86">
              <w:rPr>
                <w:rFonts w:eastAsia="Times New Roman" w:cs="Calibri"/>
                <w:b/>
                <w:bCs/>
                <w:color w:val="000000"/>
                <w:sz w:val="20"/>
                <w:szCs w:val="20"/>
              </w:rPr>
              <w:t>2.42</w:t>
            </w:r>
          </w:p>
        </w:tc>
      </w:tr>
      <w:tr w:rsidR="00A52B8D" w:rsidRPr="008C7A86" w14:paraId="011A3B1A" w14:textId="77777777" w:rsidTr="00A52B8D">
        <w:trPr>
          <w:trHeight w:val="300"/>
          <w:jc w:val="center"/>
        </w:trPr>
        <w:tc>
          <w:tcPr>
            <w:tcW w:w="6040" w:type="dxa"/>
            <w:gridSpan w:val="4"/>
            <w:tcBorders>
              <w:top w:val="nil"/>
              <w:left w:val="nil"/>
              <w:bottom w:val="nil"/>
              <w:right w:val="nil"/>
            </w:tcBorders>
            <w:shd w:val="clear" w:color="000000" w:fill="FFFFFF"/>
            <w:vAlign w:val="bottom"/>
            <w:hideMark/>
          </w:tcPr>
          <w:p w14:paraId="64C6AB0C" w14:textId="5EC56453" w:rsidR="00A52B8D" w:rsidRPr="008C7A86" w:rsidRDefault="00A52B8D" w:rsidP="00A52B8D">
            <w:pPr>
              <w:spacing w:after="0" w:line="240" w:lineRule="auto"/>
              <w:rPr>
                <w:rFonts w:eastAsia="Times New Roman" w:cs="Calibri"/>
                <w:i/>
                <w:iCs/>
                <w:color w:val="000000"/>
                <w:sz w:val="20"/>
                <w:szCs w:val="20"/>
              </w:rPr>
            </w:pPr>
            <w:r w:rsidRPr="008C7A86">
              <w:rPr>
                <w:rFonts w:eastAsia="Times New Roman" w:cs="Calibri"/>
                <w:i/>
                <w:iCs/>
                <w:color w:val="000000"/>
                <w:sz w:val="20"/>
                <w:szCs w:val="20"/>
              </w:rPr>
              <w:t xml:space="preserve">Numar persoane pe gospodarie la nivel rural la nivel de </w:t>
            </w:r>
            <w:r w:rsidR="008C7A86" w:rsidRPr="008C7A86">
              <w:rPr>
                <w:rFonts w:eastAsia="Times New Roman" w:cs="Calibri"/>
                <w:i/>
                <w:iCs/>
                <w:color w:val="000000"/>
                <w:sz w:val="20"/>
                <w:szCs w:val="20"/>
              </w:rPr>
              <w:t>județ</w:t>
            </w:r>
          </w:p>
        </w:tc>
        <w:tc>
          <w:tcPr>
            <w:tcW w:w="980" w:type="dxa"/>
            <w:tcBorders>
              <w:top w:val="nil"/>
              <w:left w:val="nil"/>
              <w:bottom w:val="nil"/>
              <w:right w:val="nil"/>
            </w:tcBorders>
            <w:shd w:val="clear" w:color="auto" w:fill="auto"/>
            <w:noWrap/>
            <w:vAlign w:val="bottom"/>
            <w:hideMark/>
          </w:tcPr>
          <w:p w14:paraId="349CDEC0" w14:textId="77777777" w:rsidR="00A52B8D" w:rsidRPr="008C7A86" w:rsidRDefault="00A52B8D" w:rsidP="00A52B8D">
            <w:pPr>
              <w:spacing w:after="0" w:line="240" w:lineRule="auto"/>
              <w:jc w:val="center"/>
              <w:rPr>
                <w:rFonts w:eastAsia="Times New Roman" w:cs="Calibri"/>
                <w:b/>
                <w:bCs/>
                <w:color w:val="000000"/>
                <w:sz w:val="20"/>
                <w:szCs w:val="20"/>
              </w:rPr>
            </w:pPr>
            <w:r w:rsidRPr="008C7A86">
              <w:rPr>
                <w:rFonts w:eastAsia="Times New Roman" w:cs="Calibri"/>
                <w:b/>
                <w:bCs/>
                <w:color w:val="000000"/>
                <w:sz w:val="20"/>
                <w:szCs w:val="20"/>
              </w:rPr>
              <w:t>2.57</w:t>
            </w:r>
          </w:p>
        </w:tc>
      </w:tr>
      <w:tr w:rsidR="00A52B8D" w:rsidRPr="008C7A86" w14:paraId="03C7BEA1" w14:textId="77777777" w:rsidTr="00A52B8D">
        <w:trPr>
          <w:trHeight w:val="300"/>
          <w:jc w:val="center"/>
        </w:trPr>
        <w:tc>
          <w:tcPr>
            <w:tcW w:w="6040" w:type="dxa"/>
            <w:gridSpan w:val="4"/>
            <w:tcBorders>
              <w:top w:val="nil"/>
              <w:left w:val="nil"/>
              <w:bottom w:val="nil"/>
              <w:right w:val="nil"/>
            </w:tcBorders>
            <w:shd w:val="clear" w:color="000000" w:fill="FFFFFF"/>
            <w:vAlign w:val="bottom"/>
            <w:hideMark/>
          </w:tcPr>
          <w:p w14:paraId="665A15A2" w14:textId="77777777" w:rsidR="00A52B8D" w:rsidRPr="008C7A86" w:rsidRDefault="00A52B8D" w:rsidP="00A52B8D">
            <w:pPr>
              <w:spacing w:after="0" w:line="240" w:lineRule="auto"/>
              <w:rPr>
                <w:rFonts w:eastAsia="Times New Roman" w:cs="Calibri"/>
                <w:i/>
                <w:iCs/>
                <w:color w:val="000000"/>
                <w:sz w:val="20"/>
                <w:szCs w:val="20"/>
              </w:rPr>
            </w:pPr>
            <w:r w:rsidRPr="008C7A86">
              <w:rPr>
                <w:rFonts w:eastAsia="Times New Roman" w:cs="Calibri"/>
                <w:i/>
                <w:iCs/>
                <w:color w:val="000000"/>
                <w:sz w:val="20"/>
                <w:szCs w:val="20"/>
              </w:rPr>
              <w:t> </w:t>
            </w:r>
          </w:p>
        </w:tc>
        <w:tc>
          <w:tcPr>
            <w:tcW w:w="980" w:type="dxa"/>
            <w:tcBorders>
              <w:top w:val="nil"/>
              <w:left w:val="nil"/>
              <w:bottom w:val="nil"/>
              <w:right w:val="nil"/>
            </w:tcBorders>
            <w:shd w:val="clear" w:color="000000" w:fill="FFFFFF"/>
            <w:noWrap/>
            <w:vAlign w:val="bottom"/>
            <w:hideMark/>
          </w:tcPr>
          <w:p w14:paraId="28FCC2BE" w14:textId="77777777" w:rsidR="00A52B8D" w:rsidRPr="008C7A86" w:rsidRDefault="00A52B8D" w:rsidP="00A52B8D">
            <w:pPr>
              <w:spacing w:after="0" w:line="240" w:lineRule="auto"/>
              <w:rPr>
                <w:rFonts w:eastAsia="Times New Roman" w:cs="Calibri"/>
                <w:color w:val="000000"/>
                <w:sz w:val="20"/>
                <w:szCs w:val="20"/>
              </w:rPr>
            </w:pPr>
            <w:r w:rsidRPr="008C7A86">
              <w:rPr>
                <w:rFonts w:eastAsia="Times New Roman" w:cs="Calibri"/>
                <w:color w:val="000000"/>
                <w:sz w:val="20"/>
                <w:szCs w:val="20"/>
              </w:rPr>
              <w:t> </w:t>
            </w:r>
          </w:p>
        </w:tc>
      </w:tr>
      <w:tr w:rsidR="00A52B8D" w:rsidRPr="008C7A86" w14:paraId="44A45D64" w14:textId="77777777" w:rsidTr="00A52B8D">
        <w:trPr>
          <w:trHeight w:val="300"/>
          <w:jc w:val="center"/>
        </w:trPr>
        <w:tc>
          <w:tcPr>
            <w:tcW w:w="6040" w:type="dxa"/>
            <w:gridSpan w:val="4"/>
            <w:tcBorders>
              <w:top w:val="nil"/>
              <w:left w:val="nil"/>
              <w:bottom w:val="single" w:sz="4" w:space="0" w:color="808080"/>
              <w:right w:val="nil"/>
            </w:tcBorders>
            <w:shd w:val="clear" w:color="000000" w:fill="FFFFFF"/>
            <w:vAlign w:val="bottom"/>
            <w:hideMark/>
          </w:tcPr>
          <w:p w14:paraId="20E8E488" w14:textId="77777777" w:rsidR="00A52B8D" w:rsidRPr="008C7A86" w:rsidRDefault="00A52B8D" w:rsidP="00A52B8D">
            <w:pPr>
              <w:spacing w:after="0" w:line="240" w:lineRule="auto"/>
              <w:rPr>
                <w:rFonts w:eastAsia="Times New Roman" w:cs="Calibri"/>
                <w:b/>
                <w:bCs/>
                <w:i/>
                <w:iCs/>
                <w:color w:val="000000"/>
                <w:sz w:val="20"/>
                <w:szCs w:val="20"/>
              </w:rPr>
            </w:pPr>
            <w:r w:rsidRPr="008C7A86">
              <w:rPr>
                <w:rFonts w:eastAsia="Times New Roman" w:cs="Calibri"/>
                <w:b/>
                <w:bCs/>
                <w:i/>
                <w:iCs/>
                <w:color w:val="000000"/>
                <w:sz w:val="20"/>
                <w:szCs w:val="20"/>
              </w:rPr>
              <w:t>Etapa V - Calculul tarifelor maximale</w:t>
            </w:r>
          </w:p>
        </w:tc>
        <w:tc>
          <w:tcPr>
            <w:tcW w:w="980" w:type="dxa"/>
            <w:tcBorders>
              <w:top w:val="nil"/>
              <w:left w:val="nil"/>
              <w:bottom w:val="nil"/>
              <w:right w:val="nil"/>
            </w:tcBorders>
            <w:shd w:val="clear" w:color="000000" w:fill="FFFFFF"/>
            <w:noWrap/>
            <w:vAlign w:val="bottom"/>
            <w:hideMark/>
          </w:tcPr>
          <w:p w14:paraId="2193F82B" w14:textId="77777777" w:rsidR="00A52B8D" w:rsidRPr="008C7A86" w:rsidRDefault="00A52B8D" w:rsidP="00A52B8D">
            <w:pPr>
              <w:spacing w:after="0" w:line="240" w:lineRule="auto"/>
              <w:rPr>
                <w:rFonts w:eastAsia="Times New Roman" w:cs="Calibri"/>
                <w:color w:val="000000"/>
                <w:sz w:val="20"/>
                <w:szCs w:val="20"/>
              </w:rPr>
            </w:pPr>
            <w:r w:rsidRPr="008C7A86">
              <w:rPr>
                <w:rFonts w:eastAsia="Times New Roman" w:cs="Calibri"/>
                <w:color w:val="000000"/>
                <w:sz w:val="20"/>
                <w:szCs w:val="20"/>
              </w:rPr>
              <w:t> </w:t>
            </w:r>
          </w:p>
        </w:tc>
      </w:tr>
      <w:tr w:rsidR="00A52B8D" w:rsidRPr="008C7A86" w14:paraId="1233FC7C" w14:textId="77777777" w:rsidTr="00A52B8D">
        <w:trPr>
          <w:trHeight w:val="660"/>
          <w:jc w:val="center"/>
        </w:trPr>
        <w:tc>
          <w:tcPr>
            <w:tcW w:w="6040" w:type="dxa"/>
            <w:gridSpan w:val="4"/>
            <w:tcBorders>
              <w:top w:val="nil"/>
              <w:left w:val="nil"/>
              <w:bottom w:val="nil"/>
              <w:right w:val="nil"/>
            </w:tcBorders>
            <w:shd w:val="clear" w:color="000000" w:fill="FFFFFF"/>
            <w:vAlign w:val="bottom"/>
            <w:hideMark/>
          </w:tcPr>
          <w:p w14:paraId="709FA203" w14:textId="77777777" w:rsidR="00A52B8D" w:rsidRPr="008C7A86" w:rsidRDefault="00A52B8D" w:rsidP="00A52B8D">
            <w:pPr>
              <w:spacing w:after="0" w:line="240" w:lineRule="auto"/>
              <w:rPr>
                <w:rFonts w:eastAsia="Times New Roman" w:cs="Calibri"/>
                <w:i/>
                <w:iCs/>
                <w:color w:val="000000"/>
                <w:sz w:val="20"/>
                <w:szCs w:val="20"/>
              </w:rPr>
            </w:pPr>
            <w:r w:rsidRPr="008C7A86">
              <w:rPr>
                <w:rFonts w:eastAsia="Times New Roman" w:cs="Calibri"/>
                <w:i/>
                <w:iCs/>
                <w:color w:val="000000"/>
                <w:sz w:val="20"/>
                <w:szCs w:val="20"/>
              </w:rPr>
              <w:t>Pragul de suportabilitate pentru mediul urban conform Plan tarifar (anexă la Contract de finantare)</w:t>
            </w:r>
          </w:p>
        </w:tc>
        <w:tc>
          <w:tcPr>
            <w:tcW w:w="98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37174161" w14:textId="77777777" w:rsidR="00A52B8D" w:rsidRPr="008C7A86" w:rsidRDefault="00A52B8D" w:rsidP="00A52B8D">
            <w:pPr>
              <w:spacing w:after="0" w:line="240" w:lineRule="auto"/>
              <w:jc w:val="center"/>
              <w:rPr>
                <w:rFonts w:eastAsia="Times New Roman" w:cs="Calibri"/>
                <w:color w:val="000000"/>
                <w:sz w:val="20"/>
                <w:szCs w:val="20"/>
              </w:rPr>
            </w:pPr>
            <w:r w:rsidRPr="008C7A86">
              <w:rPr>
                <w:rFonts w:eastAsia="Times New Roman" w:cs="Calibri"/>
                <w:color w:val="000000"/>
                <w:sz w:val="20"/>
                <w:szCs w:val="20"/>
              </w:rPr>
              <w:t>1.8%</w:t>
            </w:r>
          </w:p>
        </w:tc>
      </w:tr>
      <w:tr w:rsidR="00A52B8D" w:rsidRPr="008C7A86" w14:paraId="336DD256" w14:textId="77777777" w:rsidTr="00A52B8D">
        <w:trPr>
          <w:trHeight w:val="690"/>
          <w:jc w:val="center"/>
        </w:trPr>
        <w:tc>
          <w:tcPr>
            <w:tcW w:w="6040" w:type="dxa"/>
            <w:gridSpan w:val="4"/>
            <w:tcBorders>
              <w:top w:val="nil"/>
              <w:left w:val="nil"/>
              <w:bottom w:val="nil"/>
              <w:right w:val="nil"/>
            </w:tcBorders>
            <w:shd w:val="clear" w:color="000000" w:fill="FFFFFF"/>
            <w:vAlign w:val="bottom"/>
            <w:hideMark/>
          </w:tcPr>
          <w:p w14:paraId="6F69D724" w14:textId="77777777" w:rsidR="00A52B8D" w:rsidRPr="008C7A86" w:rsidRDefault="00A52B8D" w:rsidP="00A52B8D">
            <w:pPr>
              <w:spacing w:after="0" w:line="240" w:lineRule="auto"/>
              <w:rPr>
                <w:rFonts w:eastAsia="Times New Roman" w:cs="Calibri"/>
                <w:i/>
                <w:iCs/>
                <w:color w:val="000000"/>
                <w:sz w:val="20"/>
                <w:szCs w:val="20"/>
              </w:rPr>
            </w:pPr>
            <w:r w:rsidRPr="008C7A86">
              <w:rPr>
                <w:rFonts w:eastAsia="Times New Roman" w:cs="Calibri"/>
                <w:i/>
                <w:iCs/>
                <w:color w:val="000000"/>
                <w:sz w:val="20"/>
                <w:szCs w:val="20"/>
              </w:rPr>
              <w:t>Pragul de suportabilitate pentru mediul rural conform Plan tarifar (anexă la Contract de finantare)</w:t>
            </w:r>
          </w:p>
        </w:tc>
        <w:tc>
          <w:tcPr>
            <w:tcW w:w="980" w:type="dxa"/>
            <w:tcBorders>
              <w:top w:val="nil"/>
              <w:left w:val="single" w:sz="4" w:space="0" w:color="auto"/>
              <w:bottom w:val="single" w:sz="4" w:space="0" w:color="auto"/>
              <w:right w:val="single" w:sz="4" w:space="0" w:color="auto"/>
            </w:tcBorders>
            <w:shd w:val="clear" w:color="000000" w:fill="D9D9D9"/>
            <w:noWrap/>
            <w:vAlign w:val="bottom"/>
            <w:hideMark/>
          </w:tcPr>
          <w:p w14:paraId="4A6F85D3" w14:textId="77777777" w:rsidR="00A52B8D" w:rsidRPr="008C7A86" w:rsidRDefault="00A52B8D" w:rsidP="00A52B8D">
            <w:pPr>
              <w:spacing w:after="0" w:line="240" w:lineRule="auto"/>
              <w:jc w:val="center"/>
              <w:rPr>
                <w:rFonts w:eastAsia="Times New Roman" w:cs="Calibri"/>
                <w:color w:val="000000"/>
                <w:sz w:val="20"/>
                <w:szCs w:val="20"/>
              </w:rPr>
            </w:pPr>
            <w:r w:rsidRPr="008C7A86">
              <w:rPr>
                <w:rFonts w:eastAsia="Times New Roman" w:cs="Calibri"/>
                <w:color w:val="000000"/>
                <w:sz w:val="20"/>
                <w:szCs w:val="20"/>
              </w:rPr>
              <w:t>1.8%</w:t>
            </w:r>
          </w:p>
        </w:tc>
      </w:tr>
    </w:tbl>
    <w:p w14:paraId="7490B356" w14:textId="77777777" w:rsidR="00A52B8D" w:rsidRPr="008C7A86" w:rsidRDefault="00A52B8D" w:rsidP="007B2108">
      <w:pPr>
        <w:jc w:val="both"/>
        <w:rPr>
          <w:rFonts w:ascii="Arial" w:hAnsi="Arial" w:cs="Arial"/>
          <w:sz w:val="20"/>
          <w:szCs w:val="20"/>
          <w:lang w:eastAsia="de-DE"/>
        </w:rPr>
      </w:pPr>
    </w:p>
    <w:p w14:paraId="759BA52C" w14:textId="1F0E24F7" w:rsidR="007B2108" w:rsidRPr="008C7A86" w:rsidRDefault="007B2108" w:rsidP="007B2108">
      <w:pPr>
        <w:pStyle w:val="Legend"/>
        <w:rPr>
          <w:rFonts w:eastAsiaTheme="minorEastAsia"/>
          <w:sz w:val="20"/>
          <w:szCs w:val="20"/>
          <w:lang w:val="ro-RO"/>
        </w:rPr>
      </w:pPr>
      <w:r w:rsidRPr="008C7A86">
        <w:rPr>
          <w:lang w:val="ro-RO"/>
        </w:rPr>
        <w:t xml:space="preserve">Tabel </w:t>
      </w:r>
      <w:r w:rsidR="004C363F">
        <w:rPr>
          <w:lang w:val="ro-RO"/>
        </w:rPr>
        <w:fldChar w:fldCharType="begin"/>
      </w:r>
      <w:r w:rsidR="004C363F">
        <w:rPr>
          <w:lang w:val="ro-RO"/>
        </w:rPr>
        <w:instrText xml:space="preserve"> STYLEREF 1 \s </w:instrText>
      </w:r>
      <w:r w:rsidR="004C363F">
        <w:rPr>
          <w:lang w:val="ro-RO"/>
        </w:rPr>
        <w:fldChar w:fldCharType="separate"/>
      </w:r>
      <w:r w:rsidR="00924995">
        <w:rPr>
          <w:noProof/>
          <w:lang w:val="ro-RO"/>
        </w:rPr>
        <w:t>5</w:t>
      </w:r>
      <w:r w:rsidR="004C363F">
        <w:rPr>
          <w:lang w:val="ro-RO"/>
        </w:rPr>
        <w:fldChar w:fldCharType="end"/>
      </w:r>
      <w:r w:rsidR="004C363F">
        <w:rPr>
          <w:lang w:val="ro-RO"/>
        </w:rPr>
        <w:noBreakHyphen/>
      </w:r>
      <w:r w:rsidR="004C363F">
        <w:rPr>
          <w:lang w:val="ro-RO"/>
        </w:rPr>
        <w:fldChar w:fldCharType="begin"/>
      </w:r>
      <w:r w:rsidR="004C363F">
        <w:rPr>
          <w:lang w:val="ro-RO"/>
        </w:rPr>
        <w:instrText xml:space="preserve"> SEQ Tabel \* ARABIC \s 1 </w:instrText>
      </w:r>
      <w:r w:rsidR="004C363F">
        <w:rPr>
          <w:lang w:val="ro-RO"/>
        </w:rPr>
        <w:fldChar w:fldCharType="separate"/>
      </w:r>
      <w:r w:rsidR="00924995">
        <w:rPr>
          <w:noProof/>
          <w:lang w:val="ro-RO"/>
        </w:rPr>
        <w:t>1</w:t>
      </w:r>
      <w:r w:rsidR="004C363F">
        <w:rPr>
          <w:lang w:val="ro-RO"/>
        </w:rPr>
        <w:fldChar w:fldCharType="end"/>
      </w:r>
      <w:r w:rsidRPr="008C7A86">
        <w:rPr>
          <w:lang w:val="ro-RO"/>
        </w:rPr>
        <w:t xml:space="preserve"> Calcul conform Machetei beneficiari casnici</w:t>
      </w:r>
    </w:p>
    <w:p w14:paraId="4C109D2D" w14:textId="77777777" w:rsidR="007B2108" w:rsidRPr="008C7A86" w:rsidRDefault="007B2108" w:rsidP="00440C47">
      <w:pPr>
        <w:jc w:val="both"/>
        <w:rPr>
          <w:rFonts w:ascii="Arial" w:eastAsiaTheme="minorEastAsia" w:hAnsi="Arial" w:cs="Arial"/>
          <w:sz w:val="20"/>
          <w:szCs w:val="20"/>
          <w:lang w:eastAsia="en-GB"/>
        </w:rPr>
      </w:pPr>
    </w:p>
    <w:p w14:paraId="73FBA512" w14:textId="56906FA4" w:rsidR="007B2108" w:rsidRPr="008C7A86" w:rsidRDefault="007B2108" w:rsidP="00440C47">
      <w:pPr>
        <w:jc w:val="both"/>
        <w:rPr>
          <w:rFonts w:ascii="Arial" w:eastAsiaTheme="minorEastAsia" w:hAnsi="Arial" w:cs="Arial"/>
          <w:sz w:val="20"/>
          <w:szCs w:val="20"/>
          <w:lang w:eastAsia="en-GB"/>
        </w:rPr>
      </w:pPr>
      <w:r w:rsidRPr="008C7A86">
        <w:rPr>
          <w:rFonts w:ascii="Arial" w:eastAsiaTheme="minorEastAsia" w:hAnsi="Arial" w:cs="Arial"/>
          <w:sz w:val="20"/>
          <w:szCs w:val="20"/>
          <w:lang w:eastAsia="en-GB"/>
        </w:rPr>
        <w:t xml:space="preserve">Rezulta un plan </w:t>
      </w:r>
      <w:r w:rsidR="00F41B79" w:rsidRPr="008C7A86">
        <w:rPr>
          <w:rFonts w:ascii="Arial" w:eastAsiaTheme="minorEastAsia" w:hAnsi="Arial" w:cs="Arial"/>
          <w:sz w:val="20"/>
          <w:szCs w:val="20"/>
          <w:lang w:eastAsia="en-GB"/>
        </w:rPr>
        <w:t>evoluție</w:t>
      </w:r>
      <w:r w:rsidRPr="008C7A86">
        <w:rPr>
          <w:rFonts w:ascii="Arial" w:eastAsiaTheme="minorEastAsia" w:hAnsi="Arial" w:cs="Arial"/>
          <w:sz w:val="20"/>
          <w:szCs w:val="20"/>
          <w:lang w:eastAsia="en-GB"/>
        </w:rPr>
        <w:t xml:space="preserve"> tarifara prezentat in tabelul </w:t>
      </w:r>
      <w:r w:rsidR="00F41B79" w:rsidRPr="008C7A86">
        <w:rPr>
          <w:rFonts w:ascii="Arial" w:eastAsiaTheme="minorEastAsia" w:hAnsi="Arial" w:cs="Arial"/>
          <w:sz w:val="20"/>
          <w:szCs w:val="20"/>
          <w:lang w:eastAsia="en-GB"/>
        </w:rPr>
        <w:t>următor</w:t>
      </w:r>
      <w:r w:rsidRPr="008C7A86">
        <w:rPr>
          <w:rFonts w:ascii="Arial" w:eastAsiaTheme="minorEastAsia" w:hAnsi="Arial" w:cs="Arial"/>
          <w:sz w:val="20"/>
          <w:szCs w:val="20"/>
          <w:lang w:eastAsia="en-GB"/>
        </w:rPr>
        <w:t>:</w:t>
      </w:r>
    </w:p>
    <w:p w14:paraId="01E9F19A" w14:textId="77777777" w:rsidR="00A52B8D" w:rsidRPr="008C7A86" w:rsidRDefault="00A52B8D" w:rsidP="00440C47">
      <w:pPr>
        <w:jc w:val="both"/>
        <w:rPr>
          <w:rFonts w:ascii="Arial" w:eastAsiaTheme="minorEastAsia" w:hAnsi="Arial" w:cs="Arial"/>
          <w:sz w:val="20"/>
          <w:szCs w:val="20"/>
          <w:lang w:eastAsia="en-GB"/>
        </w:rPr>
      </w:pPr>
    </w:p>
    <w:tbl>
      <w:tblPr>
        <w:tblW w:w="5000" w:type="pct"/>
        <w:tblLook w:val="04A0" w:firstRow="1" w:lastRow="0" w:firstColumn="1" w:lastColumn="0" w:noHBand="0" w:noVBand="1"/>
      </w:tblPr>
      <w:tblGrid>
        <w:gridCol w:w="2610"/>
        <w:gridCol w:w="1592"/>
        <w:gridCol w:w="1030"/>
        <w:gridCol w:w="835"/>
        <w:gridCol w:w="976"/>
        <w:gridCol w:w="717"/>
        <w:gridCol w:w="717"/>
        <w:gridCol w:w="717"/>
        <w:gridCol w:w="717"/>
      </w:tblGrid>
      <w:tr w:rsidR="00A52B8D" w:rsidRPr="008C7A86" w14:paraId="5CE3172B" w14:textId="77777777" w:rsidTr="00A52B8D">
        <w:trPr>
          <w:trHeight w:val="300"/>
        </w:trPr>
        <w:tc>
          <w:tcPr>
            <w:tcW w:w="1330" w:type="pct"/>
            <w:vMerge w:val="restart"/>
            <w:tcBorders>
              <w:top w:val="single" w:sz="4" w:space="0" w:color="808080"/>
              <w:left w:val="single" w:sz="4" w:space="0" w:color="808080"/>
              <w:bottom w:val="single" w:sz="4" w:space="0" w:color="808080"/>
              <w:right w:val="single" w:sz="4" w:space="0" w:color="808080"/>
            </w:tcBorders>
            <w:shd w:val="clear" w:color="000000" w:fill="FFFFFF"/>
            <w:vAlign w:val="center"/>
            <w:hideMark/>
          </w:tcPr>
          <w:p w14:paraId="584299A4"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PLAN TARIFAR ACTUALIZAT (tarife maximale exprimate in lei/pers/luna, inclusiv TVA)</w:t>
            </w:r>
          </w:p>
        </w:tc>
        <w:tc>
          <w:tcPr>
            <w:tcW w:w="816" w:type="pct"/>
            <w:tcBorders>
              <w:top w:val="single" w:sz="4" w:space="0" w:color="808080"/>
              <w:left w:val="nil"/>
              <w:bottom w:val="single" w:sz="8" w:space="0" w:color="auto"/>
              <w:right w:val="single" w:sz="4" w:space="0" w:color="808080"/>
            </w:tcBorders>
            <w:shd w:val="clear" w:color="000000" w:fill="FFFFFF"/>
            <w:vAlign w:val="center"/>
            <w:hideMark/>
          </w:tcPr>
          <w:p w14:paraId="0E0D0E7C"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AN</w:t>
            </w:r>
          </w:p>
        </w:tc>
        <w:tc>
          <w:tcPr>
            <w:tcW w:w="532" w:type="pct"/>
            <w:tcBorders>
              <w:top w:val="single" w:sz="4" w:space="0" w:color="808080"/>
              <w:left w:val="nil"/>
              <w:bottom w:val="single" w:sz="8" w:space="0" w:color="auto"/>
              <w:right w:val="single" w:sz="4" w:space="0" w:color="808080"/>
            </w:tcBorders>
            <w:shd w:val="clear" w:color="auto" w:fill="auto"/>
            <w:noWrap/>
            <w:vAlign w:val="center"/>
            <w:hideMark/>
          </w:tcPr>
          <w:p w14:paraId="25F15FB9"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2020</w:t>
            </w:r>
          </w:p>
        </w:tc>
        <w:tc>
          <w:tcPr>
            <w:tcW w:w="434" w:type="pct"/>
            <w:tcBorders>
              <w:top w:val="single" w:sz="4" w:space="0" w:color="808080"/>
              <w:left w:val="nil"/>
              <w:bottom w:val="single" w:sz="8" w:space="0" w:color="auto"/>
              <w:right w:val="single" w:sz="4" w:space="0" w:color="808080"/>
            </w:tcBorders>
            <w:shd w:val="clear" w:color="auto" w:fill="auto"/>
            <w:noWrap/>
            <w:vAlign w:val="center"/>
            <w:hideMark/>
          </w:tcPr>
          <w:p w14:paraId="37F20A48"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2021</w:t>
            </w:r>
          </w:p>
        </w:tc>
        <w:tc>
          <w:tcPr>
            <w:tcW w:w="505" w:type="pct"/>
            <w:tcBorders>
              <w:top w:val="single" w:sz="4" w:space="0" w:color="808080"/>
              <w:left w:val="nil"/>
              <w:bottom w:val="single" w:sz="8" w:space="0" w:color="auto"/>
              <w:right w:val="single" w:sz="4" w:space="0" w:color="808080"/>
            </w:tcBorders>
            <w:shd w:val="clear" w:color="auto" w:fill="auto"/>
            <w:noWrap/>
            <w:vAlign w:val="center"/>
            <w:hideMark/>
          </w:tcPr>
          <w:p w14:paraId="5B815056"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2022</w:t>
            </w:r>
          </w:p>
        </w:tc>
        <w:tc>
          <w:tcPr>
            <w:tcW w:w="346" w:type="pct"/>
            <w:tcBorders>
              <w:top w:val="single" w:sz="4" w:space="0" w:color="808080"/>
              <w:left w:val="nil"/>
              <w:bottom w:val="single" w:sz="8" w:space="0" w:color="auto"/>
              <w:right w:val="single" w:sz="4" w:space="0" w:color="808080"/>
            </w:tcBorders>
            <w:shd w:val="clear" w:color="auto" w:fill="auto"/>
            <w:noWrap/>
            <w:vAlign w:val="center"/>
            <w:hideMark/>
          </w:tcPr>
          <w:p w14:paraId="0AF3C777"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2023</w:t>
            </w:r>
          </w:p>
        </w:tc>
        <w:tc>
          <w:tcPr>
            <w:tcW w:w="346" w:type="pct"/>
            <w:tcBorders>
              <w:top w:val="single" w:sz="4" w:space="0" w:color="808080"/>
              <w:left w:val="nil"/>
              <w:bottom w:val="single" w:sz="8" w:space="0" w:color="auto"/>
              <w:right w:val="single" w:sz="4" w:space="0" w:color="808080"/>
            </w:tcBorders>
            <w:shd w:val="clear" w:color="auto" w:fill="auto"/>
            <w:noWrap/>
            <w:vAlign w:val="center"/>
            <w:hideMark/>
          </w:tcPr>
          <w:p w14:paraId="4537DA00"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2024</w:t>
            </w:r>
          </w:p>
        </w:tc>
        <w:tc>
          <w:tcPr>
            <w:tcW w:w="346" w:type="pct"/>
            <w:tcBorders>
              <w:top w:val="single" w:sz="4" w:space="0" w:color="808080"/>
              <w:left w:val="nil"/>
              <w:bottom w:val="single" w:sz="8" w:space="0" w:color="auto"/>
              <w:right w:val="single" w:sz="4" w:space="0" w:color="808080"/>
            </w:tcBorders>
            <w:shd w:val="clear" w:color="auto" w:fill="auto"/>
            <w:noWrap/>
            <w:vAlign w:val="center"/>
            <w:hideMark/>
          </w:tcPr>
          <w:p w14:paraId="0AB30D91"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2025</w:t>
            </w:r>
          </w:p>
        </w:tc>
        <w:tc>
          <w:tcPr>
            <w:tcW w:w="346" w:type="pct"/>
            <w:tcBorders>
              <w:top w:val="single" w:sz="4" w:space="0" w:color="808080"/>
              <w:left w:val="nil"/>
              <w:bottom w:val="single" w:sz="8" w:space="0" w:color="auto"/>
              <w:right w:val="single" w:sz="4" w:space="0" w:color="808080"/>
            </w:tcBorders>
            <w:shd w:val="clear" w:color="auto" w:fill="auto"/>
            <w:noWrap/>
            <w:vAlign w:val="center"/>
            <w:hideMark/>
          </w:tcPr>
          <w:p w14:paraId="121C25CE"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2026</w:t>
            </w:r>
          </w:p>
        </w:tc>
      </w:tr>
      <w:tr w:rsidR="00A52B8D" w:rsidRPr="008C7A86" w14:paraId="2D8BB95A" w14:textId="77777777" w:rsidTr="00A52B8D">
        <w:trPr>
          <w:trHeight w:val="300"/>
        </w:trPr>
        <w:tc>
          <w:tcPr>
            <w:tcW w:w="1330" w:type="pct"/>
            <w:vMerge/>
            <w:tcBorders>
              <w:top w:val="single" w:sz="4" w:space="0" w:color="808080"/>
              <w:left w:val="single" w:sz="4" w:space="0" w:color="808080"/>
              <w:bottom w:val="single" w:sz="4" w:space="0" w:color="808080"/>
              <w:right w:val="single" w:sz="4" w:space="0" w:color="808080"/>
            </w:tcBorders>
            <w:vAlign w:val="center"/>
            <w:hideMark/>
          </w:tcPr>
          <w:p w14:paraId="0EFCA377" w14:textId="77777777" w:rsidR="00A52B8D" w:rsidRPr="008C7A86" w:rsidRDefault="00A52B8D" w:rsidP="00A52B8D">
            <w:pPr>
              <w:spacing w:after="0" w:line="240" w:lineRule="auto"/>
              <w:rPr>
                <w:rFonts w:ascii="Arial" w:eastAsia="Times New Roman" w:hAnsi="Arial" w:cs="Arial"/>
                <w:b/>
                <w:bCs/>
                <w:color w:val="000000"/>
                <w:sz w:val="20"/>
                <w:szCs w:val="20"/>
              </w:rPr>
            </w:pPr>
          </w:p>
        </w:tc>
        <w:tc>
          <w:tcPr>
            <w:tcW w:w="816" w:type="pct"/>
            <w:tcBorders>
              <w:top w:val="nil"/>
              <w:left w:val="nil"/>
              <w:bottom w:val="single" w:sz="4" w:space="0" w:color="808080"/>
              <w:right w:val="single" w:sz="4" w:space="0" w:color="808080"/>
            </w:tcBorders>
            <w:shd w:val="clear" w:color="000000" w:fill="FFFFFF"/>
            <w:vAlign w:val="center"/>
            <w:hideMark/>
          </w:tcPr>
          <w:p w14:paraId="0D17D3B7"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URBAN</w:t>
            </w:r>
          </w:p>
        </w:tc>
        <w:tc>
          <w:tcPr>
            <w:tcW w:w="532" w:type="pct"/>
            <w:tcBorders>
              <w:top w:val="nil"/>
              <w:left w:val="nil"/>
              <w:bottom w:val="single" w:sz="4" w:space="0" w:color="808080"/>
              <w:right w:val="single" w:sz="4" w:space="0" w:color="808080"/>
            </w:tcBorders>
            <w:shd w:val="clear" w:color="auto" w:fill="auto"/>
            <w:noWrap/>
            <w:vAlign w:val="center"/>
            <w:hideMark/>
          </w:tcPr>
          <w:p w14:paraId="6621D1E5"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13.57</w:t>
            </w:r>
          </w:p>
        </w:tc>
        <w:tc>
          <w:tcPr>
            <w:tcW w:w="434" w:type="pct"/>
            <w:tcBorders>
              <w:top w:val="nil"/>
              <w:left w:val="single" w:sz="4" w:space="0" w:color="808080"/>
              <w:bottom w:val="single" w:sz="4" w:space="0" w:color="808080"/>
              <w:right w:val="single" w:sz="4" w:space="0" w:color="808080"/>
            </w:tcBorders>
            <w:shd w:val="clear" w:color="auto" w:fill="auto"/>
            <w:noWrap/>
            <w:vAlign w:val="center"/>
            <w:hideMark/>
          </w:tcPr>
          <w:p w14:paraId="3A7E23CB"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14.55</w:t>
            </w:r>
          </w:p>
        </w:tc>
        <w:tc>
          <w:tcPr>
            <w:tcW w:w="505" w:type="pct"/>
            <w:tcBorders>
              <w:top w:val="nil"/>
              <w:left w:val="single" w:sz="4" w:space="0" w:color="808080"/>
              <w:bottom w:val="single" w:sz="4" w:space="0" w:color="808080"/>
              <w:right w:val="single" w:sz="4" w:space="0" w:color="808080"/>
            </w:tcBorders>
            <w:shd w:val="clear" w:color="auto" w:fill="auto"/>
            <w:noWrap/>
            <w:vAlign w:val="center"/>
            <w:hideMark/>
          </w:tcPr>
          <w:p w14:paraId="14300847"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15.58</w:t>
            </w:r>
          </w:p>
        </w:tc>
        <w:tc>
          <w:tcPr>
            <w:tcW w:w="346" w:type="pct"/>
            <w:tcBorders>
              <w:top w:val="nil"/>
              <w:left w:val="single" w:sz="4" w:space="0" w:color="808080"/>
              <w:bottom w:val="single" w:sz="4" w:space="0" w:color="808080"/>
              <w:right w:val="single" w:sz="4" w:space="0" w:color="808080"/>
            </w:tcBorders>
            <w:shd w:val="clear" w:color="auto" w:fill="auto"/>
            <w:noWrap/>
            <w:vAlign w:val="center"/>
            <w:hideMark/>
          </w:tcPr>
          <w:p w14:paraId="11BA43FE"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16.63</w:t>
            </w:r>
          </w:p>
        </w:tc>
        <w:tc>
          <w:tcPr>
            <w:tcW w:w="346" w:type="pct"/>
            <w:tcBorders>
              <w:top w:val="nil"/>
              <w:left w:val="single" w:sz="4" w:space="0" w:color="808080"/>
              <w:bottom w:val="single" w:sz="4" w:space="0" w:color="808080"/>
              <w:right w:val="single" w:sz="4" w:space="0" w:color="808080"/>
            </w:tcBorders>
            <w:shd w:val="clear" w:color="auto" w:fill="auto"/>
            <w:noWrap/>
            <w:vAlign w:val="center"/>
            <w:hideMark/>
          </w:tcPr>
          <w:p w14:paraId="31CF2398"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17.69</w:t>
            </w:r>
          </w:p>
        </w:tc>
        <w:tc>
          <w:tcPr>
            <w:tcW w:w="346" w:type="pct"/>
            <w:tcBorders>
              <w:top w:val="nil"/>
              <w:left w:val="single" w:sz="4" w:space="0" w:color="808080"/>
              <w:bottom w:val="single" w:sz="4" w:space="0" w:color="808080"/>
              <w:right w:val="single" w:sz="4" w:space="0" w:color="808080"/>
            </w:tcBorders>
            <w:shd w:val="clear" w:color="auto" w:fill="auto"/>
            <w:noWrap/>
            <w:vAlign w:val="center"/>
            <w:hideMark/>
          </w:tcPr>
          <w:p w14:paraId="72953A29"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18.75</w:t>
            </w:r>
          </w:p>
        </w:tc>
        <w:tc>
          <w:tcPr>
            <w:tcW w:w="346" w:type="pct"/>
            <w:tcBorders>
              <w:top w:val="nil"/>
              <w:left w:val="single" w:sz="4" w:space="0" w:color="808080"/>
              <w:bottom w:val="single" w:sz="4" w:space="0" w:color="808080"/>
              <w:right w:val="single" w:sz="4" w:space="0" w:color="808080"/>
            </w:tcBorders>
            <w:shd w:val="clear" w:color="auto" w:fill="auto"/>
            <w:noWrap/>
            <w:vAlign w:val="center"/>
            <w:hideMark/>
          </w:tcPr>
          <w:p w14:paraId="61E51CB8"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19.80</w:t>
            </w:r>
          </w:p>
        </w:tc>
      </w:tr>
      <w:tr w:rsidR="00A52B8D" w:rsidRPr="008C7A86" w14:paraId="47DB4B17" w14:textId="77777777" w:rsidTr="00A52B8D">
        <w:trPr>
          <w:trHeight w:val="300"/>
        </w:trPr>
        <w:tc>
          <w:tcPr>
            <w:tcW w:w="1330" w:type="pct"/>
            <w:vMerge/>
            <w:tcBorders>
              <w:top w:val="single" w:sz="4" w:space="0" w:color="808080"/>
              <w:left w:val="single" w:sz="4" w:space="0" w:color="808080"/>
              <w:bottom w:val="single" w:sz="4" w:space="0" w:color="808080"/>
              <w:right w:val="single" w:sz="4" w:space="0" w:color="808080"/>
            </w:tcBorders>
            <w:vAlign w:val="center"/>
            <w:hideMark/>
          </w:tcPr>
          <w:p w14:paraId="64528ADC" w14:textId="77777777" w:rsidR="00A52B8D" w:rsidRPr="008C7A86" w:rsidRDefault="00A52B8D" w:rsidP="00A52B8D">
            <w:pPr>
              <w:spacing w:after="0" w:line="240" w:lineRule="auto"/>
              <w:rPr>
                <w:rFonts w:ascii="Arial" w:eastAsia="Times New Roman" w:hAnsi="Arial" w:cs="Arial"/>
                <w:b/>
                <w:bCs/>
                <w:color w:val="000000"/>
                <w:sz w:val="20"/>
                <w:szCs w:val="20"/>
              </w:rPr>
            </w:pPr>
          </w:p>
        </w:tc>
        <w:tc>
          <w:tcPr>
            <w:tcW w:w="816" w:type="pct"/>
            <w:tcBorders>
              <w:top w:val="nil"/>
              <w:left w:val="nil"/>
              <w:bottom w:val="single" w:sz="4" w:space="0" w:color="808080"/>
              <w:right w:val="single" w:sz="4" w:space="0" w:color="808080"/>
            </w:tcBorders>
            <w:shd w:val="clear" w:color="000000" w:fill="FFFFFF"/>
            <w:vAlign w:val="center"/>
            <w:hideMark/>
          </w:tcPr>
          <w:p w14:paraId="4DA5F99B"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RURAL</w:t>
            </w:r>
          </w:p>
        </w:tc>
        <w:tc>
          <w:tcPr>
            <w:tcW w:w="532" w:type="pct"/>
            <w:tcBorders>
              <w:top w:val="nil"/>
              <w:left w:val="nil"/>
              <w:bottom w:val="single" w:sz="4" w:space="0" w:color="808080"/>
              <w:right w:val="single" w:sz="4" w:space="0" w:color="808080"/>
            </w:tcBorders>
            <w:shd w:val="clear" w:color="auto" w:fill="auto"/>
            <w:noWrap/>
            <w:vAlign w:val="center"/>
            <w:hideMark/>
          </w:tcPr>
          <w:p w14:paraId="7365876C"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8.79</w:t>
            </w:r>
          </w:p>
        </w:tc>
        <w:tc>
          <w:tcPr>
            <w:tcW w:w="434" w:type="pct"/>
            <w:tcBorders>
              <w:top w:val="nil"/>
              <w:left w:val="single" w:sz="4" w:space="0" w:color="808080"/>
              <w:bottom w:val="single" w:sz="4" w:space="0" w:color="808080"/>
              <w:right w:val="single" w:sz="4" w:space="0" w:color="808080"/>
            </w:tcBorders>
            <w:shd w:val="clear" w:color="auto" w:fill="auto"/>
            <w:noWrap/>
            <w:vAlign w:val="center"/>
            <w:hideMark/>
          </w:tcPr>
          <w:p w14:paraId="19092B74"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9.42</w:t>
            </w:r>
          </w:p>
        </w:tc>
        <w:tc>
          <w:tcPr>
            <w:tcW w:w="505" w:type="pct"/>
            <w:tcBorders>
              <w:top w:val="nil"/>
              <w:left w:val="single" w:sz="4" w:space="0" w:color="808080"/>
              <w:bottom w:val="single" w:sz="4" w:space="0" w:color="808080"/>
              <w:right w:val="single" w:sz="4" w:space="0" w:color="808080"/>
            </w:tcBorders>
            <w:shd w:val="clear" w:color="auto" w:fill="auto"/>
            <w:noWrap/>
            <w:vAlign w:val="center"/>
            <w:hideMark/>
          </w:tcPr>
          <w:p w14:paraId="0FD4C64D"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10.09</w:t>
            </w:r>
          </w:p>
        </w:tc>
        <w:tc>
          <w:tcPr>
            <w:tcW w:w="346" w:type="pct"/>
            <w:tcBorders>
              <w:top w:val="nil"/>
              <w:left w:val="single" w:sz="4" w:space="0" w:color="808080"/>
              <w:bottom w:val="single" w:sz="4" w:space="0" w:color="808080"/>
              <w:right w:val="single" w:sz="4" w:space="0" w:color="808080"/>
            </w:tcBorders>
            <w:shd w:val="clear" w:color="auto" w:fill="auto"/>
            <w:noWrap/>
            <w:vAlign w:val="center"/>
            <w:hideMark/>
          </w:tcPr>
          <w:p w14:paraId="70C8448C"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10.77</w:t>
            </w:r>
          </w:p>
        </w:tc>
        <w:tc>
          <w:tcPr>
            <w:tcW w:w="346" w:type="pct"/>
            <w:tcBorders>
              <w:top w:val="nil"/>
              <w:left w:val="single" w:sz="4" w:space="0" w:color="808080"/>
              <w:bottom w:val="single" w:sz="4" w:space="0" w:color="808080"/>
              <w:right w:val="single" w:sz="4" w:space="0" w:color="808080"/>
            </w:tcBorders>
            <w:shd w:val="clear" w:color="auto" w:fill="auto"/>
            <w:noWrap/>
            <w:vAlign w:val="center"/>
            <w:hideMark/>
          </w:tcPr>
          <w:p w14:paraId="4DFAA120"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11.45</w:t>
            </w:r>
          </w:p>
        </w:tc>
        <w:tc>
          <w:tcPr>
            <w:tcW w:w="346" w:type="pct"/>
            <w:tcBorders>
              <w:top w:val="nil"/>
              <w:left w:val="single" w:sz="4" w:space="0" w:color="808080"/>
              <w:bottom w:val="single" w:sz="4" w:space="0" w:color="808080"/>
              <w:right w:val="single" w:sz="4" w:space="0" w:color="808080"/>
            </w:tcBorders>
            <w:shd w:val="clear" w:color="auto" w:fill="auto"/>
            <w:noWrap/>
            <w:vAlign w:val="center"/>
            <w:hideMark/>
          </w:tcPr>
          <w:p w14:paraId="2304229E"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12.14</w:t>
            </w:r>
          </w:p>
        </w:tc>
        <w:tc>
          <w:tcPr>
            <w:tcW w:w="346" w:type="pct"/>
            <w:tcBorders>
              <w:top w:val="nil"/>
              <w:left w:val="single" w:sz="4" w:space="0" w:color="808080"/>
              <w:bottom w:val="single" w:sz="4" w:space="0" w:color="808080"/>
              <w:right w:val="single" w:sz="4" w:space="0" w:color="808080"/>
            </w:tcBorders>
            <w:shd w:val="clear" w:color="auto" w:fill="auto"/>
            <w:noWrap/>
            <w:vAlign w:val="center"/>
            <w:hideMark/>
          </w:tcPr>
          <w:p w14:paraId="70B0C0A4" w14:textId="77777777" w:rsidR="00A52B8D" w:rsidRPr="008C7A86" w:rsidRDefault="00A52B8D" w:rsidP="00A52B8D">
            <w:pPr>
              <w:spacing w:after="0" w:line="240" w:lineRule="auto"/>
              <w:jc w:val="center"/>
              <w:rPr>
                <w:rFonts w:ascii="Arial" w:eastAsia="Times New Roman" w:hAnsi="Arial" w:cs="Arial"/>
                <w:b/>
                <w:bCs/>
                <w:color w:val="000000"/>
                <w:sz w:val="20"/>
                <w:szCs w:val="20"/>
              </w:rPr>
            </w:pPr>
            <w:r w:rsidRPr="008C7A86">
              <w:rPr>
                <w:rFonts w:ascii="Arial" w:eastAsia="Times New Roman" w:hAnsi="Arial" w:cs="Arial"/>
                <w:b/>
                <w:bCs/>
                <w:color w:val="000000"/>
                <w:sz w:val="20"/>
                <w:szCs w:val="20"/>
              </w:rPr>
              <w:t>12.82</w:t>
            </w:r>
          </w:p>
        </w:tc>
      </w:tr>
    </w:tbl>
    <w:p w14:paraId="060A7D2F" w14:textId="0EC51919" w:rsidR="008C139E" w:rsidRPr="00920A0E" w:rsidRDefault="007B2108" w:rsidP="007B2108">
      <w:pPr>
        <w:pStyle w:val="Legend"/>
        <w:rPr>
          <w:rFonts w:eastAsiaTheme="minorEastAsia"/>
          <w:color w:val="00B0F0"/>
          <w:sz w:val="20"/>
          <w:szCs w:val="20"/>
          <w:lang w:val="ro-RO"/>
        </w:rPr>
      </w:pPr>
      <w:r w:rsidRPr="00920A0E">
        <w:rPr>
          <w:color w:val="00B0F0"/>
          <w:lang w:val="ro-RO"/>
        </w:rPr>
        <w:t xml:space="preserve">Tabel </w:t>
      </w:r>
      <w:r w:rsidR="004C363F" w:rsidRPr="00920A0E">
        <w:rPr>
          <w:color w:val="00B0F0"/>
          <w:lang w:val="ro-RO"/>
        </w:rPr>
        <w:fldChar w:fldCharType="begin"/>
      </w:r>
      <w:r w:rsidR="004C363F" w:rsidRPr="00920A0E">
        <w:rPr>
          <w:color w:val="00B0F0"/>
          <w:lang w:val="ro-RO"/>
        </w:rPr>
        <w:instrText xml:space="preserve"> STYLEREF 1 \s </w:instrText>
      </w:r>
      <w:r w:rsidR="004C363F" w:rsidRPr="00920A0E">
        <w:rPr>
          <w:color w:val="00B0F0"/>
          <w:lang w:val="ro-RO"/>
        </w:rPr>
        <w:fldChar w:fldCharType="separate"/>
      </w:r>
      <w:r w:rsidR="00924995">
        <w:rPr>
          <w:noProof/>
          <w:color w:val="00B0F0"/>
          <w:lang w:val="ro-RO"/>
        </w:rPr>
        <w:t>5</w:t>
      </w:r>
      <w:r w:rsidR="004C363F" w:rsidRPr="00920A0E">
        <w:rPr>
          <w:color w:val="00B0F0"/>
          <w:lang w:val="ro-RO"/>
        </w:rPr>
        <w:fldChar w:fldCharType="end"/>
      </w:r>
      <w:r w:rsidR="004C363F" w:rsidRPr="00920A0E">
        <w:rPr>
          <w:color w:val="00B0F0"/>
          <w:lang w:val="ro-RO"/>
        </w:rPr>
        <w:noBreakHyphen/>
      </w:r>
      <w:r w:rsidR="004C363F" w:rsidRPr="00920A0E">
        <w:rPr>
          <w:color w:val="00B0F0"/>
          <w:lang w:val="ro-RO"/>
        </w:rPr>
        <w:fldChar w:fldCharType="begin"/>
      </w:r>
      <w:r w:rsidR="004C363F" w:rsidRPr="00920A0E">
        <w:rPr>
          <w:color w:val="00B0F0"/>
          <w:lang w:val="ro-RO"/>
        </w:rPr>
        <w:instrText xml:space="preserve"> SEQ Tabel \* ARABIC \s 1 </w:instrText>
      </w:r>
      <w:r w:rsidR="004C363F" w:rsidRPr="00920A0E">
        <w:rPr>
          <w:color w:val="00B0F0"/>
          <w:lang w:val="ro-RO"/>
        </w:rPr>
        <w:fldChar w:fldCharType="separate"/>
      </w:r>
      <w:r w:rsidR="00924995">
        <w:rPr>
          <w:noProof/>
          <w:color w:val="00B0F0"/>
          <w:lang w:val="ro-RO"/>
        </w:rPr>
        <w:t>2</w:t>
      </w:r>
      <w:r w:rsidR="004C363F" w:rsidRPr="00920A0E">
        <w:rPr>
          <w:color w:val="00B0F0"/>
          <w:lang w:val="ro-RO"/>
        </w:rPr>
        <w:fldChar w:fldCharType="end"/>
      </w:r>
      <w:r w:rsidRPr="00920A0E">
        <w:rPr>
          <w:color w:val="00B0F0"/>
          <w:lang w:val="ro-RO"/>
        </w:rPr>
        <w:t xml:space="preserve"> Plan tarifar actualizat</w:t>
      </w:r>
    </w:p>
    <w:p w14:paraId="4CAA90DE" w14:textId="2E1E8227" w:rsidR="007B2108" w:rsidRPr="008C7A86" w:rsidRDefault="007B2108" w:rsidP="00440C47">
      <w:pPr>
        <w:jc w:val="both"/>
        <w:rPr>
          <w:rFonts w:ascii="Arial" w:eastAsiaTheme="minorEastAsia" w:hAnsi="Arial" w:cs="Arial"/>
          <w:sz w:val="20"/>
          <w:szCs w:val="20"/>
          <w:lang w:eastAsia="en-GB"/>
        </w:rPr>
      </w:pPr>
    </w:p>
    <w:p w14:paraId="64185615" w14:textId="77777777" w:rsidR="00280C54" w:rsidRPr="007000E9" w:rsidRDefault="00280C54" w:rsidP="00280C54">
      <w:pPr>
        <w:spacing w:after="240" w:line="312" w:lineRule="auto"/>
        <w:jc w:val="both"/>
        <w:rPr>
          <w:rFonts w:ascii="Arial" w:hAnsi="Arial" w:cs="Arial"/>
          <w:sz w:val="20"/>
          <w:szCs w:val="20"/>
        </w:rPr>
      </w:pPr>
      <w:r w:rsidRPr="007000E9">
        <w:rPr>
          <w:rFonts w:ascii="Arial" w:hAnsi="Arial" w:cs="Arial"/>
          <w:b/>
          <w:bCs/>
          <w:sz w:val="20"/>
          <w:szCs w:val="20"/>
        </w:rPr>
        <w:t>Tariful plătit de utilizatorii non-casnici</w:t>
      </w:r>
      <w:r w:rsidRPr="007000E9">
        <w:rPr>
          <w:rFonts w:ascii="Arial" w:hAnsi="Arial" w:cs="Arial"/>
          <w:sz w:val="20"/>
          <w:szCs w:val="20"/>
        </w:rPr>
        <w:t xml:space="preserve"> ai serviciului de salubrizare va trebui să se încadreze în valoarea costului prim dinamic (DPC</w:t>
      </w:r>
      <w:r w:rsidRPr="007000E9">
        <w:rPr>
          <w:rStyle w:val="Referinnotdesubsol"/>
          <w:rFonts w:ascii="Arial" w:hAnsi="Arial" w:cs="Arial"/>
          <w:sz w:val="20"/>
          <w:szCs w:val="20"/>
        </w:rPr>
        <w:footnoteReference w:id="17"/>
      </w:r>
      <w:r w:rsidRPr="007000E9">
        <w:rPr>
          <w:rFonts w:ascii="Arial" w:hAnsi="Arial" w:cs="Arial"/>
          <w:sz w:val="20"/>
          <w:szCs w:val="20"/>
        </w:rPr>
        <w:t>) care reprezintă un indicator pentru tariful ce asigură recuperarea integrală a costurilor cu gestionarea infrastructurii proiectului SMID. Costul prim dinamic se calculează prin raportarea valorii actualizate a costului total necesar pentru construirea și exploatarea infrastructurii proiectului SMID pe perioada de viață economică (costuri de investiții, costuri de operare și mentenanță și costuri de reinvestire ajustate cu veniturile din valorificarea produselor rezultate din tratarea deșeurilor) la valoarea actualizată a cantității totale estimate de deșeuri menajere și similare colectate în aceeași perioadă de timp.</w:t>
      </w:r>
    </w:p>
    <w:p w14:paraId="14AB5932" w14:textId="77777777" w:rsidR="00280C54" w:rsidRPr="007000E9" w:rsidRDefault="00280C54" w:rsidP="00280C54">
      <w:pPr>
        <w:pStyle w:val="Listparagraf"/>
        <w:spacing w:after="240" w:line="312" w:lineRule="auto"/>
        <w:contextualSpacing w:val="0"/>
        <w:jc w:val="both"/>
        <w:rPr>
          <w:rFonts w:ascii="Arial" w:hAnsi="Arial" w:cs="Arial"/>
          <w:sz w:val="20"/>
          <w:szCs w:val="20"/>
        </w:rPr>
      </w:pPr>
      <w:r w:rsidRPr="007000E9">
        <w:rPr>
          <w:rFonts w:ascii="Arial" w:hAnsi="Arial" w:cs="Arial"/>
          <w:b/>
          <w:bCs/>
          <w:i/>
          <w:iCs/>
          <w:sz w:val="20"/>
          <w:szCs w:val="20"/>
          <w:u w:val="single"/>
        </w:rPr>
        <w:t>Verificarea încadrării tarifului de salubrizare pentru utilizatorii non-casnici se va face în urma actualizării Planului tarifar, anexat la Contractul de finanțare</w:t>
      </w:r>
      <w:r w:rsidRPr="007000E9">
        <w:rPr>
          <w:rFonts w:ascii="Arial" w:hAnsi="Arial" w:cs="Arial"/>
          <w:sz w:val="20"/>
          <w:szCs w:val="20"/>
        </w:rPr>
        <w:t>.</w:t>
      </w:r>
    </w:p>
    <w:p w14:paraId="0C89866B" w14:textId="77777777" w:rsidR="00280C54" w:rsidRPr="007000E9" w:rsidRDefault="00280C54" w:rsidP="00280C54">
      <w:pPr>
        <w:spacing w:after="240" w:line="312" w:lineRule="auto"/>
        <w:jc w:val="both"/>
        <w:rPr>
          <w:rFonts w:ascii="Arial" w:hAnsi="Arial" w:cs="Arial"/>
          <w:sz w:val="20"/>
          <w:szCs w:val="20"/>
        </w:rPr>
      </w:pPr>
      <w:r w:rsidRPr="007000E9">
        <w:rPr>
          <w:rFonts w:ascii="Arial" w:hAnsi="Arial" w:cs="Arial"/>
          <w:sz w:val="20"/>
          <w:szCs w:val="20"/>
        </w:rPr>
        <w:t xml:space="preserve">În conformitate cu </w:t>
      </w:r>
      <w:r w:rsidRPr="00920A0E">
        <w:rPr>
          <w:rFonts w:ascii="Arial" w:hAnsi="Arial" w:cs="Arial"/>
          <w:i/>
          <w:iCs/>
          <w:color w:val="00B0F0"/>
          <w:sz w:val="20"/>
          <w:szCs w:val="20"/>
        </w:rPr>
        <w:t>Adresa nr. 35184/15.05.2019 emisă de AM POIM</w:t>
      </w:r>
      <w:r w:rsidRPr="00920A0E">
        <w:rPr>
          <w:rFonts w:ascii="Arial" w:hAnsi="Arial" w:cs="Arial"/>
          <w:color w:val="00B0F0"/>
          <w:sz w:val="20"/>
          <w:szCs w:val="20"/>
        </w:rPr>
        <w:t xml:space="preserve"> </w:t>
      </w:r>
      <w:r w:rsidRPr="007000E9">
        <w:rPr>
          <w:rFonts w:ascii="Arial" w:hAnsi="Arial" w:cs="Arial"/>
          <w:sz w:val="20"/>
          <w:szCs w:val="20"/>
        </w:rPr>
        <w:t xml:space="preserve">cu </w:t>
      </w:r>
      <w:r w:rsidRPr="007000E9">
        <w:rPr>
          <w:rFonts w:ascii="Arial" w:hAnsi="Arial" w:cs="Arial"/>
          <w:i/>
          <w:iCs/>
          <w:sz w:val="20"/>
          <w:szCs w:val="20"/>
        </w:rPr>
        <w:t>privire la modificări ale proiectelor privind sistemele de management integrat al deșeurilor în vederea asigurării conformării sistemelor cu noile modificări legislative aplicabile</w:t>
      </w:r>
      <w:r w:rsidRPr="007000E9">
        <w:rPr>
          <w:rFonts w:ascii="Arial" w:hAnsi="Arial" w:cs="Arial"/>
          <w:sz w:val="20"/>
          <w:szCs w:val="20"/>
        </w:rPr>
        <w:t>, planul tarifar se poate actualiza în mod justificat cu respectarea principiilor politicii tarifare din aplicația de finanțare, după avizarea justificărilor de către Autoritatea de Management (AM). Potrivit Adresei menționate, în cazul în care tariful serviciului pentru utilizatorii casnici (lei/tonă) depășește valoarea limită din planul tarifar actualizat, diferența va fi acoperita prin creșterea tarifului serviciului pentru utilizatorii non-casnici până la limita din planul tarifar actualizat, respectiv valoarea costului prim dinamic (DPC).</w:t>
      </w:r>
    </w:p>
    <w:p w14:paraId="12F673A4" w14:textId="77777777" w:rsidR="00280C54" w:rsidRPr="007000E9" w:rsidRDefault="00280C54" w:rsidP="00280C54">
      <w:pPr>
        <w:spacing w:after="240" w:line="312" w:lineRule="auto"/>
        <w:jc w:val="both"/>
        <w:rPr>
          <w:rFonts w:ascii="Arial" w:hAnsi="Arial" w:cs="Arial"/>
          <w:sz w:val="20"/>
          <w:szCs w:val="20"/>
        </w:rPr>
      </w:pPr>
      <w:r w:rsidRPr="007000E9">
        <w:rPr>
          <w:rFonts w:ascii="Arial" w:hAnsi="Arial" w:cs="Arial"/>
          <w:sz w:val="20"/>
          <w:szCs w:val="20"/>
        </w:rPr>
        <w:t xml:space="preserve">În conformitate cu </w:t>
      </w:r>
      <w:r w:rsidRPr="007000E9">
        <w:rPr>
          <w:rFonts w:ascii="Arial" w:hAnsi="Arial" w:cs="Arial"/>
          <w:i/>
          <w:iCs/>
          <w:sz w:val="20"/>
          <w:szCs w:val="20"/>
        </w:rPr>
        <w:t xml:space="preserve">Anexa la </w:t>
      </w:r>
      <w:r w:rsidRPr="00920A0E">
        <w:rPr>
          <w:rFonts w:ascii="Arial" w:hAnsi="Arial" w:cs="Arial"/>
          <w:i/>
          <w:iCs/>
          <w:color w:val="00B0F0"/>
          <w:sz w:val="20"/>
          <w:szCs w:val="20"/>
        </w:rPr>
        <w:t xml:space="preserve">Circulara AM POIM nr. 46327/03.06.2020 </w:t>
      </w:r>
      <w:r w:rsidRPr="007000E9">
        <w:rPr>
          <w:rFonts w:ascii="Arial" w:hAnsi="Arial" w:cs="Arial"/>
          <w:i/>
          <w:iCs/>
          <w:sz w:val="20"/>
          <w:szCs w:val="20"/>
        </w:rPr>
        <w:t>cu privire la aspectele financiare aferente operării proiectelor SMID</w:t>
      </w:r>
      <w:r w:rsidRPr="007000E9">
        <w:rPr>
          <w:rFonts w:ascii="Arial" w:hAnsi="Arial" w:cs="Arial"/>
          <w:sz w:val="20"/>
          <w:szCs w:val="20"/>
        </w:rPr>
        <w:t xml:space="preserve">, actualizarea Planului tarifar se va realiza de către Consiliul Județean </w:t>
      </w:r>
      <w:r>
        <w:rPr>
          <w:rFonts w:ascii="Arial" w:hAnsi="Arial" w:cs="Arial"/>
          <w:sz w:val="20"/>
          <w:szCs w:val="20"/>
        </w:rPr>
        <w:t>Vrancea</w:t>
      </w:r>
      <w:r w:rsidRPr="007000E9">
        <w:rPr>
          <w:rFonts w:ascii="Arial" w:hAnsi="Arial" w:cs="Arial"/>
          <w:sz w:val="20"/>
          <w:szCs w:val="20"/>
        </w:rPr>
        <w:t xml:space="preserve"> numai după atribuirea tuturor contractelor de delegare.</w:t>
      </w:r>
    </w:p>
    <w:p w14:paraId="6A373C7C" w14:textId="77777777" w:rsidR="00280C54" w:rsidRDefault="00280C54" w:rsidP="007B2108">
      <w:pPr>
        <w:jc w:val="both"/>
        <w:rPr>
          <w:rFonts w:ascii="Arial" w:hAnsi="Arial" w:cs="Arial"/>
          <w:sz w:val="20"/>
          <w:szCs w:val="20"/>
          <w:lang w:eastAsia="de-DE"/>
        </w:rPr>
      </w:pPr>
    </w:p>
    <w:p w14:paraId="64EB1BE2" w14:textId="62121186" w:rsidR="007B2108" w:rsidRPr="008C7A86" w:rsidRDefault="007B2108" w:rsidP="007B2108">
      <w:pPr>
        <w:jc w:val="both"/>
        <w:rPr>
          <w:rFonts w:ascii="Arial" w:hAnsi="Arial" w:cs="Arial"/>
          <w:sz w:val="20"/>
          <w:szCs w:val="20"/>
          <w:lang w:eastAsia="de-DE"/>
        </w:rPr>
      </w:pPr>
      <w:r w:rsidRPr="008C7A86">
        <w:rPr>
          <w:rFonts w:ascii="Arial" w:hAnsi="Arial" w:cs="Arial"/>
          <w:sz w:val="20"/>
          <w:szCs w:val="20"/>
          <w:lang w:eastAsia="de-DE"/>
        </w:rPr>
        <w:t xml:space="preserve">Gestionarea deșeurilor generează venituri prin perceperea de taxe/tarife de la generatorii de deșeuri. Conform principiului „poluatorul </w:t>
      </w:r>
      <w:r w:rsidR="00F41B79" w:rsidRPr="008C7A86">
        <w:rPr>
          <w:rFonts w:ascii="Arial" w:hAnsi="Arial" w:cs="Arial"/>
          <w:sz w:val="20"/>
          <w:szCs w:val="20"/>
          <w:lang w:eastAsia="de-DE"/>
        </w:rPr>
        <w:t>plătește</w:t>
      </w:r>
      <w:r w:rsidRPr="008C7A86">
        <w:rPr>
          <w:rFonts w:ascii="Arial" w:hAnsi="Arial" w:cs="Arial"/>
          <w:sz w:val="20"/>
          <w:szCs w:val="20"/>
          <w:lang w:eastAsia="de-DE"/>
        </w:rPr>
        <w:t xml:space="preserve">”, principiu adoptat în </w:t>
      </w:r>
      <w:r w:rsidR="00F41B79" w:rsidRPr="008C7A86">
        <w:rPr>
          <w:rFonts w:ascii="Arial" w:hAnsi="Arial" w:cs="Arial"/>
          <w:sz w:val="20"/>
          <w:szCs w:val="20"/>
          <w:lang w:eastAsia="de-DE"/>
        </w:rPr>
        <w:t>legislația</w:t>
      </w:r>
      <w:r w:rsidRPr="008C7A86">
        <w:rPr>
          <w:rFonts w:ascii="Arial" w:hAnsi="Arial" w:cs="Arial"/>
          <w:sz w:val="20"/>
          <w:szCs w:val="20"/>
          <w:lang w:eastAsia="de-DE"/>
        </w:rPr>
        <w:t xml:space="preserve"> UE </w:t>
      </w:r>
      <w:r w:rsidR="008C7A86" w:rsidRPr="008C7A86">
        <w:rPr>
          <w:rFonts w:ascii="Arial" w:hAnsi="Arial" w:cs="Arial"/>
          <w:sz w:val="20"/>
          <w:szCs w:val="20"/>
          <w:lang w:eastAsia="de-DE"/>
        </w:rPr>
        <w:t>și</w:t>
      </w:r>
      <w:r w:rsidRPr="008C7A86">
        <w:rPr>
          <w:rFonts w:ascii="Arial" w:hAnsi="Arial" w:cs="Arial"/>
          <w:sz w:val="20"/>
          <w:szCs w:val="20"/>
          <w:lang w:eastAsia="de-DE"/>
        </w:rPr>
        <w:t xml:space="preserve"> românească privind gestionarea deșeurilor, aceste venituri vor trebui să acopere costurile viitoare pe termen lung aferent serviciului de gestionare a deșeurilor municipale (în afara celor acoperite prin fondurile UE). Este </w:t>
      </w:r>
      <w:r w:rsidR="00F41B79" w:rsidRPr="008C7A86">
        <w:rPr>
          <w:rFonts w:ascii="Arial" w:hAnsi="Arial" w:cs="Arial"/>
          <w:sz w:val="20"/>
          <w:szCs w:val="20"/>
          <w:lang w:eastAsia="de-DE"/>
        </w:rPr>
        <w:t>esențial</w:t>
      </w:r>
      <w:r w:rsidRPr="008C7A86">
        <w:rPr>
          <w:rFonts w:ascii="Arial" w:hAnsi="Arial" w:cs="Arial"/>
          <w:sz w:val="20"/>
          <w:szCs w:val="20"/>
          <w:lang w:eastAsia="de-DE"/>
        </w:rPr>
        <w:t xml:space="preserve"> ca taxele/tarifele pentru gestionarea deșeurilor să fie suportabile </w:t>
      </w:r>
      <w:r w:rsidR="008C7A86" w:rsidRPr="008C7A86">
        <w:rPr>
          <w:rFonts w:ascii="Arial" w:hAnsi="Arial" w:cs="Arial"/>
          <w:sz w:val="20"/>
          <w:szCs w:val="20"/>
          <w:lang w:eastAsia="de-DE"/>
        </w:rPr>
        <w:t>și</w:t>
      </w:r>
      <w:r w:rsidRPr="008C7A86">
        <w:rPr>
          <w:rFonts w:ascii="Arial" w:hAnsi="Arial" w:cs="Arial"/>
          <w:sz w:val="20"/>
          <w:szCs w:val="20"/>
          <w:lang w:eastAsia="de-DE"/>
        </w:rPr>
        <w:t xml:space="preserve"> ca acestea să acopere costurile de exploatare </w:t>
      </w:r>
      <w:r w:rsidR="008C7A86" w:rsidRPr="008C7A86">
        <w:rPr>
          <w:rFonts w:ascii="Arial" w:hAnsi="Arial" w:cs="Arial"/>
          <w:sz w:val="20"/>
          <w:szCs w:val="20"/>
          <w:lang w:eastAsia="de-DE"/>
        </w:rPr>
        <w:t>și</w:t>
      </w:r>
      <w:r w:rsidRPr="008C7A86">
        <w:rPr>
          <w:rFonts w:ascii="Arial" w:hAnsi="Arial" w:cs="Arial"/>
          <w:sz w:val="20"/>
          <w:szCs w:val="20"/>
          <w:lang w:eastAsia="de-DE"/>
        </w:rPr>
        <w:t xml:space="preserve"> costurile de </w:t>
      </w:r>
      <w:r w:rsidR="00F41B79" w:rsidRPr="008C7A86">
        <w:rPr>
          <w:rFonts w:ascii="Arial" w:hAnsi="Arial" w:cs="Arial"/>
          <w:sz w:val="20"/>
          <w:szCs w:val="20"/>
          <w:lang w:eastAsia="de-DE"/>
        </w:rPr>
        <w:t>investiție</w:t>
      </w:r>
      <w:r w:rsidRPr="008C7A86">
        <w:rPr>
          <w:rFonts w:ascii="Arial" w:hAnsi="Arial" w:cs="Arial"/>
          <w:sz w:val="20"/>
          <w:szCs w:val="20"/>
          <w:lang w:eastAsia="de-DE"/>
        </w:rPr>
        <w:t>.</w:t>
      </w:r>
    </w:p>
    <w:p w14:paraId="2A99A045" w14:textId="77777777" w:rsidR="007B2108" w:rsidRPr="008C7A86" w:rsidRDefault="007B2108" w:rsidP="007B2108">
      <w:pPr>
        <w:jc w:val="both"/>
        <w:rPr>
          <w:rFonts w:ascii="Arial" w:hAnsi="Arial" w:cs="Arial"/>
          <w:sz w:val="20"/>
          <w:szCs w:val="20"/>
          <w:lang w:eastAsia="de-DE"/>
        </w:rPr>
      </w:pPr>
    </w:p>
    <w:p w14:paraId="62A63182" w14:textId="401B7612" w:rsidR="007B2108" w:rsidRPr="008C7A86" w:rsidRDefault="007B2108" w:rsidP="007B2108">
      <w:pPr>
        <w:jc w:val="both"/>
        <w:rPr>
          <w:rFonts w:ascii="Arial" w:hAnsi="Arial" w:cs="Arial"/>
          <w:sz w:val="20"/>
          <w:szCs w:val="20"/>
          <w:lang w:eastAsia="de-DE"/>
        </w:rPr>
      </w:pPr>
      <w:r w:rsidRPr="008C7A86">
        <w:rPr>
          <w:rFonts w:ascii="Arial" w:hAnsi="Arial" w:cs="Arial"/>
          <w:sz w:val="20"/>
          <w:szCs w:val="20"/>
          <w:lang w:eastAsia="de-DE"/>
        </w:rPr>
        <w:t xml:space="preserve">Modelul financiar-economic utilizat pentru analiză arată că schema aplicată </w:t>
      </w:r>
      <w:r w:rsidR="00F41B79" w:rsidRPr="008C7A86">
        <w:rPr>
          <w:rFonts w:ascii="Arial" w:hAnsi="Arial" w:cs="Arial"/>
          <w:sz w:val="20"/>
          <w:szCs w:val="20"/>
          <w:lang w:eastAsia="de-DE"/>
        </w:rPr>
        <w:t>îndeplinește</w:t>
      </w:r>
      <w:r w:rsidRPr="008C7A86">
        <w:rPr>
          <w:rFonts w:ascii="Arial" w:hAnsi="Arial" w:cs="Arial"/>
          <w:sz w:val="20"/>
          <w:szCs w:val="20"/>
          <w:lang w:eastAsia="de-DE"/>
        </w:rPr>
        <w:t xml:space="preserve"> criteriile necesare:</w:t>
      </w:r>
    </w:p>
    <w:p w14:paraId="1CC63C25" w14:textId="77777777" w:rsidR="007B2108" w:rsidRPr="00920A0E" w:rsidRDefault="007B2108" w:rsidP="00E36381">
      <w:pPr>
        <w:numPr>
          <w:ilvl w:val="0"/>
          <w:numId w:val="59"/>
        </w:numPr>
        <w:spacing w:after="0"/>
        <w:jc w:val="both"/>
        <w:rPr>
          <w:rFonts w:ascii="Arial" w:hAnsi="Arial" w:cs="Arial"/>
          <w:color w:val="00B0F0"/>
          <w:sz w:val="20"/>
          <w:szCs w:val="20"/>
          <w:lang w:eastAsia="de-DE"/>
        </w:rPr>
      </w:pPr>
      <w:r w:rsidRPr="00920A0E">
        <w:rPr>
          <w:rFonts w:ascii="Arial" w:hAnsi="Arial" w:cs="Arial"/>
          <w:color w:val="00B0F0"/>
          <w:sz w:val="20"/>
          <w:szCs w:val="20"/>
          <w:lang w:eastAsia="de-DE"/>
        </w:rPr>
        <w:t>tarifele sunt suportabile în conformitate cu criteriile aplicabile anual;</w:t>
      </w:r>
    </w:p>
    <w:p w14:paraId="7BFE0AD7" w14:textId="7B7AB6A2" w:rsidR="007B2108" w:rsidRPr="008C7A86" w:rsidRDefault="007B2108" w:rsidP="00E36381">
      <w:pPr>
        <w:numPr>
          <w:ilvl w:val="0"/>
          <w:numId w:val="59"/>
        </w:numPr>
        <w:spacing w:after="0"/>
        <w:jc w:val="both"/>
        <w:rPr>
          <w:rFonts w:ascii="Arial" w:hAnsi="Arial" w:cs="Arial"/>
          <w:sz w:val="20"/>
          <w:szCs w:val="20"/>
          <w:lang w:eastAsia="de-DE"/>
        </w:rPr>
      </w:pPr>
      <w:r w:rsidRPr="008C7A86">
        <w:rPr>
          <w:rFonts w:ascii="Arial" w:hAnsi="Arial" w:cs="Arial"/>
          <w:sz w:val="20"/>
          <w:szCs w:val="20"/>
          <w:lang w:eastAsia="de-DE"/>
        </w:rPr>
        <w:t xml:space="preserve">tarifele au o </w:t>
      </w:r>
      <w:r w:rsidR="00665B75" w:rsidRPr="008C7A86">
        <w:rPr>
          <w:rFonts w:ascii="Arial" w:hAnsi="Arial" w:cs="Arial"/>
          <w:sz w:val="20"/>
          <w:szCs w:val="20"/>
          <w:lang w:eastAsia="de-DE"/>
        </w:rPr>
        <w:t>creștere</w:t>
      </w:r>
      <w:r w:rsidRPr="008C7A86">
        <w:rPr>
          <w:rFonts w:ascii="Arial" w:hAnsi="Arial" w:cs="Arial"/>
          <w:sz w:val="20"/>
          <w:szCs w:val="20"/>
          <w:lang w:eastAsia="de-DE"/>
        </w:rPr>
        <w:t xml:space="preserve"> în timp acceptabilă;</w:t>
      </w:r>
    </w:p>
    <w:p w14:paraId="5BF2CB2C" w14:textId="77777777" w:rsidR="007B2108" w:rsidRPr="008C7A86" w:rsidRDefault="007B2108" w:rsidP="00E36381">
      <w:pPr>
        <w:numPr>
          <w:ilvl w:val="0"/>
          <w:numId w:val="59"/>
        </w:numPr>
        <w:spacing w:after="0"/>
        <w:jc w:val="both"/>
        <w:rPr>
          <w:rFonts w:ascii="Arial" w:hAnsi="Arial" w:cs="Arial"/>
          <w:sz w:val="20"/>
          <w:szCs w:val="20"/>
          <w:lang w:eastAsia="de-DE"/>
        </w:rPr>
      </w:pPr>
      <w:r w:rsidRPr="008C7A86">
        <w:rPr>
          <w:rFonts w:ascii="Arial" w:hAnsi="Arial" w:cs="Arial"/>
          <w:sz w:val="20"/>
          <w:szCs w:val="20"/>
          <w:lang w:eastAsia="de-DE"/>
        </w:rPr>
        <w:t>proiectul este sustenabil financiar, conform criteriilor date, în sensul că tarifele nu sunt excesive, nu generează încasări prea mari;</w:t>
      </w:r>
    </w:p>
    <w:p w14:paraId="0C693493" w14:textId="77777777" w:rsidR="007B2108" w:rsidRPr="008C7A86" w:rsidRDefault="007B2108" w:rsidP="007B2108">
      <w:pPr>
        <w:jc w:val="both"/>
        <w:rPr>
          <w:rFonts w:ascii="Arial" w:hAnsi="Arial" w:cs="Arial"/>
          <w:sz w:val="20"/>
          <w:szCs w:val="20"/>
          <w:lang w:eastAsia="de-DE"/>
        </w:rPr>
      </w:pPr>
    </w:p>
    <w:p w14:paraId="3B1299DC" w14:textId="6753E7A6" w:rsidR="007B2108" w:rsidRPr="008C7A86" w:rsidRDefault="007B2108" w:rsidP="007B2108">
      <w:pPr>
        <w:jc w:val="both"/>
        <w:rPr>
          <w:rFonts w:ascii="Arial" w:hAnsi="Arial" w:cs="Arial"/>
          <w:sz w:val="20"/>
          <w:szCs w:val="20"/>
          <w:lang w:eastAsia="de-DE"/>
        </w:rPr>
      </w:pPr>
      <w:r w:rsidRPr="008C7A86">
        <w:rPr>
          <w:rFonts w:ascii="Arial" w:hAnsi="Arial" w:cs="Arial"/>
          <w:sz w:val="20"/>
          <w:szCs w:val="20"/>
          <w:lang w:eastAsia="de-DE"/>
        </w:rPr>
        <w:t xml:space="preserve">Tarifele pentru tratarea deșeurilor sunt supuse TVA-ului.  Veniturile din tarifele aplicate utilizate în calcularea suportabilității includ TVA, toate celelalte valori </w:t>
      </w:r>
      <w:r w:rsidR="008C7A86" w:rsidRPr="008C7A86">
        <w:rPr>
          <w:rFonts w:ascii="Arial" w:hAnsi="Arial" w:cs="Arial"/>
          <w:sz w:val="20"/>
          <w:szCs w:val="20"/>
          <w:lang w:eastAsia="de-DE"/>
        </w:rPr>
        <w:t>și</w:t>
      </w:r>
      <w:r w:rsidRPr="008C7A86">
        <w:rPr>
          <w:rFonts w:ascii="Arial" w:hAnsi="Arial" w:cs="Arial"/>
          <w:sz w:val="20"/>
          <w:szCs w:val="20"/>
          <w:lang w:eastAsia="de-DE"/>
        </w:rPr>
        <w:t xml:space="preserve"> prognoze nu includ TVA.</w:t>
      </w:r>
    </w:p>
    <w:p w14:paraId="6373DA52" w14:textId="77777777" w:rsidR="007B2108" w:rsidRPr="008C7A86" w:rsidRDefault="007B2108" w:rsidP="00440C47">
      <w:pPr>
        <w:jc w:val="both"/>
        <w:rPr>
          <w:rFonts w:ascii="Arial" w:eastAsiaTheme="minorEastAsia" w:hAnsi="Arial" w:cs="Arial"/>
          <w:sz w:val="20"/>
          <w:szCs w:val="20"/>
          <w:lang w:eastAsia="en-GB"/>
        </w:rPr>
      </w:pPr>
    </w:p>
    <w:p w14:paraId="72292C95" w14:textId="3F4392E7" w:rsidR="00280C54" w:rsidRPr="00280C54" w:rsidRDefault="00280C54" w:rsidP="00E36381">
      <w:pPr>
        <w:pStyle w:val="Titlu2"/>
        <w:numPr>
          <w:ilvl w:val="1"/>
          <w:numId w:val="46"/>
        </w:numPr>
        <w:rPr>
          <w:b/>
          <w:bCs/>
          <w:sz w:val="20"/>
          <w:szCs w:val="20"/>
          <w:lang w:eastAsia="en-GB"/>
        </w:rPr>
      </w:pPr>
      <w:r w:rsidRPr="00280C54">
        <w:rPr>
          <w:b/>
          <w:bCs/>
          <w:sz w:val="20"/>
          <w:szCs w:val="20"/>
          <w:lang w:eastAsia="en-GB"/>
        </w:rPr>
        <w:t>Redevența</w:t>
      </w:r>
    </w:p>
    <w:p w14:paraId="0DC42642" w14:textId="1E6781C2" w:rsidR="00280C54" w:rsidRDefault="00280C54">
      <w:pPr>
        <w:spacing w:after="160" w:line="259" w:lineRule="auto"/>
        <w:rPr>
          <w:rFonts w:ascii="Arial" w:eastAsiaTheme="minorEastAsia" w:hAnsi="Arial" w:cs="Arial"/>
          <w:b/>
          <w:bCs/>
          <w:szCs w:val="21"/>
          <w:lang w:eastAsia="en-GB"/>
        </w:rPr>
      </w:pPr>
    </w:p>
    <w:p w14:paraId="49F58B97" w14:textId="77777777" w:rsidR="00280C54" w:rsidRPr="005C0533" w:rsidRDefault="00280C54" w:rsidP="00E36381">
      <w:pPr>
        <w:pStyle w:val="Titlu2"/>
        <w:numPr>
          <w:ilvl w:val="2"/>
          <w:numId w:val="46"/>
        </w:numPr>
        <w:rPr>
          <w:b/>
          <w:bCs/>
          <w:sz w:val="20"/>
          <w:szCs w:val="20"/>
          <w:lang w:eastAsia="en-GB"/>
        </w:rPr>
      </w:pPr>
      <w:r w:rsidRPr="005C0533">
        <w:rPr>
          <w:b/>
          <w:bCs/>
          <w:sz w:val="20"/>
          <w:szCs w:val="20"/>
          <w:lang w:eastAsia="en-GB"/>
        </w:rPr>
        <w:t>Prevederi legislative</w:t>
      </w:r>
    </w:p>
    <w:p w14:paraId="6BF90E13" w14:textId="77777777" w:rsidR="00280C54" w:rsidRDefault="00280C54" w:rsidP="00280C54">
      <w:pPr>
        <w:autoSpaceDE w:val="0"/>
        <w:autoSpaceDN w:val="0"/>
        <w:adjustRightInd w:val="0"/>
        <w:spacing w:after="160"/>
        <w:rPr>
          <w:rFonts w:ascii="Arial" w:eastAsiaTheme="minorEastAsia" w:hAnsi="Arial" w:cs="Arial"/>
          <w:b/>
          <w:bCs/>
          <w:szCs w:val="21"/>
          <w:lang w:eastAsia="en-GB"/>
        </w:rPr>
      </w:pPr>
    </w:p>
    <w:p w14:paraId="4C9DD029" w14:textId="77777777" w:rsidR="00280C54" w:rsidRPr="005C0533" w:rsidRDefault="00280C54" w:rsidP="00280C54">
      <w:pPr>
        <w:spacing w:after="120" w:line="360" w:lineRule="auto"/>
        <w:jc w:val="both"/>
        <w:rPr>
          <w:rFonts w:ascii="Arial" w:hAnsi="Arial" w:cs="Arial"/>
          <w:sz w:val="20"/>
          <w:szCs w:val="20"/>
        </w:rPr>
      </w:pPr>
      <w:r w:rsidRPr="005C0533">
        <w:rPr>
          <w:rFonts w:ascii="Arial" w:hAnsi="Arial" w:cs="Arial"/>
          <w:sz w:val="20"/>
          <w:szCs w:val="20"/>
        </w:rPr>
        <w:t>Redevența constituie sursa pentru Fondul IID și are ca destinație plata costului creditului și înlocuirea echipamentelor achiziționate prin proiectul finanțat din POS Mediu, în conformitate cu OUG 198/2005, cu completările și modificările ulterioare:</w:t>
      </w:r>
    </w:p>
    <w:p w14:paraId="5D47860A" w14:textId="77777777" w:rsidR="00280C54" w:rsidRPr="005C0533" w:rsidRDefault="00280C54" w:rsidP="00280C54">
      <w:pPr>
        <w:spacing w:after="120" w:line="360" w:lineRule="auto"/>
        <w:jc w:val="both"/>
        <w:rPr>
          <w:rFonts w:ascii="Arial" w:hAnsi="Arial" w:cs="Arial"/>
          <w:sz w:val="20"/>
          <w:szCs w:val="20"/>
        </w:rPr>
      </w:pPr>
      <w:r w:rsidRPr="005C0533">
        <w:rPr>
          <w:rFonts w:ascii="Arial" w:hAnsi="Arial" w:cs="Arial"/>
          <w:sz w:val="20"/>
          <w:szCs w:val="20"/>
        </w:rPr>
        <w:t>”Art. 4. -</w:t>
      </w:r>
    </w:p>
    <w:p w14:paraId="1BEE22F9" w14:textId="77777777" w:rsidR="00280C54" w:rsidRPr="005C0533" w:rsidRDefault="00280C54" w:rsidP="00280C54">
      <w:pPr>
        <w:spacing w:after="120" w:line="360" w:lineRule="auto"/>
        <w:jc w:val="both"/>
        <w:rPr>
          <w:rFonts w:ascii="Arial" w:hAnsi="Arial" w:cs="Arial"/>
          <w:sz w:val="20"/>
          <w:szCs w:val="20"/>
        </w:rPr>
      </w:pPr>
      <w:r w:rsidRPr="005C0533">
        <w:rPr>
          <w:rFonts w:ascii="Arial" w:hAnsi="Arial" w:cs="Arial"/>
          <w:sz w:val="20"/>
          <w:szCs w:val="20"/>
        </w:rPr>
        <w:t xml:space="preserve">(2) Unitatea administrativ teritorială contribuie la Fondul IID cu sume încasate în bugetele locale sau județene, după caz, cel puțin egale cu: </w:t>
      </w:r>
    </w:p>
    <w:p w14:paraId="19C06F2B" w14:textId="77777777" w:rsidR="00280C54" w:rsidRPr="005C0533" w:rsidRDefault="00280C54" w:rsidP="00280C54">
      <w:pPr>
        <w:spacing w:after="120" w:line="360" w:lineRule="auto"/>
        <w:jc w:val="both"/>
        <w:rPr>
          <w:rFonts w:ascii="Arial" w:hAnsi="Arial" w:cs="Arial"/>
          <w:sz w:val="20"/>
          <w:szCs w:val="20"/>
        </w:rPr>
      </w:pPr>
      <w:r w:rsidRPr="005C0533">
        <w:rPr>
          <w:rFonts w:ascii="Arial" w:hAnsi="Arial" w:cs="Arial"/>
          <w:sz w:val="20"/>
          <w:szCs w:val="20"/>
        </w:rPr>
        <w:t>c) redevența aferentă bunurilor concesionate societății comerciale care beneficiază de asistenta financiară nerambursabila din partea Uniunii Europene. În cazul în care împrumutatul este unitatea administrativ-teritorială, redevența anuala va fi stabilită la un nivel care sa acopere cel puțin serviciul datoriei publice pentru anul respectiv aferent împrumutului de cofinanțare contractat de unitatea administrativ-teritorială; ”</w:t>
      </w:r>
    </w:p>
    <w:p w14:paraId="06758DC1" w14:textId="77777777" w:rsidR="00280C54" w:rsidRPr="005C0533" w:rsidRDefault="00280C54" w:rsidP="00280C54">
      <w:pPr>
        <w:spacing w:after="120" w:line="360" w:lineRule="auto"/>
        <w:jc w:val="both"/>
        <w:rPr>
          <w:rFonts w:ascii="Arial" w:hAnsi="Arial" w:cs="Arial"/>
          <w:sz w:val="20"/>
          <w:szCs w:val="20"/>
        </w:rPr>
      </w:pPr>
      <w:r w:rsidRPr="005C0533">
        <w:rPr>
          <w:rFonts w:ascii="Arial" w:hAnsi="Arial" w:cs="Arial"/>
          <w:sz w:val="20"/>
          <w:szCs w:val="20"/>
        </w:rPr>
        <w:t>Fiind sursă pentru Fondul IID, sumele vor putea utilizate, în următoarea ordine de priorități, numai pentru (art. 5 OUG 198/2005):</w:t>
      </w:r>
    </w:p>
    <w:p w14:paraId="66CBE360" w14:textId="77777777" w:rsidR="00280C54" w:rsidRPr="005C0533" w:rsidRDefault="00280C54" w:rsidP="00280C54">
      <w:pPr>
        <w:spacing w:after="120" w:line="360" w:lineRule="auto"/>
        <w:jc w:val="both"/>
        <w:rPr>
          <w:rFonts w:ascii="Arial" w:hAnsi="Arial" w:cs="Arial"/>
          <w:sz w:val="20"/>
          <w:szCs w:val="20"/>
        </w:rPr>
      </w:pPr>
      <w:r w:rsidRPr="005C0533">
        <w:rPr>
          <w:rFonts w:ascii="Arial" w:hAnsi="Arial" w:cs="Arial"/>
          <w:sz w:val="20"/>
          <w:szCs w:val="20"/>
        </w:rPr>
        <w:t>” b) plata serviciului datoriei publice locale constând în rate de capital, dobânzi, comisioane și alte costuri aferente împrumuturilor contractate sau garantate de autoritatea administrativ-teritorială, destinate cofinanțării proiectelor care beneficiază de asistenta financiară nerambursabila din partea Uniunii Europene;</w:t>
      </w:r>
    </w:p>
    <w:p w14:paraId="36DED7E8" w14:textId="77777777" w:rsidR="00280C54" w:rsidRPr="005C0533" w:rsidRDefault="00280C54" w:rsidP="00280C54">
      <w:pPr>
        <w:spacing w:after="120" w:line="360" w:lineRule="auto"/>
        <w:jc w:val="both"/>
        <w:rPr>
          <w:rFonts w:ascii="Arial" w:hAnsi="Arial" w:cs="Arial"/>
          <w:sz w:val="20"/>
          <w:szCs w:val="20"/>
        </w:rPr>
      </w:pPr>
      <w:r w:rsidRPr="005C0533">
        <w:rPr>
          <w:rFonts w:ascii="Arial" w:hAnsi="Arial" w:cs="Arial"/>
          <w:sz w:val="20"/>
          <w:szCs w:val="20"/>
        </w:rPr>
        <w:t>d) întreținerea, înlocuirea și dezvoltarea activelor date în administrare sau în concesiune, inclusiv a celor dezvoltate cu finanțare nerambursabila din partea Uniunii Europene și în conformitate cu programul aprobat de autoritatea administrației publice locale sau cu programul specific de operare și întreținere, convenit cu Comisia Europeana sau cu banca cofinanțatoare.”</w:t>
      </w:r>
    </w:p>
    <w:p w14:paraId="1E0DA6B1" w14:textId="77777777" w:rsidR="00280C54" w:rsidRPr="005C0533" w:rsidRDefault="00280C54" w:rsidP="00280C54">
      <w:pPr>
        <w:spacing w:after="120" w:line="360" w:lineRule="auto"/>
        <w:jc w:val="both"/>
        <w:rPr>
          <w:rFonts w:ascii="Arial" w:hAnsi="Arial" w:cs="Arial"/>
          <w:sz w:val="20"/>
          <w:szCs w:val="20"/>
        </w:rPr>
      </w:pPr>
      <w:r w:rsidRPr="005C0533">
        <w:rPr>
          <w:rFonts w:ascii="Arial" w:hAnsi="Arial" w:cs="Arial"/>
          <w:sz w:val="20"/>
          <w:szCs w:val="20"/>
        </w:rPr>
        <w:t>De asemenea, potrivit Legii nr. 51/2006 a serviciilor comunitare de utilități publice, modificată și completată prin Legea nr. 225/2016, art. 29, alin 11, lit. m) prevede: </w:t>
      </w:r>
    </w:p>
    <w:p w14:paraId="0CC08BC0" w14:textId="77777777" w:rsidR="00280C54" w:rsidRPr="005C0533" w:rsidRDefault="00280C54" w:rsidP="00280C54">
      <w:pPr>
        <w:spacing w:after="120" w:line="360" w:lineRule="auto"/>
        <w:jc w:val="both"/>
        <w:rPr>
          <w:rFonts w:ascii="Arial" w:hAnsi="Arial" w:cs="Arial"/>
          <w:sz w:val="20"/>
          <w:szCs w:val="20"/>
        </w:rPr>
      </w:pPr>
      <w:r w:rsidRPr="005C0533">
        <w:rPr>
          <w:rFonts w:ascii="Arial" w:hAnsi="Arial" w:cs="Arial"/>
          <w:sz w:val="20"/>
          <w:szCs w:val="20"/>
        </w:rPr>
        <w:t>”Contractul de delegare a gestiunii cuprinde în mod obligatoriu clauze cu privire la:</w:t>
      </w:r>
    </w:p>
    <w:p w14:paraId="51BE081C" w14:textId="77777777" w:rsidR="00280C54" w:rsidRPr="005C0533" w:rsidRDefault="00280C54" w:rsidP="00280C54">
      <w:pPr>
        <w:spacing w:after="120" w:line="360" w:lineRule="auto"/>
        <w:jc w:val="both"/>
        <w:rPr>
          <w:rFonts w:ascii="Arial" w:hAnsi="Arial" w:cs="Arial"/>
          <w:sz w:val="20"/>
          <w:szCs w:val="20"/>
        </w:rPr>
      </w:pPr>
      <w:r w:rsidRPr="005C0533">
        <w:rPr>
          <w:rFonts w:ascii="Arial" w:hAnsi="Arial" w:cs="Arial"/>
          <w:sz w:val="20"/>
          <w:szCs w:val="20"/>
        </w:rPr>
        <w:t xml:space="preserve">m) nivelul redevenței sau al altor obligații, după caz; la stabilirea nivelului redevenței, autoritatea publică locală va lua în considerare </w:t>
      </w:r>
      <w:r w:rsidRPr="005C0533">
        <w:rPr>
          <w:rFonts w:ascii="Arial" w:hAnsi="Arial" w:cs="Arial"/>
          <w:b/>
          <w:sz w:val="20"/>
          <w:szCs w:val="20"/>
        </w:rPr>
        <w:t>valoarea calculată similar amortizării pentru mijloacele fixe aflate în proprietate publică și puse la dispoziție operatorului</w:t>
      </w:r>
      <w:r w:rsidRPr="005C0533">
        <w:rPr>
          <w:rFonts w:ascii="Arial" w:hAnsi="Arial" w:cs="Arial"/>
          <w:sz w:val="20"/>
          <w:szCs w:val="20"/>
        </w:rPr>
        <w:t xml:space="preserve"> odată cu încredințarea serviciului/activității de utilități publice și gradul de suportabilitate al populației. Nivelul redevenței se stabilește în mod transparent și nediscriminatoriu pentru toți potențialii operatori de servicii de utilități publice, utilizându-se aceeași metodologie de calcul.”</w:t>
      </w:r>
    </w:p>
    <w:p w14:paraId="0249FF54" w14:textId="77777777" w:rsidR="00280C54" w:rsidRDefault="00280C54" w:rsidP="00280C54">
      <w:pPr>
        <w:autoSpaceDE w:val="0"/>
        <w:autoSpaceDN w:val="0"/>
        <w:adjustRightInd w:val="0"/>
        <w:spacing w:after="160"/>
        <w:rPr>
          <w:rFonts w:ascii="Arial" w:eastAsiaTheme="minorEastAsia" w:hAnsi="Arial" w:cs="Arial"/>
          <w:b/>
          <w:bCs/>
          <w:szCs w:val="21"/>
          <w:lang w:eastAsia="en-GB"/>
        </w:rPr>
      </w:pPr>
    </w:p>
    <w:p w14:paraId="6BD4F53B" w14:textId="24C48038" w:rsidR="00280C54" w:rsidRPr="005C0533" w:rsidRDefault="00280C54" w:rsidP="00280C54">
      <w:pPr>
        <w:spacing w:after="120" w:line="360" w:lineRule="auto"/>
        <w:jc w:val="both"/>
        <w:rPr>
          <w:rFonts w:ascii="Arial" w:hAnsi="Arial" w:cs="Arial"/>
          <w:sz w:val="20"/>
          <w:szCs w:val="20"/>
        </w:rPr>
      </w:pPr>
      <w:r w:rsidRPr="005C0533">
        <w:rPr>
          <w:rFonts w:ascii="Arial" w:hAnsi="Arial" w:cs="Arial"/>
          <w:sz w:val="20"/>
          <w:szCs w:val="20"/>
        </w:rPr>
        <w:t xml:space="preserve">Conform art. 15 (6) din Contractul de asociere ADI, ”Consiliul Județean va percepe o redevență de la operatorul </w:t>
      </w:r>
      <w:r>
        <w:rPr>
          <w:rFonts w:ascii="Arial" w:hAnsi="Arial" w:cs="Arial"/>
          <w:sz w:val="20"/>
          <w:szCs w:val="20"/>
        </w:rPr>
        <w:t>TC</w:t>
      </w:r>
      <w:r w:rsidRPr="005C0533">
        <w:rPr>
          <w:rFonts w:ascii="Arial" w:hAnsi="Arial" w:cs="Arial"/>
          <w:sz w:val="20"/>
          <w:szCs w:val="20"/>
        </w:rPr>
        <w:t>, care va include:</w:t>
      </w:r>
    </w:p>
    <w:p w14:paraId="63D0CFB8" w14:textId="77777777" w:rsidR="00280C54" w:rsidRPr="005C0533" w:rsidRDefault="00280C54" w:rsidP="00E36381">
      <w:pPr>
        <w:pStyle w:val="Listparagraf"/>
        <w:numPr>
          <w:ilvl w:val="0"/>
          <w:numId w:val="63"/>
        </w:numPr>
        <w:spacing w:after="120" w:line="360" w:lineRule="auto"/>
        <w:contextualSpacing w:val="0"/>
        <w:jc w:val="both"/>
        <w:rPr>
          <w:rFonts w:ascii="Arial" w:hAnsi="Arial" w:cs="Arial"/>
          <w:sz w:val="20"/>
          <w:szCs w:val="20"/>
        </w:rPr>
      </w:pPr>
      <w:r w:rsidRPr="005C0533">
        <w:rPr>
          <w:rFonts w:ascii="Arial" w:hAnsi="Arial" w:cs="Arial"/>
          <w:sz w:val="20"/>
          <w:szCs w:val="20"/>
        </w:rPr>
        <w:t>recuperarea cheltuielilor făcute cu implementarea proiectului;</w:t>
      </w:r>
    </w:p>
    <w:p w14:paraId="5CBDBD5A" w14:textId="77777777" w:rsidR="00280C54" w:rsidRPr="005C0533" w:rsidRDefault="00280C54" w:rsidP="00E36381">
      <w:pPr>
        <w:pStyle w:val="Listparagraf"/>
        <w:numPr>
          <w:ilvl w:val="0"/>
          <w:numId w:val="63"/>
        </w:numPr>
        <w:spacing w:after="120" w:line="360" w:lineRule="auto"/>
        <w:contextualSpacing w:val="0"/>
        <w:jc w:val="both"/>
        <w:rPr>
          <w:rFonts w:ascii="Arial" w:hAnsi="Arial" w:cs="Arial"/>
          <w:sz w:val="20"/>
          <w:szCs w:val="20"/>
        </w:rPr>
      </w:pPr>
      <w:r w:rsidRPr="005C0533">
        <w:rPr>
          <w:rFonts w:ascii="Arial" w:hAnsi="Arial" w:cs="Arial"/>
          <w:sz w:val="20"/>
          <w:szCs w:val="20"/>
        </w:rPr>
        <w:t>provizioanele pentru monitorizarea post-închidere a depozitului ecologic”.</w:t>
      </w:r>
    </w:p>
    <w:p w14:paraId="76161B08" w14:textId="77777777" w:rsidR="00280C54" w:rsidRPr="005C0533" w:rsidRDefault="00280C54" w:rsidP="00280C54">
      <w:pPr>
        <w:spacing w:after="120" w:line="360" w:lineRule="auto"/>
        <w:jc w:val="both"/>
        <w:rPr>
          <w:rFonts w:ascii="Arial" w:hAnsi="Arial" w:cs="Arial"/>
          <w:sz w:val="20"/>
          <w:szCs w:val="20"/>
        </w:rPr>
      </w:pPr>
      <w:r w:rsidRPr="005C0533">
        <w:rPr>
          <w:rFonts w:ascii="Arial" w:hAnsi="Arial" w:cs="Arial"/>
          <w:sz w:val="20"/>
          <w:szCs w:val="20"/>
        </w:rPr>
        <w:t>Conform Secțiunii 4. Tarife și taxe, Art. 15 din Contractul de asociere al ADI, “Tarifele și taxele inițiale, precum și mecanismele de ajustare ulterioare, se stabilesc în urma unui studiu realizat de către ADI, conform următoarelor principii generale:</w:t>
      </w:r>
    </w:p>
    <w:p w14:paraId="4917ECFB" w14:textId="77777777" w:rsidR="00280C54" w:rsidRPr="005C0533" w:rsidRDefault="00280C54" w:rsidP="00E36381">
      <w:pPr>
        <w:pStyle w:val="Listparagraf"/>
        <w:numPr>
          <w:ilvl w:val="0"/>
          <w:numId w:val="63"/>
        </w:numPr>
        <w:spacing w:after="120" w:line="360" w:lineRule="auto"/>
        <w:contextualSpacing w:val="0"/>
        <w:jc w:val="both"/>
        <w:rPr>
          <w:rFonts w:ascii="Arial" w:hAnsi="Arial" w:cs="Arial"/>
          <w:sz w:val="20"/>
          <w:szCs w:val="20"/>
        </w:rPr>
      </w:pPr>
      <w:r w:rsidRPr="005C0533">
        <w:rPr>
          <w:rFonts w:ascii="Arial" w:hAnsi="Arial" w:cs="Arial"/>
          <w:sz w:val="20"/>
          <w:szCs w:val="20"/>
        </w:rPr>
        <w:t>acoperirea tuturor costurilor operaționale, costurilor financiare, costurilor de întreținere și reparații, precum și a costurilor corespunzătoare investițiilor aflate în sarcina operatorilor;</w:t>
      </w:r>
    </w:p>
    <w:p w14:paraId="35EB2264" w14:textId="77777777" w:rsidR="00280C54" w:rsidRPr="005C0533" w:rsidRDefault="00280C54" w:rsidP="00E36381">
      <w:pPr>
        <w:pStyle w:val="Listparagraf"/>
        <w:numPr>
          <w:ilvl w:val="0"/>
          <w:numId w:val="63"/>
        </w:numPr>
        <w:spacing w:after="120" w:line="360" w:lineRule="auto"/>
        <w:contextualSpacing w:val="0"/>
        <w:jc w:val="both"/>
        <w:rPr>
          <w:rFonts w:ascii="Arial" w:hAnsi="Arial" w:cs="Arial"/>
          <w:sz w:val="20"/>
          <w:szCs w:val="20"/>
        </w:rPr>
      </w:pPr>
      <w:r w:rsidRPr="005C0533">
        <w:rPr>
          <w:rFonts w:ascii="Arial" w:hAnsi="Arial" w:cs="Arial"/>
          <w:sz w:val="20"/>
          <w:szCs w:val="20"/>
        </w:rPr>
        <w:t xml:space="preserve">reflectarea principiului “poluatorul plătește”;  </w:t>
      </w:r>
    </w:p>
    <w:p w14:paraId="18931B91" w14:textId="77777777" w:rsidR="00280C54" w:rsidRPr="005C0533" w:rsidRDefault="00280C54" w:rsidP="00E36381">
      <w:pPr>
        <w:pStyle w:val="Listparagraf"/>
        <w:numPr>
          <w:ilvl w:val="0"/>
          <w:numId w:val="63"/>
        </w:numPr>
        <w:spacing w:after="120" w:line="360" w:lineRule="auto"/>
        <w:contextualSpacing w:val="0"/>
        <w:jc w:val="both"/>
        <w:rPr>
          <w:rFonts w:ascii="Arial" w:hAnsi="Arial" w:cs="Arial"/>
          <w:sz w:val="20"/>
          <w:szCs w:val="20"/>
        </w:rPr>
      </w:pPr>
      <w:r w:rsidRPr="005C0533">
        <w:rPr>
          <w:rFonts w:ascii="Arial" w:hAnsi="Arial" w:cs="Arial"/>
          <w:sz w:val="20"/>
          <w:szCs w:val="20"/>
        </w:rPr>
        <w:t>asigurarea resurselor pentru dezvoltarea durabilă;</w:t>
      </w:r>
    </w:p>
    <w:p w14:paraId="5E9536DB" w14:textId="77777777" w:rsidR="00280C54" w:rsidRPr="005C0533" w:rsidRDefault="00280C54" w:rsidP="00E36381">
      <w:pPr>
        <w:pStyle w:val="Listparagraf"/>
        <w:numPr>
          <w:ilvl w:val="0"/>
          <w:numId w:val="63"/>
        </w:numPr>
        <w:spacing w:after="120" w:line="360" w:lineRule="auto"/>
        <w:contextualSpacing w:val="0"/>
        <w:jc w:val="both"/>
        <w:rPr>
          <w:rFonts w:ascii="Arial" w:hAnsi="Arial" w:cs="Arial"/>
          <w:sz w:val="20"/>
          <w:szCs w:val="20"/>
        </w:rPr>
      </w:pPr>
      <w:r w:rsidRPr="005C0533">
        <w:rPr>
          <w:rFonts w:ascii="Arial" w:hAnsi="Arial" w:cs="Arial"/>
          <w:sz w:val="20"/>
          <w:szCs w:val="20"/>
        </w:rPr>
        <w:t>reflectarea nivelului de suportabilitate a populației;</w:t>
      </w:r>
    </w:p>
    <w:p w14:paraId="1D665DB5" w14:textId="77777777" w:rsidR="00280C54" w:rsidRPr="005C0533" w:rsidRDefault="00280C54" w:rsidP="00E36381">
      <w:pPr>
        <w:pStyle w:val="Listparagraf"/>
        <w:numPr>
          <w:ilvl w:val="0"/>
          <w:numId w:val="63"/>
        </w:numPr>
        <w:spacing w:after="120" w:line="360" w:lineRule="auto"/>
        <w:contextualSpacing w:val="0"/>
        <w:jc w:val="both"/>
        <w:rPr>
          <w:rFonts w:ascii="Arial" w:hAnsi="Arial" w:cs="Arial"/>
          <w:sz w:val="20"/>
          <w:szCs w:val="20"/>
        </w:rPr>
      </w:pPr>
      <w:r w:rsidRPr="005C0533">
        <w:rPr>
          <w:rFonts w:ascii="Arial" w:hAnsi="Arial" w:cs="Arial"/>
          <w:sz w:val="20"/>
          <w:szCs w:val="20"/>
        </w:rPr>
        <w:t xml:space="preserve">acoperirea redevenței, în cazul contractului de delegare privind exploatarea rampei ecologice” </w:t>
      </w:r>
    </w:p>
    <w:p w14:paraId="7B259CAD" w14:textId="77777777" w:rsidR="00280C54" w:rsidRPr="005C0533" w:rsidRDefault="00280C54" w:rsidP="00280C54">
      <w:pPr>
        <w:spacing w:after="120" w:line="360" w:lineRule="auto"/>
        <w:jc w:val="both"/>
        <w:rPr>
          <w:rFonts w:ascii="Arial" w:hAnsi="Arial" w:cs="Arial"/>
          <w:sz w:val="20"/>
          <w:szCs w:val="20"/>
        </w:rPr>
      </w:pPr>
      <w:r w:rsidRPr="005C0533">
        <w:rPr>
          <w:rFonts w:ascii="Arial" w:hAnsi="Arial" w:cs="Arial"/>
          <w:sz w:val="20"/>
          <w:szCs w:val="20"/>
        </w:rPr>
        <w:t>Prin urmare, costurile de operare și mentenanță a activității serviciului vor include și amortizarea aferentă capitalului imobilizat în active corporale și necorporale achiziționate de către operator în vederea desfășurării activităților. Investițiile realizate de operatorul de drept privat din fonduri proprii pentru reabilitarea/modernizarea/ dezvoltarea sistemului public de salubrizare se vor amortiza de către acesta pe durata contractului de delegare.</w:t>
      </w:r>
    </w:p>
    <w:p w14:paraId="6CF89454" w14:textId="77777777" w:rsidR="00280C54" w:rsidRDefault="00280C54" w:rsidP="00280C54">
      <w:pPr>
        <w:autoSpaceDE w:val="0"/>
        <w:autoSpaceDN w:val="0"/>
        <w:adjustRightInd w:val="0"/>
        <w:spacing w:after="160"/>
        <w:rPr>
          <w:rFonts w:ascii="Arial" w:eastAsiaTheme="minorEastAsia" w:hAnsi="Arial" w:cs="Arial"/>
          <w:b/>
          <w:bCs/>
          <w:szCs w:val="21"/>
          <w:lang w:eastAsia="en-GB"/>
        </w:rPr>
      </w:pPr>
    </w:p>
    <w:p w14:paraId="175F418B" w14:textId="77777777" w:rsidR="00280C54" w:rsidRPr="00841624" w:rsidRDefault="00280C54" w:rsidP="00E36381">
      <w:pPr>
        <w:pStyle w:val="Titlu2"/>
        <w:numPr>
          <w:ilvl w:val="2"/>
          <w:numId w:val="46"/>
        </w:numPr>
        <w:rPr>
          <w:b/>
          <w:bCs/>
          <w:sz w:val="20"/>
          <w:szCs w:val="20"/>
          <w:lang w:eastAsia="en-GB"/>
        </w:rPr>
      </w:pPr>
      <w:r w:rsidRPr="00841624">
        <w:rPr>
          <w:b/>
          <w:bCs/>
          <w:sz w:val="20"/>
          <w:szCs w:val="20"/>
          <w:lang w:eastAsia="en-GB"/>
        </w:rPr>
        <w:t>Calcul redevența</w:t>
      </w:r>
    </w:p>
    <w:p w14:paraId="3C62420B" w14:textId="77777777" w:rsidR="00280C54" w:rsidRDefault="00280C54" w:rsidP="00280C54">
      <w:pPr>
        <w:autoSpaceDE w:val="0"/>
        <w:autoSpaceDN w:val="0"/>
        <w:adjustRightInd w:val="0"/>
        <w:spacing w:after="160"/>
        <w:rPr>
          <w:rFonts w:ascii="Arial" w:eastAsiaTheme="minorEastAsia" w:hAnsi="Arial" w:cs="Arial"/>
          <w:b/>
          <w:bCs/>
          <w:szCs w:val="21"/>
          <w:lang w:eastAsia="en-GB"/>
        </w:rPr>
      </w:pPr>
    </w:p>
    <w:p w14:paraId="208C83F4" w14:textId="77777777" w:rsidR="00280C54" w:rsidRPr="005C0533" w:rsidRDefault="00280C54" w:rsidP="00280C54">
      <w:pPr>
        <w:pStyle w:val="Listparagraf"/>
        <w:widowControl w:val="0"/>
        <w:tabs>
          <w:tab w:val="left" w:pos="426"/>
        </w:tabs>
        <w:spacing w:after="240" w:line="312" w:lineRule="auto"/>
        <w:ind w:left="0"/>
        <w:contextualSpacing w:val="0"/>
        <w:jc w:val="both"/>
        <w:rPr>
          <w:rFonts w:ascii="Arial" w:hAnsi="Arial" w:cs="Arial"/>
          <w:sz w:val="20"/>
          <w:szCs w:val="20"/>
        </w:rPr>
      </w:pPr>
      <w:r w:rsidRPr="005C0533">
        <w:rPr>
          <w:rFonts w:ascii="Arial" w:hAnsi="Arial" w:cs="Arial"/>
          <w:sz w:val="20"/>
          <w:szCs w:val="20"/>
        </w:rPr>
        <w:t xml:space="preserve">În conformitate cu art. 2.2.1 din Anexa 3 la </w:t>
      </w:r>
      <w:r w:rsidRPr="005C0533">
        <w:rPr>
          <w:rFonts w:ascii="Arial" w:hAnsi="Arial" w:cs="Arial"/>
          <w:i/>
          <w:sz w:val="20"/>
          <w:szCs w:val="20"/>
        </w:rPr>
        <w:t>Regulamentul UE de punere în aplicare nr. 207/2015</w:t>
      </w:r>
      <w:r w:rsidRPr="005C0533">
        <w:rPr>
          <w:rFonts w:ascii="Arial" w:hAnsi="Arial" w:cs="Arial"/>
          <w:sz w:val="20"/>
          <w:szCs w:val="20"/>
        </w:rPr>
        <w:t>, în sectoarele în care acest lucru este relevant, inclusiv în sectorul mediului, tarifele trebuie să fie fixate în conformitate cu principiul „poluatorul plătește”, ținând seama de caracterul rezonabil al acestora.</w:t>
      </w:r>
    </w:p>
    <w:p w14:paraId="49AEE6F4" w14:textId="77777777" w:rsidR="00280C54" w:rsidRPr="005C0533" w:rsidRDefault="00280C54" w:rsidP="00280C54">
      <w:pPr>
        <w:pStyle w:val="Listparagraf"/>
        <w:widowControl w:val="0"/>
        <w:tabs>
          <w:tab w:val="left" w:pos="426"/>
        </w:tabs>
        <w:spacing w:after="240" w:line="312" w:lineRule="auto"/>
        <w:ind w:left="0"/>
        <w:contextualSpacing w:val="0"/>
        <w:jc w:val="both"/>
        <w:rPr>
          <w:rFonts w:ascii="Arial" w:hAnsi="Arial" w:cs="Arial"/>
          <w:sz w:val="20"/>
          <w:szCs w:val="20"/>
        </w:rPr>
      </w:pPr>
      <w:r w:rsidRPr="005C0533">
        <w:rPr>
          <w:rFonts w:ascii="Arial" w:hAnsi="Arial" w:cs="Arial"/>
          <w:sz w:val="20"/>
          <w:szCs w:val="20"/>
        </w:rPr>
        <w:t xml:space="preserve">Respectarea </w:t>
      </w:r>
      <w:r w:rsidRPr="005C0533">
        <w:rPr>
          <w:rFonts w:ascii="Arial" w:hAnsi="Arial" w:cs="Arial"/>
          <w:b/>
          <w:i/>
          <w:sz w:val="20"/>
          <w:szCs w:val="20"/>
        </w:rPr>
        <w:t>principiului recuperării integrale a costurilor</w:t>
      </w:r>
      <w:r w:rsidRPr="005C0533">
        <w:rPr>
          <w:rFonts w:ascii="Arial" w:hAnsi="Arial" w:cs="Arial"/>
          <w:sz w:val="20"/>
          <w:szCs w:val="20"/>
        </w:rPr>
        <w:t xml:space="preserve"> presupune ca:</w:t>
      </w:r>
    </w:p>
    <w:p w14:paraId="55DF0B23" w14:textId="77777777" w:rsidR="00280C54" w:rsidRPr="005C0533" w:rsidRDefault="00280C54" w:rsidP="00E36381">
      <w:pPr>
        <w:pStyle w:val="Listparagraf"/>
        <w:widowControl w:val="0"/>
        <w:numPr>
          <w:ilvl w:val="0"/>
          <w:numId w:val="64"/>
        </w:numPr>
        <w:tabs>
          <w:tab w:val="left" w:pos="709"/>
        </w:tabs>
        <w:spacing w:after="240" w:line="312" w:lineRule="auto"/>
        <w:contextualSpacing w:val="0"/>
        <w:jc w:val="both"/>
        <w:rPr>
          <w:rFonts w:ascii="Arial" w:hAnsi="Arial" w:cs="Arial"/>
          <w:sz w:val="20"/>
          <w:szCs w:val="20"/>
        </w:rPr>
      </w:pPr>
      <w:r w:rsidRPr="005C0533">
        <w:rPr>
          <w:rFonts w:ascii="Arial" w:hAnsi="Arial" w:cs="Arial"/>
          <w:sz w:val="20"/>
          <w:szCs w:val="20"/>
        </w:rPr>
        <w:t>tarifele să urmărească, pe cât posibil, să recupereze costurile de capital, costurile operaționale și de întreținere, inclusiv costurile de mediu și ale resurselor;</w:t>
      </w:r>
    </w:p>
    <w:p w14:paraId="68BB1827" w14:textId="77777777" w:rsidR="00280C54" w:rsidRPr="005C0533" w:rsidRDefault="00280C54" w:rsidP="00E36381">
      <w:pPr>
        <w:pStyle w:val="Listparagraf"/>
        <w:widowControl w:val="0"/>
        <w:numPr>
          <w:ilvl w:val="0"/>
          <w:numId w:val="64"/>
        </w:numPr>
        <w:tabs>
          <w:tab w:val="left" w:pos="709"/>
        </w:tabs>
        <w:spacing w:after="240" w:line="312" w:lineRule="auto"/>
        <w:contextualSpacing w:val="0"/>
        <w:jc w:val="both"/>
        <w:rPr>
          <w:rFonts w:ascii="Arial" w:hAnsi="Arial" w:cs="Arial"/>
          <w:sz w:val="20"/>
          <w:szCs w:val="20"/>
        </w:rPr>
      </w:pPr>
      <w:r w:rsidRPr="005C0533">
        <w:rPr>
          <w:rFonts w:ascii="Arial" w:hAnsi="Arial" w:cs="Arial"/>
          <w:sz w:val="20"/>
          <w:szCs w:val="20"/>
        </w:rPr>
        <w:t>structura tarifară să maximizeze veniturile proiectului înaintea subvențiilor de stat, ținând cont, în același timp, de caracterul rezonabil al acestora.</w:t>
      </w:r>
    </w:p>
    <w:p w14:paraId="6C9A7339" w14:textId="77777777" w:rsidR="00280C54" w:rsidRPr="005C0533" w:rsidRDefault="00280C54" w:rsidP="00280C54">
      <w:pPr>
        <w:pStyle w:val="Listparagraf"/>
        <w:widowControl w:val="0"/>
        <w:tabs>
          <w:tab w:val="left" w:pos="426"/>
        </w:tabs>
        <w:spacing w:after="240" w:line="312" w:lineRule="auto"/>
        <w:ind w:left="0"/>
        <w:contextualSpacing w:val="0"/>
        <w:jc w:val="both"/>
        <w:rPr>
          <w:rFonts w:ascii="Arial" w:hAnsi="Arial" w:cs="Arial"/>
          <w:sz w:val="20"/>
          <w:szCs w:val="20"/>
        </w:rPr>
      </w:pPr>
      <w:r w:rsidRPr="005C0533">
        <w:rPr>
          <w:rFonts w:ascii="Arial" w:hAnsi="Arial" w:cs="Arial"/>
          <w:sz w:val="20"/>
          <w:szCs w:val="20"/>
        </w:rPr>
        <w:t>Limitările aferente principiului "poluatorul plătește" și principiului privind recuperarea integrală a costurilor în ceea ce privește taxele și comisioanele de utilizare vor trebui:</w:t>
      </w:r>
    </w:p>
    <w:p w14:paraId="7C43307D" w14:textId="77777777" w:rsidR="00280C54" w:rsidRPr="005C0533" w:rsidRDefault="00280C54" w:rsidP="00E36381">
      <w:pPr>
        <w:pStyle w:val="Listparagraf"/>
        <w:widowControl w:val="0"/>
        <w:numPr>
          <w:ilvl w:val="0"/>
          <w:numId w:val="64"/>
        </w:numPr>
        <w:tabs>
          <w:tab w:val="left" w:pos="709"/>
        </w:tabs>
        <w:spacing w:after="240" w:line="312" w:lineRule="auto"/>
        <w:contextualSpacing w:val="0"/>
        <w:jc w:val="both"/>
        <w:rPr>
          <w:rFonts w:ascii="Arial" w:hAnsi="Arial" w:cs="Arial"/>
          <w:sz w:val="20"/>
          <w:szCs w:val="20"/>
        </w:rPr>
      </w:pPr>
      <w:r w:rsidRPr="005C0533">
        <w:rPr>
          <w:rFonts w:ascii="Arial" w:hAnsi="Arial" w:cs="Arial"/>
          <w:sz w:val="20"/>
          <w:szCs w:val="20"/>
        </w:rPr>
        <w:t>să nu pericliteze sustenabilitatea financiară a proiectului;</w:t>
      </w:r>
    </w:p>
    <w:p w14:paraId="38A82312" w14:textId="77777777" w:rsidR="00280C54" w:rsidRPr="005C0533" w:rsidRDefault="00280C54" w:rsidP="00E36381">
      <w:pPr>
        <w:pStyle w:val="Listparagraf"/>
        <w:widowControl w:val="0"/>
        <w:numPr>
          <w:ilvl w:val="0"/>
          <w:numId w:val="64"/>
        </w:numPr>
        <w:tabs>
          <w:tab w:val="left" w:pos="709"/>
        </w:tabs>
        <w:spacing w:after="240" w:line="312" w:lineRule="auto"/>
        <w:contextualSpacing w:val="0"/>
        <w:jc w:val="both"/>
        <w:rPr>
          <w:rFonts w:ascii="Arial" w:hAnsi="Arial" w:cs="Arial"/>
          <w:sz w:val="20"/>
          <w:szCs w:val="20"/>
        </w:rPr>
      </w:pPr>
      <w:r w:rsidRPr="005C0533">
        <w:rPr>
          <w:rFonts w:ascii="Arial" w:hAnsi="Arial" w:cs="Arial"/>
          <w:sz w:val="20"/>
          <w:szCs w:val="20"/>
        </w:rPr>
        <w:t>ca o regulă generală, să fie tratate ca restricții temporare și menținute doar atât timp cât există chestiunea suportabilității utilizatorilor.</w:t>
      </w:r>
    </w:p>
    <w:p w14:paraId="25564687" w14:textId="77777777" w:rsidR="00280C54" w:rsidRPr="005C0533" w:rsidRDefault="00280C54" w:rsidP="00280C54">
      <w:pPr>
        <w:widowControl w:val="0"/>
        <w:spacing w:after="240" w:line="312" w:lineRule="auto"/>
        <w:jc w:val="both"/>
        <w:rPr>
          <w:rFonts w:ascii="Arial" w:hAnsi="Arial" w:cs="Arial"/>
          <w:sz w:val="20"/>
          <w:szCs w:val="20"/>
        </w:rPr>
      </w:pPr>
      <w:r w:rsidRPr="005C0533">
        <w:rPr>
          <w:rFonts w:ascii="Arial" w:hAnsi="Arial" w:cs="Arial"/>
          <w:sz w:val="20"/>
          <w:szCs w:val="20"/>
        </w:rPr>
        <w:t>Plecând de la prevederile detaliate anterior, cuantumul redevenței a fost stabilit astfel încât să se asigure respectarea principiilor europene cu luarea în considerare a constrângerilor legate de suportabilitatea beneficiarilor casnici.</w:t>
      </w:r>
    </w:p>
    <w:p w14:paraId="79DC6C7A" w14:textId="77777777" w:rsidR="00280C54" w:rsidRPr="005C0533" w:rsidRDefault="00280C54" w:rsidP="00280C54">
      <w:pPr>
        <w:widowControl w:val="0"/>
        <w:spacing w:after="240" w:line="312" w:lineRule="auto"/>
        <w:jc w:val="both"/>
        <w:rPr>
          <w:rFonts w:ascii="Arial" w:hAnsi="Arial" w:cs="Arial"/>
          <w:sz w:val="20"/>
          <w:szCs w:val="20"/>
        </w:rPr>
      </w:pPr>
      <w:r w:rsidRPr="005C0533">
        <w:rPr>
          <w:rFonts w:ascii="Arial" w:hAnsi="Arial" w:cs="Arial"/>
          <w:sz w:val="20"/>
          <w:szCs w:val="20"/>
        </w:rPr>
        <w:t>Prin urmare, redevența a fost calculată prin metoda amortizării și reprezintă valoarea de înlocuire a echipamentelor și lucrărilor achiziționate prin POS Mediu.</w:t>
      </w:r>
    </w:p>
    <w:p w14:paraId="183A7072" w14:textId="77777777" w:rsidR="00280C54" w:rsidRPr="005C0533" w:rsidRDefault="00280C54" w:rsidP="00280C54">
      <w:pPr>
        <w:widowControl w:val="0"/>
        <w:spacing w:after="240" w:line="312" w:lineRule="auto"/>
        <w:jc w:val="both"/>
        <w:rPr>
          <w:rFonts w:ascii="Arial" w:hAnsi="Arial" w:cs="Arial"/>
          <w:sz w:val="20"/>
          <w:szCs w:val="20"/>
        </w:rPr>
      </w:pPr>
      <w:r w:rsidRPr="005C0533">
        <w:rPr>
          <w:rFonts w:ascii="Arial" w:hAnsi="Arial" w:cs="Arial"/>
          <w:sz w:val="20"/>
          <w:szCs w:val="20"/>
        </w:rPr>
        <w:t>Valoarea de înlocuire a echipamentelor și lucrărilor se determină pe baza valorii reale de investiție și a duratei normate de viată a fiecărui element luat în calcul. Se determină astfel o valoare anuală care se înmulțește cu durata contractului de delegare.</w:t>
      </w:r>
    </w:p>
    <w:p w14:paraId="14F87D17" w14:textId="77777777" w:rsidR="00280C54" w:rsidRPr="005C0533" w:rsidRDefault="00280C54" w:rsidP="00280C54">
      <w:pPr>
        <w:widowControl w:val="0"/>
        <w:spacing w:after="240" w:line="312" w:lineRule="auto"/>
        <w:jc w:val="both"/>
        <w:rPr>
          <w:rFonts w:ascii="Arial" w:hAnsi="Arial" w:cs="Arial"/>
          <w:sz w:val="20"/>
          <w:szCs w:val="20"/>
        </w:rPr>
      </w:pPr>
      <w:r w:rsidRPr="005C0533">
        <w:rPr>
          <w:rFonts w:ascii="Arial" w:hAnsi="Arial" w:cs="Arial"/>
          <w:sz w:val="20"/>
          <w:szCs w:val="20"/>
        </w:rPr>
        <w:t>Valoarea redevenței se repartizează pe fiecare activitate, pentru care concedentul urmărește recuperarea investiției sau a contribuției proprii.</w:t>
      </w:r>
    </w:p>
    <w:p w14:paraId="03E9C127" w14:textId="77777777" w:rsidR="00280C54" w:rsidRDefault="00280C54">
      <w:pPr>
        <w:spacing w:after="160" w:line="259" w:lineRule="auto"/>
        <w:rPr>
          <w:rFonts w:ascii="Arial" w:eastAsiaTheme="minorEastAsia" w:hAnsi="Arial" w:cs="Arial"/>
          <w:b/>
          <w:bCs/>
          <w:szCs w:val="21"/>
          <w:lang w:eastAsia="en-GB"/>
        </w:rPr>
      </w:pPr>
    </w:p>
    <w:p w14:paraId="0262EAF5" w14:textId="36E6BCD4" w:rsidR="004C363F" w:rsidRDefault="004C363F" w:rsidP="008B1013">
      <w:pPr>
        <w:keepNext/>
        <w:spacing w:after="160" w:line="259" w:lineRule="auto"/>
      </w:pPr>
      <w:r w:rsidRPr="004C363F">
        <w:rPr>
          <w:noProof/>
          <w:lang w:val="en-US"/>
        </w:rPr>
        <w:drawing>
          <wp:anchor distT="0" distB="0" distL="114300" distR="114300" simplePos="0" relativeHeight="251701248" behindDoc="0" locked="0" layoutInCell="1" allowOverlap="1" wp14:anchorId="1F5A2D55" wp14:editId="2BA36858">
            <wp:simplePos x="1647825" y="990600"/>
            <wp:positionH relativeFrom="column">
              <wp:posOffset>1653540</wp:posOffset>
            </wp:positionH>
            <wp:positionV relativeFrom="paragraph">
              <wp:align>top</wp:align>
            </wp:positionV>
            <wp:extent cx="4429125" cy="5534025"/>
            <wp:effectExtent l="0" t="0" r="9525" b="9525"/>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29125" cy="5534025"/>
                    </a:xfrm>
                    <a:prstGeom prst="rect">
                      <a:avLst/>
                    </a:prstGeom>
                    <a:noFill/>
                    <a:ln>
                      <a:noFill/>
                    </a:ln>
                  </pic:spPr>
                </pic:pic>
              </a:graphicData>
            </a:graphic>
          </wp:anchor>
        </w:drawing>
      </w:r>
      <w:r w:rsidR="008B1013">
        <w:br w:type="textWrapping" w:clear="all"/>
      </w:r>
    </w:p>
    <w:p w14:paraId="27DC67E9" w14:textId="0DB70A11" w:rsidR="004C363F" w:rsidRPr="004C363F" w:rsidRDefault="004C363F" w:rsidP="004C363F">
      <w:pPr>
        <w:pStyle w:val="Legend"/>
        <w:jc w:val="center"/>
        <w:rPr>
          <w:lang w:val="ro-RO"/>
        </w:rPr>
      </w:pPr>
      <w:r w:rsidRPr="004C363F">
        <w:rPr>
          <w:lang w:val="ro-RO"/>
        </w:rPr>
        <w:t xml:space="preserve">Tabel </w:t>
      </w:r>
      <w:r w:rsidRPr="004C363F">
        <w:rPr>
          <w:lang w:val="ro-RO"/>
        </w:rPr>
        <w:fldChar w:fldCharType="begin"/>
      </w:r>
      <w:r w:rsidRPr="004C363F">
        <w:rPr>
          <w:lang w:val="ro-RO"/>
        </w:rPr>
        <w:instrText xml:space="preserve"> STYLEREF 1 \s </w:instrText>
      </w:r>
      <w:r w:rsidRPr="004C363F">
        <w:rPr>
          <w:lang w:val="ro-RO"/>
        </w:rPr>
        <w:fldChar w:fldCharType="separate"/>
      </w:r>
      <w:r w:rsidR="00924995">
        <w:rPr>
          <w:noProof/>
          <w:lang w:val="ro-RO"/>
        </w:rPr>
        <w:t>5</w:t>
      </w:r>
      <w:r w:rsidRPr="004C363F">
        <w:rPr>
          <w:lang w:val="ro-RO"/>
        </w:rPr>
        <w:fldChar w:fldCharType="end"/>
      </w:r>
      <w:r w:rsidRPr="004C363F">
        <w:rPr>
          <w:lang w:val="ro-RO"/>
        </w:rPr>
        <w:noBreakHyphen/>
      </w:r>
      <w:r w:rsidRPr="004C363F">
        <w:rPr>
          <w:lang w:val="ro-RO"/>
        </w:rPr>
        <w:fldChar w:fldCharType="begin"/>
      </w:r>
      <w:r w:rsidRPr="004C363F">
        <w:rPr>
          <w:lang w:val="ro-RO"/>
        </w:rPr>
        <w:instrText xml:space="preserve"> SEQ Tabel \* ARABIC \s 1 </w:instrText>
      </w:r>
      <w:r w:rsidRPr="004C363F">
        <w:rPr>
          <w:lang w:val="ro-RO"/>
        </w:rPr>
        <w:fldChar w:fldCharType="separate"/>
      </w:r>
      <w:r w:rsidR="00924995">
        <w:rPr>
          <w:noProof/>
          <w:lang w:val="ro-RO"/>
        </w:rPr>
        <w:t>3</w:t>
      </w:r>
      <w:r w:rsidRPr="004C363F">
        <w:rPr>
          <w:lang w:val="ro-RO"/>
        </w:rPr>
        <w:fldChar w:fldCharType="end"/>
      </w:r>
      <w:r w:rsidRPr="004C363F">
        <w:rPr>
          <w:lang w:val="ro-RO"/>
        </w:rPr>
        <w:t xml:space="preserve"> Valoare de înlocuire a echipamentelor si lucrărilor</w:t>
      </w:r>
    </w:p>
    <w:p w14:paraId="738A46C8" w14:textId="1ACA504F" w:rsidR="004C363F" w:rsidRDefault="004C363F" w:rsidP="004C363F">
      <w:pPr>
        <w:pStyle w:val="BodyText"/>
      </w:pPr>
    </w:p>
    <w:p w14:paraId="68578A71" w14:textId="4E7F9590" w:rsidR="004C363F" w:rsidRPr="004B7C25" w:rsidRDefault="004C363F" w:rsidP="004C363F">
      <w:pPr>
        <w:widowControl w:val="0"/>
        <w:spacing w:after="240"/>
        <w:ind w:left="360"/>
        <w:jc w:val="both"/>
        <w:rPr>
          <w:rFonts w:ascii="Arial" w:hAnsi="Arial" w:cs="Arial"/>
          <w:sz w:val="20"/>
          <w:szCs w:val="20"/>
        </w:rPr>
      </w:pPr>
      <w:r w:rsidRPr="004B7C25">
        <w:rPr>
          <w:rFonts w:ascii="Arial" w:hAnsi="Arial" w:cs="Arial"/>
          <w:sz w:val="20"/>
          <w:szCs w:val="20"/>
        </w:rPr>
        <w:t>V</w:t>
      </w:r>
      <w:r w:rsidRPr="004B7C25">
        <w:rPr>
          <w:rFonts w:ascii="Arial" w:hAnsi="Arial" w:cs="Arial"/>
          <w:sz w:val="20"/>
          <w:szCs w:val="20"/>
          <w:vertAlign w:val="subscript"/>
        </w:rPr>
        <w:t>i</w:t>
      </w:r>
      <w:r w:rsidRPr="004B7C25">
        <w:rPr>
          <w:rFonts w:ascii="Arial" w:hAnsi="Arial" w:cs="Arial"/>
          <w:sz w:val="20"/>
          <w:szCs w:val="20"/>
        </w:rPr>
        <w:t xml:space="preserve"> = valoarea de înlocuire a investiției SMID</w:t>
      </w:r>
      <w:r w:rsidR="005C3919">
        <w:rPr>
          <w:rFonts w:ascii="Arial" w:hAnsi="Arial" w:cs="Arial"/>
          <w:sz w:val="20"/>
          <w:szCs w:val="20"/>
        </w:rPr>
        <w:t>- tot sistemul de colectare</w:t>
      </w:r>
      <w:r w:rsidRPr="004B7C25">
        <w:rPr>
          <w:rFonts w:ascii="Arial" w:hAnsi="Arial" w:cs="Arial"/>
          <w:sz w:val="20"/>
          <w:szCs w:val="20"/>
        </w:rPr>
        <w:t>, calculată ca raport între valoarea investiției finale și durata normată de viată a fiecărui element luat în calcul (lei). În valoarea investiției a fost inclusă și valoarea TVA-ului aferent</w:t>
      </w:r>
    </w:p>
    <w:p w14:paraId="016709B1" w14:textId="77777777" w:rsidR="004C363F" w:rsidRDefault="004C363F" w:rsidP="004C363F">
      <w:pPr>
        <w:autoSpaceDE w:val="0"/>
        <w:autoSpaceDN w:val="0"/>
        <w:adjustRightInd w:val="0"/>
        <w:spacing w:after="160"/>
        <w:rPr>
          <w:rFonts w:ascii="Arial" w:eastAsiaTheme="minorEastAsia" w:hAnsi="Arial" w:cs="Arial"/>
          <w:b/>
          <w:bCs/>
          <w:szCs w:val="21"/>
          <w:lang w:eastAsia="en-GB"/>
        </w:rPr>
      </w:pPr>
    </w:p>
    <w:p w14:paraId="68EB6958" w14:textId="4443E97B" w:rsidR="004C363F" w:rsidRDefault="004C363F" w:rsidP="004C363F">
      <w:pPr>
        <w:pBdr>
          <w:top w:val="single" w:sz="4" w:space="1" w:color="auto"/>
          <w:left w:val="single" w:sz="4" w:space="4" w:color="auto"/>
          <w:bottom w:val="single" w:sz="4" w:space="1" w:color="auto"/>
          <w:right w:val="single" w:sz="4" w:space="4" w:color="auto"/>
        </w:pBdr>
        <w:autoSpaceDE w:val="0"/>
        <w:autoSpaceDN w:val="0"/>
        <w:adjustRightInd w:val="0"/>
        <w:spacing w:after="160"/>
        <w:jc w:val="center"/>
        <w:rPr>
          <w:rFonts w:ascii="Arial" w:eastAsia="Times New Roman" w:hAnsi="Arial" w:cs="Arial"/>
          <w:b/>
          <w:bCs/>
          <w:sz w:val="20"/>
          <w:szCs w:val="20"/>
        </w:rPr>
      </w:pPr>
      <w:r>
        <w:rPr>
          <w:rFonts w:ascii="Arial" w:eastAsiaTheme="minorEastAsia" w:hAnsi="Arial" w:cs="Arial"/>
          <w:b/>
          <w:bCs/>
          <w:szCs w:val="21"/>
          <w:lang w:eastAsia="en-GB"/>
        </w:rPr>
        <w:t>V</w:t>
      </w:r>
      <w:r>
        <w:rPr>
          <w:rFonts w:ascii="Arial" w:eastAsiaTheme="minorEastAsia" w:hAnsi="Arial" w:cs="Arial"/>
          <w:b/>
          <w:bCs/>
          <w:szCs w:val="21"/>
          <w:vertAlign w:val="subscript"/>
          <w:lang w:eastAsia="en-GB"/>
        </w:rPr>
        <w:t>i</w:t>
      </w:r>
      <w:r>
        <w:rPr>
          <w:rFonts w:ascii="Arial" w:eastAsiaTheme="minorEastAsia" w:hAnsi="Arial" w:cs="Arial"/>
          <w:b/>
          <w:bCs/>
          <w:szCs w:val="21"/>
          <w:lang w:eastAsia="en-GB"/>
        </w:rPr>
        <w:t xml:space="preserve"> = </w:t>
      </w:r>
      <w:r w:rsidR="005C3919">
        <w:rPr>
          <w:rFonts w:ascii="Arial" w:eastAsia="Times New Roman" w:hAnsi="Arial" w:cs="Arial"/>
          <w:b/>
          <w:bCs/>
          <w:sz w:val="20"/>
          <w:szCs w:val="20"/>
        </w:rPr>
        <w:t xml:space="preserve">1,082,784 </w:t>
      </w:r>
      <w:r w:rsidRPr="004B7C25">
        <w:rPr>
          <w:rFonts w:ascii="Arial" w:eastAsia="Times New Roman" w:hAnsi="Arial" w:cs="Arial"/>
          <w:b/>
          <w:bCs/>
          <w:sz w:val="20"/>
          <w:szCs w:val="20"/>
        </w:rPr>
        <w:t>lei</w:t>
      </w:r>
      <w:r>
        <w:rPr>
          <w:rFonts w:ascii="Arial" w:eastAsia="Times New Roman" w:hAnsi="Arial" w:cs="Arial"/>
          <w:b/>
          <w:bCs/>
          <w:sz w:val="20"/>
          <w:szCs w:val="20"/>
        </w:rPr>
        <w:t>/an</w:t>
      </w:r>
    </w:p>
    <w:p w14:paraId="2A354EF4" w14:textId="77777777" w:rsidR="004C363F" w:rsidRDefault="004C363F" w:rsidP="004C363F">
      <w:pPr>
        <w:autoSpaceDE w:val="0"/>
        <w:autoSpaceDN w:val="0"/>
        <w:adjustRightInd w:val="0"/>
        <w:spacing w:after="160"/>
        <w:rPr>
          <w:rFonts w:ascii="Arial" w:eastAsia="Times New Roman" w:hAnsi="Arial" w:cs="Arial"/>
          <w:b/>
          <w:bCs/>
          <w:sz w:val="20"/>
          <w:szCs w:val="20"/>
        </w:rPr>
      </w:pPr>
    </w:p>
    <w:p w14:paraId="5E779EAB" w14:textId="77777777" w:rsidR="004C363F" w:rsidRPr="004C363F" w:rsidRDefault="004C363F" w:rsidP="004C363F">
      <w:pPr>
        <w:pStyle w:val="BodyText"/>
      </w:pPr>
    </w:p>
    <w:p w14:paraId="14CA221E" w14:textId="3B7E9690" w:rsidR="005444B5" w:rsidRDefault="005444B5" w:rsidP="004C363F">
      <w:pPr>
        <w:spacing w:after="160" w:line="259" w:lineRule="auto"/>
        <w:jc w:val="center"/>
        <w:rPr>
          <w:rFonts w:ascii="Arial" w:eastAsiaTheme="minorEastAsia" w:hAnsi="Arial" w:cs="Arial"/>
          <w:b/>
          <w:bCs/>
          <w:szCs w:val="21"/>
          <w:lang w:eastAsia="en-GB"/>
        </w:rPr>
      </w:pPr>
      <w:r>
        <w:rPr>
          <w:rFonts w:ascii="Arial" w:eastAsiaTheme="minorEastAsia" w:hAnsi="Arial" w:cs="Arial"/>
          <w:b/>
          <w:bCs/>
          <w:szCs w:val="21"/>
          <w:lang w:eastAsia="en-GB"/>
        </w:rPr>
        <w:br w:type="page"/>
      </w:r>
    </w:p>
    <w:p w14:paraId="506DB65D" w14:textId="77777777" w:rsidR="005C63DC" w:rsidRPr="008C7A86" w:rsidRDefault="005C63DC" w:rsidP="00BA42ED">
      <w:pPr>
        <w:autoSpaceDE w:val="0"/>
        <w:autoSpaceDN w:val="0"/>
        <w:adjustRightInd w:val="0"/>
        <w:spacing w:after="160"/>
        <w:rPr>
          <w:rFonts w:ascii="Arial" w:eastAsiaTheme="minorEastAsia" w:hAnsi="Arial" w:cs="Arial"/>
          <w:b/>
          <w:bCs/>
          <w:szCs w:val="21"/>
          <w:lang w:eastAsia="en-GB"/>
        </w:rPr>
      </w:pPr>
    </w:p>
    <w:p w14:paraId="015988E6" w14:textId="2420435D" w:rsidR="00C74F2C" w:rsidRPr="008C7A86" w:rsidRDefault="00C74F2C" w:rsidP="008C139E">
      <w:pPr>
        <w:pStyle w:val="Titlu1"/>
        <w:numPr>
          <w:ilvl w:val="0"/>
          <w:numId w:val="1"/>
        </w:numPr>
        <w:rPr>
          <w:rFonts w:cs="Arial"/>
          <w:b/>
          <w:bCs/>
          <w:lang w:eastAsia="en-GB"/>
        </w:rPr>
      </w:pPr>
      <w:bookmarkStart w:id="78" w:name="_Toc52901202"/>
      <w:r w:rsidRPr="008C7A86">
        <w:rPr>
          <w:rFonts w:cs="Arial"/>
          <w:b/>
          <w:bCs/>
          <w:lang w:eastAsia="en-GB"/>
        </w:rPr>
        <w:t>Mecanismul financiar</w:t>
      </w:r>
      <w:bookmarkEnd w:id="78"/>
    </w:p>
    <w:p w14:paraId="62E58E75" w14:textId="77777777" w:rsidR="00C74F2C" w:rsidRPr="008C7A86" w:rsidRDefault="00C74F2C" w:rsidP="00C74F2C">
      <w:pPr>
        <w:rPr>
          <w:rFonts w:ascii="Arial" w:hAnsi="Arial" w:cs="Arial"/>
          <w:lang w:eastAsia="en-GB"/>
        </w:rPr>
      </w:pPr>
    </w:p>
    <w:p w14:paraId="7E254306" w14:textId="77777777" w:rsidR="00D138DB" w:rsidRPr="003530CB" w:rsidRDefault="00D138DB" w:rsidP="00D138DB">
      <w:pPr>
        <w:spacing w:after="120" w:line="360" w:lineRule="auto"/>
        <w:jc w:val="both"/>
        <w:rPr>
          <w:rFonts w:ascii="Verdana" w:hAnsi="Verdana"/>
          <w:sz w:val="18"/>
          <w:szCs w:val="18"/>
        </w:rPr>
      </w:pPr>
      <w:r w:rsidRPr="003530CB">
        <w:rPr>
          <w:rFonts w:ascii="Verdana" w:hAnsi="Verdana"/>
          <w:b/>
          <w:bCs/>
          <w:sz w:val="18"/>
          <w:szCs w:val="18"/>
        </w:rPr>
        <w:t>În prezent</w:t>
      </w:r>
      <w:r w:rsidRPr="003530CB">
        <w:rPr>
          <w:rFonts w:ascii="Verdana" w:hAnsi="Verdana"/>
          <w:sz w:val="18"/>
          <w:szCs w:val="18"/>
        </w:rPr>
        <w:t>, la nivelul ariei de delegare, plata serviciilor de salubrizare de către utilizatorii serviciului se realizează în baza următorului mecanism:</w:t>
      </w:r>
    </w:p>
    <w:p w14:paraId="76893BE1" w14:textId="2183C5E8" w:rsidR="00D138DB" w:rsidRPr="003530CB" w:rsidRDefault="006E0E38" w:rsidP="00E36381">
      <w:pPr>
        <w:pStyle w:val="Listparagraf"/>
        <w:numPr>
          <w:ilvl w:val="1"/>
          <w:numId w:val="78"/>
        </w:numPr>
        <w:spacing w:after="120" w:line="360" w:lineRule="auto"/>
        <w:ind w:left="810" w:hanging="540"/>
        <w:jc w:val="both"/>
        <w:rPr>
          <w:rFonts w:ascii="Verdana" w:hAnsi="Verdana"/>
          <w:sz w:val="18"/>
          <w:szCs w:val="18"/>
        </w:rPr>
      </w:pPr>
      <w:r>
        <w:rPr>
          <w:rFonts w:ascii="Verdana" w:hAnsi="Verdana"/>
          <w:b/>
          <w:bCs/>
          <w:sz w:val="18"/>
          <w:szCs w:val="18"/>
        </w:rPr>
        <w:t xml:space="preserve">Zona Vidra </w:t>
      </w:r>
      <w:r w:rsidR="00D138DB" w:rsidRPr="003530CB">
        <w:rPr>
          <w:rFonts w:ascii="Verdana" w:hAnsi="Verdana"/>
          <w:b/>
          <w:bCs/>
          <w:sz w:val="18"/>
          <w:szCs w:val="18"/>
        </w:rPr>
        <w:t>– mecanism de plată MIXT</w:t>
      </w:r>
      <w:r w:rsidR="00D138DB" w:rsidRPr="003530CB">
        <w:rPr>
          <w:rFonts w:ascii="Verdana" w:hAnsi="Verdana"/>
          <w:sz w:val="18"/>
          <w:szCs w:val="18"/>
        </w:rPr>
        <w:t xml:space="preserve">, potrivit căruia </w:t>
      </w:r>
      <w:r>
        <w:rPr>
          <w:rFonts w:ascii="Verdana" w:hAnsi="Verdana"/>
          <w:sz w:val="18"/>
          <w:szCs w:val="18"/>
        </w:rPr>
        <w:t xml:space="preserve">UAT-urile </w:t>
      </w:r>
      <w:r w:rsidR="00D138DB" w:rsidRPr="003530CB">
        <w:rPr>
          <w:rFonts w:ascii="Verdana" w:hAnsi="Verdana"/>
          <w:sz w:val="18"/>
          <w:szCs w:val="18"/>
        </w:rPr>
        <w:t xml:space="preserve"> colectează bani de la populație în baza </w:t>
      </w:r>
      <w:r w:rsidR="00D138DB" w:rsidRPr="003530CB">
        <w:rPr>
          <w:rFonts w:ascii="Verdana" w:hAnsi="Verdana"/>
          <w:sz w:val="18"/>
          <w:szCs w:val="20"/>
        </w:rPr>
        <w:t>taxei de habitat</w:t>
      </w:r>
      <w:r w:rsidR="00D138DB" w:rsidRPr="003530CB">
        <w:rPr>
          <w:rFonts w:ascii="Verdana" w:hAnsi="Verdana"/>
          <w:sz w:val="18"/>
          <w:szCs w:val="18"/>
        </w:rPr>
        <w:t xml:space="preserve">, iar </w:t>
      </w:r>
      <w:r w:rsidR="00D138DB" w:rsidRPr="003530CB">
        <w:rPr>
          <w:rFonts w:ascii="Verdana" w:hAnsi="Verdana" w:cstheme="majorHAnsi"/>
          <w:sz w:val="18"/>
          <w:szCs w:val="18"/>
        </w:rPr>
        <w:t xml:space="preserve">operatorul de salubrizare încasează serviciile prestate populației în baza facturii emise către </w:t>
      </w:r>
      <w:r>
        <w:rPr>
          <w:rFonts w:ascii="Verdana" w:hAnsi="Verdana" w:cstheme="majorHAnsi"/>
          <w:sz w:val="18"/>
          <w:szCs w:val="18"/>
        </w:rPr>
        <w:t>UAT uri</w:t>
      </w:r>
      <w:r w:rsidR="00D138DB" w:rsidRPr="003530CB">
        <w:rPr>
          <w:rFonts w:ascii="Verdana" w:hAnsi="Verdana" w:cstheme="majorHAnsi"/>
          <w:sz w:val="18"/>
          <w:szCs w:val="18"/>
        </w:rPr>
        <w:t xml:space="preserve">. </w:t>
      </w:r>
      <w:r w:rsidR="00D138DB" w:rsidRPr="003530CB">
        <w:rPr>
          <w:rFonts w:ascii="Verdana" w:hAnsi="Verdana" w:cs="Arial"/>
          <w:sz w:val="18"/>
          <w:szCs w:val="18"/>
        </w:rPr>
        <w:t>Pentru serviciile prestate pentru agenții economici și instituții publice, operatorii încasează contravaloarea acestora prin tarife, în baza contractelor individuale încheiate cu utilizatorii</w:t>
      </w:r>
      <w:r w:rsidR="00D138DB" w:rsidRPr="003530CB">
        <w:rPr>
          <w:rFonts w:ascii="Verdana" w:hAnsi="Verdana" w:cstheme="majorHAnsi"/>
          <w:sz w:val="18"/>
          <w:szCs w:val="18"/>
        </w:rPr>
        <w:t>;</w:t>
      </w:r>
    </w:p>
    <w:p w14:paraId="09CB2CF0" w14:textId="4FB324C6" w:rsidR="00D138DB" w:rsidRPr="003530CB" w:rsidRDefault="006E0E38" w:rsidP="00E36381">
      <w:pPr>
        <w:pStyle w:val="Listparagraf"/>
        <w:numPr>
          <w:ilvl w:val="1"/>
          <w:numId w:val="78"/>
        </w:numPr>
        <w:spacing w:after="120" w:line="360" w:lineRule="auto"/>
        <w:ind w:left="810" w:hanging="540"/>
        <w:jc w:val="both"/>
        <w:rPr>
          <w:rFonts w:ascii="Verdana" w:hAnsi="Verdana"/>
          <w:sz w:val="18"/>
          <w:szCs w:val="18"/>
        </w:rPr>
      </w:pPr>
      <w:r>
        <w:rPr>
          <w:rFonts w:ascii="Verdana" w:hAnsi="Verdana"/>
          <w:b/>
          <w:bCs/>
          <w:sz w:val="18"/>
          <w:szCs w:val="18"/>
        </w:rPr>
        <w:t>Zonele Focsani, Adjud, Gugesti, CMID</w:t>
      </w:r>
      <w:r w:rsidR="00D138DB" w:rsidRPr="003530CB">
        <w:rPr>
          <w:rFonts w:ascii="Verdana" w:hAnsi="Verdana"/>
          <w:b/>
          <w:bCs/>
          <w:sz w:val="18"/>
          <w:szCs w:val="18"/>
        </w:rPr>
        <w:t xml:space="preserve"> – </w:t>
      </w:r>
      <w:r w:rsidR="00D138DB" w:rsidRPr="003530CB">
        <w:rPr>
          <w:rFonts w:ascii="Verdana" w:hAnsi="Verdana"/>
          <w:sz w:val="18"/>
          <w:szCs w:val="18"/>
        </w:rPr>
        <w:t xml:space="preserve">mecanismul de plată al serviciului de salubrizare este se bazează pe un </w:t>
      </w:r>
      <w:r w:rsidR="00D138DB" w:rsidRPr="003530CB">
        <w:rPr>
          <w:rFonts w:ascii="Verdana" w:hAnsi="Verdana"/>
          <w:b/>
          <w:bCs/>
          <w:sz w:val="18"/>
          <w:szCs w:val="18"/>
        </w:rPr>
        <w:t xml:space="preserve">sistem </w:t>
      </w:r>
      <w:r>
        <w:rPr>
          <w:rFonts w:ascii="Verdana" w:hAnsi="Verdana"/>
          <w:b/>
          <w:bCs/>
          <w:sz w:val="18"/>
          <w:szCs w:val="18"/>
        </w:rPr>
        <w:t>TARIF</w:t>
      </w:r>
      <w:r w:rsidR="00D138DB" w:rsidRPr="003530CB">
        <w:rPr>
          <w:rFonts w:ascii="Verdana" w:hAnsi="Verdana"/>
          <w:b/>
          <w:bCs/>
          <w:sz w:val="18"/>
          <w:szCs w:val="18"/>
        </w:rPr>
        <w:t>:</w:t>
      </w:r>
    </w:p>
    <w:p w14:paraId="3AE90439" w14:textId="48B48E3E" w:rsidR="00D138DB" w:rsidRPr="003530CB" w:rsidRDefault="00D138DB" w:rsidP="00E36381">
      <w:pPr>
        <w:pStyle w:val="Listparagraf"/>
        <w:numPr>
          <w:ilvl w:val="0"/>
          <w:numId w:val="63"/>
        </w:numPr>
        <w:spacing w:after="120" w:line="360" w:lineRule="auto"/>
        <w:contextualSpacing w:val="0"/>
        <w:jc w:val="both"/>
        <w:rPr>
          <w:rFonts w:ascii="Verdana" w:hAnsi="Verdana" w:cs="Arial"/>
          <w:sz w:val="18"/>
          <w:szCs w:val="18"/>
        </w:rPr>
      </w:pPr>
      <w:r w:rsidRPr="003530CB">
        <w:rPr>
          <w:rFonts w:ascii="Verdana" w:hAnsi="Verdana" w:cs="Arial"/>
          <w:sz w:val="18"/>
          <w:szCs w:val="18"/>
        </w:rPr>
        <w:t xml:space="preserve">pentru serviciile prestate pentru populația din mediul </w:t>
      </w:r>
      <w:r w:rsidR="006E0E38">
        <w:rPr>
          <w:rFonts w:ascii="Verdana" w:hAnsi="Verdana" w:cs="Arial"/>
          <w:sz w:val="18"/>
          <w:szCs w:val="18"/>
        </w:rPr>
        <w:t xml:space="preserve">Urban si </w:t>
      </w:r>
      <w:r w:rsidRPr="003530CB">
        <w:rPr>
          <w:rFonts w:ascii="Verdana" w:hAnsi="Verdana" w:cs="Arial"/>
          <w:sz w:val="18"/>
          <w:szCs w:val="18"/>
        </w:rPr>
        <w:t>rural, operatorii încasează contravaloarea acestora prin tarife, în baza contractelor individuale încheiate cu utilizatorii;</w:t>
      </w:r>
    </w:p>
    <w:p w14:paraId="1853C06C" w14:textId="77777777" w:rsidR="00D138DB" w:rsidRPr="003530CB" w:rsidRDefault="00D138DB" w:rsidP="00E36381">
      <w:pPr>
        <w:pStyle w:val="Listparagraf"/>
        <w:numPr>
          <w:ilvl w:val="0"/>
          <w:numId w:val="63"/>
        </w:numPr>
        <w:spacing w:after="120" w:line="360" w:lineRule="auto"/>
        <w:contextualSpacing w:val="0"/>
        <w:jc w:val="both"/>
        <w:rPr>
          <w:rFonts w:ascii="Verdana" w:hAnsi="Verdana" w:cs="Arial"/>
          <w:sz w:val="18"/>
          <w:szCs w:val="18"/>
        </w:rPr>
      </w:pPr>
      <w:r w:rsidRPr="003530CB">
        <w:rPr>
          <w:rFonts w:ascii="Verdana" w:hAnsi="Verdana" w:cs="Arial"/>
          <w:sz w:val="18"/>
          <w:szCs w:val="18"/>
        </w:rPr>
        <w:t>pentru serviciile prestate pentru agenți economici și instituții publice atât din mediul urban cât și din mediul rural, operatorii încasează contravaloarea acestor în baza contractelor individuale încheiate cu utilizatorii.</w:t>
      </w:r>
    </w:p>
    <w:p w14:paraId="6009AE2C" w14:textId="77777777" w:rsidR="00D138DB" w:rsidRPr="003530CB" w:rsidRDefault="00D138DB" w:rsidP="00D138DB">
      <w:pPr>
        <w:spacing w:after="120" w:line="360" w:lineRule="auto"/>
        <w:jc w:val="both"/>
        <w:rPr>
          <w:rFonts w:ascii="Verdana" w:hAnsi="Verdana" w:cs="Arial"/>
          <w:sz w:val="18"/>
          <w:szCs w:val="18"/>
        </w:rPr>
      </w:pPr>
      <w:r w:rsidRPr="003530CB">
        <w:rPr>
          <w:rFonts w:ascii="Verdana" w:hAnsi="Verdana" w:cs="Arial"/>
          <w:sz w:val="18"/>
          <w:szCs w:val="18"/>
        </w:rPr>
        <w:t>Mecanismul de plată actual este redat în figurile de mai jos.</w:t>
      </w:r>
    </w:p>
    <w:p w14:paraId="63882750" w14:textId="77777777" w:rsidR="00824680" w:rsidRDefault="00824680" w:rsidP="00C74F2C">
      <w:pPr>
        <w:rPr>
          <w:rFonts w:ascii="Arial" w:hAnsi="Arial" w:cs="Arial"/>
          <w:lang w:eastAsia="en-GB"/>
        </w:rPr>
      </w:pPr>
    </w:p>
    <w:p w14:paraId="46573F91" w14:textId="7D81B204" w:rsidR="006E0E38" w:rsidRDefault="006E0E38" w:rsidP="00C74F2C">
      <w:pPr>
        <w:rPr>
          <w:rFonts w:ascii="Arial" w:hAnsi="Arial" w:cs="Arial"/>
          <w:lang w:eastAsia="en-GB"/>
        </w:rPr>
      </w:pPr>
      <w:r w:rsidRPr="006E0E38">
        <w:rPr>
          <w:noProof/>
        </w:rPr>
        <w:drawing>
          <wp:inline distT="0" distB="0" distL="0" distR="0" wp14:anchorId="54DBBECA" wp14:editId="37C639A1">
            <wp:extent cx="6299835" cy="4358005"/>
            <wp:effectExtent l="0" t="0" r="5715" b="0"/>
            <wp:docPr id="138402258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99835" cy="4358005"/>
                    </a:xfrm>
                    <a:prstGeom prst="rect">
                      <a:avLst/>
                    </a:prstGeom>
                    <a:noFill/>
                    <a:ln>
                      <a:noFill/>
                    </a:ln>
                  </pic:spPr>
                </pic:pic>
              </a:graphicData>
            </a:graphic>
          </wp:inline>
        </w:drawing>
      </w:r>
    </w:p>
    <w:p w14:paraId="1C8D3003" w14:textId="77777777" w:rsidR="006E0E38" w:rsidRDefault="006E0E38" w:rsidP="00C74F2C">
      <w:pPr>
        <w:rPr>
          <w:rFonts w:ascii="Arial" w:hAnsi="Arial" w:cs="Arial"/>
          <w:lang w:eastAsia="en-GB"/>
        </w:rPr>
      </w:pPr>
    </w:p>
    <w:p w14:paraId="3FB13D59" w14:textId="77777777" w:rsidR="006E0E38" w:rsidRDefault="006E0E38" w:rsidP="00C74F2C">
      <w:pPr>
        <w:rPr>
          <w:rFonts w:ascii="Arial" w:hAnsi="Arial" w:cs="Arial"/>
          <w:lang w:eastAsia="en-GB"/>
        </w:rPr>
      </w:pPr>
    </w:p>
    <w:p w14:paraId="5D767053" w14:textId="110D63DB" w:rsidR="00FB0697" w:rsidRDefault="00FB0697" w:rsidP="00C74F2C">
      <w:pPr>
        <w:rPr>
          <w:rFonts w:ascii="Arial" w:hAnsi="Arial" w:cs="Arial"/>
          <w:lang w:eastAsia="en-GB"/>
        </w:rPr>
      </w:pPr>
    </w:p>
    <w:p w14:paraId="1A03A527" w14:textId="77777777" w:rsidR="00FB0697" w:rsidRDefault="00FB0697" w:rsidP="00FB0697">
      <w:pPr>
        <w:keepNext/>
      </w:pPr>
      <w:r w:rsidRPr="00FB0697">
        <w:rPr>
          <w:noProof/>
        </w:rPr>
        <w:drawing>
          <wp:inline distT="0" distB="0" distL="0" distR="0" wp14:anchorId="1A4D7B89" wp14:editId="3628E2A0">
            <wp:extent cx="5448300" cy="4953000"/>
            <wp:effectExtent l="0" t="0" r="0" b="0"/>
            <wp:docPr id="39813304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48300" cy="4953000"/>
                    </a:xfrm>
                    <a:prstGeom prst="rect">
                      <a:avLst/>
                    </a:prstGeom>
                    <a:noFill/>
                    <a:ln>
                      <a:noFill/>
                    </a:ln>
                  </pic:spPr>
                </pic:pic>
              </a:graphicData>
            </a:graphic>
          </wp:inline>
        </w:drawing>
      </w:r>
    </w:p>
    <w:p w14:paraId="1AE5A8E8" w14:textId="58BAEE84" w:rsidR="00FB0697" w:rsidRDefault="00FB0697" w:rsidP="00FB0697">
      <w:pPr>
        <w:pStyle w:val="Legend"/>
      </w:pPr>
      <w:r>
        <w:t xml:space="preserve">Figura </w:t>
      </w:r>
      <w:fldSimple w:instr=" SEQ Figura \* ARABIC ">
        <w:r w:rsidR="00924995">
          <w:rPr>
            <w:noProof/>
          </w:rPr>
          <w:t>3</w:t>
        </w:r>
      </w:fldSimple>
      <w:r>
        <w:t xml:space="preserve"> Diagrama flux financiar TARIF</w:t>
      </w:r>
    </w:p>
    <w:p w14:paraId="16E5C91A" w14:textId="7A7C0F8B" w:rsidR="00FB0697" w:rsidRDefault="00FB0697" w:rsidP="00FB0697">
      <w:pPr>
        <w:pStyle w:val="BodyText"/>
      </w:pPr>
    </w:p>
    <w:p w14:paraId="7E35684B" w14:textId="1E87561A" w:rsidR="00FB0697" w:rsidRDefault="00FB0697" w:rsidP="00FB0697">
      <w:pPr>
        <w:pStyle w:val="BodyText"/>
      </w:pPr>
    </w:p>
    <w:p w14:paraId="6C858368" w14:textId="625F87D6" w:rsidR="00FB0697" w:rsidRDefault="00FB0697" w:rsidP="00FB0697">
      <w:pPr>
        <w:pStyle w:val="BodyText"/>
      </w:pPr>
    </w:p>
    <w:p w14:paraId="36B36BEB" w14:textId="2C098C61" w:rsidR="00FB0697" w:rsidRDefault="00FB0697" w:rsidP="00FB0697">
      <w:pPr>
        <w:pStyle w:val="BodyText"/>
      </w:pPr>
      <w:r>
        <w:rPr>
          <w:noProof/>
        </w:rPr>
        <w:drawing>
          <wp:anchor distT="0" distB="0" distL="114300" distR="114300" simplePos="0" relativeHeight="251700224" behindDoc="1" locked="0" layoutInCell="1" allowOverlap="1" wp14:anchorId="61C8AD52" wp14:editId="035BA435">
            <wp:simplePos x="0" y="0"/>
            <wp:positionH relativeFrom="column">
              <wp:posOffset>3175</wp:posOffset>
            </wp:positionH>
            <wp:positionV relativeFrom="paragraph">
              <wp:posOffset>169931</wp:posOffset>
            </wp:positionV>
            <wp:extent cx="6299835" cy="4341495"/>
            <wp:effectExtent l="0" t="0" r="5715" b="1905"/>
            <wp:wrapTight wrapText="bothSides">
              <wp:wrapPolygon edited="0">
                <wp:start x="0" y="0"/>
                <wp:lineTo x="0" y="21515"/>
                <wp:lineTo x="21554" y="21515"/>
                <wp:lineTo x="21554" y="0"/>
                <wp:lineTo x="0" y="0"/>
              </wp:wrapPolygon>
            </wp:wrapTight>
            <wp:docPr id="39899822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99835" cy="43414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8AD4D6" w14:textId="48381EFC" w:rsidR="00FB0697" w:rsidRPr="00FB0697" w:rsidRDefault="00FB0697" w:rsidP="00FB0697">
      <w:pPr>
        <w:pStyle w:val="BodyText"/>
      </w:pPr>
    </w:p>
    <w:p w14:paraId="2044000C" w14:textId="4EC980E5" w:rsidR="00FB0697" w:rsidRPr="008C7A86" w:rsidRDefault="00FB0697" w:rsidP="00C74F2C">
      <w:pPr>
        <w:rPr>
          <w:rFonts w:ascii="Arial" w:hAnsi="Arial" w:cs="Arial"/>
          <w:lang w:eastAsia="en-GB"/>
        </w:rPr>
      </w:pPr>
    </w:p>
    <w:p w14:paraId="7A86CD9F" w14:textId="09EAF230" w:rsidR="00C74F2C" w:rsidRPr="008C7A86" w:rsidRDefault="005D5762" w:rsidP="008C139E">
      <w:pPr>
        <w:pStyle w:val="Titlu2"/>
        <w:rPr>
          <w:lang w:eastAsia="en-GB"/>
        </w:rPr>
      </w:pPr>
      <w:bookmarkStart w:id="79" w:name="_Toc480538808"/>
      <w:bookmarkStart w:id="80" w:name="_Toc52901204"/>
      <w:r>
        <w:rPr>
          <w:lang w:eastAsia="en-GB"/>
        </w:rPr>
        <w:t>6</w:t>
      </w:r>
      <w:r w:rsidR="0026106A" w:rsidRPr="008C7A86">
        <w:rPr>
          <w:lang w:eastAsia="en-GB"/>
        </w:rPr>
        <w:t xml:space="preserve">.2 </w:t>
      </w:r>
      <w:r w:rsidR="00C74F2C" w:rsidRPr="008C7A86">
        <w:rPr>
          <w:lang w:eastAsia="en-GB"/>
        </w:rPr>
        <w:t>Mecanism financiar – utilizatori non-casnici</w:t>
      </w:r>
      <w:bookmarkEnd w:id="79"/>
      <w:bookmarkEnd w:id="80"/>
    </w:p>
    <w:p w14:paraId="208B3477" w14:textId="433C6A4A" w:rsidR="00C74F2C" w:rsidRPr="008C7A86" w:rsidRDefault="00C74F2C" w:rsidP="00C74F2C">
      <w:pPr>
        <w:rPr>
          <w:rFonts w:ascii="Arial" w:hAnsi="Arial" w:cs="Arial"/>
          <w:lang w:eastAsia="en-GB"/>
        </w:rPr>
      </w:pPr>
    </w:p>
    <w:p w14:paraId="68B48E0D" w14:textId="7FD4D0C2" w:rsidR="00645B6B" w:rsidRPr="008C7A86" w:rsidRDefault="00645B6B" w:rsidP="00645B6B">
      <w:pPr>
        <w:spacing w:after="120" w:line="240" w:lineRule="auto"/>
        <w:jc w:val="both"/>
        <w:rPr>
          <w:rFonts w:ascii="Arial" w:eastAsia="Times New Roman" w:hAnsi="Arial" w:cs="Arial"/>
          <w:sz w:val="20"/>
          <w:szCs w:val="20"/>
          <w:lang w:eastAsia="en-GB"/>
        </w:rPr>
      </w:pPr>
      <w:bookmarkStart w:id="81" w:name="_Hlk42508101"/>
      <w:r w:rsidRPr="008C7A86">
        <w:rPr>
          <w:rFonts w:ascii="Arial" w:eastAsia="Times New Roman" w:hAnsi="Arial" w:cs="Arial"/>
          <w:sz w:val="20"/>
          <w:szCs w:val="20"/>
          <w:lang w:eastAsia="en-GB"/>
        </w:rPr>
        <w:t>Utilizatorii non-casnici vor plăti un tarif pentru serviciul de salubrizare. Tariful va fi plătit direct operatorului de colectare</w:t>
      </w:r>
      <w:r w:rsidR="00557D32" w:rsidRPr="008C7A86">
        <w:rPr>
          <w:rFonts w:ascii="Arial" w:eastAsia="Times New Roman" w:hAnsi="Arial" w:cs="Arial"/>
          <w:sz w:val="20"/>
          <w:szCs w:val="20"/>
          <w:lang w:eastAsia="en-GB"/>
        </w:rPr>
        <w:t xml:space="preserve"> și </w:t>
      </w:r>
      <w:r w:rsidRPr="008C7A86">
        <w:rPr>
          <w:rFonts w:ascii="Arial" w:eastAsia="Times New Roman" w:hAnsi="Arial" w:cs="Arial"/>
          <w:sz w:val="20"/>
          <w:szCs w:val="20"/>
          <w:lang w:eastAsia="en-GB"/>
        </w:rPr>
        <w:t>transport, care va plăti mai departe tariful pentru tratarea, transferul</w:t>
      </w:r>
      <w:r w:rsidR="00557D32" w:rsidRPr="008C7A86">
        <w:rPr>
          <w:rFonts w:ascii="Arial" w:eastAsia="Times New Roman" w:hAnsi="Arial" w:cs="Arial"/>
          <w:sz w:val="20"/>
          <w:szCs w:val="20"/>
          <w:lang w:eastAsia="en-GB"/>
        </w:rPr>
        <w:t xml:space="preserve"> și </w:t>
      </w:r>
      <w:r w:rsidRPr="008C7A86">
        <w:rPr>
          <w:rFonts w:ascii="Arial" w:eastAsia="Times New Roman" w:hAnsi="Arial" w:cs="Arial"/>
          <w:sz w:val="20"/>
          <w:szCs w:val="20"/>
          <w:lang w:eastAsia="en-GB"/>
        </w:rPr>
        <w:t>eliminarea</w:t>
      </w:r>
      <w:r w:rsidR="00557D32" w:rsidRPr="008C7A86">
        <w:rPr>
          <w:rFonts w:ascii="Arial" w:eastAsia="Times New Roman" w:hAnsi="Arial" w:cs="Arial"/>
          <w:sz w:val="20"/>
          <w:szCs w:val="20"/>
          <w:lang w:eastAsia="en-GB"/>
        </w:rPr>
        <w:t xml:space="preserve"> deșeurilor  </w:t>
      </w:r>
      <w:r w:rsidRPr="008C7A86">
        <w:rPr>
          <w:rFonts w:ascii="Arial" w:eastAsia="Times New Roman" w:hAnsi="Arial" w:cs="Arial"/>
          <w:sz w:val="20"/>
          <w:szCs w:val="20"/>
          <w:lang w:eastAsia="en-GB"/>
        </w:rPr>
        <w:t xml:space="preserve">la </w:t>
      </w:r>
      <w:r w:rsidR="00C77CB1" w:rsidRPr="008C7A86">
        <w:rPr>
          <w:rFonts w:ascii="Arial" w:eastAsia="Times New Roman" w:hAnsi="Arial" w:cs="Arial"/>
          <w:sz w:val="20"/>
          <w:szCs w:val="20"/>
          <w:lang w:eastAsia="en-GB"/>
        </w:rPr>
        <w:t xml:space="preserve">Operatorul </w:t>
      </w:r>
      <w:r w:rsidRPr="008C7A86">
        <w:rPr>
          <w:rFonts w:ascii="Arial" w:eastAsia="Times New Roman" w:hAnsi="Arial" w:cs="Arial"/>
          <w:sz w:val="20"/>
          <w:szCs w:val="20"/>
          <w:lang w:eastAsia="en-GB"/>
        </w:rPr>
        <w:t xml:space="preserve">depozitul </w:t>
      </w:r>
      <w:r w:rsidR="00C77CB1" w:rsidRPr="008C7A86">
        <w:rPr>
          <w:rFonts w:ascii="Arial" w:eastAsia="Times New Roman" w:hAnsi="Arial" w:cs="Arial"/>
          <w:sz w:val="20"/>
          <w:szCs w:val="20"/>
          <w:lang w:eastAsia="en-GB"/>
        </w:rPr>
        <w:t xml:space="preserve">CMID </w:t>
      </w:r>
      <w:r w:rsidR="00664B98" w:rsidRPr="008C7A86">
        <w:rPr>
          <w:rFonts w:ascii="Arial" w:eastAsia="Times New Roman" w:hAnsi="Arial" w:cs="Arial"/>
          <w:sz w:val="20"/>
          <w:szCs w:val="20"/>
          <w:lang w:eastAsia="en-GB"/>
        </w:rPr>
        <w:t>Haret</w:t>
      </w:r>
      <w:r w:rsidRPr="008C7A86">
        <w:rPr>
          <w:rFonts w:ascii="Arial" w:eastAsia="Times New Roman" w:hAnsi="Arial" w:cs="Arial"/>
          <w:sz w:val="20"/>
          <w:szCs w:val="20"/>
          <w:lang w:eastAsia="en-GB"/>
        </w:rPr>
        <w:t>,</w:t>
      </w:r>
      <w:r w:rsidR="00031768" w:rsidRPr="008C7A86">
        <w:rPr>
          <w:rFonts w:ascii="Arial" w:eastAsia="Times New Roman" w:hAnsi="Arial" w:cs="Arial"/>
          <w:sz w:val="20"/>
          <w:szCs w:val="20"/>
          <w:lang w:eastAsia="en-GB"/>
        </w:rPr>
        <w:t xml:space="preserve"> în </w:t>
      </w:r>
      <w:r w:rsidRPr="008C7A86">
        <w:rPr>
          <w:rFonts w:ascii="Arial" w:eastAsia="Times New Roman" w:hAnsi="Arial" w:cs="Arial"/>
          <w:sz w:val="20"/>
          <w:szCs w:val="20"/>
          <w:lang w:eastAsia="en-GB"/>
        </w:rPr>
        <w:t>baza contracte</w:t>
      </w:r>
      <w:r w:rsidR="00C77CB1" w:rsidRPr="008C7A86">
        <w:rPr>
          <w:rFonts w:ascii="Arial" w:eastAsia="Times New Roman" w:hAnsi="Arial" w:cs="Arial"/>
          <w:sz w:val="20"/>
          <w:szCs w:val="20"/>
          <w:lang w:eastAsia="en-GB"/>
        </w:rPr>
        <w:t>lor încheiate</w:t>
      </w:r>
      <w:r w:rsidRPr="008C7A86">
        <w:rPr>
          <w:rFonts w:ascii="Arial" w:eastAsia="Times New Roman" w:hAnsi="Arial" w:cs="Arial"/>
          <w:sz w:val="20"/>
          <w:szCs w:val="20"/>
          <w:lang w:eastAsia="en-GB"/>
        </w:rPr>
        <w:t>.</w:t>
      </w:r>
    </w:p>
    <w:p w14:paraId="1C03DC48" w14:textId="261A8C71" w:rsidR="00645B6B" w:rsidRPr="008C7A86" w:rsidRDefault="00645B6B" w:rsidP="00645B6B">
      <w:pPr>
        <w:spacing w:after="120"/>
        <w:jc w:val="both"/>
        <w:rPr>
          <w:rFonts w:ascii="Arial" w:eastAsiaTheme="minorEastAsia" w:hAnsi="Arial" w:cs="Arial"/>
          <w:sz w:val="20"/>
          <w:szCs w:val="20"/>
          <w:lang w:eastAsia="en-GB"/>
        </w:rPr>
      </w:pPr>
      <w:r w:rsidRPr="008C7A86">
        <w:rPr>
          <w:rFonts w:ascii="Arial" w:eastAsia="Times New Roman" w:hAnsi="Arial" w:cs="Arial"/>
          <w:sz w:val="20"/>
          <w:szCs w:val="20"/>
          <w:lang w:eastAsia="en-GB"/>
        </w:rPr>
        <w:t>Generatorii de</w:t>
      </w:r>
      <w:r w:rsidR="00557D32" w:rsidRPr="008C7A86">
        <w:rPr>
          <w:rFonts w:ascii="Arial" w:eastAsia="Times New Roman" w:hAnsi="Arial" w:cs="Arial"/>
          <w:sz w:val="20"/>
          <w:szCs w:val="20"/>
          <w:lang w:eastAsia="en-GB"/>
        </w:rPr>
        <w:t xml:space="preserve"> deșeuri </w:t>
      </w:r>
      <w:r w:rsidRPr="008C7A86">
        <w:rPr>
          <w:rFonts w:ascii="Arial" w:eastAsia="Times New Roman" w:hAnsi="Arial" w:cs="Arial"/>
          <w:sz w:val="20"/>
          <w:szCs w:val="20"/>
          <w:lang w:eastAsia="en-GB"/>
        </w:rPr>
        <w:t>din categoria non casnici (firme, scoli, primării etc.), din localitățile urbane</w:t>
      </w:r>
      <w:r w:rsidR="00557D32" w:rsidRPr="008C7A86">
        <w:rPr>
          <w:rFonts w:ascii="Arial" w:eastAsia="Times New Roman" w:hAnsi="Arial" w:cs="Arial"/>
          <w:sz w:val="20"/>
          <w:szCs w:val="20"/>
          <w:lang w:eastAsia="en-GB"/>
        </w:rPr>
        <w:t xml:space="preserve"> și </w:t>
      </w:r>
      <w:r w:rsidRPr="008C7A86">
        <w:rPr>
          <w:rFonts w:ascii="Arial" w:eastAsia="Times New Roman" w:hAnsi="Arial" w:cs="Arial"/>
          <w:sz w:val="20"/>
          <w:szCs w:val="20"/>
          <w:lang w:eastAsia="en-GB"/>
        </w:rPr>
        <w:t>rurale, vor achita contravaloarea serviciilor de salubrizare prin contracte de salubritate încheiate direct cu operatorul de colectare</w:t>
      </w:r>
      <w:r w:rsidR="00557D32" w:rsidRPr="008C7A86">
        <w:rPr>
          <w:rFonts w:ascii="Arial" w:eastAsia="Times New Roman" w:hAnsi="Arial" w:cs="Arial"/>
          <w:sz w:val="20"/>
          <w:szCs w:val="20"/>
          <w:lang w:eastAsia="en-GB"/>
        </w:rPr>
        <w:t xml:space="preserve"> și </w:t>
      </w:r>
      <w:r w:rsidRPr="008C7A86">
        <w:rPr>
          <w:rFonts w:ascii="Arial" w:eastAsia="Times New Roman" w:hAnsi="Arial" w:cs="Arial"/>
          <w:sz w:val="20"/>
          <w:szCs w:val="20"/>
          <w:lang w:eastAsia="en-GB"/>
        </w:rPr>
        <w:t>transport, astfel</w:t>
      </w:r>
      <w:bookmarkEnd w:id="81"/>
    </w:p>
    <w:p w14:paraId="5054C0ED" w14:textId="1E6B6BB8" w:rsidR="0026106A" w:rsidRPr="008C7A86" w:rsidRDefault="0026106A" w:rsidP="00E36381">
      <w:pPr>
        <w:numPr>
          <w:ilvl w:val="0"/>
          <w:numId w:val="14"/>
        </w:numPr>
        <w:spacing w:after="120" w:line="240" w:lineRule="auto"/>
        <w:jc w:val="both"/>
        <w:rPr>
          <w:rFonts w:ascii="Arial" w:hAnsi="Arial" w:cs="Arial"/>
          <w:sz w:val="20"/>
          <w:szCs w:val="20"/>
        </w:rPr>
      </w:pPr>
      <w:r w:rsidRPr="008C7A86">
        <w:rPr>
          <w:rFonts w:ascii="Arial" w:hAnsi="Arial" w:cs="Arial"/>
          <w:sz w:val="20"/>
          <w:szCs w:val="20"/>
        </w:rPr>
        <w:t xml:space="preserve">Operatorii economici </w:t>
      </w:r>
      <w:r w:rsidR="007E6B63" w:rsidRPr="008C7A86">
        <w:rPr>
          <w:rFonts w:ascii="Arial" w:hAnsi="Arial" w:cs="Arial"/>
          <w:sz w:val="20"/>
          <w:szCs w:val="20"/>
        </w:rPr>
        <w:t>și</w:t>
      </w:r>
      <w:r w:rsidRPr="008C7A86">
        <w:rPr>
          <w:rFonts w:ascii="Arial" w:hAnsi="Arial" w:cs="Arial"/>
          <w:sz w:val="20"/>
          <w:szCs w:val="20"/>
        </w:rPr>
        <w:t xml:space="preserve"> </w:t>
      </w:r>
      <w:r w:rsidR="007E6B63" w:rsidRPr="008C7A86">
        <w:rPr>
          <w:rFonts w:ascii="Arial" w:hAnsi="Arial" w:cs="Arial"/>
          <w:sz w:val="20"/>
          <w:szCs w:val="20"/>
        </w:rPr>
        <w:t>instituțiile</w:t>
      </w:r>
      <w:r w:rsidRPr="008C7A86">
        <w:rPr>
          <w:rFonts w:ascii="Arial" w:hAnsi="Arial" w:cs="Arial"/>
          <w:sz w:val="20"/>
          <w:szCs w:val="20"/>
        </w:rPr>
        <w:t xml:space="preserve"> publice vor încheia contracte direct cu operatorul pentru colectarea</w:t>
      </w:r>
      <w:r w:rsidR="00557D32" w:rsidRPr="008C7A86">
        <w:rPr>
          <w:rFonts w:ascii="Arial" w:hAnsi="Arial" w:cs="Arial"/>
          <w:sz w:val="20"/>
          <w:szCs w:val="20"/>
        </w:rPr>
        <w:t xml:space="preserve"> și </w:t>
      </w:r>
      <w:r w:rsidRPr="008C7A86">
        <w:rPr>
          <w:rFonts w:ascii="Arial" w:hAnsi="Arial" w:cs="Arial"/>
          <w:sz w:val="20"/>
          <w:szCs w:val="20"/>
        </w:rPr>
        <w:t xml:space="preserve">transportul </w:t>
      </w:r>
      <w:r w:rsidR="007E6B63" w:rsidRPr="008C7A86">
        <w:rPr>
          <w:rFonts w:ascii="Arial" w:hAnsi="Arial" w:cs="Arial"/>
          <w:sz w:val="20"/>
          <w:szCs w:val="20"/>
        </w:rPr>
        <w:t>deșeurilor</w:t>
      </w:r>
      <w:r w:rsidRPr="008C7A86">
        <w:rPr>
          <w:rFonts w:ascii="Arial" w:hAnsi="Arial" w:cs="Arial"/>
          <w:sz w:val="20"/>
          <w:szCs w:val="20"/>
        </w:rPr>
        <w:t>. Operatorul de colectare</w:t>
      </w:r>
      <w:r w:rsidR="00557D32" w:rsidRPr="008C7A86">
        <w:rPr>
          <w:rFonts w:ascii="Arial" w:hAnsi="Arial" w:cs="Arial"/>
          <w:sz w:val="20"/>
          <w:szCs w:val="20"/>
        </w:rPr>
        <w:t xml:space="preserve"> și </w:t>
      </w:r>
      <w:r w:rsidRPr="008C7A86">
        <w:rPr>
          <w:rFonts w:ascii="Arial" w:hAnsi="Arial" w:cs="Arial"/>
          <w:sz w:val="20"/>
          <w:szCs w:val="20"/>
        </w:rPr>
        <w:t xml:space="preserve">transport va emite factură către operatorii economicii în care este </w:t>
      </w:r>
      <w:r w:rsidR="007E6B63" w:rsidRPr="008C7A86">
        <w:rPr>
          <w:rFonts w:ascii="Arial" w:hAnsi="Arial" w:cs="Arial"/>
          <w:sz w:val="20"/>
          <w:szCs w:val="20"/>
        </w:rPr>
        <w:t>menționată</w:t>
      </w:r>
      <w:r w:rsidRPr="008C7A86">
        <w:rPr>
          <w:rFonts w:ascii="Arial" w:hAnsi="Arial" w:cs="Arial"/>
          <w:sz w:val="20"/>
          <w:szCs w:val="20"/>
        </w:rPr>
        <w:t xml:space="preserve"> cantitatea de deșeuri  colectată.</w:t>
      </w:r>
    </w:p>
    <w:p w14:paraId="5E7A23EE" w14:textId="2F4389AF" w:rsidR="0026106A" w:rsidRPr="008C7A86" w:rsidRDefault="0026106A" w:rsidP="00E36381">
      <w:pPr>
        <w:numPr>
          <w:ilvl w:val="0"/>
          <w:numId w:val="14"/>
        </w:numPr>
        <w:spacing w:after="120" w:line="240" w:lineRule="auto"/>
        <w:jc w:val="both"/>
        <w:rPr>
          <w:rFonts w:ascii="Arial" w:hAnsi="Arial" w:cs="Arial"/>
          <w:sz w:val="20"/>
          <w:szCs w:val="20"/>
        </w:rPr>
      </w:pPr>
      <w:r w:rsidRPr="008C7A86">
        <w:rPr>
          <w:rFonts w:ascii="Arial" w:hAnsi="Arial" w:cs="Arial"/>
          <w:sz w:val="20"/>
          <w:szCs w:val="20"/>
        </w:rPr>
        <w:t xml:space="preserve">Operatorii de colectare </w:t>
      </w:r>
      <w:r w:rsidR="007E6B63" w:rsidRPr="008C7A86">
        <w:rPr>
          <w:rFonts w:ascii="Arial" w:hAnsi="Arial" w:cs="Arial"/>
          <w:sz w:val="20"/>
          <w:szCs w:val="20"/>
        </w:rPr>
        <w:t>și</w:t>
      </w:r>
      <w:r w:rsidRPr="008C7A86">
        <w:rPr>
          <w:rFonts w:ascii="Arial" w:hAnsi="Arial" w:cs="Arial"/>
          <w:sz w:val="20"/>
          <w:szCs w:val="20"/>
        </w:rPr>
        <w:t xml:space="preserve"> transport vor transporta deșeurile colectate la ST/SS/SC/depozit </w:t>
      </w:r>
      <w:r w:rsidR="007E6B63" w:rsidRPr="008C7A86">
        <w:rPr>
          <w:rFonts w:ascii="Arial" w:hAnsi="Arial" w:cs="Arial"/>
          <w:sz w:val="20"/>
          <w:szCs w:val="20"/>
        </w:rPr>
        <w:t>și</w:t>
      </w:r>
      <w:r w:rsidRPr="008C7A86">
        <w:rPr>
          <w:rFonts w:ascii="Arial" w:hAnsi="Arial" w:cs="Arial"/>
          <w:sz w:val="20"/>
          <w:szCs w:val="20"/>
        </w:rPr>
        <w:t xml:space="preserve"> vor plăti un tarif exprimat</w:t>
      </w:r>
      <w:r w:rsidR="00031768" w:rsidRPr="008C7A86">
        <w:rPr>
          <w:rFonts w:ascii="Arial" w:hAnsi="Arial" w:cs="Arial"/>
          <w:sz w:val="20"/>
          <w:szCs w:val="20"/>
        </w:rPr>
        <w:t xml:space="preserve"> în </w:t>
      </w:r>
      <w:r w:rsidRPr="008C7A86">
        <w:rPr>
          <w:rFonts w:ascii="Arial" w:hAnsi="Arial" w:cs="Arial"/>
          <w:sz w:val="20"/>
          <w:szCs w:val="20"/>
        </w:rPr>
        <w:t>lei/tonă. Astfel, Operatorul instala</w:t>
      </w:r>
      <w:r w:rsidR="00C77CB1" w:rsidRPr="008C7A86">
        <w:rPr>
          <w:rFonts w:ascii="Arial" w:hAnsi="Arial" w:cs="Arial"/>
          <w:sz w:val="20"/>
          <w:szCs w:val="20"/>
        </w:rPr>
        <w:t>ț</w:t>
      </w:r>
      <w:r w:rsidRPr="008C7A86">
        <w:rPr>
          <w:rFonts w:ascii="Arial" w:hAnsi="Arial" w:cs="Arial"/>
          <w:sz w:val="20"/>
          <w:szCs w:val="20"/>
        </w:rPr>
        <w:t>iilor va emite o factură către Operatorul de colectare</w:t>
      </w:r>
      <w:r w:rsidR="00557D32" w:rsidRPr="008C7A86">
        <w:rPr>
          <w:rFonts w:ascii="Arial" w:hAnsi="Arial" w:cs="Arial"/>
          <w:sz w:val="20"/>
          <w:szCs w:val="20"/>
        </w:rPr>
        <w:t xml:space="preserve"> și </w:t>
      </w:r>
      <w:r w:rsidRPr="008C7A86">
        <w:rPr>
          <w:rFonts w:ascii="Arial" w:hAnsi="Arial" w:cs="Arial"/>
          <w:sz w:val="20"/>
          <w:szCs w:val="20"/>
        </w:rPr>
        <w:t xml:space="preserve">transport aferentă </w:t>
      </w:r>
      <w:r w:rsidR="007E6B63" w:rsidRPr="008C7A86">
        <w:rPr>
          <w:rFonts w:ascii="Arial" w:hAnsi="Arial" w:cs="Arial"/>
          <w:sz w:val="20"/>
          <w:szCs w:val="20"/>
        </w:rPr>
        <w:t>cantității</w:t>
      </w:r>
      <w:r w:rsidRPr="008C7A86">
        <w:rPr>
          <w:rFonts w:ascii="Arial" w:hAnsi="Arial" w:cs="Arial"/>
          <w:sz w:val="20"/>
          <w:szCs w:val="20"/>
        </w:rPr>
        <w:t xml:space="preserve"> primite. </w:t>
      </w:r>
    </w:p>
    <w:p w14:paraId="0EC14784" w14:textId="7597E8DC" w:rsidR="0026106A" w:rsidRPr="008C7A86" w:rsidRDefault="0026106A" w:rsidP="00E36381">
      <w:pPr>
        <w:numPr>
          <w:ilvl w:val="0"/>
          <w:numId w:val="14"/>
        </w:numPr>
        <w:spacing w:after="120" w:line="240" w:lineRule="auto"/>
        <w:jc w:val="both"/>
        <w:rPr>
          <w:rFonts w:ascii="Arial" w:hAnsi="Arial" w:cs="Arial"/>
          <w:sz w:val="20"/>
          <w:szCs w:val="20"/>
        </w:rPr>
      </w:pPr>
      <w:r w:rsidRPr="008C7A86">
        <w:rPr>
          <w:rFonts w:ascii="Arial" w:hAnsi="Arial" w:cs="Arial"/>
          <w:sz w:val="20"/>
          <w:szCs w:val="20"/>
        </w:rPr>
        <w:t xml:space="preserve">ADI va avea doar rol de monitorizare a </w:t>
      </w:r>
      <w:r w:rsidR="007E6B63" w:rsidRPr="008C7A86">
        <w:rPr>
          <w:rFonts w:ascii="Arial" w:hAnsi="Arial" w:cs="Arial"/>
          <w:sz w:val="20"/>
          <w:szCs w:val="20"/>
        </w:rPr>
        <w:t>cantităților</w:t>
      </w:r>
      <w:r w:rsidRPr="008C7A86">
        <w:rPr>
          <w:rFonts w:ascii="Arial" w:hAnsi="Arial" w:cs="Arial"/>
          <w:sz w:val="20"/>
          <w:szCs w:val="20"/>
        </w:rPr>
        <w:t xml:space="preserve"> de deșeuri  colectate</w:t>
      </w:r>
      <w:r w:rsidR="00557D32" w:rsidRPr="008C7A86">
        <w:rPr>
          <w:rFonts w:ascii="Arial" w:hAnsi="Arial" w:cs="Arial"/>
          <w:sz w:val="20"/>
          <w:szCs w:val="20"/>
        </w:rPr>
        <w:t xml:space="preserve"> și </w:t>
      </w:r>
      <w:r w:rsidRPr="008C7A86">
        <w:rPr>
          <w:rFonts w:ascii="Arial" w:hAnsi="Arial" w:cs="Arial"/>
          <w:sz w:val="20"/>
          <w:szCs w:val="20"/>
        </w:rPr>
        <w:t xml:space="preserve">transportate pe fluxuri de deșeuri, prin intermediul copiilor aferente documentelor de plată </w:t>
      </w:r>
      <w:r w:rsidR="007E6B63" w:rsidRPr="008C7A86">
        <w:rPr>
          <w:rFonts w:ascii="Arial" w:hAnsi="Arial" w:cs="Arial"/>
          <w:sz w:val="20"/>
          <w:szCs w:val="20"/>
        </w:rPr>
        <w:t>și</w:t>
      </w:r>
      <w:r w:rsidRPr="008C7A86">
        <w:rPr>
          <w:rFonts w:ascii="Arial" w:hAnsi="Arial" w:cs="Arial"/>
          <w:sz w:val="20"/>
          <w:szCs w:val="20"/>
        </w:rPr>
        <w:t xml:space="preserve"> justificative emise de operatorul </w:t>
      </w:r>
      <w:r w:rsidR="007E6B63" w:rsidRPr="008C7A86">
        <w:rPr>
          <w:rFonts w:ascii="Arial" w:hAnsi="Arial" w:cs="Arial"/>
          <w:sz w:val="20"/>
          <w:szCs w:val="20"/>
        </w:rPr>
        <w:t>județean</w:t>
      </w:r>
      <w:r w:rsidRPr="008C7A86">
        <w:rPr>
          <w:rFonts w:ascii="Arial" w:hAnsi="Arial" w:cs="Arial"/>
          <w:sz w:val="20"/>
          <w:szCs w:val="20"/>
        </w:rPr>
        <w:t xml:space="preserve"> de colectare </w:t>
      </w:r>
      <w:r w:rsidR="007E6B63" w:rsidRPr="008C7A86">
        <w:rPr>
          <w:rFonts w:ascii="Arial" w:hAnsi="Arial" w:cs="Arial"/>
          <w:sz w:val="20"/>
          <w:szCs w:val="20"/>
        </w:rPr>
        <w:t>și</w:t>
      </w:r>
      <w:r w:rsidRPr="008C7A86">
        <w:rPr>
          <w:rFonts w:ascii="Arial" w:hAnsi="Arial" w:cs="Arial"/>
          <w:sz w:val="20"/>
          <w:szCs w:val="20"/>
        </w:rPr>
        <w:t xml:space="preserve"> transport către </w:t>
      </w:r>
      <w:r w:rsidR="007E6B63" w:rsidRPr="008C7A86">
        <w:rPr>
          <w:rFonts w:ascii="Arial" w:hAnsi="Arial" w:cs="Arial"/>
          <w:sz w:val="20"/>
          <w:szCs w:val="20"/>
        </w:rPr>
        <w:t>agenții</w:t>
      </w:r>
      <w:r w:rsidRPr="008C7A86">
        <w:rPr>
          <w:rFonts w:ascii="Arial" w:hAnsi="Arial" w:cs="Arial"/>
          <w:sz w:val="20"/>
          <w:szCs w:val="20"/>
        </w:rPr>
        <w:t xml:space="preserve"> economici/</w:t>
      </w:r>
      <w:r w:rsidR="007E6B63" w:rsidRPr="008C7A86">
        <w:rPr>
          <w:rFonts w:ascii="Arial" w:hAnsi="Arial" w:cs="Arial"/>
          <w:sz w:val="20"/>
          <w:szCs w:val="20"/>
        </w:rPr>
        <w:t>instituțiile</w:t>
      </w:r>
      <w:r w:rsidRPr="008C7A86">
        <w:rPr>
          <w:rFonts w:ascii="Arial" w:hAnsi="Arial" w:cs="Arial"/>
          <w:sz w:val="20"/>
          <w:szCs w:val="20"/>
        </w:rPr>
        <w:t xml:space="preserve"> publice.</w:t>
      </w:r>
    </w:p>
    <w:p w14:paraId="30264264" w14:textId="77777777" w:rsidR="0026106A" w:rsidRPr="008C7A86" w:rsidRDefault="0026106A" w:rsidP="0026106A">
      <w:pPr>
        <w:spacing w:after="120" w:line="240" w:lineRule="auto"/>
        <w:ind w:left="720"/>
        <w:jc w:val="both"/>
        <w:rPr>
          <w:rFonts w:ascii="Arial" w:hAnsi="Arial" w:cs="Arial"/>
          <w:sz w:val="20"/>
          <w:szCs w:val="20"/>
        </w:rPr>
      </w:pPr>
    </w:p>
    <w:p w14:paraId="0462E64B" w14:textId="77777777" w:rsidR="00645B6B" w:rsidRPr="008C7A86" w:rsidRDefault="00645B6B" w:rsidP="00645B6B">
      <w:p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 xml:space="preserve">Nivelul tarifului de salubritate se stabilește cu respectarea prevederilor din Contractul de Finanțare și a prevederilor legale aplicabile la data respectivă. </w:t>
      </w:r>
    </w:p>
    <w:p w14:paraId="61298889" w14:textId="77777777" w:rsidR="00645B6B" w:rsidRPr="008C7A86" w:rsidRDefault="00645B6B" w:rsidP="00645B6B">
      <w:p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Nivelul tarifului poate fi ajustat cu inflația similar cu mecanismul prezentat anterior, pentru ajustarea nivelului taxelor.</w:t>
      </w:r>
    </w:p>
    <w:p w14:paraId="5CE39F64" w14:textId="26C17676" w:rsidR="0026106A" w:rsidRPr="008C7A86" w:rsidRDefault="0026106A" w:rsidP="0026106A">
      <w:pPr>
        <w:spacing w:after="120"/>
        <w:jc w:val="both"/>
        <w:rPr>
          <w:rFonts w:ascii="Arial" w:eastAsiaTheme="minorEastAsia" w:hAnsi="Arial" w:cs="Arial"/>
          <w:sz w:val="20"/>
          <w:szCs w:val="20"/>
          <w:lang w:eastAsia="en-GB"/>
        </w:rPr>
      </w:pPr>
    </w:p>
    <w:p w14:paraId="3D53DE68" w14:textId="0DCBA4D1" w:rsidR="0026106A" w:rsidRPr="008C7A86" w:rsidRDefault="0026106A" w:rsidP="004A5C82">
      <w:pPr>
        <w:pStyle w:val="Titlu1"/>
        <w:numPr>
          <w:ilvl w:val="0"/>
          <w:numId w:val="1"/>
        </w:numPr>
        <w:rPr>
          <w:rFonts w:cs="Arial"/>
          <w:b/>
          <w:bCs/>
          <w:lang w:eastAsia="en-GB"/>
        </w:rPr>
      </w:pPr>
      <w:bookmarkStart w:id="82" w:name="_Toc52901205"/>
      <w:r w:rsidRPr="008C7A86">
        <w:rPr>
          <w:rFonts w:cs="Arial"/>
          <w:b/>
          <w:bCs/>
          <w:lang w:eastAsia="en-GB"/>
        </w:rPr>
        <w:t>Fezabilitatea economica</w:t>
      </w:r>
      <w:r w:rsidR="00557D32" w:rsidRPr="008C7A86">
        <w:rPr>
          <w:rFonts w:cs="Arial"/>
          <w:b/>
          <w:bCs/>
          <w:lang w:eastAsia="en-GB"/>
        </w:rPr>
        <w:t xml:space="preserve"> și </w:t>
      </w:r>
      <w:r w:rsidRPr="008C7A86">
        <w:rPr>
          <w:rFonts w:cs="Arial"/>
          <w:b/>
          <w:bCs/>
          <w:lang w:eastAsia="en-GB"/>
        </w:rPr>
        <w:t xml:space="preserve">financiara a </w:t>
      </w:r>
      <w:r w:rsidR="007E6B63" w:rsidRPr="008C7A86">
        <w:rPr>
          <w:rFonts w:cs="Arial"/>
          <w:b/>
          <w:bCs/>
          <w:lang w:eastAsia="en-GB"/>
        </w:rPr>
        <w:t>delegării</w:t>
      </w:r>
      <w:bookmarkEnd w:id="82"/>
    </w:p>
    <w:p w14:paraId="3E1EF13D" w14:textId="7F5AA5BD" w:rsidR="00354D4B" w:rsidRPr="008C7A86" w:rsidRDefault="00354D4B" w:rsidP="0026106A">
      <w:pPr>
        <w:rPr>
          <w:rFonts w:ascii="Arial" w:hAnsi="Arial" w:cs="Arial"/>
          <w:lang w:eastAsia="en-GB"/>
        </w:rPr>
      </w:pPr>
    </w:p>
    <w:p w14:paraId="5114837C" w14:textId="03729E0E" w:rsidR="000A4C38" w:rsidRPr="00CE7D91" w:rsidRDefault="000A4C38" w:rsidP="00E36381">
      <w:pPr>
        <w:pStyle w:val="Titlu1"/>
        <w:numPr>
          <w:ilvl w:val="1"/>
          <w:numId w:val="71"/>
        </w:numPr>
        <w:rPr>
          <w:rFonts w:cs="Arial"/>
          <w:b/>
          <w:bCs/>
          <w:lang w:eastAsia="en-GB"/>
        </w:rPr>
      </w:pPr>
      <w:bookmarkStart w:id="83" w:name="_Toc52901206"/>
      <w:r w:rsidRPr="00CE7D91">
        <w:rPr>
          <w:rFonts w:cs="Arial"/>
          <w:b/>
          <w:bCs/>
          <w:lang w:eastAsia="en-GB"/>
        </w:rPr>
        <w:t>Fezabilitatea economică a delegării</w:t>
      </w:r>
      <w:bookmarkEnd w:id="83"/>
    </w:p>
    <w:p w14:paraId="7D356CD0" w14:textId="77777777" w:rsidR="000A4C38" w:rsidRPr="008C7A86" w:rsidRDefault="000A4C38" w:rsidP="000A4C38">
      <w:pPr>
        <w:rPr>
          <w:rFonts w:ascii="Arial" w:hAnsi="Arial" w:cs="Arial"/>
          <w:lang w:eastAsia="en-GB"/>
        </w:rPr>
      </w:pPr>
    </w:p>
    <w:p w14:paraId="3408BA91" w14:textId="77777777" w:rsidR="00472F37" w:rsidRPr="003530CB" w:rsidRDefault="00472F37" w:rsidP="00472F37">
      <w:pPr>
        <w:pStyle w:val="Corptext"/>
        <w:spacing w:before="120" w:after="120" w:line="276" w:lineRule="auto"/>
        <w:ind w:right="29"/>
        <w:jc w:val="both"/>
        <w:rPr>
          <w:rFonts w:cs="Tahoma"/>
          <w:sz w:val="20"/>
          <w:szCs w:val="20"/>
        </w:rPr>
      </w:pPr>
      <w:r w:rsidRPr="003530CB">
        <w:rPr>
          <w:rFonts w:cs="Tahoma"/>
          <w:w w:val="105"/>
          <w:sz w:val="20"/>
          <w:szCs w:val="20"/>
        </w:rPr>
        <w:t>Fezabilitatea economică a delegării presupune estimarea costurilor și veniturilor pe durata delegării, inclusiv</w:t>
      </w:r>
      <w:r w:rsidRPr="003530CB">
        <w:rPr>
          <w:rFonts w:cs="Tahoma"/>
          <w:spacing w:val="1"/>
          <w:w w:val="105"/>
          <w:sz w:val="20"/>
          <w:szCs w:val="20"/>
        </w:rPr>
        <w:t xml:space="preserve"> </w:t>
      </w:r>
      <w:r w:rsidRPr="003530CB">
        <w:rPr>
          <w:rFonts w:cs="Tahoma"/>
          <w:w w:val="105"/>
          <w:sz w:val="20"/>
          <w:szCs w:val="20"/>
        </w:rPr>
        <w:t>identificarea</w:t>
      </w:r>
      <w:r w:rsidRPr="003530CB">
        <w:rPr>
          <w:rFonts w:cs="Tahoma"/>
          <w:spacing w:val="2"/>
          <w:w w:val="105"/>
          <w:sz w:val="20"/>
          <w:szCs w:val="20"/>
        </w:rPr>
        <w:t xml:space="preserve"> </w:t>
      </w:r>
      <w:r w:rsidRPr="003530CB">
        <w:rPr>
          <w:rFonts w:cs="Tahoma"/>
          <w:w w:val="105"/>
          <w:sz w:val="20"/>
          <w:szCs w:val="20"/>
        </w:rPr>
        <w:t>și</w:t>
      </w:r>
      <w:r w:rsidRPr="003530CB">
        <w:rPr>
          <w:rFonts w:cs="Tahoma"/>
          <w:spacing w:val="1"/>
          <w:w w:val="105"/>
          <w:sz w:val="20"/>
          <w:szCs w:val="20"/>
        </w:rPr>
        <w:t xml:space="preserve"> </w:t>
      </w:r>
      <w:r w:rsidRPr="003530CB">
        <w:rPr>
          <w:rFonts w:cs="Tahoma"/>
          <w:w w:val="105"/>
          <w:sz w:val="20"/>
          <w:szCs w:val="20"/>
        </w:rPr>
        <w:t>cuantificarea</w:t>
      </w:r>
      <w:r w:rsidRPr="003530CB">
        <w:rPr>
          <w:rFonts w:cs="Tahoma"/>
          <w:spacing w:val="1"/>
          <w:w w:val="105"/>
          <w:sz w:val="20"/>
          <w:szCs w:val="20"/>
        </w:rPr>
        <w:t xml:space="preserve"> </w:t>
      </w:r>
      <w:r w:rsidRPr="003530CB">
        <w:rPr>
          <w:rFonts w:cs="Tahoma"/>
          <w:w w:val="105"/>
          <w:sz w:val="20"/>
          <w:szCs w:val="20"/>
        </w:rPr>
        <w:t>financiară</w:t>
      </w:r>
      <w:r w:rsidRPr="003530CB">
        <w:rPr>
          <w:rFonts w:cs="Tahoma"/>
          <w:spacing w:val="1"/>
          <w:w w:val="105"/>
          <w:sz w:val="20"/>
          <w:szCs w:val="20"/>
        </w:rPr>
        <w:t xml:space="preserve"> </w:t>
      </w:r>
      <w:r w:rsidRPr="003530CB">
        <w:rPr>
          <w:rFonts w:cs="Tahoma"/>
          <w:w w:val="105"/>
          <w:sz w:val="20"/>
          <w:szCs w:val="20"/>
        </w:rPr>
        <w:t>a</w:t>
      </w:r>
      <w:r w:rsidRPr="003530CB">
        <w:rPr>
          <w:rFonts w:cs="Tahoma"/>
          <w:spacing w:val="2"/>
          <w:w w:val="105"/>
          <w:sz w:val="20"/>
          <w:szCs w:val="20"/>
        </w:rPr>
        <w:t xml:space="preserve"> </w:t>
      </w:r>
      <w:r w:rsidRPr="003530CB">
        <w:rPr>
          <w:rFonts w:cs="Tahoma"/>
          <w:w w:val="105"/>
          <w:sz w:val="20"/>
          <w:szCs w:val="20"/>
        </w:rPr>
        <w:t>riscurilor</w:t>
      </w:r>
      <w:r w:rsidRPr="003530CB">
        <w:rPr>
          <w:rFonts w:cs="Tahoma"/>
          <w:spacing w:val="2"/>
          <w:w w:val="105"/>
          <w:sz w:val="20"/>
          <w:szCs w:val="20"/>
        </w:rPr>
        <w:t xml:space="preserve"> </w:t>
      </w:r>
      <w:r w:rsidRPr="003530CB">
        <w:rPr>
          <w:rFonts w:cs="Tahoma"/>
          <w:w w:val="105"/>
          <w:sz w:val="20"/>
          <w:szCs w:val="20"/>
        </w:rPr>
        <w:t>contractului.</w:t>
      </w:r>
    </w:p>
    <w:p w14:paraId="4DEA1402" w14:textId="77777777" w:rsidR="00472F37" w:rsidRPr="003530CB" w:rsidRDefault="00472F37" w:rsidP="00472F37">
      <w:pPr>
        <w:pStyle w:val="Corptext"/>
        <w:spacing w:before="120" w:after="120" w:line="276" w:lineRule="auto"/>
        <w:ind w:right="29"/>
        <w:jc w:val="both"/>
        <w:rPr>
          <w:rFonts w:cs="Tahoma"/>
          <w:sz w:val="20"/>
          <w:szCs w:val="20"/>
        </w:rPr>
      </w:pPr>
      <w:r w:rsidRPr="003530CB">
        <w:rPr>
          <w:rFonts w:cs="Tahoma"/>
          <w:w w:val="105"/>
          <w:sz w:val="20"/>
          <w:szCs w:val="20"/>
        </w:rPr>
        <w:t>Operatorul de colectare și transport a deșeurilor va urmări să realizeze un raport calitate/cost cât mat bun</w:t>
      </w:r>
      <w:r w:rsidRPr="003530CB">
        <w:rPr>
          <w:rFonts w:cs="Tahoma"/>
          <w:spacing w:val="1"/>
          <w:w w:val="105"/>
          <w:sz w:val="20"/>
          <w:szCs w:val="20"/>
        </w:rPr>
        <w:t xml:space="preserve"> </w:t>
      </w:r>
      <w:r w:rsidRPr="003530CB">
        <w:rPr>
          <w:rFonts w:cs="Tahoma"/>
          <w:w w:val="105"/>
          <w:sz w:val="20"/>
          <w:szCs w:val="20"/>
        </w:rPr>
        <w:t>pentru perioada de derulare a contractului de delegare de gestiune și un echilibru între riscurile și beneficiile</w:t>
      </w:r>
      <w:r w:rsidRPr="003530CB">
        <w:rPr>
          <w:rFonts w:cs="Tahoma"/>
          <w:spacing w:val="1"/>
          <w:w w:val="105"/>
          <w:sz w:val="20"/>
          <w:szCs w:val="20"/>
        </w:rPr>
        <w:t xml:space="preserve"> </w:t>
      </w:r>
      <w:r w:rsidRPr="003530CB">
        <w:rPr>
          <w:rFonts w:cs="Tahoma"/>
          <w:w w:val="105"/>
          <w:sz w:val="20"/>
          <w:szCs w:val="20"/>
        </w:rPr>
        <w:t>asumate prin contract. Totodată vor trebui asigurate finanțarea unor investiții suplimentare în echipamente și</w:t>
      </w:r>
      <w:r w:rsidRPr="003530CB">
        <w:rPr>
          <w:rFonts w:cs="Tahoma"/>
          <w:spacing w:val="-48"/>
          <w:w w:val="105"/>
          <w:sz w:val="20"/>
          <w:szCs w:val="20"/>
        </w:rPr>
        <w:t xml:space="preserve"> </w:t>
      </w:r>
      <w:r w:rsidRPr="003530CB">
        <w:rPr>
          <w:rFonts w:cs="Tahoma"/>
          <w:w w:val="105"/>
          <w:sz w:val="20"/>
          <w:szCs w:val="20"/>
        </w:rPr>
        <w:t>crearea</w:t>
      </w:r>
      <w:r w:rsidRPr="003530CB">
        <w:rPr>
          <w:rFonts w:cs="Tahoma"/>
          <w:spacing w:val="1"/>
          <w:w w:val="105"/>
          <w:sz w:val="20"/>
          <w:szCs w:val="20"/>
        </w:rPr>
        <w:t xml:space="preserve"> </w:t>
      </w:r>
      <w:r w:rsidRPr="003530CB">
        <w:rPr>
          <w:rFonts w:cs="Tahoma"/>
          <w:w w:val="105"/>
          <w:sz w:val="20"/>
          <w:szCs w:val="20"/>
        </w:rPr>
        <w:t>fondului</w:t>
      </w:r>
      <w:r w:rsidRPr="003530CB">
        <w:rPr>
          <w:rFonts w:cs="Tahoma"/>
          <w:spacing w:val="1"/>
          <w:w w:val="105"/>
          <w:sz w:val="20"/>
          <w:szCs w:val="20"/>
        </w:rPr>
        <w:t xml:space="preserve"> </w:t>
      </w:r>
      <w:r w:rsidRPr="003530CB">
        <w:rPr>
          <w:rFonts w:cs="Tahoma"/>
          <w:w w:val="105"/>
          <w:sz w:val="20"/>
          <w:szCs w:val="20"/>
        </w:rPr>
        <w:t>de</w:t>
      </w:r>
      <w:r w:rsidRPr="003530CB">
        <w:rPr>
          <w:rFonts w:cs="Tahoma"/>
          <w:spacing w:val="1"/>
          <w:w w:val="105"/>
          <w:sz w:val="20"/>
          <w:szCs w:val="20"/>
        </w:rPr>
        <w:t xml:space="preserve"> </w:t>
      </w:r>
      <w:r w:rsidRPr="003530CB">
        <w:rPr>
          <w:rFonts w:cs="Tahoma"/>
          <w:w w:val="105"/>
          <w:sz w:val="20"/>
          <w:szCs w:val="20"/>
        </w:rPr>
        <w:t>investiții</w:t>
      </w:r>
      <w:r w:rsidRPr="003530CB">
        <w:rPr>
          <w:rFonts w:cs="Tahoma"/>
          <w:spacing w:val="2"/>
          <w:w w:val="105"/>
          <w:sz w:val="20"/>
          <w:szCs w:val="20"/>
        </w:rPr>
        <w:t xml:space="preserve"> </w:t>
      </w:r>
      <w:r w:rsidRPr="003530CB">
        <w:rPr>
          <w:rFonts w:cs="Tahoma"/>
          <w:w w:val="105"/>
          <w:sz w:val="20"/>
          <w:szCs w:val="20"/>
        </w:rPr>
        <w:t>și</w:t>
      </w:r>
      <w:r w:rsidRPr="003530CB">
        <w:rPr>
          <w:rFonts w:cs="Tahoma"/>
          <w:spacing w:val="1"/>
          <w:w w:val="105"/>
          <w:sz w:val="20"/>
          <w:szCs w:val="20"/>
        </w:rPr>
        <w:t xml:space="preserve"> </w:t>
      </w:r>
      <w:r w:rsidRPr="003530CB">
        <w:rPr>
          <w:rFonts w:cs="Tahoma"/>
          <w:w w:val="105"/>
          <w:sz w:val="20"/>
          <w:szCs w:val="20"/>
        </w:rPr>
        <w:t>dezvoltare.</w:t>
      </w:r>
    </w:p>
    <w:p w14:paraId="280E6792" w14:textId="77777777" w:rsidR="00472F37" w:rsidRPr="003530CB" w:rsidRDefault="00472F37" w:rsidP="00472F37">
      <w:pPr>
        <w:pStyle w:val="Corptext"/>
        <w:spacing w:before="120" w:after="120" w:line="276" w:lineRule="auto"/>
        <w:ind w:right="29"/>
        <w:jc w:val="both"/>
        <w:rPr>
          <w:rFonts w:cs="Tahoma"/>
          <w:sz w:val="20"/>
          <w:szCs w:val="20"/>
        </w:rPr>
      </w:pPr>
      <w:r w:rsidRPr="003530CB">
        <w:rPr>
          <w:rFonts w:cs="Tahoma"/>
          <w:w w:val="105"/>
          <w:sz w:val="20"/>
          <w:szCs w:val="20"/>
        </w:rPr>
        <w:t>Este obligatorie aplicarea Ordonanței Guvernului nr. 198/2005 privind constituirea, alimentarea și utilizarea</w:t>
      </w:r>
      <w:r w:rsidRPr="003530CB">
        <w:rPr>
          <w:rFonts w:cs="Tahoma"/>
          <w:spacing w:val="1"/>
          <w:w w:val="105"/>
          <w:sz w:val="20"/>
          <w:szCs w:val="20"/>
        </w:rPr>
        <w:t xml:space="preserve"> </w:t>
      </w:r>
      <w:r w:rsidRPr="003530CB">
        <w:rPr>
          <w:rFonts w:cs="Tahoma"/>
          <w:w w:val="105"/>
          <w:sz w:val="20"/>
          <w:szCs w:val="20"/>
        </w:rPr>
        <w:t>Fondului de întreținere, înlocuire și dezvoltare (Fond IID) pentru proiectele de dezvoltare a infrastructurii</w:t>
      </w:r>
      <w:r w:rsidRPr="003530CB">
        <w:rPr>
          <w:rFonts w:cs="Tahoma"/>
          <w:spacing w:val="1"/>
          <w:w w:val="105"/>
          <w:sz w:val="20"/>
          <w:szCs w:val="20"/>
        </w:rPr>
        <w:t xml:space="preserve"> </w:t>
      </w:r>
      <w:r w:rsidRPr="003530CB">
        <w:rPr>
          <w:rFonts w:cs="Tahoma"/>
          <w:w w:val="105"/>
          <w:sz w:val="20"/>
          <w:szCs w:val="20"/>
        </w:rPr>
        <w:t>serviciilor publice care beneficiază de asistenta financiară nerambursabilă din partea Uniunii Europene și</w:t>
      </w:r>
      <w:r w:rsidRPr="003530CB">
        <w:rPr>
          <w:rFonts w:cs="Tahoma"/>
          <w:spacing w:val="1"/>
          <w:w w:val="105"/>
          <w:sz w:val="20"/>
          <w:szCs w:val="20"/>
        </w:rPr>
        <w:t xml:space="preserve"> </w:t>
      </w:r>
      <w:r w:rsidRPr="003530CB">
        <w:rPr>
          <w:rFonts w:cs="Tahoma"/>
          <w:w w:val="105"/>
          <w:sz w:val="20"/>
          <w:szCs w:val="20"/>
        </w:rPr>
        <w:t>care</w:t>
      </w:r>
      <w:r w:rsidRPr="003530CB">
        <w:rPr>
          <w:rFonts w:cs="Tahoma"/>
          <w:spacing w:val="1"/>
          <w:w w:val="105"/>
          <w:sz w:val="20"/>
          <w:szCs w:val="20"/>
        </w:rPr>
        <w:t xml:space="preserve"> </w:t>
      </w:r>
      <w:r w:rsidRPr="003530CB">
        <w:rPr>
          <w:rFonts w:cs="Tahoma"/>
          <w:w w:val="105"/>
          <w:sz w:val="20"/>
          <w:szCs w:val="20"/>
        </w:rPr>
        <w:t>aprobă</w:t>
      </w:r>
      <w:r w:rsidRPr="003530CB">
        <w:rPr>
          <w:rFonts w:cs="Tahoma"/>
          <w:spacing w:val="1"/>
          <w:w w:val="105"/>
          <w:sz w:val="20"/>
          <w:szCs w:val="20"/>
        </w:rPr>
        <w:t xml:space="preserve"> </w:t>
      </w:r>
      <w:r w:rsidRPr="003530CB">
        <w:rPr>
          <w:rFonts w:cs="Tahoma"/>
          <w:w w:val="105"/>
          <w:sz w:val="20"/>
          <w:szCs w:val="20"/>
        </w:rPr>
        <w:t>Normele</w:t>
      </w:r>
      <w:r w:rsidRPr="003530CB">
        <w:rPr>
          <w:rFonts w:cs="Tahoma"/>
          <w:spacing w:val="1"/>
          <w:w w:val="105"/>
          <w:sz w:val="20"/>
          <w:szCs w:val="20"/>
        </w:rPr>
        <w:t xml:space="preserve"> </w:t>
      </w:r>
      <w:r w:rsidRPr="003530CB">
        <w:rPr>
          <w:rFonts w:cs="Tahoma"/>
          <w:w w:val="105"/>
          <w:sz w:val="20"/>
          <w:szCs w:val="20"/>
        </w:rPr>
        <w:t>pentru</w:t>
      </w:r>
      <w:r w:rsidRPr="003530CB">
        <w:rPr>
          <w:rFonts w:cs="Tahoma"/>
          <w:spacing w:val="1"/>
          <w:w w:val="105"/>
          <w:sz w:val="20"/>
          <w:szCs w:val="20"/>
        </w:rPr>
        <w:t xml:space="preserve"> </w:t>
      </w:r>
      <w:r w:rsidRPr="003530CB">
        <w:rPr>
          <w:rFonts w:cs="Tahoma"/>
          <w:w w:val="105"/>
          <w:sz w:val="20"/>
          <w:szCs w:val="20"/>
        </w:rPr>
        <w:t>constituirea,</w:t>
      </w:r>
      <w:r w:rsidRPr="003530CB">
        <w:rPr>
          <w:rFonts w:cs="Tahoma"/>
          <w:spacing w:val="1"/>
          <w:w w:val="105"/>
          <w:sz w:val="20"/>
          <w:szCs w:val="20"/>
        </w:rPr>
        <w:t xml:space="preserve"> </w:t>
      </w:r>
      <w:r w:rsidRPr="003530CB">
        <w:rPr>
          <w:rFonts w:cs="Tahoma"/>
          <w:w w:val="105"/>
          <w:sz w:val="20"/>
          <w:szCs w:val="20"/>
        </w:rPr>
        <w:t>alimentarea</w:t>
      </w:r>
      <w:r w:rsidRPr="003530CB">
        <w:rPr>
          <w:rFonts w:cs="Tahoma"/>
          <w:spacing w:val="1"/>
          <w:w w:val="105"/>
          <w:sz w:val="20"/>
          <w:szCs w:val="20"/>
        </w:rPr>
        <w:t xml:space="preserve"> </w:t>
      </w:r>
      <w:r w:rsidRPr="003530CB">
        <w:rPr>
          <w:rFonts w:cs="Tahoma"/>
          <w:w w:val="105"/>
          <w:sz w:val="20"/>
          <w:szCs w:val="20"/>
        </w:rPr>
        <w:t>și</w:t>
      </w:r>
      <w:r w:rsidRPr="003530CB">
        <w:rPr>
          <w:rFonts w:cs="Tahoma"/>
          <w:spacing w:val="1"/>
          <w:w w:val="105"/>
          <w:sz w:val="20"/>
          <w:szCs w:val="20"/>
        </w:rPr>
        <w:t xml:space="preserve"> </w:t>
      </w:r>
      <w:r w:rsidRPr="003530CB">
        <w:rPr>
          <w:rFonts w:cs="Tahoma"/>
          <w:w w:val="105"/>
          <w:sz w:val="20"/>
          <w:szCs w:val="20"/>
        </w:rPr>
        <w:t>utilizarea</w:t>
      </w:r>
      <w:r w:rsidRPr="003530CB">
        <w:rPr>
          <w:rFonts w:cs="Tahoma"/>
          <w:spacing w:val="1"/>
          <w:w w:val="105"/>
          <w:sz w:val="20"/>
          <w:szCs w:val="20"/>
        </w:rPr>
        <w:t xml:space="preserve"> </w:t>
      </w:r>
      <w:r w:rsidRPr="003530CB">
        <w:rPr>
          <w:rFonts w:cs="Tahoma"/>
          <w:w w:val="105"/>
          <w:sz w:val="20"/>
          <w:szCs w:val="20"/>
        </w:rPr>
        <w:t>Fondului</w:t>
      </w:r>
      <w:r w:rsidRPr="003530CB">
        <w:rPr>
          <w:rFonts w:cs="Tahoma"/>
          <w:spacing w:val="1"/>
          <w:w w:val="105"/>
          <w:sz w:val="20"/>
          <w:szCs w:val="20"/>
        </w:rPr>
        <w:t xml:space="preserve"> </w:t>
      </w:r>
      <w:r w:rsidRPr="003530CB">
        <w:rPr>
          <w:rFonts w:cs="Tahoma"/>
          <w:w w:val="105"/>
          <w:sz w:val="20"/>
          <w:szCs w:val="20"/>
        </w:rPr>
        <w:t>IID,</w:t>
      </w:r>
      <w:r w:rsidRPr="003530CB">
        <w:rPr>
          <w:rFonts w:cs="Tahoma"/>
          <w:spacing w:val="1"/>
          <w:w w:val="105"/>
          <w:sz w:val="20"/>
          <w:szCs w:val="20"/>
        </w:rPr>
        <w:t xml:space="preserve"> </w:t>
      </w:r>
      <w:r w:rsidRPr="003530CB">
        <w:rPr>
          <w:rFonts w:cs="Tahoma"/>
          <w:w w:val="105"/>
          <w:sz w:val="20"/>
          <w:szCs w:val="20"/>
        </w:rPr>
        <w:t>cu</w:t>
      </w:r>
      <w:r w:rsidRPr="003530CB">
        <w:rPr>
          <w:rFonts w:cs="Tahoma"/>
          <w:spacing w:val="1"/>
          <w:w w:val="105"/>
          <w:sz w:val="20"/>
          <w:szCs w:val="20"/>
        </w:rPr>
        <w:t xml:space="preserve"> </w:t>
      </w:r>
      <w:r w:rsidRPr="003530CB">
        <w:rPr>
          <w:rFonts w:cs="Tahoma"/>
          <w:w w:val="105"/>
          <w:sz w:val="20"/>
          <w:szCs w:val="20"/>
        </w:rPr>
        <w:t>modificările  și</w:t>
      </w:r>
      <w:r w:rsidRPr="003530CB">
        <w:rPr>
          <w:rFonts w:cs="Tahoma"/>
          <w:spacing w:val="1"/>
          <w:w w:val="105"/>
          <w:sz w:val="20"/>
          <w:szCs w:val="20"/>
        </w:rPr>
        <w:t xml:space="preserve"> </w:t>
      </w:r>
      <w:r w:rsidRPr="003530CB">
        <w:rPr>
          <w:rFonts w:cs="Tahoma"/>
          <w:w w:val="105"/>
          <w:sz w:val="20"/>
          <w:szCs w:val="20"/>
        </w:rPr>
        <w:t>completările</w:t>
      </w:r>
      <w:r w:rsidRPr="003530CB">
        <w:rPr>
          <w:rFonts w:cs="Tahoma"/>
          <w:spacing w:val="1"/>
          <w:w w:val="105"/>
          <w:sz w:val="20"/>
          <w:szCs w:val="20"/>
        </w:rPr>
        <w:t xml:space="preserve"> </w:t>
      </w:r>
      <w:r w:rsidRPr="003530CB">
        <w:rPr>
          <w:rFonts w:cs="Tahoma"/>
          <w:w w:val="105"/>
          <w:sz w:val="20"/>
          <w:szCs w:val="20"/>
        </w:rPr>
        <w:t>ulterioare.</w:t>
      </w:r>
      <w:r w:rsidRPr="003530CB">
        <w:rPr>
          <w:rFonts w:cs="Tahoma"/>
          <w:spacing w:val="1"/>
          <w:w w:val="105"/>
          <w:sz w:val="20"/>
          <w:szCs w:val="20"/>
        </w:rPr>
        <w:t xml:space="preserve"> </w:t>
      </w:r>
      <w:r w:rsidRPr="003530CB">
        <w:rPr>
          <w:rFonts w:cs="Tahoma"/>
          <w:w w:val="105"/>
          <w:sz w:val="20"/>
          <w:szCs w:val="20"/>
        </w:rPr>
        <w:t>Se</w:t>
      </w:r>
      <w:r w:rsidRPr="003530CB">
        <w:rPr>
          <w:rFonts w:cs="Tahoma"/>
          <w:spacing w:val="1"/>
          <w:w w:val="105"/>
          <w:sz w:val="20"/>
          <w:szCs w:val="20"/>
        </w:rPr>
        <w:t xml:space="preserve"> </w:t>
      </w:r>
      <w:r w:rsidRPr="003530CB">
        <w:rPr>
          <w:rFonts w:cs="Tahoma"/>
          <w:w w:val="105"/>
          <w:sz w:val="20"/>
          <w:szCs w:val="20"/>
        </w:rPr>
        <w:t>menționează:</w:t>
      </w:r>
      <w:r w:rsidRPr="003530CB">
        <w:rPr>
          <w:rFonts w:cs="Tahoma"/>
          <w:spacing w:val="1"/>
          <w:w w:val="105"/>
          <w:sz w:val="20"/>
          <w:szCs w:val="20"/>
        </w:rPr>
        <w:t xml:space="preserve"> </w:t>
      </w:r>
      <w:r w:rsidRPr="003530CB">
        <w:rPr>
          <w:rFonts w:cs="Tahoma"/>
          <w:w w:val="105"/>
          <w:sz w:val="20"/>
          <w:szCs w:val="20"/>
        </w:rPr>
        <w:t>„Operatorul</w:t>
      </w:r>
      <w:r w:rsidRPr="003530CB">
        <w:rPr>
          <w:rFonts w:cs="Tahoma"/>
          <w:spacing w:val="1"/>
          <w:w w:val="105"/>
          <w:sz w:val="20"/>
          <w:szCs w:val="20"/>
        </w:rPr>
        <w:t xml:space="preserve"> </w:t>
      </w:r>
      <w:r w:rsidRPr="003530CB">
        <w:rPr>
          <w:rFonts w:cs="Tahoma"/>
          <w:w w:val="105"/>
          <w:sz w:val="20"/>
          <w:szCs w:val="20"/>
        </w:rPr>
        <w:t>și unitatea</w:t>
      </w:r>
      <w:r w:rsidRPr="003530CB">
        <w:rPr>
          <w:rFonts w:cs="Tahoma"/>
          <w:spacing w:val="1"/>
          <w:w w:val="105"/>
          <w:sz w:val="20"/>
          <w:szCs w:val="20"/>
        </w:rPr>
        <w:t xml:space="preserve"> </w:t>
      </w:r>
      <w:r w:rsidRPr="003530CB">
        <w:rPr>
          <w:rFonts w:cs="Tahoma"/>
          <w:w w:val="105"/>
          <w:sz w:val="20"/>
          <w:szCs w:val="20"/>
        </w:rPr>
        <w:t>administrativ-teritorială</w:t>
      </w:r>
      <w:r w:rsidRPr="003530CB">
        <w:rPr>
          <w:rFonts w:cs="Tahoma"/>
          <w:spacing w:val="1"/>
          <w:w w:val="105"/>
          <w:sz w:val="20"/>
          <w:szCs w:val="20"/>
        </w:rPr>
        <w:t xml:space="preserve"> </w:t>
      </w:r>
      <w:r w:rsidRPr="003530CB">
        <w:rPr>
          <w:rFonts w:cs="Tahoma"/>
          <w:w w:val="105"/>
          <w:sz w:val="20"/>
          <w:szCs w:val="20"/>
        </w:rPr>
        <w:t>care</w:t>
      </w:r>
      <w:r w:rsidRPr="003530CB">
        <w:rPr>
          <w:rFonts w:cs="Tahoma"/>
          <w:spacing w:val="1"/>
          <w:w w:val="105"/>
          <w:sz w:val="20"/>
          <w:szCs w:val="20"/>
        </w:rPr>
        <w:t xml:space="preserve"> </w:t>
      </w:r>
      <w:r w:rsidRPr="003530CB">
        <w:rPr>
          <w:rFonts w:cs="Tahoma"/>
          <w:w w:val="105"/>
          <w:sz w:val="20"/>
          <w:szCs w:val="20"/>
        </w:rPr>
        <w:t>realizează</w:t>
      </w:r>
      <w:r w:rsidRPr="003530CB">
        <w:rPr>
          <w:rFonts w:cs="Tahoma"/>
          <w:spacing w:val="1"/>
          <w:w w:val="105"/>
          <w:sz w:val="20"/>
          <w:szCs w:val="20"/>
        </w:rPr>
        <w:t xml:space="preserve"> </w:t>
      </w:r>
      <w:r w:rsidRPr="003530CB">
        <w:rPr>
          <w:rFonts w:cs="Tahoma"/>
          <w:w w:val="105"/>
          <w:sz w:val="20"/>
          <w:szCs w:val="20"/>
        </w:rPr>
        <w:t>proiecte cu asistenta financiară nerambursabilă din partea Uniunii Europene au obligația ca de la semnarea</w:t>
      </w:r>
      <w:r w:rsidRPr="003530CB">
        <w:rPr>
          <w:rFonts w:cs="Tahoma"/>
          <w:spacing w:val="1"/>
          <w:w w:val="105"/>
          <w:sz w:val="20"/>
          <w:szCs w:val="20"/>
        </w:rPr>
        <w:t xml:space="preserve"> </w:t>
      </w:r>
      <w:r w:rsidRPr="003530CB">
        <w:rPr>
          <w:rFonts w:cs="Tahoma"/>
          <w:w w:val="105"/>
          <w:sz w:val="20"/>
          <w:szCs w:val="20"/>
        </w:rPr>
        <w:t>memorandumului de finanțare sau acordului de împrumut pentru cazurile specificate la art. 3 alin. (1) din</w:t>
      </w:r>
      <w:r w:rsidRPr="003530CB">
        <w:rPr>
          <w:rFonts w:cs="Tahoma"/>
          <w:spacing w:val="1"/>
          <w:w w:val="105"/>
          <w:sz w:val="20"/>
          <w:szCs w:val="20"/>
        </w:rPr>
        <w:t xml:space="preserve"> </w:t>
      </w:r>
      <w:r w:rsidRPr="003530CB">
        <w:rPr>
          <w:rFonts w:cs="Tahoma"/>
          <w:w w:val="105"/>
          <w:sz w:val="20"/>
          <w:szCs w:val="20"/>
        </w:rPr>
        <w:t>ordonanța de urgenta</w:t>
      </w:r>
      <w:r w:rsidRPr="003530CB">
        <w:rPr>
          <w:rFonts w:cs="Tahoma"/>
          <w:spacing w:val="-2"/>
          <w:w w:val="105"/>
          <w:sz w:val="20"/>
          <w:szCs w:val="20"/>
        </w:rPr>
        <w:t xml:space="preserve"> </w:t>
      </w:r>
      <w:r w:rsidRPr="003530CB">
        <w:rPr>
          <w:rFonts w:cs="Tahoma"/>
          <w:w w:val="105"/>
          <w:sz w:val="20"/>
          <w:szCs w:val="20"/>
        </w:rPr>
        <w:t>să</w:t>
      </w:r>
      <w:r w:rsidRPr="003530CB">
        <w:rPr>
          <w:rFonts w:cs="Tahoma"/>
          <w:spacing w:val="-1"/>
          <w:w w:val="105"/>
          <w:sz w:val="20"/>
          <w:szCs w:val="20"/>
        </w:rPr>
        <w:t xml:space="preserve"> </w:t>
      </w:r>
      <w:r w:rsidRPr="003530CB">
        <w:rPr>
          <w:rFonts w:cs="Tahoma"/>
          <w:w w:val="105"/>
          <w:sz w:val="20"/>
          <w:szCs w:val="20"/>
        </w:rPr>
        <w:t>constituie potrivit</w:t>
      </w:r>
      <w:r w:rsidRPr="003530CB">
        <w:rPr>
          <w:rFonts w:cs="Tahoma"/>
          <w:spacing w:val="-1"/>
          <w:w w:val="105"/>
          <w:sz w:val="20"/>
          <w:szCs w:val="20"/>
        </w:rPr>
        <w:t xml:space="preserve"> </w:t>
      </w:r>
      <w:r w:rsidRPr="003530CB">
        <w:rPr>
          <w:rFonts w:cs="Tahoma"/>
          <w:w w:val="105"/>
          <w:sz w:val="20"/>
          <w:szCs w:val="20"/>
        </w:rPr>
        <w:t>art. 3</w:t>
      </w:r>
      <w:r w:rsidRPr="003530CB">
        <w:rPr>
          <w:rFonts w:cs="Tahoma"/>
          <w:spacing w:val="-2"/>
          <w:w w:val="105"/>
          <w:sz w:val="20"/>
          <w:szCs w:val="20"/>
        </w:rPr>
        <w:t xml:space="preserve"> </w:t>
      </w:r>
      <w:r w:rsidRPr="003530CB">
        <w:rPr>
          <w:rFonts w:cs="Tahoma"/>
          <w:w w:val="105"/>
          <w:sz w:val="20"/>
          <w:szCs w:val="20"/>
        </w:rPr>
        <w:t>Fondul</w:t>
      </w:r>
      <w:r w:rsidRPr="003530CB">
        <w:rPr>
          <w:rFonts w:cs="Tahoma"/>
          <w:spacing w:val="-4"/>
          <w:w w:val="105"/>
          <w:sz w:val="20"/>
          <w:szCs w:val="20"/>
        </w:rPr>
        <w:t xml:space="preserve"> </w:t>
      </w:r>
      <w:r w:rsidRPr="003530CB">
        <w:rPr>
          <w:rFonts w:cs="Tahoma"/>
          <w:w w:val="105"/>
          <w:sz w:val="20"/>
          <w:szCs w:val="20"/>
        </w:rPr>
        <w:t>IID pe</w:t>
      </w:r>
      <w:r w:rsidRPr="003530CB">
        <w:rPr>
          <w:rFonts w:cs="Tahoma"/>
          <w:spacing w:val="-2"/>
          <w:w w:val="105"/>
          <w:sz w:val="20"/>
          <w:szCs w:val="20"/>
        </w:rPr>
        <w:t xml:space="preserve"> </w:t>
      </w:r>
      <w:r w:rsidRPr="003530CB">
        <w:rPr>
          <w:rFonts w:cs="Tahoma"/>
          <w:w w:val="105"/>
          <w:sz w:val="20"/>
          <w:szCs w:val="20"/>
        </w:rPr>
        <w:t>întreaga</w:t>
      </w:r>
      <w:r w:rsidRPr="003530CB">
        <w:rPr>
          <w:rFonts w:cs="Tahoma"/>
          <w:spacing w:val="-1"/>
          <w:w w:val="105"/>
          <w:sz w:val="20"/>
          <w:szCs w:val="20"/>
        </w:rPr>
        <w:t xml:space="preserve"> </w:t>
      </w:r>
      <w:r w:rsidRPr="003530CB">
        <w:rPr>
          <w:rFonts w:cs="Tahoma"/>
          <w:w w:val="105"/>
          <w:sz w:val="20"/>
          <w:szCs w:val="20"/>
        </w:rPr>
        <w:t>perioadă</w:t>
      </w:r>
      <w:r w:rsidRPr="003530CB">
        <w:rPr>
          <w:rFonts w:cs="Tahoma"/>
          <w:spacing w:val="-2"/>
          <w:w w:val="105"/>
          <w:sz w:val="20"/>
          <w:szCs w:val="20"/>
        </w:rPr>
        <w:t xml:space="preserve"> </w:t>
      </w:r>
      <w:r w:rsidRPr="003530CB">
        <w:rPr>
          <w:rFonts w:cs="Tahoma"/>
          <w:w w:val="105"/>
          <w:sz w:val="20"/>
          <w:szCs w:val="20"/>
        </w:rPr>
        <w:t>de</w:t>
      </w:r>
      <w:r w:rsidRPr="003530CB">
        <w:rPr>
          <w:rFonts w:cs="Tahoma"/>
          <w:spacing w:val="-2"/>
          <w:w w:val="105"/>
          <w:sz w:val="20"/>
          <w:szCs w:val="20"/>
        </w:rPr>
        <w:t xml:space="preserve"> </w:t>
      </w:r>
      <w:r w:rsidRPr="003530CB">
        <w:rPr>
          <w:rFonts w:cs="Tahoma"/>
          <w:w w:val="105"/>
          <w:sz w:val="20"/>
          <w:szCs w:val="20"/>
        </w:rPr>
        <w:t>viață</w:t>
      </w:r>
      <w:r w:rsidRPr="003530CB">
        <w:rPr>
          <w:rFonts w:cs="Tahoma"/>
          <w:spacing w:val="-1"/>
          <w:w w:val="105"/>
          <w:sz w:val="20"/>
          <w:szCs w:val="20"/>
        </w:rPr>
        <w:t xml:space="preserve"> </w:t>
      </w:r>
      <w:r w:rsidRPr="003530CB">
        <w:rPr>
          <w:rFonts w:cs="Tahoma"/>
          <w:w w:val="105"/>
          <w:sz w:val="20"/>
          <w:szCs w:val="20"/>
        </w:rPr>
        <w:t>a investiției”.</w:t>
      </w:r>
    </w:p>
    <w:p w14:paraId="4BA81385" w14:textId="77777777" w:rsidR="00472F37" w:rsidRPr="003530CB" w:rsidRDefault="00472F37" w:rsidP="00472F37">
      <w:pPr>
        <w:pStyle w:val="Corptext"/>
        <w:spacing w:before="120" w:after="120" w:line="276" w:lineRule="auto"/>
        <w:ind w:right="29"/>
        <w:jc w:val="both"/>
        <w:rPr>
          <w:rFonts w:cs="Tahoma"/>
          <w:sz w:val="20"/>
          <w:szCs w:val="20"/>
        </w:rPr>
      </w:pPr>
      <w:r w:rsidRPr="003530CB">
        <w:rPr>
          <w:rFonts w:cs="Tahoma"/>
          <w:w w:val="105"/>
          <w:sz w:val="20"/>
          <w:szCs w:val="20"/>
        </w:rPr>
        <w:t>Structura și nivelul tarifelor de operare a instalațiilor practicate de operator vor fi determinate prin metode</w:t>
      </w:r>
      <w:r w:rsidRPr="003530CB">
        <w:rPr>
          <w:rFonts w:cs="Tahoma"/>
          <w:spacing w:val="1"/>
          <w:w w:val="105"/>
          <w:sz w:val="20"/>
          <w:szCs w:val="20"/>
        </w:rPr>
        <w:t xml:space="preserve"> </w:t>
      </w:r>
      <w:r w:rsidRPr="003530CB">
        <w:rPr>
          <w:rFonts w:cs="Tahoma"/>
          <w:w w:val="105"/>
          <w:sz w:val="20"/>
          <w:szCs w:val="20"/>
        </w:rPr>
        <w:t>competitive (licitație deschisă), vor reflecta costul efectiv al prestației și vor fi calculate în conformitate cu</w:t>
      </w:r>
      <w:r w:rsidRPr="003530CB">
        <w:rPr>
          <w:rFonts w:cs="Tahoma"/>
          <w:spacing w:val="1"/>
          <w:w w:val="105"/>
          <w:sz w:val="20"/>
          <w:szCs w:val="20"/>
        </w:rPr>
        <w:t xml:space="preserve"> </w:t>
      </w:r>
      <w:r w:rsidRPr="003530CB">
        <w:rPr>
          <w:rFonts w:cs="Tahoma"/>
          <w:w w:val="105"/>
          <w:sz w:val="20"/>
          <w:szCs w:val="20"/>
        </w:rPr>
        <w:t>prevederile</w:t>
      </w:r>
      <w:r w:rsidRPr="003530CB">
        <w:rPr>
          <w:rFonts w:cs="Tahoma"/>
          <w:spacing w:val="2"/>
          <w:w w:val="105"/>
          <w:sz w:val="20"/>
          <w:szCs w:val="20"/>
        </w:rPr>
        <w:t xml:space="preserve"> </w:t>
      </w:r>
      <w:r w:rsidRPr="003530CB">
        <w:rPr>
          <w:rFonts w:cs="Tahoma"/>
          <w:w w:val="105"/>
          <w:sz w:val="20"/>
          <w:szCs w:val="20"/>
        </w:rPr>
        <w:t>legale, respectiv</w:t>
      </w:r>
      <w:r w:rsidRPr="003530CB">
        <w:rPr>
          <w:rFonts w:cs="Tahoma"/>
          <w:spacing w:val="2"/>
          <w:w w:val="105"/>
          <w:sz w:val="20"/>
          <w:szCs w:val="20"/>
        </w:rPr>
        <w:t xml:space="preserve"> </w:t>
      </w:r>
      <w:r w:rsidRPr="003530CB">
        <w:rPr>
          <w:rFonts w:cs="Tahoma"/>
          <w:w w:val="105"/>
          <w:sz w:val="20"/>
          <w:szCs w:val="20"/>
        </w:rPr>
        <w:t>Ordinul</w:t>
      </w:r>
      <w:r w:rsidRPr="003530CB">
        <w:rPr>
          <w:rFonts w:cs="Tahoma"/>
          <w:spacing w:val="3"/>
          <w:w w:val="105"/>
          <w:sz w:val="20"/>
          <w:szCs w:val="20"/>
        </w:rPr>
        <w:t xml:space="preserve"> </w:t>
      </w:r>
      <w:r w:rsidRPr="003530CB">
        <w:rPr>
          <w:rFonts w:cs="Tahoma"/>
          <w:w w:val="105"/>
          <w:sz w:val="20"/>
          <w:szCs w:val="20"/>
        </w:rPr>
        <w:t>nr. 640/2022</w:t>
      </w:r>
      <w:r w:rsidRPr="003530CB">
        <w:rPr>
          <w:rFonts w:cs="Tahoma"/>
          <w:spacing w:val="1"/>
          <w:w w:val="105"/>
          <w:sz w:val="20"/>
          <w:szCs w:val="20"/>
        </w:rPr>
        <w:t xml:space="preserve"> </w:t>
      </w:r>
      <w:r w:rsidRPr="003530CB">
        <w:rPr>
          <w:rFonts w:cs="Tahoma"/>
          <w:w w:val="105"/>
          <w:sz w:val="20"/>
          <w:szCs w:val="20"/>
        </w:rPr>
        <w:t>al</w:t>
      </w:r>
      <w:r w:rsidRPr="003530CB">
        <w:rPr>
          <w:rFonts w:cs="Tahoma"/>
          <w:spacing w:val="-2"/>
          <w:w w:val="105"/>
          <w:sz w:val="20"/>
          <w:szCs w:val="20"/>
        </w:rPr>
        <w:t xml:space="preserve"> </w:t>
      </w:r>
      <w:r w:rsidRPr="003530CB">
        <w:rPr>
          <w:rFonts w:cs="Tahoma"/>
          <w:w w:val="105"/>
          <w:sz w:val="20"/>
          <w:szCs w:val="20"/>
        </w:rPr>
        <w:t>ANRSC.</w:t>
      </w:r>
    </w:p>
    <w:p w14:paraId="0A01BA19" w14:textId="77777777" w:rsidR="00472F37" w:rsidRPr="003530CB" w:rsidRDefault="00472F37" w:rsidP="00472F37">
      <w:pPr>
        <w:pStyle w:val="Corptext"/>
        <w:spacing w:before="120" w:after="120" w:line="276" w:lineRule="auto"/>
        <w:ind w:right="29"/>
        <w:jc w:val="both"/>
        <w:rPr>
          <w:rFonts w:cs="Tahoma"/>
          <w:sz w:val="20"/>
          <w:szCs w:val="20"/>
        </w:rPr>
      </w:pPr>
      <w:r w:rsidRPr="003530CB">
        <w:rPr>
          <w:rFonts w:cs="Tahoma"/>
          <w:w w:val="105"/>
          <w:sz w:val="20"/>
          <w:szCs w:val="20"/>
        </w:rPr>
        <w:t>În urma procedurii de delegare, se va putea selecta un operator care să ofere cele mai bune condiții pentru</w:t>
      </w:r>
      <w:r w:rsidRPr="003530CB">
        <w:rPr>
          <w:rFonts w:cs="Tahoma"/>
          <w:spacing w:val="1"/>
          <w:w w:val="105"/>
          <w:sz w:val="20"/>
          <w:szCs w:val="20"/>
        </w:rPr>
        <w:t xml:space="preserve"> </w:t>
      </w:r>
      <w:r w:rsidRPr="003530CB">
        <w:rPr>
          <w:rFonts w:cs="Tahoma"/>
          <w:w w:val="105"/>
          <w:sz w:val="20"/>
          <w:szCs w:val="20"/>
        </w:rPr>
        <w:t>îndeplinirea acestor obiective, precum și o transparență ridicată a delegării componentelor serviciului de</w:t>
      </w:r>
      <w:r w:rsidRPr="003530CB">
        <w:rPr>
          <w:rFonts w:cs="Tahoma"/>
          <w:spacing w:val="1"/>
          <w:w w:val="105"/>
          <w:sz w:val="20"/>
          <w:szCs w:val="20"/>
        </w:rPr>
        <w:t xml:space="preserve"> </w:t>
      </w:r>
      <w:r w:rsidRPr="003530CB">
        <w:rPr>
          <w:rFonts w:cs="Tahoma"/>
          <w:w w:val="105"/>
          <w:sz w:val="20"/>
          <w:szCs w:val="20"/>
        </w:rPr>
        <w:t>salubrizare.</w:t>
      </w:r>
    </w:p>
    <w:p w14:paraId="0C7BD1B2" w14:textId="5F179185" w:rsidR="00184514" w:rsidRDefault="00184514" w:rsidP="00184514">
      <w:pPr>
        <w:jc w:val="both"/>
        <w:rPr>
          <w:rFonts w:ascii="Verdana" w:hAnsi="Verdana" w:cs="Arial"/>
          <w:sz w:val="18"/>
          <w:szCs w:val="18"/>
        </w:rPr>
      </w:pPr>
    </w:p>
    <w:p w14:paraId="26367C33" w14:textId="77777777" w:rsidR="00184514" w:rsidRPr="008C7A86" w:rsidRDefault="00184514" w:rsidP="00184514">
      <w:pPr>
        <w:jc w:val="both"/>
        <w:rPr>
          <w:rFonts w:ascii="Arial" w:hAnsi="Arial" w:cs="Arial"/>
          <w:lang w:eastAsia="en-GB"/>
        </w:rPr>
      </w:pPr>
    </w:p>
    <w:p w14:paraId="56102EB9" w14:textId="57B9E8FA" w:rsidR="00F3391A" w:rsidRPr="00CE7D91" w:rsidRDefault="00F3391A" w:rsidP="00E36381">
      <w:pPr>
        <w:pStyle w:val="Titlu1"/>
        <w:numPr>
          <w:ilvl w:val="1"/>
          <w:numId w:val="71"/>
        </w:numPr>
        <w:rPr>
          <w:rFonts w:cs="Arial"/>
          <w:b/>
          <w:bCs/>
          <w:lang w:eastAsia="en-GB"/>
        </w:rPr>
      </w:pPr>
      <w:bookmarkStart w:id="84" w:name="_Toc34674517"/>
      <w:bookmarkStart w:id="85" w:name="_Toc52901207"/>
      <w:r w:rsidRPr="00CE7D91">
        <w:rPr>
          <w:rFonts w:cs="Arial"/>
          <w:b/>
          <w:bCs/>
          <w:lang w:eastAsia="en-GB"/>
        </w:rPr>
        <w:t xml:space="preserve">Costurile </w:t>
      </w:r>
      <w:bookmarkEnd w:id="84"/>
      <w:bookmarkEnd w:id="85"/>
      <w:r w:rsidR="00686DF4" w:rsidRPr="00CE7D91">
        <w:rPr>
          <w:rFonts w:cs="Arial"/>
          <w:b/>
          <w:bCs/>
          <w:lang w:eastAsia="en-GB"/>
        </w:rPr>
        <w:t>si veniturile previzionate</w:t>
      </w:r>
    </w:p>
    <w:p w14:paraId="45DD5FC0" w14:textId="77777777" w:rsidR="00F3391A" w:rsidRPr="008C7A86" w:rsidRDefault="00F3391A" w:rsidP="00F3391A">
      <w:pPr>
        <w:spacing w:after="120"/>
        <w:jc w:val="both"/>
        <w:rPr>
          <w:rFonts w:ascii="Arial" w:hAnsi="Arial" w:cs="Arial"/>
          <w:sz w:val="20"/>
          <w:szCs w:val="20"/>
        </w:rPr>
      </w:pPr>
    </w:p>
    <w:p w14:paraId="47B04A7C" w14:textId="6B010ABC" w:rsidR="00D561B9" w:rsidRPr="008C7A86" w:rsidRDefault="00D561B9" w:rsidP="00F3391A">
      <w:pPr>
        <w:spacing w:after="120"/>
        <w:jc w:val="both"/>
        <w:rPr>
          <w:rFonts w:ascii="Arial" w:hAnsi="Arial" w:cs="Arial"/>
          <w:sz w:val="20"/>
          <w:szCs w:val="20"/>
        </w:rPr>
      </w:pPr>
      <w:r w:rsidRPr="008C7A86">
        <w:rPr>
          <w:rFonts w:ascii="Arial" w:hAnsi="Arial" w:cs="Arial"/>
          <w:sz w:val="20"/>
          <w:szCs w:val="20"/>
        </w:rPr>
        <w:t>Componentele serviciului care se dorește contractat</w:t>
      </w:r>
      <w:r w:rsidR="003117BB" w:rsidRPr="008C7A86">
        <w:rPr>
          <w:rFonts w:ascii="Arial" w:hAnsi="Arial" w:cs="Arial"/>
          <w:sz w:val="20"/>
          <w:szCs w:val="20"/>
        </w:rPr>
        <w:t>,</w:t>
      </w:r>
      <w:r w:rsidRPr="008C7A86">
        <w:rPr>
          <w:rFonts w:ascii="Arial" w:hAnsi="Arial" w:cs="Arial"/>
          <w:sz w:val="20"/>
          <w:szCs w:val="20"/>
        </w:rPr>
        <w:t xml:space="preserve"> sunt reprezentate de </w:t>
      </w:r>
      <w:r w:rsidR="00334308">
        <w:rPr>
          <w:rFonts w:ascii="Arial" w:hAnsi="Arial" w:cs="Arial"/>
          <w:sz w:val="20"/>
          <w:szCs w:val="20"/>
        </w:rPr>
        <w:t>colectarea si transportul deseurilor municipale din Județul Vrancea</w:t>
      </w:r>
    </w:p>
    <w:p w14:paraId="58AF1BD8" w14:textId="4F728D4C" w:rsidR="00F3391A" w:rsidRPr="008C7A86" w:rsidRDefault="00461738" w:rsidP="00F3391A">
      <w:pPr>
        <w:spacing w:after="120"/>
        <w:jc w:val="both"/>
        <w:rPr>
          <w:rFonts w:ascii="Arial" w:hAnsi="Arial" w:cs="Arial"/>
          <w:sz w:val="20"/>
          <w:szCs w:val="20"/>
        </w:rPr>
      </w:pPr>
      <w:r w:rsidRPr="008C7A86">
        <w:rPr>
          <w:rFonts w:ascii="Arial" w:hAnsi="Arial" w:cs="Arial"/>
          <w:sz w:val="20"/>
          <w:szCs w:val="20"/>
        </w:rPr>
        <w:t>Costurile</w:t>
      </w:r>
      <w:r w:rsidR="002F57DA" w:rsidRPr="008C7A86">
        <w:rPr>
          <w:rFonts w:ascii="Arial" w:hAnsi="Arial" w:cs="Arial"/>
          <w:sz w:val="20"/>
          <w:szCs w:val="20"/>
        </w:rPr>
        <w:t xml:space="preserve"> </w:t>
      </w:r>
      <w:r w:rsidR="007E6B63" w:rsidRPr="008C7A86">
        <w:rPr>
          <w:rFonts w:ascii="Arial" w:hAnsi="Arial" w:cs="Arial"/>
          <w:sz w:val="20"/>
          <w:szCs w:val="20"/>
        </w:rPr>
        <w:t>operării</w:t>
      </w:r>
      <w:r w:rsidR="002F57DA" w:rsidRPr="008C7A86">
        <w:rPr>
          <w:rFonts w:ascii="Arial" w:hAnsi="Arial" w:cs="Arial"/>
          <w:sz w:val="20"/>
          <w:szCs w:val="20"/>
        </w:rPr>
        <w:t xml:space="preserve"> serviciului supus </w:t>
      </w:r>
      <w:r w:rsidR="007E6B63" w:rsidRPr="008C7A86">
        <w:rPr>
          <w:rFonts w:ascii="Arial" w:hAnsi="Arial" w:cs="Arial"/>
          <w:sz w:val="20"/>
          <w:szCs w:val="20"/>
        </w:rPr>
        <w:t>contractării</w:t>
      </w:r>
      <w:r w:rsidR="002F57DA" w:rsidRPr="008C7A86">
        <w:rPr>
          <w:rFonts w:ascii="Arial" w:hAnsi="Arial" w:cs="Arial"/>
          <w:sz w:val="20"/>
          <w:szCs w:val="20"/>
        </w:rPr>
        <w:t xml:space="preserve">, </w:t>
      </w:r>
      <w:r w:rsidRPr="008C7A86">
        <w:rPr>
          <w:rFonts w:ascii="Arial" w:hAnsi="Arial" w:cs="Arial"/>
          <w:sz w:val="20"/>
          <w:szCs w:val="20"/>
        </w:rPr>
        <w:t xml:space="preserve"> includ, dar nu se </w:t>
      </w:r>
      <w:r w:rsidR="007E6B63" w:rsidRPr="008C7A86">
        <w:rPr>
          <w:rFonts w:ascii="Arial" w:hAnsi="Arial" w:cs="Arial"/>
          <w:sz w:val="20"/>
          <w:szCs w:val="20"/>
        </w:rPr>
        <w:t>limitează</w:t>
      </w:r>
      <w:r w:rsidRPr="008C7A86">
        <w:rPr>
          <w:rFonts w:ascii="Arial" w:hAnsi="Arial" w:cs="Arial"/>
          <w:sz w:val="20"/>
          <w:szCs w:val="20"/>
        </w:rPr>
        <w:t xml:space="preserve"> următoarele</w:t>
      </w:r>
      <w:r w:rsidR="00F3391A" w:rsidRPr="008C7A86">
        <w:rPr>
          <w:rFonts w:ascii="Arial" w:hAnsi="Arial" w:cs="Arial"/>
          <w:sz w:val="20"/>
          <w:szCs w:val="20"/>
        </w:rPr>
        <w:t>:</w:t>
      </w:r>
    </w:p>
    <w:p w14:paraId="50CC182A" w14:textId="06B615FA" w:rsidR="00F3391A" w:rsidRPr="008C7A86" w:rsidRDefault="00F3391A" w:rsidP="00E36381">
      <w:pPr>
        <w:numPr>
          <w:ilvl w:val="0"/>
          <w:numId w:val="22"/>
        </w:numPr>
        <w:spacing w:after="120" w:line="240" w:lineRule="auto"/>
        <w:jc w:val="both"/>
        <w:rPr>
          <w:rFonts w:ascii="Arial" w:hAnsi="Arial" w:cs="Arial"/>
          <w:sz w:val="20"/>
          <w:szCs w:val="20"/>
        </w:rPr>
      </w:pPr>
      <w:r w:rsidRPr="008C7A86">
        <w:rPr>
          <w:rFonts w:ascii="Arial" w:hAnsi="Arial" w:cs="Arial"/>
          <w:sz w:val="20"/>
          <w:szCs w:val="20"/>
        </w:rPr>
        <w:t xml:space="preserve">Costuri </w:t>
      </w:r>
      <w:r w:rsidR="00C45ED2" w:rsidRPr="008C7A86">
        <w:rPr>
          <w:rFonts w:ascii="Arial" w:hAnsi="Arial" w:cs="Arial"/>
          <w:sz w:val="20"/>
          <w:szCs w:val="20"/>
        </w:rPr>
        <w:t>de operare directe</w:t>
      </w:r>
      <w:r w:rsidRPr="008C7A86">
        <w:rPr>
          <w:rFonts w:ascii="Arial" w:hAnsi="Arial" w:cs="Arial"/>
          <w:sz w:val="20"/>
          <w:szCs w:val="20"/>
        </w:rPr>
        <w:t>:</w:t>
      </w:r>
    </w:p>
    <w:p w14:paraId="7528DCF8" w14:textId="331D9EC7" w:rsidR="00C45ED2" w:rsidRPr="008C7A86" w:rsidRDefault="00F3391A" w:rsidP="00E36381">
      <w:pPr>
        <w:pStyle w:val="Listparagraf"/>
        <w:numPr>
          <w:ilvl w:val="1"/>
          <w:numId w:val="22"/>
        </w:numPr>
        <w:spacing w:after="120" w:line="240" w:lineRule="auto"/>
        <w:jc w:val="both"/>
        <w:rPr>
          <w:rFonts w:ascii="Arial" w:hAnsi="Arial" w:cs="Arial"/>
          <w:sz w:val="20"/>
          <w:szCs w:val="20"/>
        </w:rPr>
      </w:pPr>
      <w:r w:rsidRPr="008C7A86">
        <w:rPr>
          <w:rFonts w:ascii="Arial" w:hAnsi="Arial" w:cs="Arial"/>
          <w:sz w:val="20"/>
          <w:szCs w:val="20"/>
        </w:rPr>
        <w:t xml:space="preserve">Costuri directe de operare – costurile curente ale operatorului pentru </w:t>
      </w:r>
      <w:r w:rsidR="007E6B63" w:rsidRPr="008C7A86">
        <w:rPr>
          <w:rFonts w:ascii="Arial" w:hAnsi="Arial" w:cs="Arial"/>
          <w:sz w:val="20"/>
          <w:szCs w:val="20"/>
        </w:rPr>
        <w:t>execuția</w:t>
      </w:r>
      <w:r w:rsidRPr="008C7A86">
        <w:rPr>
          <w:rFonts w:ascii="Arial" w:hAnsi="Arial" w:cs="Arial"/>
          <w:sz w:val="20"/>
          <w:szCs w:val="20"/>
        </w:rPr>
        <w:t xml:space="preserve"> zilnica a serviciului contractat:</w:t>
      </w:r>
    </w:p>
    <w:p w14:paraId="63D91E47" w14:textId="125AE510" w:rsidR="00C45ED2" w:rsidRPr="00E001FB" w:rsidRDefault="00F3391A" w:rsidP="00E36381">
      <w:pPr>
        <w:pStyle w:val="Listparagraf"/>
        <w:numPr>
          <w:ilvl w:val="0"/>
          <w:numId w:val="22"/>
        </w:numPr>
        <w:spacing w:after="120" w:line="240" w:lineRule="auto"/>
        <w:jc w:val="both"/>
        <w:rPr>
          <w:rFonts w:ascii="Arial" w:hAnsi="Arial" w:cs="Arial"/>
          <w:sz w:val="20"/>
          <w:szCs w:val="20"/>
        </w:rPr>
      </w:pPr>
      <w:r w:rsidRPr="00E001FB">
        <w:rPr>
          <w:rFonts w:ascii="Arial" w:hAnsi="Arial" w:cs="Arial"/>
          <w:sz w:val="20"/>
          <w:szCs w:val="20"/>
        </w:rPr>
        <w:t xml:space="preserve">cheltuieli de personal, </w:t>
      </w:r>
    </w:p>
    <w:p w14:paraId="296A15BE" w14:textId="7AA7F02A" w:rsidR="00C45ED2" w:rsidRPr="00E001FB" w:rsidRDefault="00F3391A" w:rsidP="00E36381">
      <w:pPr>
        <w:pStyle w:val="Listparagraf"/>
        <w:numPr>
          <w:ilvl w:val="0"/>
          <w:numId w:val="22"/>
        </w:numPr>
        <w:spacing w:after="120" w:line="240" w:lineRule="auto"/>
        <w:jc w:val="both"/>
        <w:rPr>
          <w:rFonts w:ascii="Arial" w:hAnsi="Arial" w:cs="Arial"/>
          <w:sz w:val="20"/>
          <w:szCs w:val="20"/>
        </w:rPr>
      </w:pPr>
      <w:r w:rsidRPr="00E001FB">
        <w:rPr>
          <w:rFonts w:ascii="Arial" w:hAnsi="Arial" w:cs="Arial"/>
          <w:sz w:val="20"/>
          <w:szCs w:val="20"/>
        </w:rPr>
        <w:t>cheltuieli cu combustibilii,</w:t>
      </w:r>
    </w:p>
    <w:p w14:paraId="7B7BA239" w14:textId="35045D73" w:rsidR="00C45ED2" w:rsidRPr="00E001FB" w:rsidRDefault="00C45ED2" w:rsidP="00E36381">
      <w:pPr>
        <w:pStyle w:val="Listparagraf"/>
        <w:numPr>
          <w:ilvl w:val="0"/>
          <w:numId w:val="22"/>
        </w:numPr>
        <w:spacing w:after="120" w:line="240" w:lineRule="auto"/>
        <w:jc w:val="both"/>
        <w:rPr>
          <w:rFonts w:ascii="Arial" w:hAnsi="Arial" w:cs="Arial"/>
          <w:sz w:val="20"/>
          <w:szCs w:val="20"/>
        </w:rPr>
      </w:pPr>
      <w:r w:rsidRPr="00E001FB">
        <w:rPr>
          <w:rFonts w:ascii="Arial" w:hAnsi="Arial" w:cs="Arial"/>
          <w:sz w:val="20"/>
          <w:szCs w:val="20"/>
        </w:rPr>
        <w:t>cheltuieli cu alte costuri materiale</w:t>
      </w:r>
    </w:p>
    <w:p w14:paraId="1B0E83A2" w14:textId="1D390782" w:rsidR="00C45ED2" w:rsidRPr="00E001FB" w:rsidRDefault="00F3391A" w:rsidP="00E36381">
      <w:pPr>
        <w:pStyle w:val="Listparagraf"/>
        <w:numPr>
          <w:ilvl w:val="0"/>
          <w:numId w:val="22"/>
        </w:numPr>
        <w:spacing w:after="120" w:line="240" w:lineRule="auto"/>
        <w:jc w:val="both"/>
        <w:rPr>
          <w:rFonts w:ascii="Arial" w:hAnsi="Arial" w:cs="Arial"/>
          <w:sz w:val="20"/>
          <w:szCs w:val="20"/>
        </w:rPr>
      </w:pPr>
      <w:r w:rsidRPr="00E001FB">
        <w:rPr>
          <w:rFonts w:ascii="Arial" w:hAnsi="Arial" w:cs="Arial"/>
          <w:sz w:val="20"/>
          <w:szCs w:val="20"/>
        </w:rPr>
        <w:t xml:space="preserve">cheltuieli cu </w:t>
      </w:r>
      <w:r w:rsidR="007E6B63" w:rsidRPr="00E001FB">
        <w:rPr>
          <w:rFonts w:ascii="Arial" w:hAnsi="Arial" w:cs="Arial"/>
          <w:sz w:val="20"/>
          <w:szCs w:val="20"/>
        </w:rPr>
        <w:t>utilitățile</w:t>
      </w:r>
      <w:r w:rsidRPr="00E001FB">
        <w:rPr>
          <w:rFonts w:ascii="Arial" w:hAnsi="Arial" w:cs="Arial"/>
          <w:sz w:val="20"/>
          <w:szCs w:val="20"/>
        </w:rPr>
        <w:t>,</w:t>
      </w:r>
    </w:p>
    <w:p w14:paraId="3B712695" w14:textId="077DE725" w:rsidR="00C45ED2" w:rsidRPr="00E001FB" w:rsidRDefault="00F3391A" w:rsidP="00E36381">
      <w:pPr>
        <w:pStyle w:val="Listparagraf"/>
        <w:numPr>
          <w:ilvl w:val="0"/>
          <w:numId w:val="22"/>
        </w:numPr>
        <w:spacing w:after="120" w:line="240" w:lineRule="auto"/>
        <w:jc w:val="both"/>
        <w:rPr>
          <w:rFonts w:ascii="Arial" w:hAnsi="Arial" w:cs="Arial"/>
          <w:sz w:val="20"/>
          <w:szCs w:val="20"/>
        </w:rPr>
      </w:pPr>
      <w:r w:rsidRPr="00E001FB">
        <w:rPr>
          <w:rFonts w:ascii="Arial" w:hAnsi="Arial" w:cs="Arial"/>
          <w:sz w:val="20"/>
          <w:szCs w:val="20"/>
        </w:rPr>
        <w:t xml:space="preserve">cheltuieli cu </w:t>
      </w:r>
      <w:r w:rsidR="007E6B63" w:rsidRPr="00E001FB">
        <w:rPr>
          <w:rFonts w:ascii="Arial" w:hAnsi="Arial" w:cs="Arial"/>
          <w:sz w:val="20"/>
          <w:szCs w:val="20"/>
        </w:rPr>
        <w:t>întreținere</w:t>
      </w:r>
      <w:r w:rsidR="00557D32" w:rsidRPr="00E001FB">
        <w:rPr>
          <w:rFonts w:ascii="Arial" w:hAnsi="Arial" w:cs="Arial"/>
          <w:sz w:val="20"/>
          <w:szCs w:val="20"/>
        </w:rPr>
        <w:t xml:space="preserve"> și </w:t>
      </w:r>
      <w:r w:rsidR="007E6B63" w:rsidRPr="00E001FB">
        <w:rPr>
          <w:rFonts w:ascii="Arial" w:hAnsi="Arial" w:cs="Arial"/>
          <w:sz w:val="20"/>
          <w:szCs w:val="20"/>
        </w:rPr>
        <w:t>reparațiile</w:t>
      </w:r>
      <w:r w:rsidRPr="00E001FB">
        <w:rPr>
          <w:rFonts w:ascii="Arial" w:hAnsi="Arial" w:cs="Arial"/>
          <w:sz w:val="20"/>
          <w:szCs w:val="20"/>
        </w:rPr>
        <w:t xml:space="preserve"> bunurilor, </w:t>
      </w:r>
    </w:p>
    <w:p w14:paraId="3F239E82" w14:textId="0DE4A9A6" w:rsidR="00C45ED2" w:rsidRPr="00E001FB" w:rsidRDefault="00C45ED2" w:rsidP="00E36381">
      <w:pPr>
        <w:pStyle w:val="Listparagraf"/>
        <w:numPr>
          <w:ilvl w:val="0"/>
          <w:numId w:val="22"/>
        </w:numPr>
        <w:spacing w:after="120" w:line="240" w:lineRule="auto"/>
        <w:jc w:val="both"/>
        <w:rPr>
          <w:rFonts w:ascii="Arial" w:hAnsi="Arial" w:cs="Arial"/>
          <w:sz w:val="20"/>
          <w:szCs w:val="20"/>
        </w:rPr>
      </w:pPr>
      <w:r w:rsidRPr="00E001FB">
        <w:rPr>
          <w:rFonts w:ascii="Arial" w:hAnsi="Arial" w:cs="Arial"/>
          <w:sz w:val="20"/>
          <w:szCs w:val="20"/>
        </w:rPr>
        <w:t xml:space="preserve">cheltuieli cu </w:t>
      </w:r>
      <w:r w:rsidR="007E6B63" w:rsidRPr="00E001FB">
        <w:rPr>
          <w:rFonts w:ascii="Arial" w:hAnsi="Arial" w:cs="Arial"/>
          <w:sz w:val="20"/>
          <w:szCs w:val="20"/>
        </w:rPr>
        <w:t>protecția</w:t>
      </w:r>
      <w:r w:rsidRPr="00E001FB">
        <w:rPr>
          <w:rFonts w:ascii="Arial" w:hAnsi="Arial" w:cs="Arial"/>
          <w:sz w:val="20"/>
          <w:szCs w:val="20"/>
        </w:rPr>
        <w:t xml:space="preserve"> mediului</w:t>
      </w:r>
    </w:p>
    <w:p w14:paraId="40C7F646" w14:textId="0DBFAC72" w:rsidR="00F3391A" w:rsidRPr="00E001FB" w:rsidRDefault="00C45ED2" w:rsidP="00E36381">
      <w:pPr>
        <w:pStyle w:val="Listparagraf"/>
        <w:numPr>
          <w:ilvl w:val="0"/>
          <w:numId w:val="22"/>
        </w:numPr>
        <w:spacing w:after="120" w:line="240" w:lineRule="auto"/>
        <w:jc w:val="both"/>
        <w:rPr>
          <w:rFonts w:ascii="Arial" w:hAnsi="Arial" w:cs="Arial"/>
          <w:sz w:val="20"/>
          <w:szCs w:val="20"/>
        </w:rPr>
      </w:pPr>
      <w:r w:rsidRPr="00E001FB">
        <w:rPr>
          <w:rFonts w:ascii="Arial" w:hAnsi="Arial" w:cs="Arial"/>
          <w:sz w:val="20"/>
          <w:szCs w:val="20"/>
        </w:rPr>
        <w:t>cheltuieli cu servicii executate de terti,</w:t>
      </w:r>
      <w:r w:rsidR="00F3391A" w:rsidRPr="00E001FB">
        <w:rPr>
          <w:rFonts w:ascii="Arial" w:hAnsi="Arial" w:cs="Arial"/>
          <w:sz w:val="20"/>
          <w:szCs w:val="20"/>
        </w:rPr>
        <w:t>etc.</w:t>
      </w:r>
    </w:p>
    <w:p w14:paraId="3BF74C5A" w14:textId="78244238" w:rsidR="00C45ED2" w:rsidRPr="00E001FB" w:rsidRDefault="007E6B63" w:rsidP="00E36381">
      <w:pPr>
        <w:pStyle w:val="Listparagraf"/>
        <w:numPr>
          <w:ilvl w:val="0"/>
          <w:numId w:val="22"/>
        </w:numPr>
        <w:spacing w:after="120" w:line="240" w:lineRule="auto"/>
        <w:jc w:val="both"/>
        <w:rPr>
          <w:rFonts w:ascii="Arial" w:hAnsi="Arial" w:cs="Arial"/>
          <w:sz w:val="20"/>
          <w:szCs w:val="20"/>
        </w:rPr>
      </w:pPr>
      <w:r w:rsidRPr="00E001FB">
        <w:rPr>
          <w:rFonts w:ascii="Arial" w:hAnsi="Arial" w:cs="Arial"/>
          <w:sz w:val="20"/>
          <w:szCs w:val="20"/>
        </w:rPr>
        <w:t>redevență</w:t>
      </w:r>
      <w:r w:rsidR="002F57DA" w:rsidRPr="00E001FB">
        <w:rPr>
          <w:rFonts w:ascii="Arial" w:hAnsi="Arial" w:cs="Arial"/>
          <w:sz w:val="20"/>
          <w:szCs w:val="20"/>
        </w:rPr>
        <w:t xml:space="preserve"> </w:t>
      </w:r>
      <w:r w:rsidRPr="00E001FB">
        <w:rPr>
          <w:rFonts w:ascii="Arial" w:hAnsi="Arial" w:cs="Arial"/>
          <w:sz w:val="20"/>
          <w:szCs w:val="20"/>
        </w:rPr>
        <w:t>plătibilă</w:t>
      </w:r>
      <w:r w:rsidR="002F57DA" w:rsidRPr="00E001FB">
        <w:rPr>
          <w:rFonts w:ascii="Arial" w:hAnsi="Arial" w:cs="Arial"/>
          <w:sz w:val="20"/>
          <w:szCs w:val="20"/>
        </w:rPr>
        <w:t xml:space="preserve"> la Consiliu Județean </w:t>
      </w:r>
      <w:r w:rsidR="00664B98" w:rsidRPr="00E001FB">
        <w:rPr>
          <w:rFonts w:ascii="Arial" w:hAnsi="Arial" w:cs="Arial"/>
          <w:sz w:val="20"/>
          <w:szCs w:val="20"/>
        </w:rPr>
        <w:t>Vrancea</w:t>
      </w:r>
      <w:r w:rsidR="002F57DA" w:rsidRPr="00E001FB">
        <w:rPr>
          <w:rFonts w:ascii="Arial" w:hAnsi="Arial" w:cs="Arial"/>
          <w:sz w:val="20"/>
          <w:szCs w:val="20"/>
        </w:rPr>
        <w:t xml:space="preserve"> </w:t>
      </w:r>
      <w:r w:rsidR="00682A51" w:rsidRPr="00E001FB">
        <w:rPr>
          <w:rFonts w:ascii="Verdana" w:hAnsi="Verdana" w:cs="Arial"/>
          <w:sz w:val="18"/>
          <w:szCs w:val="18"/>
        </w:rPr>
        <w:t xml:space="preserve">, </w:t>
      </w:r>
      <w:r w:rsidR="00682A51" w:rsidRPr="00E001FB">
        <w:rPr>
          <w:rFonts w:ascii="Arial" w:hAnsi="Arial" w:cs="Arial"/>
          <w:sz w:val="20"/>
          <w:szCs w:val="20"/>
        </w:rPr>
        <w:t>această redevență constituind sursă pentru Fondul IID necesar înlocuirii echipamentelor achiziționate prin POS Mediu</w:t>
      </w:r>
    </w:p>
    <w:p w14:paraId="55F84F39" w14:textId="77777777" w:rsidR="00682A51" w:rsidRPr="00E001FB" w:rsidRDefault="00682A51" w:rsidP="00E36381">
      <w:pPr>
        <w:pStyle w:val="Listparagraf"/>
        <w:numPr>
          <w:ilvl w:val="0"/>
          <w:numId w:val="22"/>
        </w:numPr>
        <w:spacing w:after="120" w:line="240" w:lineRule="auto"/>
        <w:jc w:val="both"/>
        <w:rPr>
          <w:rFonts w:ascii="Arial" w:hAnsi="Arial" w:cs="Arial"/>
          <w:sz w:val="20"/>
          <w:szCs w:val="20"/>
        </w:rPr>
      </w:pPr>
      <w:r w:rsidRPr="00E001FB">
        <w:rPr>
          <w:rFonts w:ascii="Arial" w:hAnsi="Arial" w:cs="Arial"/>
          <w:sz w:val="20"/>
          <w:szCs w:val="20"/>
        </w:rPr>
        <w:t>costuri aferente campaniei de conștientizare a publicului</w:t>
      </w:r>
    </w:p>
    <w:p w14:paraId="32040E68" w14:textId="77777777" w:rsidR="00682A51" w:rsidRPr="00E001FB" w:rsidRDefault="00682A51" w:rsidP="00E36381">
      <w:pPr>
        <w:pStyle w:val="Listparagraf"/>
        <w:numPr>
          <w:ilvl w:val="0"/>
          <w:numId w:val="22"/>
        </w:numPr>
        <w:spacing w:after="120" w:line="240" w:lineRule="auto"/>
        <w:jc w:val="both"/>
        <w:rPr>
          <w:rFonts w:ascii="Arial" w:hAnsi="Arial" w:cs="Arial"/>
          <w:sz w:val="20"/>
          <w:szCs w:val="20"/>
        </w:rPr>
      </w:pPr>
      <w:r w:rsidRPr="00E001FB">
        <w:rPr>
          <w:rFonts w:ascii="Arial" w:hAnsi="Arial" w:cs="Arial"/>
          <w:sz w:val="20"/>
          <w:szCs w:val="20"/>
        </w:rPr>
        <w:t>costuri cu alte investiții solicitate operatorului, necesare pentru buna desfășurare a serviciului;</w:t>
      </w:r>
    </w:p>
    <w:p w14:paraId="4FADB4A7" w14:textId="77777777" w:rsidR="00682A51" w:rsidRPr="008C7A86" w:rsidRDefault="00682A51" w:rsidP="00C45ED2">
      <w:pPr>
        <w:spacing w:after="120" w:line="240" w:lineRule="auto"/>
        <w:ind w:left="1080"/>
        <w:jc w:val="both"/>
        <w:rPr>
          <w:rFonts w:ascii="Arial" w:hAnsi="Arial" w:cs="Arial"/>
          <w:sz w:val="20"/>
          <w:szCs w:val="20"/>
        </w:rPr>
      </w:pPr>
    </w:p>
    <w:p w14:paraId="29E351BC" w14:textId="77777777" w:rsidR="00E001FB" w:rsidRPr="008C7A86" w:rsidRDefault="00E001FB" w:rsidP="00E001FB">
      <w:pPr>
        <w:spacing w:after="120" w:line="240" w:lineRule="auto"/>
        <w:ind w:left="360"/>
        <w:jc w:val="both"/>
        <w:rPr>
          <w:rFonts w:ascii="Arial" w:hAnsi="Arial" w:cs="Arial"/>
          <w:sz w:val="20"/>
          <w:szCs w:val="20"/>
        </w:rPr>
      </w:pPr>
    </w:p>
    <w:p w14:paraId="0B87E070" w14:textId="3CB1473B" w:rsidR="00C45ED2" w:rsidRPr="008C7A86" w:rsidRDefault="002F57DA" w:rsidP="00E36381">
      <w:pPr>
        <w:pStyle w:val="Listparagraf"/>
        <w:numPr>
          <w:ilvl w:val="0"/>
          <w:numId w:val="70"/>
        </w:numPr>
        <w:spacing w:after="120" w:line="240" w:lineRule="auto"/>
        <w:jc w:val="both"/>
        <w:rPr>
          <w:rFonts w:ascii="Arial" w:hAnsi="Arial" w:cs="Arial"/>
          <w:sz w:val="20"/>
          <w:szCs w:val="20"/>
        </w:rPr>
      </w:pPr>
      <w:r w:rsidRPr="008C7A86">
        <w:rPr>
          <w:rFonts w:ascii="Arial" w:hAnsi="Arial" w:cs="Arial"/>
          <w:sz w:val="20"/>
          <w:szCs w:val="20"/>
        </w:rPr>
        <w:t>cota de profit : cota maxim</w:t>
      </w:r>
      <w:r w:rsidR="00C67C71" w:rsidRPr="008C7A86">
        <w:rPr>
          <w:rFonts w:ascii="Arial" w:hAnsi="Arial" w:cs="Arial"/>
          <w:sz w:val="20"/>
          <w:szCs w:val="20"/>
        </w:rPr>
        <w:t>ă</w:t>
      </w:r>
      <w:r w:rsidRPr="008C7A86">
        <w:rPr>
          <w:rFonts w:ascii="Arial" w:hAnsi="Arial" w:cs="Arial"/>
          <w:sz w:val="20"/>
          <w:szCs w:val="20"/>
        </w:rPr>
        <w:t xml:space="preserve"> de profit rezonabil fiind estimat</w:t>
      </w:r>
      <w:r w:rsidR="00C67C71" w:rsidRPr="008C7A86">
        <w:rPr>
          <w:rFonts w:ascii="Arial" w:hAnsi="Arial" w:cs="Arial"/>
          <w:sz w:val="20"/>
          <w:szCs w:val="20"/>
        </w:rPr>
        <w:t>ă</w:t>
      </w:r>
      <w:r w:rsidRPr="008C7A86">
        <w:rPr>
          <w:rFonts w:ascii="Arial" w:hAnsi="Arial" w:cs="Arial"/>
          <w:sz w:val="20"/>
          <w:szCs w:val="20"/>
        </w:rPr>
        <w:t xml:space="preserve"> la </w:t>
      </w:r>
      <w:r w:rsidR="00682A51">
        <w:rPr>
          <w:rFonts w:ascii="Arial" w:hAnsi="Arial" w:cs="Arial"/>
          <w:sz w:val="20"/>
          <w:szCs w:val="20"/>
        </w:rPr>
        <w:t>5</w:t>
      </w:r>
      <w:r w:rsidRPr="008C7A86">
        <w:rPr>
          <w:rFonts w:ascii="Arial" w:hAnsi="Arial" w:cs="Arial"/>
          <w:sz w:val="20"/>
          <w:szCs w:val="20"/>
        </w:rPr>
        <w:t>%</w:t>
      </w:r>
    </w:p>
    <w:p w14:paraId="4B278E1E" w14:textId="77777777" w:rsidR="00AE1F8F" w:rsidRPr="008C7A86" w:rsidRDefault="00AE1F8F" w:rsidP="00F3391A">
      <w:pPr>
        <w:spacing w:after="120"/>
        <w:jc w:val="both"/>
        <w:rPr>
          <w:rFonts w:ascii="Arial" w:hAnsi="Arial" w:cs="Arial"/>
          <w:sz w:val="20"/>
          <w:szCs w:val="20"/>
        </w:rPr>
      </w:pPr>
    </w:p>
    <w:p w14:paraId="1873757E" w14:textId="20861C7E" w:rsidR="002F57DA" w:rsidRPr="008C7A86" w:rsidRDefault="002F57DA" w:rsidP="002F57DA">
      <w:pPr>
        <w:spacing w:after="0" w:line="360" w:lineRule="auto"/>
        <w:jc w:val="both"/>
        <w:rPr>
          <w:rFonts w:ascii="Arial" w:hAnsi="Arial" w:cs="Arial"/>
          <w:sz w:val="20"/>
          <w:szCs w:val="20"/>
        </w:rPr>
      </w:pPr>
      <w:r w:rsidRPr="008C7A86">
        <w:rPr>
          <w:rFonts w:ascii="Arial" w:hAnsi="Arial" w:cs="Arial"/>
          <w:bCs/>
          <w:sz w:val="20"/>
          <w:szCs w:val="20"/>
        </w:rPr>
        <w:t>Aceste tarife se vor</w:t>
      </w:r>
      <w:r w:rsidRPr="008C7A86">
        <w:rPr>
          <w:rFonts w:ascii="Arial" w:hAnsi="Arial" w:cs="Arial"/>
          <w:b/>
          <w:sz w:val="20"/>
          <w:szCs w:val="20"/>
        </w:rPr>
        <w:t xml:space="preserve"> ajusta </w:t>
      </w:r>
      <w:r w:rsidRPr="008C7A86">
        <w:rPr>
          <w:rFonts w:ascii="Arial" w:hAnsi="Arial" w:cs="Arial"/>
          <w:sz w:val="20"/>
          <w:szCs w:val="20"/>
        </w:rPr>
        <w:t xml:space="preserve">anual cu indicele </w:t>
      </w:r>
      <w:r w:rsidR="007E6B63" w:rsidRPr="008C7A86">
        <w:rPr>
          <w:rFonts w:ascii="Arial" w:hAnsi="Arial" w:cs="Arial"/>
          <w:sz w:val="20"/>
          <w:szCs w:val="20"/>
        </w:rPr>
        <w:t>prețurilor</w:t>
      </w:r>
      <w:r w:rsidRPr="008C7A86">
        <w:rPr>
          <w:rFonts w:ascii="Arial" w:hAnsi="Arial" w:cs="Arial"/>
          <w:sz w:val="20"/>
          <w:szCs w:val="20"/>
        </w:rPr>
        <w:t xml:space="preserve"> de consum comunicat de către Institutul </w:t>
      </w:r>
      <w:r w:rsidR="007E6B63" w:rsidRPr="008C7A86">
        <w:rPr>
          <w:rFonts w:ascii="Arial" w:hAnsi="Arial" w:cs="Arial"/>
          <w:sz w:val="20"/>
          <w:szCs w:val="20"/>
        </w:rPr>
        <w:t>Național</w:t>
      </w:r>
      <w:r w:rsidRPr="008C7A86">
        <w:rPr>
          <w:rFonts w:ascii="Arial" w:hAnsi="Arial" w:cs="Arial"/>
          <w:sz w:val="20"/>
          <w:szCs w:val="20"/>
        </w:rPr>
        <w:t xml:space="preserve"> de Statistică</w:t>
      </w:r>
      <w:r w:rsidR="00472F37">
        <w:rPr>
          <w:rFonts w:ascii="Arial" w:hAnsi="Arial" w:cs="Arial"/>
          <w:sz w:val="20"/>
          <w:szCs w:val="20"/>
        </w:rPr>
        <w:t xml:space="preserve"> in conformitate cu prevederile Ordinului 640/2023</w:t>
      </w:r>
      <w:r w:rsidRPr="008C7A86">
        <w:rPr>
          <w:rFonts w:ascii="Arial" w:hAnsi="Arial" w:cs="Arial"/>
          <w:sz w:val="20"/>
          <w:szCs w:val="20"/>
        </w:rPr>
        <w:t>.</w:t>
      </w:r>
    </w:p>
    <w:p w14:paraId="6A08699E" w14:textId="77777777" w:rsidR="00AE1F8F" w:rsidRPr="008C7A86" w:rsidRDefault="00AE1F8F" w:rsidP="002F57DA">
      <w:pPr>
        <w:spacing w:after="0" w:line="360" w:lineRule="auto"/>
        <w:jc w:val="both"/>
        <w:rPr>
          <w:rFonts w:ascii="Arial" w:hAnsi="Arial" w:cs="Arial"/>
        </w:rPr>
      </w:pPr>
    </w:p>
    <w:p w14:paraId="7B4A8025" w14:textId="3D6E0956" w:rsidR="00C74F2C" w:rsidRPr="0087337D" w:rsidRDefault="00AE1F8F" w:rsidP="00E36381">
      <w:pPr>
        <w:pStyle w:val="Titlu1"/>
        <w:numPr>
          <w:ilvl w:val="1"/>
          <w:numId w:val="71"/>
        </w:numPr>
        <w:rPr>
          <w:rFonts w:cs="Arial"/>
          <w:b/>
          <w:bCs/>
          <w:highlight w:val="yellow"/>
          <w:lang w:eastAsia="en-GB"/>
        </w:rPr>
      </w:pPr>
      <w:bookmarkStart w:id="86" w:name="_Toc52901208"/>
      <w:bookmarkStart w:id="87" w:name="_Toc480538814"/>
      <w:bookmarkStart w:id="88" w:name="_Toc41751580"/>
      <w:bookmarkStart w:id="89" w:name="_Toc43719924"/>
      <w:bookmarkStart w:id="90" w:name="_Toc43720264"/>
      <w:r w:rsidRPr="0087337D">
        <w:rPr>
          <w:rFonts w:cs="Arial"/>
          <w:b/>
          <w:bCs/>
          <w:highlight w:val="yellow"/>
          <w:lang w:eastAsia="en-GB"/>
        </w:rPr>
        <w:t>Valoarea contractului de delegare</w:t>
      </w:r>
      <w:bookmarkEnd w:id="86"/>
      <w:bookmarkEnd w:id="87"/>
      <w:bookmarkEnd w:id="88"/>
      <w:bookmarkEnd w:id="89"/>
      <w:bookmarkEnd w:id="90"/>
    </w:p>
    <w:p w14:paraId="5E6A48EB" w14:textId="77777777" w:rsidR="00AE1F8F" w:rsidRPr="008C7A86" w:rsidRDefault="00AE1F8F" w:rsidP="00AE1F8F">
      <w:pPr>
        <w:jc w:val="both"/>
        <w:rPr>
          <w:rFonts w:ascii="Arial" w:hAnsi="Arial" w:cs="Arial"/>
          <w:sz w:val="20"/>
          <w:szCs w:val="20"/>
        </w:rPr>
      </w:pPr>
    </w:p>
    <w:p w14:paraId="36F7D87A" w14:textId="58EFD127" w:rsidR="00AE1F8F" w:rsidRPr="004D6F04" w:rsidRDefault="00AE1F8F" w:rsidP="00AE1F8F">
      <w:pPr>
        <w:jc w:val="both"/>
        <w:rPr>
          <w:rFonts w:ascii="Arial" w:hAnsi="Arial" w:cs="Arial"/>
          <w:sz w:val="20"/>
          <w:szCs w:val="20"/>
          <w:highlight w:val="red"/>
        </w:rPr>
      </w:pPr>
      <w:r w:rsidRPr="004D6F04">
        <w:rPr>
          <w:rFonts w:ascii="Arial" w:hAnsi="Arial" w:cs="Arial"/>
          <w:sz w:val="20"/>
          <w:szCs w:val="20"/>
          <w:highlight w:val="red"/>
        </w:rPr>
        <w:t xml:space="preserve">Valoarea totală maximală a contractului de delegare a gestiunii serviciului </w:t>
      </w:r>
      <w:r w:rsidR="00D649B7" w:rsidRPr="004D6F04">
        <w:rPr>
          <w:rFonts w:ascii="Arial" w:hAnsi="Arial" w:cs="Arial"/>
          <w:sz w:val="20"/>
          <w:szCs w:val="20"/>
          <w:highlight w:val="red"/>
        </w:rPr>
        <w:t xml:space="preserve">de , este de </w:t>
      </w:r>
      <w:r w:rsidR="00676BE8" w:rsidRPr="004D6F04">
        <w:rPr>
          <w:rFonts w:ascii="Arial" w:hAnsi="Arial" w:cs="Arial"/>
          <w:b/>
          <w:sz w:val="20"/>
          <w:szCs w:val="20"/>
          <w:highlight w:val="red"/>
        </w:rPr>
        <w:t>71 962 922</w:t>
      </w:r>
      <w:r w:rsidRPr="004D6F04">
        <w:rPr>
          <w:rFonts w:ascii="Arial" w:hAnsi="Arial" w:cs="Arial"/>
          <w:b/>
          <w:sz w:val="20"/>
          <w:szCs w:val="20"/>
          <w:highlight w:val="red"/>
        </w:rPr>
        <w:t xml:space="preserve"> </w:t>
      </w:r>
      <w:r w:rsidRPr="004D6F04">
        <w:rPr>
          <w:rFonts w:ascii="Arial" w:hAnsi="Arial" w:cs="Arial"/>
          <w:b/>
          <w:bCs/>
          <w:sz w:val="20"/>
          <w:szCs w:val="20"/>
          <w:highlight w:val="red"/>
          <w:lang w:eastAsia="ro-RO"/>
        </w:rPr>
        <w:t xml:space="preserve"> </w:t>
      </w:r>
      <w:r w:rsidRPr="004D6F04">
        <w:rPr>
          <w:rFonts w:ascii="Arial" w:hAnsi="Arial" w:cs="Arial"/>
          <w:b/>
          <w:sz w:val="20"/>
          <w:szCs w:val="20"/>
          <w:highlight w:val="red"/>
          <w:lang w:eastAsia="ro-RO"/>
        </w:rPr>
        <w:t xml:space="preserve">lei </w:t>
      </w:r>
      <w:r w:rsidRPr="004D6F04">
        <w:rPr>
          <w:rFonts w:ascii="Arial" w:hAnsi="Arial" w:cs="Arial"/>
          <w:bCs/>
          <w:sz w:val="20"/>
          <w:szCs w:val="20"/>
          <w:highlight w:val="red"/>
          <w:lang w:eastAsia="ro-RO"/>
        </w:rPr>
        <w:t>fără TVA</w:t>
      </w:r>
      <w:r w:rsidRPr="004D6F04">
        <w:rPr>
          <w:rFonts w:ascii="Arial" w:hAnsi="Arial" w:cs="Arial"/>
          <w:sz w:val="20"/>
          <w:szCs w:val="20"/>
          <w:highlight w:val="red"/>
        </w:rPr>
        <w:t xml:space="preserve">, corespunzătoare unei sume medii anuale de </w:t>
      </w:r>
      <w:r w:rsidR="00676BE8" w:rsidRPr="004D6F04">
        <w:rPr>
          <w:rFonts w:ascii="Arial" w:hAnsi="Arial" w:cs="Arial"/>
          <w:sz w:val="20"/>
          <w:szCs w:val="20"/>
          <w:highlight w:val="red"/>
        </w:rPr>
        <w:t xml:space="preserve">14 675 930 </w:t>
      </w:r>
      <w:r w:rsidRPr="004D6F04">
        <w:rPr>
          <w:rFonts w:ascii="Arial" w:hAnsi="Arial" w:cs="Arial"/>
          <w:b/>
          <w:sz w:val="20"/>
          <w:szCs w:val="20"/>
          <w:highlight w:val="red"/>
        </w:rPr>
        <w:t xml:space="preserve">lei </w:t>
      </w:r>
      <w:r w:rsidRPr="004D6F04">
        <w:rPr>
          <w:rFonts w:ascii="Arial" w:hAnsi="Arial" w:cs="Arial"/>
          <w:bCs/>
          <w:sz w:val="20"/>
          <w:szCs w:val="20"/>
          <w:highlight w:val="red"/>
        </w:rPr>
        <w:t>fără TVA</w:t>
      </w:r>
      <w:r w:rsidRPr="004D6F04">
        <w:rPr>
          <w:rFonts w:ascii="Arial" w:hAnsi="Arial" w:cs="Arial"/>
          <w:b/>
          <w:sz w:val="20"/>
          <w:szCs w:val="20"/>
          <w:highlight w:val="red"/>
        </w:rPr>
        <w:t xml:space="preserve">. </w:t>
      </w:r>
    </w:p>
    <w:p w14:paraId="7234B9BE" w14:textId="741924AF" w:rsidR="00676BE8" w:rsidRPr="008C7A86" w:rsidRDefault="00676BE8" w:rsidP="00AE1F8F">
      <w:pPr>
        <w:jc w:val="both"/>
        <w:rPr>
          <w:rFonts w:ascii="Arial" w:hAnsi="Arial" w:cs="Arial"/>
          <w:sz w:val="20"/>
          <w:szCs w:val="20"/>
        </w:rPr>
      </w:pPr>
    </w:p>
    <w:p w14:paraId="03A15366" w14:textId="77777777" w:rsidR="00676BE8" w:rsidRPr="008C7A86" w:rsidRDefault="00676BE8" w:rsidP="00AE1F8F">
      <w:pPr>
        <w:jc w:val="both"/>
        <w:rPr>
          <w:rFonts w:ascii="Arial" w:hAnsi="Arial" w:cs="Arial"/>
          <w:sz w:val="20"/>
          <w:szCs w:val="20"/>
        </w:rPr>
      </w:pPr>
    </w:p>
    <w:p w14:paraId="74230A5E" w14:textId="3BAFC85A" w:rsidR="00C74F2C" w:rsidRPr="008C7A86" w:rsidRDefault="00C74F2C" w:rsidP="00C74F2C">
      <w:pPr>
        <w:rPr>
          <w:rFonts w:ascii="Arial" w:hAnsi="Arial" w:cs="Arial"/>
          <w:lang w:eastAsia="en-GB"/>
        </w:rPr>
      </w:pPr>
    </w:p>
    <w:p w14:paraId="61A605CD" w14:textId="6773CBD2" w:rsidR="00D649B7" w:rsidRPr="008C7A86" w:rsidRDefault="00D649B7" w:rsidP="00E36381">
      <w:pPr>
        <w:pStyle w:val="Titlu1"/>
        <w:numPr>
          <w:ilvl w:val="1"/>
          <w:numId w:val="71"/>
        </w:numPr>
        <w:rPr>
          <w:lang w:eastAsia="en-GB"/>
        </w:rPr>
      </w:pPr>
      <w:bookmarkStart w:id="91" w:name="_Toc52901209"/>
      <w:r w:rsidRPr="00CE7D91">
        <w:rPr>
          <w:rFonts w:cs="Arial"/>
          <w:b/>
          <w:bCs/>
          <w:lang w:eastAsia="en-GB"/>
        </w:rPr>
        <w:t>Fezabilitatea financiară a delegării</w:t>
      </w:r>
      <w:bookmarkEnd w:id="91"/>
    </w:p>
    <w:p w14:paraId="26E531D3" w14:textId="77777777" w:rsidR="00D649B7" w:rsidRPr="008C7A86" w:rsidRDefault="00D649B7" w:rsidP="007F46B1">
      <w:pPr>
        <w:rPr>
          <w:rFonts w:ascii="Arial" w:hAnsi="Arial" w:cs="Arial"/>
          <w:noProof/>
        </w:rPr>
      </w:pPr>
      <w:bookmarkStart w:id="92" w:name="_Toc480538820"/>
      <w:bookmarkStart w:id="93" w:name="_Toc41751582"/>
      <w:bookmarkStart w:id="94" w:name="_Toc43719926"/>
      <w:bookmarkStart w:id="95" w:name="_Toc43720266"/>
    </w:p>
    <w:p w14:paraId="0CA3F9C6" w14:textId="5E690922" w:rsidR="00D649B7" w:rsidRPr="00CE7D91" w:rsidRDefault="00D649B7" w:rsidP="00E36381">
      <w:pPr>
        <w:pStyle w:val="Titlu3"/>
        <w:numPr>
          <w:ilvl w:val="3"/>
          <w:numId w:val="41"/>
        </w:numPr>
        <w:rPr>
          <w:rFonts w:ascii="Arial" w:hAnsi="Arial" w:cs="Arial"/>
          <w:b/>
          <w:bCs/>
          <w:color w:val="auto"/>
          <w:sz w:val="20"/>
          <w:szCs w:val="20"/>
          <w:lang w:eastAsia="en-GB"/>
        </w:rPr>
      </w:pPr>
      <w:bookmarkStart w:id="96" w:name="_Toc52901210"/>
      <w:r w:rsidRPr="00CE7D91">
        <w:rPr>
          <w:rFonts w:ascii="Arial" w:hAnsi="Arial" w:cs="Arial"/>
          <w:b/>
          <w:bCs/>
          <w:color w:val="auto"/>
          <w:sz w:val="20"/>
          <w:szCs w:val="20"/>
          <w:lang w:eastAsia="en-GB"/>
        </w:rPr>
        <w:t>Accesibilitatea delegării</w:t>
      </w:r>
      <w:bookmarkEnd w:id="92"/>
      <w:bookmarkEnd w:id="93"/>
      <w:bookmarkEnd w:id="94"/>
      <w:bookmarkEnd w:id="95"/>
      <w:bookmarkEnd w:id="96"/>
    </w:p>
    <w:p w14:paraId="60BF3563" w14:textId="77777777" w:rsidR="00D649B7" w:rsidRPr="008C7A86" w:rsidRDefault="00D649B7" w:rsidP="00D649B7">
      <w:pPr>
        <w:rPr>
          <w:rFonts w:ascii="Arial" w:hAnsi="Arial" w:cs="Arial"/>
        </w:rPr>
      </w:pPr>
    </w:p>
    <w:p w14:paraId="09B1E2DF" w14:textId="77777777" w:rsidR="00D649B7" w:rsidRPr="008C7A86" w:rsidRDefault="00D649B7" w:rsidP="00D649B7">
      <w:pPr>
        <w:spacing w:after="120"/>
        <w:jc w:val="both"/>
        <w:rPr>
          <w:rFonts w:ascii="Arial" w:hAnsi="Arial" w:cs="Arial"/>
          <w:sz w:val="20"/>
          <w:szCs w:val="20"/>
        </w:rPr>
      </w:pPr>
      <w:r w:rsidRPr="008C7A86">
        <w:rPr>
          <w:rFonts w:ascii="Arial" w:hAnsi="Arial" w:cs="Arial"/>
          <w:sz w:val="20"/>
          <w:szCs w:val="20"/>
        </w:rPr>
        <w:t xml:space="preserve">Accesibilitatea delegării se referă la </w:t>
      </w:r>
    </w:p>
    <w:p w14:paraId="0859327F" w14:textId="77777777" w:rsidR="00D649B7" w:rsidRPr="008C7A86" w:rsidRDefault="00D649B7" w:rsidP="00E36381">
      <w:pPr>
        <w:pStyle w:val="ColorfulList-Accent11"/>
        <w:numPr>
          <w:ilvl w:val="0"/>
          <w:numId w:val="23"/>
        </w:numPr>
        <w:spacing w:after="120" w:line="240" w:lineRule="auto"/>
        <w:jc w:val="both"/>
        <w:rPr>
          <w:rFonts w:ascii="Arial" w:hAnsi="Arial" w:cs="Arial"/>
          <w:sz w:val="20"/>
          <w:szCs w:val="20"/>
        </w:rPr>
      </w:pPr>
      <w:r w:rsidRPr="008C7A86">
        <w:rPr>
          <w:rFonts w:ascii="Arial" w:hAnsi="Arial" w:cs="Arial"/>
          <w:sz w:val="20"/>
          <w:szCs w:val="20"/>
        </w:rPr>
        <w:t>evaluarea situațiilor în care Delegatarul nu reușește să colecteze veniturile sau acestea nu acoperă integral costul serviciului delegat (accesibilitatea pentru Delegatar);</w:t>
      </w:r>
    </w:p>
    <w:p w14:paraId="60F2EF6D" w14:textId="77777777" w:rsidR="00D649B7" w:rsidRPr="008C7A86" w:rsidRDefault="00D649B7" w:rsidP="00E36381">
      <w:pPr>
        <w:pStyle w:val="ColorfulList-Accent11"/>
        <w:numPr>
          <w:ilvl w:val="0"/>
          <w:numId w:val="23"/>
        </w:numPr>
        <w:spacing w:after="120" w:line="240" w:lineRule="auto"/>
        <w:jc w:val="both"/>
        <w:rPr>
          <w:rFonts w:ascii="Arial" w:hAnsi="Arial" w:cs="Arial"/>
          <w:sz w:val="20"/>
          <w:szCs w:val="20"/>
        </w:rPr>
      </w:pPr>
      <w:r w:rsidRPr="008C7A86">
        <w:rPr>
          <w:rFonts w:ascii="Arial" w:hAnsi="Arial" w:cs="Arial"/>
          <w:sz w:val="20"/>
          <w:szCs w:val="20"/>
        </w:rPr>
        <w:t>situația în care valoarea contractului de delegare (tariful ce îl va încasa delegatul pentru serviciile sale) nu acoperă costurile delegatului (accesibilitatea pentru delegat).</w:t>
      </w:r>
    </w:p>
    <w:p w14:paraId="62D818C3" w14:textId="01B52446" w:rsidR="00D649B7" w:rsidRPr="008C7A86" w:rsidRDefault="00D649B7" w:rsidP="00D649B7">
      <w:pPr>
        <w:spacing w:after="120"/>
        <w:jc w:val="both"/>
        <w:rPr>
          <w:rFonts w:ascii="Arial" w:hAnsi="Arial" w:cs="Arial"/>
          <w:sz w:val="20"/>
          <w:szCs w:val="20"/>
        </w:rPr>
      </w:pPr>
      <w:r w:rsidRPr="008C7A86">
        <w:rPr>
          <w:rFonts w:ascii="Arial" w:hAnsi="Arial" w:cs="Arial"/>
          <w:sz w:val="20"/>
          <w:szCs w:val="20"/>
        </w:rPr>
        <w:t xml:space="preserve">Mecanismul de plată propus mai sus, asigură implementarea și monitorizarea planului tarifar, ceea ce asigură accesibilitatea pentru delegat, dar și pentru UAT-urile membre ADI. Planul tarifar a fost realizat pentru a asigura principiul recuperării costurilor,  pe baza cantităților previzionate și a previziunii evoluției veniturilor populației, pentru a asigura suportabilitatea tarifului. </w:t>
      </w:r>
    </w:p>
    <w:p w14:paraId="173AEDD3" w14:textId="038DCA48" w:rsidR="00D649B7" w:rsidRPr="008C7A86" w:rsidRDefault="00D649B7" w:rsidP="00D649B7">
      <w:pPr>
        <w:spacing w:after="120"/>
        <w:jc w:val="both"/>
        <w:rPr>
          <w:rFonts w:ascii="Arial" w:hAnsi="Arial" w:cs="Arial"/>
          <w:sz w:val="20"/>
          <w:szCs w:val="20"/>
        </w:rPr>
      </w:pPr>
      <w:r w:rsidRPr="008C7A86">
        <w:rPr>
          <w:rFonts w:ascii="Arial" w:hAnsi="Arial" w:cs="Arial"/>
          <w:sz w:val="20"/>
          <w:szCs w:val="20"/>
        </w:rPr>
        <w:t>Mecanismul propus asigură o gestionare simplă, delegatul semnează contracte cu operatorii zonali sau cu persoanele juridice direct.  Mecanismul a fost descris pentru a nu implica costuri suplimentare cunoscute la data întocmirii studiului, nici din partea Delegatarului nici din partea Delegatului.</w:t>
      </w:r>
    </w:p>
    <w:p w14:paraId="4AC26A3B" w14:textId="1275E56E" w:rsidR="00D649B7" w:rsidRPr="008C7A86" w:rsidRDefault="00D649B7" w:rsidP="00D649B7">
      <w:pPr>
        <w:spacing w:after="120"/>
        <w:jc w:val="both"/>
        <w:rPr>
          <w:rFonts w:ascii="Arial" w:hAnsi="Arial" w:cs="Arial"/>
          <w:sz w:val="20"/>
          <w:szCs w:val="20"/>
        </w:rPr>
      </w:pPr>
      <w:r w:rsidRPr="008C7A86">
        <w:rPr>
          <w:rFonts w:ascii="Arial" w:hAnsi="Arial" w:cs="Arial"/>
          <w:sz w:val="20"/>
          <w:szCs w:val="20"/>
        </w:rPr>
        <w:t xml:space="preserve">Totuși mecanismul propus nu apără </w:t>
      </w:r>
      <w:r w:rsidR="00B949AB" w:rsidRPr="008C7A86">
        <w:rPr>
          <w:rFonts w:ascii="Arial" w:hAnsi="Arial" w:cs="Arial"/>
          <w:sz w:val="20"/>
          <w:szCs w:val="20"/>
        </w:rPr>
        <w:t xml:space="preserve">Consiliul Județean Vrancea si </w:t>
      </w:r>
      <w:r w:rsidRPr="008C7A86">
        <w:rPr>
          <w:rFonts w:ascii="Arial" w:hAnsi="Arial" w:cs="Arial"/>
          <w:sz w:val="20"/>
          <w:szCs w:val="20"/>
        </w:rPr>
        <w:t xml:space="preserve">ADI de situația în care UAT-urile nu plătesc sumele datorate către Operatorul de colectare, care mai departe plătește către </w:t>
      </w:r>
      <w:r w:rsidR="00F203B1" w:rsidRPr="008C7A86">
        <w:rPr>
          <w:rFonts w:ascii="Arial" w:hAnsi="Arial" w:cs="Arial"/>
          <w:sz w:val="20"/>
          <w:szCs w:val="20"/>
        </w:rPr>
        <w:t>Operatorul CMID</w:t>
      </w:r>
      <w:r w:rsidRPr="008C7A86">
        <w:rPr>
          <w:rFonts w:ascii="Arial" w:hAnsi="Arial" w:cs="Arial"/>
          <w:sz w:val="20"/>
          <w:szCs w:val="20"/>
        </w:rPr>
        <w:t xml:space="preserve">. Este nevoie de un mecanism de alocare a răspunderii care să asigure accesibilitatea delegării pentru </w:t>
      </w:r>
      <w:r w:rsidR="00B949AB" w:rsidRPr="008C7A86">
        <w:rPr>
          <w:rFonts w:ascii="Arial" w:hAnsi="Arial" w:cs="Arial"/>
          <w:sz w:val="20"/>
          <w:szCs w:val="20"/>
        </w:rPr>
        <w:t>Consiliul Județean</w:t>
      </w:r>
      <w:r w:rsidRPr="008C7A86">
        <w:rPr>
          <w:rFonts w:ascii="Arial" w:hAnsi="Arial" w:cs="Arial"/>
          <w:sz w:val="20"/>
          <w:szCs w:val="20"/>
        </w:rPr>
        <w:t xml:space="preserve">, în calitate de mandatar al UAT-urilor Delegatare. De asemenea este nevoie de un sistem de monitorizare din partea ADI </w:t>
      </w:r>
      <w:r w:rsidR="00B949AB" w:rsidRPr="008C7A86">
        <w:rPr>
          <w:rFonts w:ascii="Arial" w:hAnsi="Arial" w:cs="Arial"/>
          <w:sz w:val="20"/>
          <w:szCs w:val="20"/>
        </w:rPr>
        <w:t xml:space="preserve">Vrancea Curata </w:t>
      </w:r>
      <w:r w:rsidRPr="008C7A86">
        <w:rPr>
          <w:rFonts w:ascii="Arial" w:hAnsi="Arial" w:cs="Arial"/>
          <w:sz w:val="20"/>
          <w:szCs w:val="20"/>
        </w:rPr>
        <w:t xml:space="preserve"> care să asigure raportarea corectă a cantităților de deșeuri  colectate, sursa (populație/agenți economici; rural/urban) și compoziția acestora.</w:t>
      </w:r>
    </w:p>
    <w:p w14:paraId="1F722437" w14:textId="3C677042" w:rsidR="00D649B7" w:rsidRPr="00CE7D91" w:rsidRDefault="00D649B7" w:rsidP="00E36381">
      <w:pPr>
        <w:pStyle w:val="Titlu3"/>
        <w:numPr>
          <w:ilvl w:val="3"/>
          <w:numId w:val="41"/>
        </w:numPr>
        <w:rPr>
          <w:rFonts w:ascii="Arial" w:hAnsi="Arial" w:cs="Arial"/>
          <w:b/>
          <w:bCs/>
          <w:color w:val="auto"/>
          <w:sz w:val="20"/>
          <w:szCs w:val="20"/>
          <w:lang w:eastAsia="en-GB"/>
        </w:rPr>
      </w:pPr>
      <w:bookmarkStart w:id="97" w:name="_Toc480538821"/>
      <w:bookmarkStart w:id="98" w:name="_Toc41751583"/>
      <w:bookmarkStart w:id="99" w:name="_Toc43719927"/>
      <w:bookmarkStart w:id="100" w:name="_Toc43720267"/>
      <w:bookmarkStart w:id="101" w:name="_Toc52901211"/>
      <w:r w:rsidRPr="00CE7D91">
        <w:rPr>
          <w:rFonts w:ascii="Arial" w:hAnsi="Arial" w:cs="Arial"/>
          <w:b/>
          <w:bCs/>
          <w:color w:val="auto"/>
          <w:sz w:val="20"/>
          <w:szCs w:val="20"/>
          <w:lang w:eastAsia="en-GB"/>
        </w:rPr>
        <w:t>Previzionarea tratamentului contabil</w:t>
      </w:r>
      <w:bookmarkEnd w:id="97"/>
      <w:bookmarkEnd w:id="98"/>
      <w:bookmarkEnd w:id="99"/>
      <w:bookmarkEnd w:id="100"/>
      <w:bookmarkEnd w:id="101"/>
    </w:p>
    <w:p w14:paraId="4415BE88" w14:textId="77777777" w:rsidR="00D649B7" w:rsidRPr="008C7A86" w:rsidRDefault="00D649B7" w:rsidP="00D649B7">
      <w:pPr>
        <w:rPr>
          <w:rFonts w:ascii="Arial" w:hAnsi="Arial" w:cs="Arial"/>
        </w:rPr>
      </w:pPr>
    </w:p>
    <w:p w14:paraId="78E41018" w14:textId="5BBEF634" w:rsidR="00D649B7" w:rsidRPr="0082325A" w:rsidRDefault="00F203B1" w:rsidP="00D649B7">
      <w:pPr>
        <w:spacing w:after="120"/>
        <w:jc w:val="both"/>
        <w:rPr>
          <w:rFonts w:ascii="Arial" w:hAnsi="Arial" w:cs="Arial"/>
          <w:color w:val="00B0F0"/>
          <w:sz w:val="20"/>
          <w:szCs w:val="20"/>
        </w:rPr>
      </w:pPr>
      <w:r w:rsidRPr="0082325A">
        <w:rPr>
          <w:rFonts w:ascii="Arial" w:hAnsi="Arial" w:cs="Arial"/>
          <w:color w:val="00B0F0"/>
          <w:sz w:val="20"/>
          <w:szCs w:val="20"/>
        </w:rPr>
        <w:t xml:space="preserve">În cadrul </w:t>
      </w:r>
      <w:r w:rsidR="00D649B7" w:rsidRPr="0082325A">
        <w:rPr>
          <w:rFonts w:ascii="Arial" w:hAnsi="Arial" w:cs="Arial"/>
          <w:color w:val="00B0F0"/>
          <w:sz w:val="20"/>
          <w:szCs w:val="20"/>
        </w:rPr>
        <w:t xml:space="preserve"> contractul</w:t>
      </w:r>
      <w:r w:rsidRPr="0082325A">
        <w:rPr>
          <w:rFonts w:ascii="Arial" w:hAnsi="Arial" w:cs="Arial"/>
          <w:color w:val="00B0F0"/>
          <w:sz w:val="20"/>
          <w:szCs w:val="20"/>
        </w:rPr>
        <w:t>ui de</w:t>
      </w:r>
      <w:r w:rsidR="00D649B7" w:rsidRPr="0082325A">
        <w:rPr>
          <w:rFonts w:ascii="Arial" w:hAnsi="Arial" w:cs="Arial"/>
          <w:color w:val="00B0F0"/>
          <w:sz w:val="20"/>
          <w:szCs w:val="20"/>
        </w:rPr>
        <w:t xml:space="preserve"> delegarea serviciului de </w:t>
      </w:r>
      <w:r w:rsidR="00334308">
        <w:rPr>
          <w:rFonts w:ascii="Arial" w:hAnsi="Arial" w:cs="Arial"/>
          <w:color w:val="00B0F0"/>
          <w:sz w:val="20"/>
          <w:szCs w:val="20"/>
        </w:rPr>
        <w:t xml:space="preserve">Colectare si transport a </w:t>
      </w:r>
      <w:r w:rsidR="00F35F88">
        <w:rPr>
          <w:rFonts w:ascii="Arial" w:hAnsi="Arial" w:cs="Arial"/>
          <w:color w:val="00B0F0"/>
          <w:sz w:val="20"/>
          <w:szCs w:val="20"/>
        </w:rPr>
        <w:t>deșeurilor</w:t>
      </w:r>
      <w:r w:rsidR="00334308">
        <w:rPr>
          <w:rFonts w:ascii="Arial" w:hAnsi="Arial" w:cs="Arial"/>
          <w:color w:val="00B0F0"/>
          <w:sz w:val="20"/>
          <w:szCs w:val="20"/>
        </w:rPr>
        <w:t xml:space="preserve"> municipale</w:t>
      </w:r>
      <w:r w:rsidRPr="0082325A">
        <w:rPr>
          <w:rFonts w:ascii="Arial" w:hAnsi="Arial" w:cs="Arial"/>
          <w:color w:val="00B0F0"/>
          <w:sz w:val="20"/>
          <w:szCs w:val="20"/>
        </w:rPr>
        <w:t xml:space="preserve">, OPERATORUL va </w:t>
      </w:r>
      <w:r w:rsidR="00C67C71" w:rsidRPr="0082325A">
        <w:rPr>
          <w:rFonts w:ascii="Arial" w:hAnsi="Arial" w:cs="Arial"/>
          <w:color w:val="00B0F0"/>
          <w:sz w:val="20"/>
          <w:szCs w:val="20"/>
        </w:rPr>
        <w:t xml:space="preserve"> notifica asupra </w:t>
      </w:r>
      <w:r w:rsidRPr="0082325A">
        <w:rPr>
          <w:rFonts w:ascii="Arial" w:hAnsi="Arial" w:cs="Arial"/>
          <w:color w:val="00B0F0"/>
          <w:sz w:val="20"/>
          <w:szCs w:val="20"/>
        </w:rPr>
        <w:t>investițiile necesare reprezentate de înlocuiri și învestiții noi.</w:t>
      </w:r>
      <w:r w:rsidR="00C67C71" w:rsidRPr="0082325A">
        <w:rPr>
          <w:rFonts w:ascii="Arial" w:hAnsi="Arial" w:cs="Arial"/>
          <w:color w:val="00B0F0"/>
          <w:sz w:val="20"/>
          <w:szCs w:val="20"/>
        </w:rPr>
        <w:t xml:space="preserve"> A</w:t>
      </w:r>
      <w:r w:rsidRPr="0082325A">
        <w:rPr>
          <w:rFonts w:ascii="Arial" w:hAnsi="Arial" w:cs="Arial"/>
          <w:color w:val="00B0F0"/>
          <w:sz w:val="20"/>
          <w:szCs w:val="20"/>
        </w:rPr>
        <w:t xml:space="preserve">stfel </w:t>
      </w:r>
      <w:r w:rsidR="00D649B7" w:rsidRPr="0082325A">
        <w:rPr>
          <w:rFonts w:ascii="Arial" w:hAnsi="Arial" w:cs="Arial"/>
          <w:color w:val="00B0F0"/>
          <w:sz w:val="20"/>
          <w:szCs w:val="20"/>
        </w:rPr>
        <w:t>se analizează delimitarea între clasarea bilanțieră și extra-bilanțieră a activelor. În acest caz, secțiunea acoperă două aspecte:</w:t>
      </w:r>
    </w:p>
    <w:p w14:paraId="604A58CF" w14:textId="202FC76F" w:rsidR="00D649B7" w:rsidRPr="0082325A" w:rsidRDefault="00D649B7" w:rsidP="00E36381">
      <w:pPr>
        <w:pStyle w:val="ColorfulList-Accent11"/>
        <w:numPr>
          <w:ilvl w:val="0"/>
          <w:numId w:val="24"/>
        </w:numPr>
        <w:spacing w:after="120" w:line="240" w:lineRule="auto"/>
        <w:contextualSpacing w:val="0"/>
        <w:jc w:val="both"/>
        <w:rPr>
          <w:rFonts w:ascii="Arial" w:hAnsi="Arial" w:cs="Arial"/>
          <w:color w:val="00B0F0"/>
          <w:sz w:val="20"/>
          <w:szCs w:val="20"/>
        </w:rPr>
      </w:pPr>
      <w:r w:rsidRPr="0082325A">
        <w:rPr>
          <w:rFonts w:ascii="Arial" w:hAnsi="Arial" w:cs="Arial"/>
          <w:color w:val="00B0F0"/>
          <w:sz w:val="20"/>
          <w:szCs w:val="20"/>
        </w:rPr>
        <w:t xml:space="preserve">investițiile ce vor fi făcute de către </w:t>
      </w:r>
      <w:r w:rsidR="00F203B1" w:rsidRPr="0082325A">
        <w:rPr>
          <w:rFonts w:ascii="Arial" w:hAnsi="Arial" w:cs="Arial"/>
          <w:color w:val="00B0F0"/>
          <w:sz w:val="20"/>
          <w:szCs w:val="20"/>
        </w:rPr>
        <w:t>operator</w:t>
      </w:r>
      <w:r w:rsidR="00C67C71" w:rsidRPr="0082325A">
        <w:rPr>
          <w:rFonts w:ascii="Arial" w:hAnsi="Arial" w:cs="Arial"/>
          <w:color w:val="00B0F0"/>
          <w:sz w:val="20"/>
          <w:szCs w:val="20"/>
        </w:rPr>
        <w:t>, nu este prevăzut cazul</w:t>
      </w:r>
      <w:r w:rsidRPr="0082325A">
        <w:rPr>
          <w:rFonts w:ascii="Arial" w:hAnsi="Arial" w:cs="Arial"/>
          <w:color w:val="00B0F0"/>
          <w:sz w:val="20"/>
          <w:szCs w:val="20"/>
        </w:rPr>
        <w:t>;</w:t>
      </w:r>
    </w:p>
    <w:p w14:paraId="1F3DF337" w14:textId="77777777" w:rsidR="00D649B7" w:rsidRPr="0082325A" w:rsidRDefault="00D649B7" w:rsidP="00E36381">
      <w:pPr>
        <w:pStyle w:val="ColorfulList-Accent11"/>
        <w:numPr>
          <w:ilvl w:val="0"/>
          <w:numId w:val="24"/>
        </w:numPr>
        <w:spacing w:after="120" w:line="240" w:lineRule="auto"/>
        <w:contextualSpacing w:val="0"/>
        <w:jc w:val="both"/>
        <w:rPr>
          <w:rFonts w:ascii="Arial" w:hAnsi="Arial" w:cs="Arial"/>
          <w:color w:val="00B0F0"/>
          <w:sz w:val="20"/>
          <w:szCs w:val="20"/>
        </w:rPr>
      </w:pPr>
      <w:r w:rsidRPr="0082325A">
        <w:rPr>
          <w:rFonts w:ascii="Arial" w:hAnsi="Arial" w:cs="Arial"/>
          <w:color w:val="00B0F0"/>
          <w:sz w:val="20"/>
          <w:szCs w:val="20"/>
        </w:rPr>
        <w:t>regimul bunurilor .</w:t>
      </w:r>
    </w:p>
    <w:p w14:paraId="26A83BAE" w14:textId="77777777" w:rsidR="00D649B7" w:rsidRPr="008C7A86" w:rsidRDefault="00D649B7" w:rsidP="00D649B7">
      <w:pPr>
        <w:spacing w:after="120"/>
        <w:jc w:val="both"/>
        <w:rPr>
          <w:rFonts w:ascii="Arial" w:hAnsi="Arial" w:cs="Arial"/>
          <w:b/>
          <w:sz w:val="20"/>
          <w:szCs w:val="20"/>
          <w:u w:val="single"/>
        </w:rPr>
      </w:pPr>
      <w:r w:rsidRPr="008C7A86">
        <w:rPr>
          <w:rFonts w:ascii="Arial" w:hAnsi="Arial" w:cs="Arial"/>
          <w:b/>
          <w:sz w:val="20"/>
          <w:szCs w:val="20"/>
          <w:u w:val="single"/>
        </w:rPr>
        <w:t>Regimul bunurilor</w:t>
      </w:r>
    </w:p>
    <w:p w14:paraId="3024B7DA" w14:textId="2787CB36" w:rsidR="00F203B1" w:rsidRPr="008C7A86" w:rsidRDefault="00F203B1" w:rsidP="00F203B1">
      <w:pPr>
        <w:spacing w:after="120"/>
        <w:jc w:val="both"/>
        <w:rPr>
          <w:rFonts w:ascii="Arial" w:hAnsi="Arial" w:cs="Arial"/>
          <w:sz w:val="20"/>
          <w:szCs w:val="20"/>
        </w:rPr>
      </w:pPr>
      <w:r w:rsidRPr="008C7A86">
        <w:rPr>
          <w:rFonts w:ascii="Arial" w:hAnsi="Arial" w:cs="Arial"/>
          <w:sz w:val="20"/>
          <w:szCs w:val="20"/>
        </w:rPr>
        <w:t xml:space="preserve">Bunurile din patrimoniul public, vor fi preluate pe baza de proces-verbal de predare-preluare și sunt </w:t>
      </w:r>
      <w:r w:rsidR="0082325A">
        <w:rPr>
          <w:rFonts w:ascii="Arial" w:hAnsi="Arial" w:cs="Arial"/>
          <w:sz w:val="20"/>
          <w:szCs w:val="20"/>
        </w:rPr>
        <w:t xml:space="preserve">în </w:t>
      </w:r>
      <w:r w:rsidRPr="008C7A86">
        <w:rPr>
          <w:rFonts w:ascii="Arial" w:hAnsi="Arial" w:cs="Arial"/>
          <w:sz w:val="20"/>
          <w:szCs w:val="20"/>
        </w:rPr>
        <w:t xml:space="preserve">patrimoniul Județului </w:t>
      </w:r>
      <w:r w:rsidR="00664B98" w:rsidRPr="008C7A86">
        <w:rPr>
          <w:rFonts w:ascii="Arial" w:hAnsi="Arial" w:cs="Arial"/>
          <w:sz w:val="20"/>
          <w:szCs w:val="20"/>
        </w:rPr>
        <w:t>Vrancea</w:t>
      </w:r>
      <w:r w:rsidRPr="008C7A86">
        <w:rPr>
          <w:rFonts w:ascii="Arial" w:hAnsi="Arial" w:cs="Arial"/>
          <w:sz w:val="20"/>
          <w:szCs w:val="20"/>
        </w:rPr>
        <w:t>.</w:t>
      </w:r>
    </w:p>
    <w:p w14:paraId="7EF4E7D5" w14:textId="715FA9FE" w:rsidR="00F203B1" w:rsidRPr="008C7A86" w:rsidRDefault="00F203B1" w:rsidP="00F203B1">
      <w:pPr>
        <w:spacing w:after="120"/>
        <w:jc w:val="both"/>
        <w:rPr>
          <w:rFonts w:ascii="Arial" w:hAnsi="Arial" w:cs="Arial"/>
          <w:sz w:val="20"/>
          <w:szCs w:val="20"/>
        </w:rPr>
      </w:pPr>
      <w:r w:rsidRPr="008C7A86">
        <w:rPr>
          <w:rFonts w:ascii="Arial" w:hAnsi="Arial" w:cs="Arial"/>
          <w:sz w:val="20"/>
          <w:szCs w:val="20"/>
        </w:rPr>
        <w:t xml:space="preserve">In  timpul derulării contractului de delegare, pe baza planului de investiții anual se vor achiziționa de către Consiliul Județean </w:t>
      </w:r>
      <w:r w:rsidR="00664B98" w:rsidRPr="008C7A86">
        <w:rPr>
          <w:rFonts w:ascii="Arial" w:hAnsi="Arial" w:cs="Arial"/>
          <w:sz w:val="20"/>
          <w:szCs w:val="20"/>
        </w:rPr>
        <w:t>Vrancea</w:t>
      </w:r>
      <w:r w:rsidR="00C67C71" w:rsidRPr="008C7A86">
        <w:rPr>
          <w:rFonts w:ascii="Arial" w:hAnsi="Arial" w:cs="Arial"/>
          <w:sz w:val="20"/>
          <w:szCs w:val="20"/>
        </w:rPr>
        <w:t xml:space="preserve"> prin utilizarea FIID </w:t>
      </w:r>
      <w:r w:rsidRPr="008C7A86">
        <w:rPr>
          <w:rFonts w:ascii="Arial" w:hAnsi="Arial" w:cs="Arial"/>
          <w:sz w:val="20"/>
          <w:szCs w:val="20"/>
        </w:rPr>
        <w:t xml:space="preserve">, bunuri </w:t>
      </w:r>
      <w:r w:rsidR="00C67C71" w:rsidRPr="008C7A86">
        <w:rPr>
          <w:rFonts w:ascii="Arial" w:hAnsi="Arial" w:cs="Arial"/>
          <w:sz w:val="20"/>
          <w:szCs w:val="20"/>
        </w:rPr>
        <w:t>care vor fi transferate operatorului pe bază de proces-verbal de predare-preluare, aceste bunuri fiind bunuri din patrimoniul public.</w:t>
      </w:r>
    </w:p>
    <w:p w14:paraId="4FB60B09" w14:textId="00FCE7AB" w:rsidR="00D649B7" w:rsidRPr="008C7A86" w:rsidRDefault="00F203B1" w:rsidP="00D649B7">
      <w:pPr>
        <w:spacing w:after="120"/>
        <w:jc w:val="both"/>
        <w:rPr>
          <w:rFonts w:ascii="Arial" w:hAnsi="Arial" w:cs="Arial"/>
          <w:sz w:val="20"/>
          <w:szCs w:val="20"/>
        </w:rPr>
      </w:pPr>
      <w:r w:rsidRPr="008C7A86">
        <w:rPr>
          <w:rFonts w:ascii="Arial" w:hAnsi="Arial" w:cs="Arial"/>
          <w:sz w:val="20"/>
          <w:szCs w:val="20"/>
        </w:rPr>
        <w:t xml:space="preserve">Operatorul </w:t>
      </w:r>
      <w:r w:rsidR="00D649B7" w:rsidRPr="008C7A86">
        <w:rPr>
          <w:rFonts w:ascii="Arial" w:hAnsi="Arial" w:cs="Arial"/>
          <w:sz w:val="20"/>
          <w:szCs w:val="20"/>
        </w:rPr>
        <w:t>va efectua întreținerea, reparațiile curente și accidentale, precum și cele capitale care se impun la bunurile din patrimoniul public menționate în procesul-verbal de predare-primire.</w:t>
      </w:r>
    </w:p>
    <w:p w14:paraId="15D2369B" w14:textId="13BAD89A" w:rsidR="00D649B7" w:rsidRPr="008C7A86" w:rsidRDefault="00F203B1" w:rsidP="00D649B7">
      <w:pPr>
        <w:spacing w:after="120"/>
        <w:jc w:val="both"/>
        <w:rPr>
          <w:rFonts w:ascii="Arial" w:hAnsi="Arial" w:cs="Arial"/>
          <w:sz w:val="20"/>
          <w:szCs w:val="20"/>
        </w:rPr>
      </w:pPr>
      <w:r w:rsidRPr="008C7A86">
        <w:rPr>
          <w:rFonts w:ascii="Arial" w:hAnsi="Arial" w:cs="Arial"/>
          <w:sz w:val="20"/>
          <w:szCs w:val="20"/>
        </w:rPr>
        <w:t>Operatorul</w:t>
      </w:r>
      <w:r w:rsidR="00D649B7" w:rsidRPr="008C7A86">
        <w:rPr>
          <w:rFonts w:ascii="Arial" w:hAnsi="Arial" w:cs="Arial"/>
          <w:sz w:val="20"/>
          <w:szCs w:val="20"/>
        </w:rPr>
        <w:t xml:space="preserve"> va propune, dacă este cazul scoaterea din funcțiune a mijloacelor fixe aparținând patrimoniului concesionat în baza legislației în vigoare și va</w:t>
      </w:r>
      <w:r w:rsidR="00C67C71" w:rsidRPr="008C7A86">
        <w:rPr>
          <w:rFonts w:ascii="Arial" w:hAnsi="Arial" w:cs="Arial"/>
          <w:sz w:val="20"/>
          <w:szCs w:val="20"/>
        </w:rPr>
        <w:t xml:space="preserve"> cere</w:t>
      </w:r>
      <w:r w:rsidR="00D649B7" w:rsidRPr="008C7A86">
        <w:rPr>
          <w:rFonts w:ascii="Arial" w:hAnsi="Arial" w:cs="Arial"/>
          <w:sz w:val="20"/>
          <w:szCs w:val="20"/>
        </w:rPr>
        <w:t xml:space="preserve"> înlocui</w:t>
      </w:r>
      <w:r w:rsidR="00C67C71" w:rsidRPr="008C7A86">
        <w:rPr>
          <w:rFonts w:ascii="Arial" w:hAnsi="Arial" w:cs="Arial"/>
          <w:sz w:val="20"/>
          <w:szCs w:val="20"/>
        </w:rPr>
        <w:t>rea</w:t>
      </w:r>
      <w:r w:rsidR="00D649B7" w:rsidRPr="008C7A86">
        <w:rPr>
          <w:rFonts w:ascii="Arial" w:hAnsi="Arial" w:cs="Arial"/>
          <w:sz w:val="20"/>
          <w:szCs w:val="20"/>
        </w:rPr>
        <w:t xml:space="preserve"> acest</w:t>
      </w:r>
      <w:r w:rsidR="00C67C71" w:rsidRPr="008C7A86">
        <w:rPr>
          <w:rFonts w:ascii="Arial" w:hAnsi="Arial" w:cs="Arial"/>
          <w:sz w:val="20"/>
          <w:szCs w:val="20"/>
        </w:rPr>
        <w:t>or</w:t>
      </w:r>
      <w:r w:rsidR="00D649B7" w:rsidRPr="008C7A86">
        <w:rPr>
          <w:rFonts w:ascii="Arial" w:hAnsi="Arial" w:cs="Arial"/>
          <w:sz w:val="20"/>
          <w:szCs w:val="20"/>
        </w:rPr>
        <w:t xml:space="preserve"> mijloace pentru asigurarea bunei funcționări a activităților din cadrul serviciului de salubrizare.</w:t>
      </w:r>
    </w:p>
    <w:p w14:paraId="2C84E405" w14:textId="483DABE1" w:rsidR="00C67C71" w:rsidRPr="008C7A86" w:rsidRDefault="00F203B1" w:rsidP="00D649B7">
      <w:pPr>
        <w:spacing w:after="120"/>
        <w:jc w:val="both"/>
        <w:rPr>
          <w:rFonts w:ascii="Arial" w:hAnsi="Arial" w:cs="Arial"/>
          <w:sz w:val="20"/>
          <w:szCs w:val="20"/>
        </w:rPr>
      </w:pPr>
      <w:r w:rsidRPr="008C7A86">
        <w:rPr>
          <w:rFonts w:ascii="Arial" w:hAnsi="Arial" w:cs="Arial"/>
          <w:sz w:val="20"/>
          <w:szCs w:val="20"/>
        </w:rPr>
        <w:t>Operatorul</w:t>
      </w:r>
      <w:r w:rsidR="00D649B7" w:rsidRPr="008C7A86">
        <w:rPr>
          <w:rFonts w:ascii="Arial" w:hAnsi="Arial" w:cs="Arial"/>
          <w:sz w:val="20"/>
          <w:szCs w:val="20"/>
        </w:rPr>
        <w:t xml:space="preserve"> va transmite anual situația patrimoniului, la data de 31 decembrie menționând și modificările privind acest patrimoniu pentru a fi înscrise în contabilitatea </w:t>
      </w:r>
      <w:r w:rsidR="00C67C71" w:rsidRPr="008C7A86">
        <w:rPr>
          <w:rFonts w:ascii="Arial" w:hAnsi="Arial" w:cs="Arial"/>
          <w:sz w:val="20"/>
          <w:szCs w:val="20"/>
        </w:rPr>
        <w:t xml:space="preserve">Consiliul Județean </w:t>
      </w:r>
      <w:r w:rsidR="00664B98" w:rsidRPr="008C7A86">
        <w:rPr>
          <w:rFonts w:ascii="Arial" w:hAnsi="Arial" w:cs="Arial"/>
          <w:sz w:val="20"/>
          <w:szCs w:val="20"/>
        </w:rPr>
        <w:t>Vrancea</w:t>
      </w:r>
      <w:r w:rsidR="00C67C71" w:rsidRPr="008C7A86">
        <w:rPr>
          <w:rFonts w:ascii="Arial" w:hAnsi="Arial" w:cs="Arial"/>
          <w:sz w:val="20"/>
          <w:szCs w:val="20"/>
        </w:rPr>
        <w:t xml:space="preserve">  conform normelor de inventariere în vigoare.</w:t>
      </w:r>
    </w:p>
    <w:p w14:paraId="1FF91D65" w14:textId="77777777" w:rsidR="00C67C71" w:rsidRPr="008C7A86" w:rsidRDefault="00C67C71" w:rsidP="00D649B7">
      <w:pPr>
        <w:spacing w:after="120"/>
        <w:jc w:val="both"/>
        <w:rPr>
          <w:rFonts w:ascii="Arial" w:hAnsi="Arial" w:cs="Arial"/>
          <w:sz w:val="20"/>
          <w:szCs w:val="20"/>
        </w:rPr>
      </w:pPr>
    </w:p>
    <w:p w14:paraId="6E41624C" w14:textId="4429AE01" w:rsidR="00D649B7" w:rsidRPr="008C7A86" w:rsidRDefault="00D649B7" w:rsidP="00D649B7">
      <w:pPr>
        <w:spacing w:after="120"/>
        <w:jc w:val="both"/>
        <w:rPr>
          <w:rFonts w:ascii="Arial" w:hAnsi="Arial" w:cs="Arial"/>
          <w:b/>
          <w:bCs/>
          <w:i/>
          <w:sz w:val="20"/>
          <w:szCs w:val="20"/>
        </w:rPr>
      </w:pPr>
      <w:r w:rsidRPr="008C7A86">
        <w:rPr>
          <w:rFonts w:ascii="Arial" w:hAnsi="Arial" w:cs="Arial"/>
          <w:b/>
          <w:i/>
          <w:sz w:val="20"/>
          <w:szCs w:val="20"/>
        </w:rPr>
        <w:t xml:space="preserve">La încetarea fiecărui contract de delegare bunurile de retur vor fi restituite CJ </w:t>
      </w:r>
      <w:r w:rsidR="00664B98" w:rsidRPr="008C7A86">
        <w:rPr>
          <w:rFonts w:ascii="Arial" w:hAnsi="Arial" w:cs="Arial"/>
          <w:b/>
          <w:i/>
          <w:sz w:val="20"/>
          <w:szCs w:val="20"/>
        </w:rPr>
        <w:t>Vrancea</w:t>
      </w:r>
      <w:r w:rsidR="00C67C71" w:rsidRPr="008C7A86">
        <w:rPr>
          <w:rFonts w:ascii="Arial" w:hAnsi="Arial" w:cs="Arial"/>
          <w:i/>
          <w:sz w:val="20"/>
          <w:szCs w:val="20"/>
        </w:rPr>
        <w:t xml:space="preserve"> </w:t>
      </w:r>
      <w:r w:rsidRPr="008C7A86">
        <w:rPr>
          <w:rFonts w:ascii="Arial" w:hAnsi="Arial" w:cs="Arial"/>
          <w:b/>
          <w:bCs/>
          <w:i/>
          <w:sz w:val="20"/>
          <w:szCs w:val="20"/>
        </w:rPr>
        <w:t>în mod gratuit și libere de orice sarcină.</w:t>
      </w:r>
    </w:p>
    <w:p w14:paraId="469BEB73" w14:textId="0E052D84" w:rsidR="004A5C82" w:rsidRPr="008C7A86" w:rsidRDefault="004A5C82">
      <w:pPr>
        <w:spacing w:after="160" w:line="259" w:lineRule="auto"/>
        <w:rPr>
          <w:rFonts w:ascii="Arial" w:hAnsi="Arial" w:cs="Arial"/>
          <w:lang w:eastAsia="en-GB"/>
        </w:rPr>
      </w:pPr>
      <w:r w:rsidRPr="008C7A86">
        <w:rPr>
          <w:rFonts w:ascii="Arial" w:hAnsi="Arial" w:cs="Arial"/>
          <w:lang w:eastAsia="en-GB"/>
        </w:rPr>
        <w:br w:type="page"/>
      </w:r>
    </w:p>
    <w:p w14:paraId="77AFC990" w14:textId="77777777" w:rsidR="00D649B7" w:rsidRPr="008C7A86" w:rsidRDefault="00D649B7" w:rsidP="00D649B7">
      <w:pPr>
        <w:rPr>
          <w:rFonts w:ascii="Arial" w:hAnsi="Arial" w:cs="Arial"/>
          <w:lang w:eastAsia="en-GB"/>
        </w:rPr>
      </w:pPr>
    </w:p>
    <w:p w14:paraId="7572BE1A" w14:textId="14F0DD30" w:rsidR="00C74F2C" w:rsidRPr="008C7A86" w:rsidRDefault="00D55B39" w:rsidP="004A5C82">
      <w:pPr>
        <w:pStyle w:val="Titlu1"/>
        <w:numPr>
          <w:ilvl w:val="0"/>
          <w:numId w:val="1"/>
        </w:numPr>
        <w:rPr>
          <w:rFonts w:cs="Arial"/>
          <w:b/>
          <w:bCs/>
          <w:lang w:eastAsia="en-GB"/>
        </w:rPr>
      </w:pPr>
      <w:bookmarkStart w:id="102" w:name="_Toc52901212"/>
      <w:r w:rsidRPr="008C7A86">
        <w:rPr>
          <w:rFonts w:cs="Arial"/>
          <w:b/>
          <w:bCs/>
          <w:lang w:eastAsia="en-GB"/>
        </w:rPr>
        <w:t>Aspecte referitoare la mediu, sociale</w:t>
      </w:r>
      <w:r w:rsidR="00557D32" w:rsidRPr="008C7A86">
        <w:rPr>
          <w:rFonts w:cs="Arial"/>
          <w:b/>
          <w:bCs/>
          <w:lang w:eastAsia="en-GB"/>
        </w:rPr>
        <w:t xml:space="preserve"> și </w:t>
      </w:r>
      <w:r w:rsidRPr="008C7A86">
        <w:rPr>
          <w:rFonts w:cs="Arial"/>
          <w:b/>
          <w:bCs/>
          <w:lang w:eastAsia="en-GB"/>
        </w:rPr>
        <w:t>institu</w:t>
      </w:r>
      <w:r w:rsidR="00E370E4" w:rsidRPr="008C7A86">
        <w:rPr>
          <w:rFonts w:cs="Arial"/>
          <w:b/>
          <w:bCs/>
          <w:lang w:eastAsia="en-GB"/>
        </w:rPr>
        <w:t>ț</w:t>
      </w:r>
      <w:r w:rsidRPr="008C7A86">
        <w:rPr>
          <w:rFonts w:cs="Arial"/>
          <w:b/>
          <w:bCs/>
          <w:lang w:eastAsia="en-GB"/>
        </w:rPr>
        <w:t>ionale</w:t>
      </w:r>
      <w:bookmarkEnd w:id="102"/>
    </w:p>
    <w:p w14:paraId="0EB022DA" w14:textId="77777777" w:rsidR="004A5C82" w:rsidRPr="008C7A86" w:rsidRDefault="004A5C82" w:rsidP="004A5C82"/>
    <w:p w14:paraId="57C8C0FD" w14:textId="54317E28" w:rsidR="00D55B39" w:rsidRPr="008C7A86" w:rsidRDefault="00D55B39" w:rsidP="00E36381">
      <w:pPr>
        <w:pStyle w:val="Titlu2"/>
        <w:numPr>
          <w:ilvl w:val="1"/>
          <w:numId w:val="55"/>
        </w:numPr>
        <w:rPr>
          <w:b/>
          <w:bCs/>
          <w:sz w:val="20"/>
          <w:szCs w:val="20"/>
          <w:lang w:eastAsia="en-GB"/>
        </w:rPr>
      </w:pPr>
      <w:bookmarkStart w:id="103" w:name="_Toc52901213"/>
      <w:r w:rsidRPr="008C7A86">
        <w:rPr>
          <w:b/>
          <w:bCs/>
          <w:sz w:val="20"/>
          <w:szCs w:val="20"/>
          <w:lang w:eastAsia="en-GB"/>
        </w:rPr>
        <w:t>Aspecte referitoare la mediu</w:t>
      </w:r>
      <w:bookmarkEnd w:id="103"/>
    </w:p>
    <w:p w14:paraId="3E554292" w14:textId="77777777" w:rsidR="00354D4B" w:rsidRPr="008C7A86" w:rsidRDefault="00354D4B" w:rsidP="00354D4B">
      <w:pPr>
        <w:spacing w:after="120"/>
        <w:jc w:val="both"/>
        <w:rPr>
          <w:rFonts w:ascii="Arial" w:eastAsiaTheme="minorEastAsia" w:hAnsi="Arial" w:cs="Arial"/>
          <w:sz w:val="20"/>
          <w:szCs w:val="20"/>
          <w:lang w:eastAsia="en-GB"/>
        </w:rPr>
      </w:pPr>
    </w:p>
    <w:p w14:paraId="6267BA91" w14:textId="4B8F7C65" w:rsidR="00645B6B" w:rsidRPr="008C7A86" w:rsidRDefault="00645B6B" w:rsidP="00645B6B">
      <w:p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Implementarea noului sistem de management integrat al</w:t>
      </w:r>
      <w:r w:rsidR="00557D32" w:rsidRPr="008C7A86">
        <w:rPr>
          <w:rFonts w:ascii="Arial" w:eastAsia="Times New Roman" w:hAnsi="Arial" w:cs="Arial"/>
          <w:sz w:val="20"/>
          <w:szCs w:val="20"/>
          <w:lang w:eastAsia="en-GB"/>
        </w:rPr>
        <w:t xml:space="preserve"> deșeurilor  </w:t>
      </w:r>
      <w:r w:rsidRPr="008C7A86">
        <w:rPr>
          <w:rFonts w:ascii="Arial" w:eastAsia="Times New Roman" w:hAnsi="Arial" w:cs="Arial"/>
          <w:sz w:val="20"/>
          <w:szCs w:val="20"/>
          <w:lang w:eastAsia="en-GB"/>
        </w:rPr>
        <w:t>va produce o îmbunătățire substanțială a impactului gestionării</w:t>
      </w:r>
      <w:r w:rsidR="00557D32" w:rsidRPr="008C7A86">
        <w:rPr>
          <w:rFonts w:ascii="Arial" w:eastAsia="Times New Roman" w:hAnsi="Arial" w:cs="Arial"/>
          <w:sz w:val="20"/>
          <w:szCs w:val="20"/>
          <w:lang w:eastAsia="en-GB"/>
        </w:rPr>
        <w:t xml:space="preserve"> deșeurilor  </w:t>
      </w:r>
      <w:r w:rsidRPr="008C7A86">
        <w:rPr>
          <w:rFonts w:ascii="Arial" w:eastAsia="Times New Roman" w:hAnsi="Arial" w:cs="Arial"/>
          <w:sz w:val="20"/>
          <w:szCs w:val="20"/>
          <w:lang w:eastAsia="en-GB"/>
        </w:rPr>
        <w:t>asupra mediului, despre oricare din componentele sistemului ar fi vorba, pornind de la colectarea</w:t>
      </w:r>
      <w:r w:rsidR="00557D32" w:rsidRPr="008C7A86">
        <w:rPr>
          <w:rFonts w:ascii="Arial" w:eastAsia="Times New Roman" w:hAnsi="Arial" w:cs="Arial"/>
          <w:sz w:val="20"/>
          <w:szCs w:val="20"/>
          <w:lang w:eastAsia="en-GB"/>
        </w:rPr>
        <w:t xml:space="preserve"> deșeurilor  și </w:t>
      </w:r>
      <w:r w:rsidRPr="008C7A86">
        <w:rPr>
          <w:rFonts w:ascii="Arial" w:eastAsia="Times New Roman" w:hAnsi="Arial" w:cs="Arial"/>
          <w:sz w:val="20"/>
          <w:szCs w:val="20"/>
          <w:lang w:eastAsia="en-GB"/>
        </w:rPr>
        <w:t xml:space="preserve">până la punctul final, reciclarea sau depozitarea Deșeurilor. </w:t>
      </w:r>
    </w:p>
    <w:p w14:paraId="406D3CFE" w14:textId="77777777" w:rsidR="00645B6B" w:rsidRPr="008C7A86" w:rsidRDefault="00645B6B" w:rsidP="00645B6B">
      <w:p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Din punct de vedere al protecției mediului, desfășurarea activității de operare a instalațiilor de deșeuri trebuie să acopere următoarele aspecte majore:</w:t>
      </w:r>
    </w:p>
    <w:p w14:paraId="39C9C0D4" w14:textId="77777777" w:rsidR="00645B6B" w:rsidRPr="008C7A86" w:rsidRDefault="00645B6B" w:rsidP="00645B6B">
      <w:p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Aspecte referitoare la monitorizarea impactului asupra mediului pe care îl au activitățile desfășurate – care vor fi cuprinse și în autorizațiile de mediu pentru desfășurarea acestor activități</w:t>
      </w:r>
    </w:p>
    <w:p w14:paraId="0BF755B8" w14:textId="77777777" w:rsidR="00645B6B" w:rsidRPr="008C7A86" w:rsidRDefault="00645B6B" w:rsidP="00E36381">
      <w:pPr>
        <w:numPr>
          <w:ilvl w:val="0"/>
          <w:numId w:val="15"/>
        </w:num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Aspecte referitoare la atingerea țintelor prevăzute în legislația de mediu privind deșeurile</w:t>
      </w:r>
    </w:p>
    <w:p w14:paraId="2AA01903" w14:textId="77777777" w:rsidR="00645B6B" w:rsidRPr="008C7A86" w:rsidRDefault="00645B6B" w:rsidP="00E36381">
      <w:pPr>
        <w:numPr>
          <w:ilvl w:val="0"/>
          <w:numId w:val="15"/>
        </w:num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Aspecte referitoare la respectarea altor prevederi legale din domeniul gestionării deșeurilor</w:t>
      </w:r>
    </w:p>
    <w:p w14:paraId="5AEC3F29" w14:textId="77777777" w:rsidR="00645B6B" w:rsidRPr="008C7A86" w:rsidRDefault="00645B6B" w:rsidP="00E36381">
      <w:pPr>
        <w:numPr>
          <w:ilvl w:val="0"/>
          <w:numId w:val="15"/>
        </w:num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Reducerea consumului de materiale și resurse</w:t>
      </w:r>
    </w:p>
    <w:p w14:paraId="343FF524" w14:textId="77777777" w:rsidR="00645B6B" w:rsidRPr="008C7A86" w:rsidRDefault="00645B6B" w:rsidP="00E36381">
      <w:pPr>
        <w:numPr>
          <w:ilvl w:val="0"/>
          <w:numId w:val="15"/>
        </w:num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Sănătatea și siguranța populației</w:t>
      </w:r>
    </w:p>
    <w:p w14:paraId="14AC397A" w14:textId="77777777" w:rsidR="00645B6B" w:rsidRPr="008C7A86" w:rsidRDefault="00645B6B" w:rsidP="00E36381">
      <w:pPr>
        <w:numPr>
          <w:ilvl w:val="0"/>
          <w:numId w:val="15"/>
        </w:num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Mediul de lucru</w:t>
      </w:r>
    </w:p>
    <w:p w14:paraId="646EE2DF" w14:textId="36C101D6" w:rsidR="00645B6B" w:rsidRPr="008C7A86" w:rsidRDefault="00645B6B" w:rsidP="00645B6B">
      <w:pPr>
        <w:spacing w:after="120"/>
        <w:jc w:val="both"/>
        <w:rPr>
          <w:rFonts w:ascii="Arial" w:hAnsi="Arial" w:cs="Arial"/>
          <w:sz w:val="20"/>
          <w:szCs w:val="20"/>
        </w:rPr>
      </w:pPr>
      <w:r w:rsidRPr="008C7A86">
        <w:rPr>
          <w:rFonts w:ascii="Arial" w:hAnsi="Arial" w:cs="Arial"/>
          <w:sz w:val="20"/>
          <w:szCs w:val="20"/>
        </w:rPr>
        <w:t xml:space="preserve">Aspecte referitoare la monitorizarea impactului asupra mediului pe care </w:t>
      </w:r>
      <w:r w:rsidR="00600ED0">
        <w:rPr>
          <w:rFonts w:ascii="Arial" w:hAnsi="Arial" w:cs="Arial"/>
          <w:sz w:val="20"/>
          <w:szCs w:val="20"/>
        </w:rPr>
        <w:t>îl</w:t>
      </w:r>
      <w:r w:rsidRPr="008C7A86">
        <w:rPr>
          <w:rFonts w:ascii="Arial" w:hAnsi="Arial" w:cs="Arial"/>
          <w:sz w:val="20"/>
          <w:szCs w:val="20"/>
        </w:rPr>
        <w:t xml:space="preserve"> au activitățile desfășurate</w:t>
      </w:r>
      <w:r w:rsidR="00031768" w:rsidRPr="008C7A86">
        <w:rPr>
          <w:rFonts w:ascii="Arial" w:hAnsi="Arial" w:cs="Arial"/>
          <w:sz w:val="20"/>
          <w:szCs w:val="20"/>
        </w:rPr>
        <w:t xml:space="preserve"> în </w:t>
      </w:r>
      <w:r w:rsidRPr="008C7A86">
        <w:rPr>
          <w:rFonts w:ascii="Arial" w:hAnsi="Arial" w:cs="Arial"/>
          <w:sz w:val="20"/>
          <w:szCs w:val="20"/>
        </w:rPr>
        <w:t>instalații</w:t>
      </w:r>
    </w:p>
    <w:p w14:paraId="0D0269F2" w14:textId="4AB132E1" w:rsidR="00645B6B" w:rsidRPr="008C7A86" w:rsidRDefault="00645B6B" w:rsidP="00645B6B">
      <w:pPr>
        <w:spacing w:after="120"/>
        <w:jc w:val="both"/>
        <w:rPr>
          <w:rFonts w:ascii="Arial" w:hAnsi="Arial" w:cs="Arial"/>
          <w:sz w:val="20"/>
          <w:szCs w:val="20"/>
        </w:rPr>
      </w:pPr>
      <w:r w:rsidRPr="008C7A86">
        <w:rPr>
          <w:rFonts w:ascii="Arial" w:hAnsi="Arial" w:cs="Arial"/>
          <w:sz w:val="20"/>
          <w:szCs w:val="20"/>
        </w:rPr>
        <w:t>Obligațiile care revin operatorului instalațiilor de gestionare a</w:t>
      </w:r>
      <w:r w:rsidR="00557D32" w:rsidRPr="008C7A86">
        <w:rPr>
          <w:rFonts w:ascii="Arial" w:hAnsi="Arial" w:cs="Arial"/>
          <w:sz w:val="20"/>
          <w:szCs w:val="20"/>
        </w:rPr>
        <w:t xml:space="preserve"> deșeurilor  </w:t>
      </w:r>
      <w:r w:rsidRPr="008C7A86">
        <w:rPr>
          <w:rFonts w:ascii="Arial" w:hAnsi="Arial" w:cs="Arial"/>
          <w:sz w:val="20"/>
          <w:szCs w:val="20"/>
        </w:rPr>
        <w:t>pentru a asigura un impact negativ minim asupra mediului datorat activităților desfășurate sunt:</w:t>
      </w:r>
    </w:p>
    <w:p w14:paraId="30A70FBA" w14:textId="63DF2472" w:rsidR="00645B6B" w:rsidRPr="008C7A86" w:rsidRDefault="00645B6B" w:rsidP="00E36381">
      <w:pPr>
        <w:numPr>
          <w:ilvl w:val="0"/>
          <w:numId w:val="16"/>
        </w:numPr>
        <w:spacing w:after="120" w:line="240" w:lineRule="auto"/>
        <w:jc w:val="both"/>
        <w:rPr>
          <w:rFonts w:ascii="Arial" w:hAnsi="Arial" w:cs="Arial"/>
          <w:sz w:val="20"/>
          <w:szCs w:val="20"/>
        </w:rPr>
      </w:pPr>
      <w:r w:rsidRPr="008C7A86">
        <w:rPr>
          <w:rFonts w:ascii="Arial" w:hAnsi="Arial" w:cs="Arial"/>
          <w:sz w:val="20"/>
          <w:szCs w:val="20"/>
        </w:rPr>
        <w:t>Asigurarea stocării separate a deșeurilor</w:t>
      </w:r>
      <w:r w:rsidR="00E370E4" w:rsidRPr="008C7A86">
        <w:rPr>
          <w:rFonts w:ascii="Arial" w:hAnsi="Arial" w:cs="Arial"/>
          <w:sz w:val="20"/>
          <w:szCs w:val="20"/>
        </w:rPr>
        <w:t>,</w:t>
      </w:r>
      <w:r w:rsidRPr="008C7A86">
        <w:rPr>
          <w:rFonts w:ascii="Arial" w:hAnsi="Arial" w:cs="Arial"/>
          <w:sz w:val="20"/>
          <w:szCs w:val="20"/>
        </w:rPr>
        <w:t xml:space="preserve"> neamestecarea lor în containerele de transport din stațiile de transfer</w:t>
      </w:r>
    </w:p>
    <w:p w14:paraId="14132FDC" w14:textId="0FD38E9F" w:rsidR="00645B6B" w:rsidRPr="008C7A86" w:rsidRDefault="00645B6B" w:rsidP="00E36381">
      <w:pPr>
        <w:numPr>
          <w:ilvl w:val="0"/>
          <w:numId w:val="16"/>
        </w:numPr>
        <w:spacing w:after="120" w:line="240" w:lineRule="auto"/>
        <w:jc w:val="both"/>
        <w:rPr>
          <w:rFonts w:ascii="Arial" w:hAnsi="Arial" w:cs="Arial"/>
          <w:sz w:val="20"/>
          <w:szCs w:val="20"/>
        </w:rPr>
      </w:pPr>
      <w:r w:rsidRPr="008C7A86">
        <w:rPr>
          <w:rFonts w:ascii="Arial" w:hAnsi="Arial" w:cs="Arial"/>
          <w:sz w:val="20"/>
          <w:szCs w:val="20"/>
        </w:rPr>
        <w:t xml:space="preserve">interzicerea abandonării </w:t>
      </w:r>
      <w:r w:rsidR="00E370E4" w:rsidRPr="008C7A86">
        <w:rPr>
          <w:rFonts w:ascii="Arial" w:hAnsi="Arial" w:cs="Arial"/>
          <w:sz w:val="20"/>
          <w:szCs w:val="20"/>
        </w:rPr>
        <w:t>d</w:t>
      </w:r>
      <w:r w:rsidRPr="008C7A86">
        <w:rPr>
          <w:rFonts w:ascii="Arial" w:hAnsi="Arial" w:cs="Arial"/>
          <w:sz w:val="20"/>
          <w:szCs w:val="20"/>
        </w:rPr>
        <w:t>eșeurilor sau eliminării/evacuării lor în alte spa</w:t>
      </w:r>
      <w:r w:rsidR="00E370E4" w:rsidRPr="008C7A86">
        <w:rPr>
          <w:rFonts w:ascii="Arial" w:hAnsi="Arial" w:cs="Arial"/>
          <w:sz w:val="20"/>
          <w:szCs w:val="20"/>
        </w:rPr>
        <w:t>ț</w:t>
      </w:r>
      <w:r w:rsidRPr="008C7A86">
        <w:rPr>
          <w:rFonts w:ascii="Arial" w:hAnsi="Arial" w:cs="Arial"/>
          <w:sz w:val="20"/>
          <w:szCs w:val="20"/>
        </w:rPr>
        <w:t>ii decât cele prevăzute prin autorizația de mediu</w:t>
      </w:r>
    </w:p>
    <w:p w14:paraId="3F1FC3DE" w14:textId="353F53BD" w:rsidR="00645B6B" w:rsidRPr="008C7A86" w:rsidRDefault="00645B6B" w:rsidP="00E36381">
      <w:pPr>
        <w:numPr>
          <w:ilvl w:val="0"/>
          <w:numId w:val="16"/>
        </w:numPr>
        <w:spacing w:after="120" w:line="240" w:lineRule="auto"/>
        <w:jc w:val="both"/>
        <w:rPr>
          <w:rFonts w:ascii="Arial" w:hAnsi="Arial" w:cs="Arial"/>
          <w:sz w:val="20"/>
          <w:szCs w:val="20"/>
        </w:rPr>
      </w:pPr>
      <w:r w:rsidRPr="008C7A86">
        <w:rPr>
          <w:rFonts w:ascii="Arial" w:hAnsi="Arial" w:cs="Arial"/>
          <w:sz w:val="20"/>
          <w:szCs w:val="20"/>
        </w:rPr>
        <w:t>transportarea</w:t>
      </w:r>
      <w:r w:rsidR="00557D32" w:rsidRPr="008C7A86">
        <w:rPr>
          <w:rFonts w:ascii="Arial" w:hAnsi="Arial" w:cs="Arial"/>
          <w:sz w:val="20"/>
          <w:szCs w:val="20"/>
        </w:rPr>
        <w:t xml:space="preserve"> deșeurilor  </w:t>
      </w:r>
      <w:r w:rsidRPr="008C7A86">
        <w:rPr>
          <w:rFonts w:ascii="Arial" w:hAnsi="Arial" w:cs="Arial"/>
          <w:sz w:val="20"/>
          <w:szCs w:val="20"/>
        </w:rPr>
        <w:t>cu mijloacele de transport doar pe rutele autorizate și doar către instalațiile de tratare pentru care au primit permis</w:t>
      </w:r>
    </w:p>
    <w:p w14:paraId="40A9F749" w14:textId="2CECB923" w:rsidR="00645B6B" w:rsidRPr="008C7A86" w:rsidRDefault="00645B6B" w:rsidP="00E36381">
      <w:pPr>
        <w:numPr>
          <w:ilvl w:val="0"/>
          <w:numId w:val="16"/>
        </w:numPr>
        <w:spacing w:after="120" w:line="240" w:lineRule="auto"/>
        <w:jc w:val="both"/>
        <w:rPr>
          <w:rFonts w:ascii="Arial" w:hAnsi="Arial" w:cs="Arial"/>
          <w:sz w:val="20"/>
          <w:szCs w:val="20"/>
        </w:rPr>
      </w:pPr>
      <w:r w:rsidRPr="008C7A86">
        <w:rPr>
          <w:rFonts w:ascii="Arial" w:hAnsi="Arial" w:cs="Arial"/>
          <w:sz w:val="20"/>
          <w:szCs w:val="20"/>
        </w:rPr>
        <w:t>menținerea separată a fluxurilor de deșeuri primite</w:t>
      </w:r>
      <w:r w:rsidR="00031768" w:rsidRPr="008C7A86">
        <w:rPr>
          <w:rFonts w:ascii="Arial" w:hAnsi="Arial" w:cs="Arial"/>
          <w:sz w:val="20"/>
          <w:szCs w:val="20"/>
        </w:rPr>
        <w:t xml:space="preserve"> în </w:t>
      </w:r>
      <w:r w:rsidRPr="008C7A86">
        <w:rPr>
          <w:rFonts w:ascii="Arial" w:hAnsi="Arial" w:cs="Arial"/>
          <w:sz w:val="20"/>
          <w:szCs w:val="20"/>
        </w:rPr>
        <w:t>instalații</w:t>
      </w:r>
    </w:p>
    <w:p w14:paraId="53808AFA" w14:textId="77777777" w:rsidR="00645B6B" w:rsidRPr="008C7A86" w:rsidRDefault="00645B6B" w:rsidP="00E36381">
      <w:pPr>
        <w:numPr>
          <w:ilvl w:val="0"/>
          <w:numId w:val="16"/>
        </w:numPr>
        <w:spacing w:after="120" w:line="240" w:lineRule="auto"/>
        <w:jc w:val="both"/>
        <w:rPr>
          <w:rFonts w:ascii="Arial" w:hAnsi="Arial" w:cs="Arial"/>
          <w:sz w:val="20"/>
          <w:szCs w:val="20"/>
        </w:rPr>
      </w:pPr>
      <w:r w:rsidRPr="008C7A86">
        <w:rPr>
          <w:rFonts w:ascii="Arial" w:hAnsi="Arial" w:cs="Arial"/>
          <w:sz w:val="20"/>
          <w:szCs w:val="20"/>
        </w:rPr>
        <w:t>Menținerea curată a instalațiilor de gestionare administrate, primite în concesiune de la Autoritatea Contractantă</w:t>
      </w:r>
    </w:p>
    <w:p w14:paraId="05608266" w14:textId="597C518D" w:rsidR="00645B6B" w:rsidRPr="008C7A86" w:rsidRDefault="00645B6B" w:rsidP="00E36381">
      <w:pPr>
        <w:numPr>
          <w:ilvl w:val="0"/>
          <w:numId w:val="16"/>
        </w:numPr>
        <w:spacing w:after="120" w:line="240" w:lineRule="auto"/>
        <w:jc w:val="both"/>
        <w:rPr>
          <w:rFonts w:ascii="Arial" w:hAnsi="Arial" w:cs="Arial"/>
          <w:sz w:val="20"/>
          <w:szCs w:val="20"/>
        </w:rPr>
      </w:pPr>
      <w:r w:rsidRPr="008C7A86">
        <w:rPr>
          <w:rFonts w:ascii="Arial" w:hAnsi="Arial" w:cs="Arial"/>
          <w:sz w:val="20"/>
          <w:szCs w:val="20"/>
        </w:rPr>
        <w:t>Menținerea în stare de igienă</w:t>
      </w:r>
      <w:r w:rsidR="00557D32" w:rsidRPr="008C7A86">
        <w:rPr>
          <w:rFonts w:ascii="Arial" w:hAnsi="Arial" w:cs="Arial"/>
          <w:sz w:val="20"/>
          <w:szCs w:val="20"/>
        </w:rPr>
        <w:t xml:space="preserve"> și </w:t>
      </w:r>
      <w:r w:rsidRPr="008C7A86">
        <w:rPr>
          <w:rFonts w:ascii="Arial" w:hAnsi="Arial" w:cs="Arial"/>
          <w:sz w:val="20"/>
          <w:szCs w:val="20"/>
        </w:rPr>
        <w:t>funcțională bună a mijloacelor de transport utilizate în activitate, pentru asigurarea unor niveluri minime pentru consumul de carburanți și emisii de noxe în atmosferă.</w:t>
      </w:r>
    </w:p>
    <w:p w14:paraId="627733E8" w14:textId="1BE947B8" w:rsidR="00645B6B" w:rsidRPr="008C7A86" w:rsidRDefault="00645B6B" w:rsidP="00E36381">
      <w:pPr>
        <w:numPr>
          <w:ilvl w:val="0"/>
          <w:numId w:val="16"/>
        </w:numPr>
        <w:spacing w:after="120" w:line="240" w:lineRule="auto"/>
        <w:jc w:val="both"/>
        <w:rPr>
          <w:rFonts w:ascii="Arial" w:hAnsi="Arial" w:cs="Arial"/>
          <w:sz w:val="20"/>
          <w:szCs w:val="20"/>
        </w:rPr>
      </w:pPr>
      <w:r w:rsidRPr="008C7A86">
        <w:rPr>
          <w:rFonts w:ascii="Arial" w:hAnsi="Arial" w:cs="Arial"/>
          <w:sz w:val="20"/>
          <w:szCs w:val="20"/>
        </w:rPr>
        <w:t>Păstrarea unei evidente exacte a cantităților de deșeuri  gestionate</w:t>
      </w:r>
      <w:r w:rsidR="00557D32" w:rsidRPr="008C7A86">
        <w:rPr>
          <w:rFonts w:ascii="Arial" w:hAnsi="Arial" w:cs="Arial"/>
          <w:sz w:val="20"/>
          <w:szCs w:val="20"/>
        </w:rPr>
        <w:t xml:space="preserve"> și </w:t>
      </w:r>
      <w:r w:rsidRPr="008C7A86">
        <w:rPr>
          <w:rFonts w:ascii="Arial" w:hAnsi="Arial" w:cs="Arial"/>
          <w:sz w:val="20"/>
          <w:szCs w:val="20"/>
        </w:rPr>
        <w:t>a trasabilității lor</w:t>
      </w:r>
    </w:p>
    <w:p w14:paraId="5F712300" w14:textId="3FD6FA36" w:rsidR="00256CE0" w:rsidRPr="008C7A86" w:rsidRDefault="00256CE0" w:rsidP="00E36381">
      <w:pPr>
        <w:numPr>
          <w:ilvl w:val="0"/>
          <w:numId w:val="16"/>
        </w:numPr>
        <w:spacing w:after="120" w:line="240" w:lineRule="auto"/>
        <w:jc w:val="both"/>
        <w:rPr>
          <w:rFonts w:ascii="Arial" w:hAnsi="Arial" w:cs="Arial"/>
          <w:sz w:val="20"/>
          <w:szCs w:val="20"/>
        </w:rPr>
      </w:pPr>
      <w:r w:rsidRPr="008C7A86">
        <w:rPr>
          <w:rFonts w:ascii="Arial" w:hAnsi="Arial" w:cs="Arial"/>
          <w:sz w:val="20"/>
          <w:szCs w:val="20"/>
        </w:rPr>
        <w:t xml:space="preserve">Depozitarea </w:t>
      </w:r>
      <w:r w:rsidR="007E6B63" w:rsidRPr="008C7A86">
        <w:rPr>
          <w:rFonts w:ascii="Arial" w:hAnsi="Arial" w:cs="Arial"/>
          <w:sz w:val="20"/>
          <w:szCs w:val="20"/>
        </w:rPr>
        <w:t>deșeurilor</w:t>
      </w:r>
      <w:r w:rsidRPr="008C7A86">
        <w:rPr>
          <w:rFonts w:ascii="Arial" w:hAnsi="Arial" w:cs="Arial"/>
          <w:sz w:val="20"/>
          <w:szCs w:val="20"/>
        </w:rPr>
        <w:t xml:space="preserve"> in </w:t>
      </w:r>
      <w:r w:rsidR="007E6B63" w:rsidRPr="008C7A86">
        <w:rPr>
          <w:rFonts w:ascii="Arial" w:hAnsi="Arial" w:cs="Arial"/>
          <w:sz w:val="20"/>
          <w:szCs w:val="20"/>
        </w:rPr>
        <w:t>condițiile</w:t>
      </w:r>
      <w:r w:rsidRPr="008C7A86">
        <w:rPr>
          <w:rFonts w:ascii="Arial" w:hAnsi="Arial" w:cs="Arial"/>
          <w:sz w:val="20"/>
          <w:szCs w:val="20"/>
        </w:rPr>
        <w:t xml:space="preserve"> impuse de </w:t>
      </w:r>
      <w:r w:rsidR="007E6B63" w:rsidRPr="008C7A86">
        <w:rPr>
          <w:rFonts w:ascii="Arial" w:hAnsi="Arial" w:cs="Arial"/>
          <w:sz w:val="20"/>
          <w:szCs w:val="20"/>
        </w:rPr>
        <w:t>legislația</w:t>
      </w:r>
      <w:r w:rsidRPr="008C7A86">
        <w:rPr>
          <w:rFonts w:ascii="Arial" w:hAnsi="Arial" w:cs="Arial"/>
          <w:sz w:val="20"/>
          <w:szCs w:val="20"/>
        </w:rPr>
        <w:t xml:space="preserve"> in vigoare si a celor din </w:t>
      </w:r>
      <w:r w:rsidR="007E6B63" w:rsidRPr="008C7A86">
        <w:rPr>
          <w:rFonts w:ascii="Arial" w:hAnsi="Arial" w:cs="Arial"/>
          <w:sz w:val="20"/>
          <w:szCs w:val="20"/>
        </w:rPr>
        <w:t>Autorizația</w:t>
      </w:r>
      <w:r w:rsidRPr="008C7A86">
        <w:rPr>
          <w:rFonts w:ascii="Arial" w:hAnsi="Arial" w:cs="Arial"/>
          <w:sz w:val="20"/>
          <w:szCs w:val="20"/>
        </w:rPr>
        <w:t xml:space="preserve"> integrata de mediu</w:t>
      </w:r>
    </w:p>
    <w:p w14:paraId="0D6A771B" w14:textId="5483BCEC" w:rsidR="00256CE0" w:rsidRPr="008C7A86" w:rsidRDefault="00256CE0" w:rsidP="00E36381">
      <w:pPr>
        <w:numPr>
          <w:ilvl w:val="0"/>
          <w:numId w:val="16"/>
        </w:numPr>
        <w:spacing w:after="120" w:line="240" w:lineRule="auto"/>
        <w:jc w:val="both"/>
        <w:rPr>
          <w:rFonts w:ascii="Arial" w:hAnsi="Arial" w:cs="Arial"/>
          <w:sz w:val="20"/>
          <w:szCs w:val="20"/>
        </w:rPr>
      </w:pPr>
      <w:r w:rsidRPr="008C7A86">
        <w:rPr>
          <w:rFonts w:ascii="Arial" w:hAnsi="Arial" w:cs="Arial"/>
          <w:sz w:val="20"/>
          <w:szCs w:val="20"/>
        </w:rPr>
        <w:t xml:space="preserve">Monitorizarea </w:t>
      </w:r>
      <w:r w:rsidR="007E6B63" w:rsidRPr="008C7A86">
        <w:rPr>
          <w:rFonts w:ascii="Arial" w:hAnsi="Arial" w:cs="Arial"/>
          <w:sz w:val="20"/>
          <w:szCs w:val="20"/>
        </w:rPr>
        <w:t>calității</w:t>
      </w:r>
      <w:r w:rsidRPr="008C7A86">
        <w:rPr>
          <w:rFonts w:ascii="Arial" w:hAnsi="Arial" w:cs="Arial"/>
          <w:sz w:val="20"/>
          <w:szCs w:val="20"/>
        </w:rPr>
        <w:t xml:space="preserve"> factorilor de mediu din amplasamentul CMID </w:t>
      </w:r>
      <w:r w:rsidR="00664B98" w:rsidRPr="008C7A86">
        <w:rPr>
          <w:rFonts w:ascii="Arial" w:hAnsi="Arial" w:cs="Arial"/>
          <w:sz w:val="20"/>
          <w:szCs w:val="20"/>
        </w:rPr>
        <w:t>Haret</w:t>
      </w:r>
      <w:r w:rsidRPr="008C7A86">
        <w:rPr>
          <w:rFonts w:ascii="Arial" w:hAnsi="Arial" w:cs="Arial"/>
          <w:sz w:val="20"/>
          <w:szCs w:val="20"/>
        </w:rPr>
        <w:t xml:space="preserve"> in conformitate cu prevederile legale</w:t>
      </w:r>
    </w:p>
    <w:p w14:paraId="2ECF8C2D" w14:textId="7B70DB37" w:rsidR="00645B6B" w:rsidRPr="008C7A86" w:rsidRDefault="00645B6B" w:rsidP="00645B6B">
      <w:pPr>
        <w:spacing w:after="120"/>
        <w:jc w:val="both"/>
        <w:rPr>
          <w:rFonts w:ascii="Arial" w:hAnsi="Arial" w:cs="Arial"/>
          <w:sz w:val="20"/>
          <w:szCs w:val="20"/>
        </w:rPr>
      </w:pPr>
      <w:r w:rsidRPr="008C7A86">
        <w:rPr>
          <w:rFonts w:ascii="Arial" w:hAnsi="Arial" w:cs="Arial"/>
          <w:sz w:val="20"/>
          <w:szCs w:val="20"/>
        </w:rPr>
        <w:t>Respectarea tuturor măsurilor impuse prin autorizația de mediu, autorizația sanitară, autorizația de funcționare</w:t>
      </w:r>
      <w:r w:rsidR="00557D32" w:rsidRPr="008C7A86">
        <w:rPr>
          <w:rFonts w:ascii="Arial" w:hAnsi="Arial" w:cs="Arial"/>
          <w:sz w:val="20"/>
          <w:szCs w:val="20"/>
        </w:rPr>
        <w:t xml:space="preserve"> și </w:t>
      </w:r>
      <w:r w:rsidRPr="008C7A86">
        <w:rPr>
          <w:rFonts w:ascii="Arial" w:hAnsi="Arial" w:cs="Arial"/>
          <w:sz w:val="20"/>
          <w:szCs w:val="20"/>
        </w:rPr>
        <w:t>licența de operare.</w:t>
      </w:r>
    </w:p>
    <w:p w14:paraId="6B4175AF" w14:textId="2F10B0C8" w:rsidR="00645B6B" w:rsidRPr="008C7A86" w:rsidRDefault="00645B6B" w:rsidP="00645B6B">
      <w:pPr>
        <w:spacing w:after="120"/>
        <w:jc w:val="both"/>
        <w:rPr>
          <w:rFonts w:ascii="Arial" w:hAnsi="Arial" w:cs="Arial"/>
          <w:sz w:val="20"/>
          <w:szCs w:val="20"/>
        </w:rPr>
      </w:pPr>
      <w:r w:rsidRPr="008C7A86">
        <w:rPr>
          <w:rFonts w:ascii="Arial" w:hAnsi="Arial" w:cs="Arial"/>
          <w:sz w:val="20"/>
          <w:szCs w:val="20"/>
        </w:rPr>
        <w:t>Aspectele referitoare la atingerea țintelor prevăzute</w:t>
      </w:r>
      <w:r w:rsidR="00031768" w:rsidRPr="008C7A86">
        <w:rPr>
          <w:rFonts w:ascii="Arial" w:hAnsi="Arial" w:cs="Arial"/>
          <w:sz w:val="20"/>
          <w:szCs w:val="20"/>
        </w:rPr>
        <w:t xml:space="preserve"> în </w:t>
      </w:r>
      <w:r w:rsidRPr="008C7A86">
        <w:rPr>
          <w:rFonts w:ascii="Arial" w:hAnsi="Arial" w:cs="Arial"/>
          <w:sz w:val="20"/>
          <w:szCs w:val="20"/>
        </w:rPr>
        <w:t>legislația de mediu privind deșeurile</w:t>
      </w:r>
    </w:p>
    <w:p w14:paraId="494CA486" w14:textId="3396B7D4" w:rsidR="00645B6B" w:rsidRPr="008C7A86" w:rsidRDefault="00645B6B" w:rsidP="00645B6B">
      <w:pPr>
        <w:spacing w:after="120"/>
        <w:jc w:val="both"/>
        <w:rPr>
          <w:rFonts w:ascii="Arial" w:hAnsi="Arial" w:cs="Arial"/>
          <w:sz w:val="20"/>
          <w:szCs w:val="20"/>
        </w:rPr>
      </w:pPr>
      <w:r w:rsidRPr="008C7A86">
        <w:rPr>
          <w:rFonts w:ascii="Arial" w:hAnsi="Arial" w:cs="Arial"/>
          <w:sz w:val="20"/>
          <w:szCs w:val="20"/>
        </w:rPr>
        <w:t>Obiectivele și țintele sunt deosebit de importante în definirea alternativelor tehnice, în elaborarea Studiului de oportunitate și a Regulamentului de salubrizare, dar</w:t>
      </w:r>
      <w:r w:rsidR="00557D32" w:rsidRPr="008C7A86">
        <w:rPr>
          <w:rFonts w:ascii="Arial" w:hAnsi="Arial" w:cs="Arial"/>
          <w:sz w:val="20"/>
          <w:szCs w:val="20"/>
        </w:rPr>
        <w:t xml:space="preserve"> și </w:t>
      </w:r>
      <w:r w:rsidRPr="008C7A86">
        <w:rPr>
          <w:rFonts w:ascii="Arial" w:hAnsi="Arial" w:cs="Arial"/>
          <w:sz w:val="20"/>
          <w:szCs w:val="20"/>
        </w:rPr>
        <w:t>în elaborarea documentațiilor de atribuire pentru delegarea gestiunii activității de operare a instalațiilor de gestionare a Deșeurilor.</w:t>
      </w:r>
    </w:p>
    <w:p w14:paraId="1C507C87" w14:textId="59985369" w:rsidR="00645B6B" w:rsidRPr="008C7A86" w:rsidRDefault="00645B6B" w:rsidP="00645B6B">
      <w:pPr>
        <w:spacing w:after="120"/>
        <w:jc w:val="both"/>
        <w:rPr>
          <w:rFonts w:ascii="Arial" w:hAnsi="Arial" w:cs="Arial"/>
          <w:sz w:val="20"/>
          <w:szCs w:val="20"/>
        </w:rPr>
      </w:pPr>
      <w:r w:rsidRPr="00AB3D50">
        <w:rPr>
          <w:rFonts w:ascii="Arial" w:hAnsi="Arial" w:cs="Arial"/>
          <w:b/>
          <w:bCs/>
          <w:sz w:val="20"/>
          <w:szCs w:val="20"/>
        </w:rPr>
        <w:t>Obiectivele și țintele anuale</w:t>
      </w:r>
      <w:r w:rsidRPr="008C7A86">
        <w:rPr>
          <w:rFonts w:ascii="Arial" w:hAnsi="Arial" w:cs="Arial"/>
          <w:sz w:val="20"/>
          <w:szCs w:val="20"/>
        </w:rPr>
        <w:t xml:space="preserve"> (procentuale și cantitative) pe care trebuie să le atingă județul </w:t>
      </w:r>
      <w:r w:rsidR="00664B98" w:rsidRPr="008C7A86">
        <w:rPr>
          <w:rFonts w:ascii="Arial" w:hAnsi="Arial" w:cs="Arial"/>
          <w:sz w:val="20"/>
          <w:szCs w:val="20"/>
        </w:rPr>
        <w:t>Vrancea</w:t>
      </w:r>
      <w:r w:rsidRPr="008C7A86">
        <w:rPr>
          <w:rFonts w:ascii="Arial" w:hAnsi="Arial" w:cs="Arial"/>
          <w:sz w:val="20"/>
          <w:szCs w:val="20"/>
        </w:rPr>
        <w:t xml:space="preserve"> cu privire la gestionarea Deșeurilor, în conformitate cu cerințele legale în vigoare, sunt următoarele:</w:t>
      </w:r>
    </w:p>
    <w:p w14:paraId="56C60455" w14:textId="35E89750" w:rsidR="00645B6B" w:rsidRPr="008C7A86" w:rsidRDefault="00645B6B" w:rsidP="00E36381">
      <w:pPr>
        <w:numPr>
          <w:ilvl w:val="0"/>
          <w:numId w:val="17"/>
        </w:numPr>
        <w:spacing w:after="120" w:line="240" w:lineRule="auto"/>
        <w:jc w:val="both"/>
        <w:rPr>
          <w:rFonts w:ascii="Arial" w:hAnsi="Arial" w:cs="Arial"/>
          <w:sz w:val="20"/>
          <w:szCs w:val="20"/>
        </w:rPr>
      </w:pPr>
      <w:r w:rsidRPr="008C7A86">
        <w:rPr>
          <w:rFonts w:ascii="Arial" w:hAnsi="Arial" w:cs="Arial"/>
          <w:sz w:val="20"/>
          <w:szCs w:val="20"/>
        </w:rPr>
        <w:t>Obiective</w:t>
      </w:r>
      <w:r w:rsidR="00557D32" w:rsidRPr="008C7A86">
        <w:rPr>
          <w:rFonts w:ascii="Arial" w:hAnsi="Arial" w:cs="Arial"/>
          <w:sz w:val="20"/>
          <w:szCs w:val="20"/>
        </w:rPr>
        <w:t xml:space="preserve"> și </w:t>
      </w:r>
      <w:r w:rsidRPr="008C7A86">
        <w:rPr>
          <w:rFonts w:ascii="Arial" w:hAnsi="Arial" w:cs="Arial"/>
          <w:sz w:val="20"/>
          <w:szCs w:val="20"/>
        </w:rPr>
        <w:t>ținte anuale privind reciclarea</w:t>
      </w:r>
      <w:r w:rsidR="00557D32" w:rsidRPr="008C7A86">
        <w:rPr>
          <w:rFonts w:ascii="Arial" w:hAnsi="Arial" w:cs="Arial"/>
          <w:sz w:val="20"/>
          <w:szCs w:val="20"/>
        </w:rPr>
        <w:t xml:space="preserve"> deșeurilor  </w:t>
      </w:r>
      <w:r w:rsidRPr="008C7A86">
        <w:rPr>
          <w:rFonts w:ascii="Arial" w:hAnsi="Arial" w:cs="Arial"/>
          <w:sz w:val="20"/>
          <w:szCs w:val="20"/>
        </w:rPr>
        <w:t>de ambalaje (conform Directivei pe ambalaje</w:t>
      </w:r>
      <w:r w:rsidR="00557D32" w:rsidRPr="008C7A86">
        <w:rPr>
          <w:rFonts w:ascii="Arial" w:hAnsi="Arial" w:cs="Arial"/>
          <w:sz w:val="20"/>
          <w:szCs w:val="20"/>
        </w:rPr>
        <w:t xml:space="preserve"> și </w:t>
      </w:r>
      <w:r w:rsidRPr="008C7A86">
        <w:rPr>
          <w:rFonts w:ascii="Arial" w:hAnsi="Arial" w:cs="Arial"/>
          <w:sz w:val="20"/>
          <w:szCs w:val="20"/>
        </w:rPr>
        <w:t>Legea 249/2015 privind modalitatea de gestionare a ambalajelor și</w:t>
      </w:r>
      <w:r w:rsidR="00557D32" w:rsidRPr="008C7A86">
        <w:rPr>
          <w:rFonts w:ascii="Arial" w:hAnsi="Arial" w:cs="Arial"/>
          <w:sz w:val="20"/>
          <w:szCs w:val="20"/>
        </w:rPr>
        <w:t xml:space="preserve"> deșeurilor  </w:t>
      </w:r>
      <w:r w:rsidRPr="008C7A86">
        <w:rPr>
          <w:rFonts w:ascii="Arial" w:hAnsi="Arial" w:cs="Arial"/>
          <w:sz w:val="20"/>
          <w:szCs w:val="20"/>
        </w:rPr>
        <w:t xml:space="preserve">de ambalaje), Legea </w:t>
      </w:r>
      <w:r w:rsidRPr="00AB3D50">
        <w:rPr>
          <w:rFonts w:ascii="Arial" w:hAnsi="Arial" w:cs="Arial"/>
          <w:color w:val="00B0F0"/>
          <w:sz w:val="20"/>
          <w:szCs w:val="20"/>
        </w:rPr>
        <w:t xml:space="preserve">211/2011 </w:t>
      </w:r>
      <w:r w:rsidRPr="008C7A86">
        <w:rPr>
          <w:rFonts w:ascii="Arial" w:hAnsi="Arial" w:cs="Arial"/>
          <w:sz w:val="20"/>
          <w:szCs w:val="20"/>
        </w:rPr>
        <w:t>privind regimul deșeurilor, Ordonanța de urgenta 196/2005 privind Fondul pentru mediu.</w:t>
      </w:r>
    </w:p>
    <w:p w14:paraId="05A1210D" w14:textId="37019FEB" w:rsidR="00645B6B" w:rsidRPr="00AB3D50" w:rsidRDefault="00645B6B" w:rsidP="00645B6B">
      <w:pPr>
        <w:spacing w:after="120"/>
        <w:jc w:val="both"/>
        <w:rPr>
          <w:rFonts w:ascii="Arial" w:hAnsi="Arial" w:cs="Arial"/>
          <w:b/>
          <w:bCs/>
          <w:sz w:val="20"/>
          <w:szCs w:val="20"/>
        </w:rPr>
      </w:pPr>
      <w:r w:rsidRPr="00AB3D50">
        <w:rPr>
          <w:rFonts w:ascii="Arial" w:hAnsi="Arial" w:cs="Arial"/>
          <w:b/>
          <w:bCs/>
          <w:sz w:val="20"/>
          <w:szCs w:val="20"/>
        </w:rPr>
        <w:t>Reducerea consumului de materiale</w:t>
      </w:r>
      <w:r w:rsidR="00557D32" w:rsidRPr="00AB3D50">
        <w:rPr>
          <w:rFonts w:ascii="Arial" w:hAnsi="Arial" w:cs="Arial"/>
          <w:b/>
          <w:bCs/>
          <w:sz w:val="20"/>
          <w:szCs w:val="20"/>
        </w:rPr>
        <w:t xml:space="preserve"> și </w:t>
      </w:r>
      <w:r w:rsidRPr="00AB3D50">
        <w:rPr>
          <w:rFonts w:ascii="Arial" w:hAnsi="Arial" w:cs="Arial"/>
          <w:b/>
          <w:bCs/>
          <w:sz w:val="20"/>
          <w:szCs w:val="20"/>
        </w:rPr>
        <w:t>resurse</w:t>
      </w:r>
    </w:p>
    <w:p w14:paraId="117D9FFB" w14:textId="22D6807D" w:rsidR="00645B6B" w:rsidRPr="008C7A86" w:rsidRDefault="00645B6B" w:rsidP="00645B6B">
      <w:pPr>
        <w:spacing w:after="120"/>
        <w:jc w:val="both"/>
        <w:rPr>
          <w:rFonts w:ascii="Arial" w:hAnsi="Arial" w:cs="Arial"/>
          <w:sz w:val="20"/>
          <w:szCs w:val="20"/>
        </w:rPr>
      </w:pPr>
      <w:r w:rsidRPr="008C7A86">
        <w:rPr>
          <w:rFonts w:ascii="Arial" w:hAnsi="Arial" w:cs="Arial"/>
          <w:sz w:val="20"/>
          <w:szCs w:val="20"/>
        </w:rPr>
        <w:t>In cadrul sistemului de management al</w:t>
      </w:r>
      <w:r w:rsidR="00557D32" w:rsidRPr="008C7A86">
        <w:rPr>
          <w:rFonts w:ascii="Arial" w:hAnsi="Arial" w:cs="Arial"/>
          <w:sz w:val="20"/>
          <w:szCs w:val="20"/>
        </w:rPr>
        <w:t xml:space="preserve"> deșeurilor  </w:t>
      </w:r>
      <w:r w:rsidRPr="008C7A86">
        <w:rPr>
          <w:rFonts w:ascii="Arial" w:hAnsi="Arial" w:cs="Arial"/>
          <w:sz w:val="20"/>
          <w:szCs w:val="20"/>
        </w:rPr>
        <w:t>se va implementa colectarea separată a</w:t>
      </w:r>
      <w:r w:rsidR="00557D32" w:rsidRPr="008C7A86">
        <w:rPr>
          <w:rFonts w:ascii="Arial" w:hAnsi="Arial" w:cs="Arial"/>
          <w:sz w:val="20"/>
          <w:szCs w:val="20"/>
        </w:rPr>
        <w:t xml:space="preserve"> deșeurilor  </w:t>
      </w:r>
      <w:r w:rsidRPr="008C7A86">
        <w:rPr>
          <w:rFonts w:ascii="Arial" w:hAnsi="Arial" w:cs="Arial"/>
          <w:sz w:val="20"/>
          <w:szCs w:val="20"/>
        </w:rPr>
        <w:t>materialelor reciclabile, ceea ce va duce la scăderea cantității de deșeuri  eliminate și la reducerea consumului de materiale și resurse noi prin utilizarea materialelor reciclate.</w:t>
      </w:r>
    </w:p>
    <w:p w14:paraId="1B6F12C3" w14:textId="1A0BFC73" w:rsidR="00645B6B" w:rsidRPr="008C7A86" w:rsidRDefault="00645B6B" w:rsidP="00645B6B">
      <w:pPr>
        <w:spacing w:after="120"/>
        <w:jc w:val="both"/>
        <w:rPr>
          <w:rFonts w:ascii="Arial" w:hAnsi="Arial" w:cs="Arial"/>
          <w:sz w:val="20"/>
          <w:szCs w:val="20"/>
        </w:rPr>
      </w:pPr>
      <w:r w:rsidRPr="00AB3D50">
        <w:rPr>
          <w:rFonts w:ascii="Arial" w:hAnsi="Arial" w:cs="Arial"/>
          <w:b/>
          <w:bCs/>
          <w:sz w:val="20"/>
          <w:szCs w:val="20"/>
        </w:rPr>
        <w:t>Utilizarea compostului obținut din deșeurile verzi</w:t>
      </w:r>
      <w:r w:rsidRPr="008C7A86">
        <w:rPr>
          <w:rFonts w:ascii="Arial" w:hAnsi="Arial" w:cs="Arial"/>
          <w:sz w:val="20"/>
          <w:szCs w:val="20"/>
        </w:rPr>
        <w:t xml:space="preserve"> va duce la reducerea consumului de îngrășăminte de sinteză, asigurând astfel și valorificarea</w:t>
      </w:r>
      <w:r w:rsidR="00557D32" w:rsidRPr="008C7A86">
        <w:rPr>
          <w:rFonts w:ascii="Arial" w:hAnsi="Arial" w:cs="Arial"/>
          <w:sz w:val="20"/>
          <w:szCs w:val="20"/>
        </w:rPr>
        <w:t xml:space="preserve"> deșeurilor  </w:t>
      </w:r>
      <w:r w:rsidRPr="008C7A86">
        <w:rPr>
          <w:rFonts w:ascii="Arial" w:hAnsi="Arial" w:cs="Arial"/>
          <w:sz w:val="20"/>
          <w:szCs w:val="20"/>
        </w:rPr>
        <w:t>din care acesta a fost produs.</w:t>
      </w:r>
    </w:p>
    <w:p w14:paraId="0F2F8D9F" w14:textId="58E094BA" w:rsidR="00645B6B" w:rsidRPr="00AB3D50" w:rsidRDefault="00645B6B" w:rsidP="00645B6B">
      <w:pPr>
        <w:spacing w:after="120"/>
        <w:jc w:val="both"/>
        <w:rPr>
          <w:rFonts w:ascii="Arial" w:hAnsi="Arial" w:cs="Arial"/>
          <w:b/>
          <w:bCs/>
          <w:sz w:val="20"/>
          <w:szCs w:val="20"/>
        </w:rPr>
      </w:pPr>
      <w:r w:rsidRPr="00AB3D50">
        <w:rPr>
          <w:rFonts w:ascii="Arial" w:hAnsi="Arial" w:cs="Arial"/>
          <w:b/>
          <w:bCs/>
          <w:sz w:val="20"/>
          <w:szCs w:val="20"/>
        </w:rPr>
        <w:t>Sănătatea</w:t>
      </w:r>
      <w:r w:rsidR="00557D32" w:rsidRPr="00AB3D50">
        <w:rPr>
          <w:rFonts w:ascii="Arial" w:hAnsi="Arial" w:cs="Arial"/>
          <w:b/>
          <w:bCs/>
          <w:sz w:val="20"/>
          <w:szCs w:val="20"/>
        </w:rPr>
        <w:t xml:space="preserve"> și </w:t>
      </w:r>
      <w:r w:rsidRPr="00AB3D50">
        <w:rPr>
          <w:rFonts w:ascii="Arial" w:hAnsi="Arial" w:cs="Arial"/>
          <w:b/>
          <w:bCs/>
          <w:sz w:val="20"/>
          <w:szCs w:val="20"/>
        </w:rPr>
        <w:t>siguranța populației</w:t>
      </w:r>
    </w:p>
    <w:p w14:paraId="2BED899A" w14:textId="3AB69251" w:rsidR="00645B6B" w:rsidRPr="008C7A86" w:rsidRDefault="00645B6B" w:rsidP="00645B6B">
      <w:p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Implementarea sistemului de management al</w:t>
      </w:r>
      <w:r w:rsidR="00557D32" w:rsidRPr="008C7A86">
        <w:rPr>
          <w:rFonts w:ascii="Arial" w:eastAsia="Times New Roman" w:hAnsi="Arial" w:cs="Arial"/>
          <w:sz w:val="20"/>
          <w:szCs w:val="20"/>
          <w:lang w:eastAsia="en-GB"/>
        </w:rPr>
        <w:t xml:space="preserve"> deșeurilor  </w:t>
      </w:r>
      <w:r w:rsidRPr="008C7A86">
        <w:rPr>
          <w:rFonts w:ascii="Arial" w:eastAsia="Times New Roman" w:hAnsi="Arial" w:cs="Arial"/>
          <w:sz w:val="20"/>
          <w:szCs w:val="20"/>
          <w:lang w:eastAsia="en-GB"/>
        </w:rPr>
        <w:t>va îmbunătăți semnificativ starea de sănătate și gradul de siguranță al populației, reducând în mod semnificativ cantitativ și calitativ poluanții emiși.</w:t>
      </w:r>
    </w:p>
    <w:p w14:paraId="33BAAB23" w14:textId="77777777" w:rsidR="00256CE0" w:rsidRPr="008C7A86" w:rsidRDefault="00256CE0" w:rsidP="00256CE0">
      <w:pPr>
        <w:widowControl w:val="0"/>
        <w:autoSpaceDE w:val="0"/>
        <w:autoSpaceDN w:val="0"/>
        <w:adjustRightInd w:val="0"/>
        <w:spacing w:before="22" w:after="0" w:line="230" w:lineRule="exact"/>
        <w:ind w:right="-2"/>
        <w:jc w:val="both"/>
        <w:rPr>
          <w:rFonts w:ascii="Arial" w:hAnsi="Arial" w:cs="Arial"/>
          <w:w w:val="104"/>
          <w:sz w:val="20"/>
          <w:szCs w:val="20"/>
        </w:rPr>
      </w:pPr>
    </w:p>
    <w:p w14:paraId="0583B623" w14:textId="5929CD6D" w:rsidR="00256CE0" w:rsidRPr="008C7A86" w:rsidRDefault="00256CE0" w:rsidP="00256CE0">
      <w:pPr>
        <w:widowControl w:val="0"/>
        <w:autoSpaceDE w:val="0"/>
        <w:autoSpaceDN w:val="0"/>
        <w:adjustRightInd w:val="0"/>
        <w:spacing w:before="22" w:after="0" w:line="230" w:lineRule="exact"/>
        <w:ind w:right="-2"/>
        <w:jc w:val="both"/>
        <w:rPr>
          <w:rFonts w:ascii="Arial" w:hAnsi="Arial" w:cs="Arial"/>
          <w:spacing w:val="-3"/>
          <w:sz w:val="20"/>
          <w:szCs w:val="20"/>
        </w:rPr>
      </w:pPr>
      <w:r w:rsidRPr="008C7A86">
        <w:rPr>
          <w:rFonts w:ascii="Arial" w:hAnsi="Arial" w:cs="Arial"/>
          <w:w w:val="104"/>
          <w:sz w:val="20"/>
          <w:szCs w:val="20"/>
        </w:rPr>
        <w:t xml:space="preserve">Altfel, în cazul gestiunii delegate, va fi vizată selectarea unui operator cu experiență în domeniu, </w:t>
      </w:r>
      <w:r w:rsidRPr="008C7A86">
        <w:rPr>
          <w:rFonts w:ascii="Arial" w:hAnsi="Arial" w:cs="Arial"/>
          <w:w w:val="104"/>
          <w:sz w:val="20"/>
          <w:szCs w:val="20"/>
        </w:rPr>
        <w:br/>
      </w:r>
      <w:r w:rsidRPr="008C7A86">
        <w:rPr>
          <w:rFonts w:ascii="Arial" w:hAnsi="Arial" w:cs="Arial"/>
          <w:spacing w:val="-2"/>
          <w:sz w:val="20"/>
          <w:szCs w:val="20"/>
        </w:rPr>
        <w:t xml:space="preserve">criteriile  de  selecție  ce  vor  fi  propuse  în  Documentația  de  atribuire  pentru  a  asigura  calificarea </w:t>
      </w:r>
      <w:r w:rsidRPr="008C7A86">
        <w:rPr>
          <w:rFonts w:ascii="Arial" w:hAnsi="Arial" w:cs="Arial"/>
          <w:spacing w:val="-2"/>
          <w:sz w:val="20"/>
          <w:szCs w:val="20"/>
        </w:rPr>
        <w:br/>
      </w:r>
      <w:r w:rsidRPr="008C7A86">
        <w:rPr>
          <w:rFonts w:ascii="Arial" w:hAnsi="Arial" w:cs="Arial"/>
          <w:spacing w:val="-3"/>
          <w:sz w:val="20"/>
          <w:szCs w:val="20"/>
        </w:rPr>
        <w:t xml:space="preserve">operatorilor  care  au  implementat  sistemul  ISO 9001  și  14001  sau  echivalent,  ceea  ce  se  va </w:t>
      </w:r>
      <w:r w:rsidRPr="008C7A86">
        <w:rPr>
          <w:rFonts w:ascii="Arial" w:hAnsi="Arial" w:cs="Arial"/>
          <w:spacing w:val="-1"/>
          <w:sz w:val="20"/>
          <w:szCs w:val="20"/>
        </w:rPr>
        <w:t xml:space="preserve">transpune într-o performanță ridicată în ceea ce privește managementul mediului. </w:t>
      </w:r>
    </w:p>
    <w:p w14:paraId="28EF0F4B" w14:textId="77777777" w:rsidR="00256CE0" w:rsidRPr="008C7A86" w:rsidRDefault="00256CE0" w:rsidP="00256CE0">
      <w:pPr>
        <w:widowControl w:val="0"/>
        <w:autoSpaceDE w:val="0"/>
        <w:autoSpaceDN w:val="0"/>
        <w:adjustRightInd w:val="0"/>
        <w:spacing w:after="0" w:line="230" w:lineRule="exact"/>
        <w:ind w:left="2160" w:right="-2"/>
        <w:jc w:val="both"/>
        <w:rPr>
          <w:rFonts w:ascii="Arial" w:hAnsi="Arial" w:cs="Arial"/>
          <w:spacing w:val="-1"/>
          <w:sz w:val="20"/>
          <w:szCs w:val="20"/>
        </w:rPr>
      </w:pPr>
    </w:p>
    <w:p w14:paraId="29187F0E" w14:textId="633488F3" w:rsidR="00256CE0" w:rsidRPr="008C7A86" w:rsidRDefault="00256CE0" w:rsidP="00256CE0">
      <w:pPr>
        <w:widowControl w:val="0"/>
        <w:autoSpaceDE w:val="0"/>
        <w:autoSpaceDN w:val="0"/>
        <w:adjustRightInd w:val="0"/>
        <w:spacing w:before="3" w:after="0" w:line="230" w:lineRule="exact"/>
        <w:ind w:right="-2"/>
        <w:jc w:val="both"/>
        <w:rPr>
          <w:rFonts w:ascii="Arial" w:hAnsi="Arial" w:cs="Arial"/>
          <w:sz w:val="20"/>
          <w:szCs w:val="20"/>
        </w:rPr>
      </w:pPr>
      <w:r w:rsidRPr="008C7A86">
        <w:rPr>
          <w:rFonts w:ascii="Arial" w:hAnsi="Arial" w:cs="Arial"/>
          <w:w w:val="103"/>
          <w:sz w:val="20"/>
          <w:szCs w:val="20"/>
        </w:rPr>
        <w:t xml:space="preserve">În  concluzie, </w:t>
      </w:r>
      <w:r w:rsidRPr="008C7A86">
        <w:rPr>
          <w:rFonts w:ascii="Arial Bold" w:hAnsi="Arial Bold" w:cs="Arial Bold"/>
          <w:w w:val="103"/>
          <w:sz w:val="20"/>
          <w:szCs w:val="20"/>
        </w:rPr>
        <w:t xml:space="preserve"> alegerea  opțiunii  gestiunii  delegate</w:t>
      </w:r>
      <w:r w:rsidRPr="008C7A86">
        <w:rPr>
          <w:rFonts w:ascii="Arial" w:hAnsi="Arial" w:cs="Arial"/>
          <w:w w:val="103"/>
          <w:sz w:val="20"/>
          <w:szCs w:val="20"/>
        </w:rPr>
        <w:t xml:space="preserve">  este  preferată  </w:t>
      </w:r>
      <w:r w:rsidR="007E6B63" w:rsidRPr="008C7A86">
        <w:rPr>
          <w:rFonts w:ascii="Arial" w:hAnsi="Arial" w:cs="Arial"/>
          <w:w w:val="103"/>
          <w:sz w:val="20"/>
          <w:szCs w:val="20"/>
        </w:rPr>
        <w:t>deoarece</w:t>
      </w:r>
      <w:r w:rsidRPr="008C7A86">
        <w:rPr>
          <w:rFonts w:ascii="Arial" w:hAnsi="Arial" w:cs="Arial"/>
          <w:w w:val="103"/>
          <w:sz w:val="20"/>
          <w:szCs w:val="20"/>
        </w:rPr>
        <w:t xml:space="preserve">  aceasta  asigură </w:t>
      </w:r>
      <w:r w:rsidRPr="008C7A86">
        <w:rPr>
          <w:rFonts w:ascii="Arial" w:hAnsi="Arial" w:cs="Arial"/>
          <w:sz w:val="20"/>
          <w:szCs w:val="20"/>
        </w:rPr>
        <w:t xml:space="preserve">selectarea unui operator cu o mai mare experiență în domeniu, și care va putea gestiona activitatea în condițiile unui management performant al calității mediului. </w:t>
      </w:r>
    </w:p>
    <w:p w14:paraId="56BE79A8" w14:textId="1621C893" w:rsidR="00256CE0" w:rsidRPr="008C7A86" w:rsidRDefault="00256CE0" w:rsidP="00256CE0">
      <w:pPr>
        <w:widowControl w:val="0"/>
        <w:autoSpaceDE w:val="0"/>
        <w:autoSpaceDN w:val="0"/>
        <w:adjustRightInd w:val="0"/>
        <w:spacing w:before="3" w:after="0" w:line="230" w:lineRule="exact"/>
        <w:ind w:right="-2"/>
        <w:jc w:val="both"/>
        <w:rPr>
          <w:rFonts w:ascii="Arial" w:hAnsi="Arial" w:cs="Arial"/>
          <w:sz w:val="20"/>
          <w:szCs w:val="20"/>
        </w:rPr>
      </w:pPr>
      <w:r w:rsidRPr="008C7A86">
        <w:rPr>
          <w:rFonts w:ascii="Arial" w:hAnsi="Arial" w:cs="Arial"/>
          <w:spacing w:val="-1"/>
          <w:sz w:val="20"/>
          <w:szCs w:val="20"/>
        </w:rPr>
        <w:t xml:space="preserve">De asemenea, odată cu delegarea acestor servicii, operatorul de salubritate preia și posibile riscuri în </w:t>
      </w:r>
      <w:r w:rsidRPr="008C7A86">
        <w:rPr>
          <w:rFonts w:ascii="Arial" w:hAnsi="Arial" w:cs="Arial"/>
          <w:spacing w:val="-2"/>
          <w:sz w:val="20"/>
          <w:szCs w:val="20"/>
        </w:rPr>
        <w:t xml:space="preserve">materie de asigurare a protecției mediului. </w:t>
      </w:r>
    </w:p>
    <w:p w14:paraId="644E1232" w14:textId="05396E02" w:rsidR="00256CE0" w:rsidRPr="008C7A86" w:rsidRDefault="00256CE0" w:rsidP="00256CE0">
      <w:pPr>
        <w:widowControl w:val="0"/>
        <w:autoSpaceDE w:val="0"/>
        <w:autoSpaceDN w:val="0"/>
        <w:adjustRightInd w:val="0"/>
        <w:spacing w:after="0" w:line="233" w:lineRule="exact"/>
        <w:ind w:right="-2"/>
        <w:jc w:val="both"/>
        <w:rPr>
          <w:rFonts w:ascii="Arial" w:hAnsi="Arial" w:cs="Arial"/>
          <w:sz w:val="20"/>
          <w:szCs w:val="20"/>
        </w:rPr>
      </w:pPr>
      <w:r w:rsidRPr="008C7A86">
        <w:rPr>
          <w:rFonts w:ascii="Arial" w:hAnsi="Arial" w:cs="Arial"/>
          <w:sz w:val="20"/>
          <w:szCs w:val="20"/>
        </w:rPr>
        <w:t xml:space="preserve">Conceptul de utilizare eficienta a resurselor si recuperarea acestora este asigurata prin recuperarea materialelor reciclabile si </w:t>
      </w:r>
      <w:r w:rsidR="007E6B63" w:rsidRPr="008C7A86">
        <w:rPr>
          <w:rFonts w:ascii="Arial" w:hAnsi="Arial" w:cs="Arial"/>
          <w:sz w:val="20"/>
          <w:szCs w:val="20"/>
        </w:rPr>
        <w:t>producția</w:t>
      </w:r>
      <w:r w:rsidRPr="008C7A86">
        <w:rPr>
          <w:rFonts w:ascii="Arial" w:hAnsi="Arial" w:cs="Arial"/>
          <w:sz w:val="20"/>
          <w:szCs w:val="20"/>
        </w:rPr>
        <w:t xml:space="preserve"> compostului. Reducerea in final a </w:t>
      </w:r>
      <w:r w:rsidR="007E6B63" w:rsidRPr="008C7A86">
        <w:rPr>
          <w:rFonts w:ascii="Arial" w:hAnsi="Arial" w:cs="Arial"/>
          <w:sz w:val="20"/>
          <w:szCs w:val="20"/>
        </w:rPr>
        <w:t>cantității</w:t>
      </w:r>
      <w:r w:rsidRPr="008C7A86">
        <w:rPr>
          <w:rFonts w:ascii="Arial" w:hAnsi="Arial" w:cs="Arial"/>
          <w:sz w:val="20"/>
          <w:szCs w:val="20"/>
        </w:rPr>
        <w:t xml:space="preserve"> de </w:t>
      </w:r>
      <w:r w:rsidR="007E6B63" w:rsidRPr="008C7A86">
        <w:rPr>
          <w:rFonts w:ascii="Arial" w:hAnsi="Arial" w:cs="Arial"/>
          <w:sz w:val="20"/>
          <w:szCs w:val="20"/>
        </w:rPr>
        <w:t>deșeuri</w:t>
      </w:r>
      <w:r w:rsidRPr="008C7A86">
        <w:rPr>
          <w:rFonts w:ascii="Arial" w:hAnsi="Arial" w:cs="Arial"/>
          <w:sz w:val="20"/>
          <w:szCs w:val="20"/>
        </w:rPr>
        <w:t xml:space="preserve"> depozitate contribuie la asigurarea unei durate de viață cât mai mari a depozitului conform de la </w:t>
      </w:r>
      <w:r w:rsidR="00664B98" w:rsidRPr="008C7A86">
        <w:rPr>
          <w:rFonts w:ascii="Arial" w:hAnsi="Arial" w:cs="Arial"/>
          <w:sz w:val="20"/>
          <w:szCs w:val="20"/>
        </w:rPr>
        <w:t>Haret</w:t>
      </w:r>
      <w:r w:rsidRPr="008C7A86">
        <w:rPr>
          <w:rFonts w:ascii="Arial" w:hAnsi="Arial" w:cs="Arial"/>
          <w:sz w:val="20"/>
          <w:szCs w:val="20"/>
        </w:rPr>
        <w:t xml:space="preserve">, ceea ce presupune </w:t>
      </w:r>
      <w:r w:rsidR="007E6B63" w:rsidRPr="008C7A86">
        <w:rPr>
          <w:rFonts w:ascii="Arial" w:hAnsi="Arial" w:cs="Arial"/>
          <w:sz w:val="20"/>
          <w:szCs w:val="20"/>
        </w:rPr>
        <w:t>atât</w:t>
      </w:r>
      <w:r w:rsidRPr="008C7A86">
        <w:rPr>
          <w:rFonts w:ascii="Arial" w:hAnsi="Arial" w:cs="Arial"/>
          <w:sz w:val="20"/>
          <w:szCs w:val="20"/>
        </w:rPr>
        <w:t xml:space="preserve"> avantaje de mediu cat si economice. </w:t>
      </w:r>
    </w:p>
    <w:p w14:paraId="22235D3E" w14:textId="77777777" w:rsidR="00256CE0" w:rsidRPr="008C7A86" w:rsidRDefault="00256CE0" w:rsidP="00645B6B">
      <w:pPr>
        <w:spacing w:after="120" w:line="240" w:lineRule="auto"/>
        <w:jc w:val="both"/>
        <w:rPr>
          <w:rFonts w:ascii="Arial" w:eastAsia="Times New Roman" w:hAnsi="Arial" w:cs="Arial"/>
          <w:sz w:val="20"/>
          <w:szCs w:val="20"/>
          <w:lang w:eastAsia="en-GB"/>
        </w:rPr>
      </w:pPr>
    </w:p>
    <w:p w14:paraId="52C49ABB" w14:textId="2E4EDA8F" w:rsidR="00645B6B" w:rsidRPr="00AB3D50" w:rsidRDefault="00645B6B" w:rsidP="00645B6B">
      <w:pPr>
        <w:spacing w:after="120" w:line="240" w:lineRule="auto"/>
        <w:jc w:val="both"/>
        <w:rPr>
          <w:rFonts w:ascii="Arial" w:eastAsia="Times New Roman" w:hAnsi="Arial" w:cs="Arial"/>
          <w:b/>
          <w:bCs/>
          <w:sz w:val="20"/>
          <w:szCs w:val="20"/>
          <w:lang w:eastAsia="en-GB"/>
        </w:rPr>
      </w:pPr>
      <w:r w:rsidRPr="00AB3D50">
        <w:rPr>
          <w:rFonts w:ascii="Arial" w:eastAsia="Times New Roman" w:hAnsi="Arial" w:cs="Arial"/>
          <w:b/>
          <w:bCs/>
          <w:sz w:val="20"/>
          <w:szCs w:val="20"/>
          <w:lang w:eastAsia="en-GB"/>
        </w:rPr>
        <w:t>Mediul de lucru</w:t>
      </w:r>
    </w:p>
    <w:p w14:paraId="375AEF95" w14:textId="421310BA" w:rsidR="00D55B39" w:rsidRPr="008C7A86" w:rsidRDefault="00645B6B" w:rsidP="00645B6B">
      <w:pPr>
        <w:spacing w:after="120"/>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Mediul de lucru în cadrul activității de gestionare a  noilor instalații de gestionare a</w:t>
      </w:r>
      <w:r w:rsidR="00557D32" w:rsidRPr="008C7A86">
        <w:rPr>
          <w:rFonts w:ascii="Arial" w:eastAsia="Times New Roman" w:hAnsi="Arial" w:cs="Arial"/>
          <w:sz w:val="20"/>
          <w:szCs w:val="20"/>
          <w:lang w:eastAsia="en-GB"/>
        </w:rPr>
        <w:t xml:space="preserve"> deșeurilor  </w:t>
      </w:r>
      <w:r w:rsidRPr="008C7A86">
        <w:rPr>
          <w:rFonts w:ascii="Arial" w:eastAsia="Times New Roman" w:hAnsi="Arial" w:cs="Arial"/>
          <w:sz w:val="20"/>
          <w:szCs w:val="20"/>
          <w:lang w:eastAsia="en-GB"/>
        </w:rPr>
        <w:t>va fi semnificativ diferit fata de situația inițială</w:t>
      </w:r>
    </w:p>
    <w:p w14:paraId="7075746D" w14:textId="77777777" w:rsidR="00E370E4" w:rsidRPr="008C7A86" w:rsidRDefault="00E370E4" w:rsidP="00645B6B">
      <w:pPr>
        <w:spacing w:after="120"/>
        <w:jc w:val="both"/>
        <w:rPr>
          <w:rFonts w:ascii="Arial" w:eastAsiaTheme="minorEastAsia" w:hAnsi="Arial" w:cs="Arial"/>
          <w:sz w:val="20"/>
          <w:szCs w:val="20"/>
          <w:lang w:eastAsia="en-GB"/>
        </w:rPr>
      </w:pPr>
    </w:p>
    <w:p w14:paraId="0C75B865" w14:textId="0079C56B" w:rsidR="00D55B39" w:rsidRPr="008C7A86" w:rsidRDefault="00D153C0" w:rsidP="008C139E">
      <w:pPr>
        <w:pStyle w:val="Titlu2"/>
        <w:rPr>
          <w:rFonts w:eastAsiaTheme="minorEastAsia"/>
          <w:lang w:eastAsia="en-GB"/>
        </w:rPr>
      </w:pPr>
      <w:bookmarkStart w:id="104" w:name="_Toc52901214"/>
      <w:r w:rsidRPr="008C7A86">
        <w:rPr>
          <w:rFonts w:eastAsiaTheme="minorEastAsia"/>
          <w:lang w:eastAsia="en-GB"/>
        </w:rPr>
        <w:t>7</w:t>
      </w:r>
      <w:r w:rsidR="00D55B39" w:rsidRPr="008C7A86">
        <w:rPr>
          <w:rFonts w:eastAsiaTheme="minorEastAsia"/>
          <w:lang w:eastAsia="en-GB"/>
        </w:rPr>
        <w:t>.2 Aspecte sociale</w:t>
      </w:r>
      <w:bookmarkEnd w:id="104"/>
      <w:r w:rsidR="00D55B39" w:rsidRPr="008C7A86">
        <w:rPr>
          <w:rFonts w:eastAsiaTheme="minorEastAsia"/>
          <w:lang w:eastAsia="en-GB"/>
        </w:rPr>
        <w:t xml:space="preserve"> </w:t>
      </w:r>
    </w:p>
    <w:p w14:paraId="2721B216" w14:textId="77777777" w:rsidR="00D55B39" w:rsidRPr="008C7A86" w:rsidRDefault="00D55B39" w:rsidP="00D55B39">
      <w:pPr>
        <w:rPr>
          <w:rFonts w:ascii="Arial" w:hAnsi="Arial" w:cs="Arial"/>
          <w:lang w:eastAsia="en-GB"/>
        </w:rPr>
      </w:pPr>
    </w:p>
    <w:p w14:paraId="6AA0A727" w14:textId="6F19CFA1" w:rsidR="009C41F5" w:rsidRPr="008C7A86" w:rsidRDefault="009C41F5" w:rsidP="00645B6B">
      <w:pPr>
        <w:spacing w:after="120" w:line="240" w:lineRule="auto"/>
        <w:jc w:val="both"/>
        <w:rPr>
          <w:rFonts w:ascii="Arial" w:eastAsia="Times New Roman" w:hAnsi="Arial" w:cs="Arial"/>
          <w:sz w:val="20"/>
          <w:szCs w:val="20"/>
          <w:lang w:eastAsia="en-GB"/>
        </w:rPr>
      </w:pPr>
      <w:r w:rsidRPr="008C7A86">
        <w:rPr>
          <w:rFonts w:ascii="Arial" w:hAnsi="Arial" w:cs="Arial"/>
          <w:spacing w:val="-1"/>
          <w:sz w:val="20"/>
          <w:szCs w:val="20"/>
        </w:rPr>
        <w:t xml:space="preserve">Implementarea  Sistemului  de  management  integrat  al  deșeurilor  in  </w:t>
      </w:r>
      <w:r w:rsidR="007E6B63" w:rsidRPr="008C7A86">
        <w:rPr>
          <w:rFonts w:ascii="Arial" w:hAnsi="Arial" w:cs="Arial"/>
          <w:spacing w:val="-1"/>
          <w:sz w:val="20"/>
          <w:szCs w:val="20"/>
        </w:rPr>
        <w:t>județul</w:t>
      </w:r>
      <w:r w:rsidRPr="008C7A86">
        <w:rPr>
          <w:rFonts w:ascii="Arial" w:hAnsi="Arial" w:cs="Arial"/>
          <w:spacing w:val="-1"/>
          <w:sz w:val="20"/>
          <w:szCs w:val="20"/>
        </w:rPr>
        <w:t xml:space="preserve">  </w:t>
      </w:r>
      <w:r w:rsidR="00664B98" w:rsidRPr="008C7A86">
        <w:rPr>
          <w:rFonts w:ascii="Arial" w:hAnsi="Arial" w:cs="Arial"/>
          <w:spacing w:val="-1"/>
          <w:sz w:val="20"/>
          <w:szCs w:val="20"/>
        </w:rPr>
        <w:t>Vrancea</w:t>
      </w:r>
      <w:r w:rsidRPr="008C7A86">
        <w:rPr>
          <w:rFonts w:ascii="Arial" w:hAnsi="Arial" w:cs="Arial"/>
          <w:spacing w:val="-1"/>
          <w:sz w:val="20"/>
          <w:szCs w:val="20"/>
        </w:rPr>
        <w:t xml:space="preserve">  va </w:t>
      </w:r>
      <w:r w:rsidR="007E6B63" w:rsidRPr="008C7A86">
        <w:rPr>
          <w:rFonts w:ascii="Arial" w:hAnsi="Arial" w:cs="Arial"/>
          <w:w w:val="103"/>
          <w:sz w:val="20"/>
          <w:szCs w:val="20"/>
        </w:rPr>
        <w:t>îmbunătăți</w:t>
      </w:r>
      <w:r w:rsidRPr="008C7A86">
        <w:rPr>
          <w:rFonts w:ascii="Arial" w:hAnsi="Arial" w:cs="Arial"/>
          <w:w w:val="103"/>
          <w:sz w:val="20"/>
          <w:szCs w:val="20"/>
        </w:rPr>
        <w:t xml:space="preserve"> semnificativ starea de </w:t>
      </w:r>
      <w:r w:rsidR="007E6B63" w:rsidRPr="008C7A86">
        <w:rPr>
          <w:rFonts w:ascii="Arial" w:hAnsi="Arial" w:cs="Arial"/>
          <w:w w:val="103"/>
          <w:sz w:val="20"/>
          <w:szCs w:val="20"/>
        </w:rPr>
        <w:t>sănătate</w:t>
      </w:r>
      <w:r w:rsidRPr="008C7A86">
        <w:rPr>
          <w:rFonts w:ascii="Arial" w:hAnsi="Arial" w:cs="Arial"/>
          <w:w w:val="103"/>
          <w:sz w:val="20"/>
          <w:szCs w:val="20"/>
        </w:rPr>
        <w:t xml:space="preserve"> și gradul de </w:t>
      </w:r>
      <w:r w:rsidR="007E6B63" w:rsidRPr="008C7A86">
        <w:rPr>
          <w:rFonts w:ascii="Arial" w:hAnsi="Arial" w:cs="Arial"/>
          <w:w w:val="103"/>
          <w:sz w:val="20"/>
          <w:szCs w:val="20"/>
        </w:rPr>
        <w:t>siguranța</w:t>
      </w:r>
      <w:r w:rsidRPr="008C7A86">
        <w:rPr>
          <w:rFonts w:ascii="Arial" w:hAnsi="Arial" w:cs="Arial"/>
          <w:w w:val="103"/>
          <w:sz w:val="20"/>
          <w:szCs w:val="20"/>
        </w:rPr>
        <w:t xml:space="preserve"> al populației, </w:t>
      </w:r>
      <w:r w:rsidR="007E6B63" w:rsidRPr="008C7A86">
        <w:rPr>
          <w:rFonts w:ascii="Arial" w:hAnsi="Arial" w:cs="Arial"/>
          <w:w w:val="103"/>
          <w:sz w:val="20"/>
          <w:szCs w:val="20"/>
        </w:rPr>
        <w:t>reducând</w:t>
      </w:r>
      <w:r w:rsidRPr="008C7A86">
        <w:rPr>
          <w:rFonts w:ascii="Arial" w:hAnsi="Arial" w:cs="Arial"/>
          <w:w w:val="103"/>
          <w:sz w:val="20"/>
          <w:szCs w:val="20"/>
        </w:rPr>
        <w:t xml:space="preserve"> poluanții emiși în mod semnificativ din punct de vedere cantitativ și calitativ.</w:t>
      </w:r>
    </w:p>
    <w:p w14:paraId="4E170A94" w14:textId="428E5D5E" w:rsidR="00645B6B" w:rsidRPr="008C7A86" w:rsidRDefault="00645B6B" w:rsidP="00645B6B">
      <w:p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Prin creșterea nivelului calitativ al serviciilor de salubrizare, comunitățile locale vor beneficia de o îmbunătățire a calității mediului și implicit a sănătății populației. De asemenea, organizarea unui serviciu de salubrizare centralizat în mediul rural va conduce la creșterea gradului de satisfacție a populației cu privire la prestarea acestor servicii.</w:t>
      </w:r>
    </w:p>
    <w:p w14:paraId="55CA1C77" w14:textId="403CA636" w:rsidR="009C41F5" w:rsidRPr="008C7A86" w:rsidRDefault="009C41F5" w:rsidP="009C41F5">
      <w:pPr>
        <w:widowControl w:val="0"/>
        <w:autoSpaceDE w:val="0"/>
        <w:autoSpaceDN w:val="0"/>
        <w:adjustRightInd w:val="0"/>
        <w:spacing w:before="8" w:after="0" w:line="226" w:lineRule="exact"/>
        <w:ind w:right="-2"/>
        <w:jc w:val="both"/>
        <w:rPr>
          <w:rFonts w:ascii="Arial" w:hAnsi="Arial" w:cs="Arial"/>
          <w:sz w:val="20"/>
          <w:szCs w:val="20"/>
        </w:rPr>
      </w:pPr>
      <w:r w:rsidRPr="008C7A86">
        <w:rPr>
          <w:rFonts w:ascii="Arial" w:hAnsi="Arial" w:cs="Arial"/>
          <w:w w:val="102"/>
          <w:sz w:val="20"/>
          <w:szCs w:val="20"/>
        </w:rPr>
        <w:t xml:space="preserve">Pentru </w:t>
      </w:r>
      <w:r w:rsidR="007E6B63" w:rsidRPr="008C7A86">
        <w:rPr>
          <w:rFonts w:ascii="Arial" w:hAnsi="Arial" w:cs="Arial"/>
          <w:w w:val="102"/>
          <w:sz w:val="20"/>
          <w:szCs w:val="20"/>
        </w:rPr>
        <w:t>opțiunea</w:t>
      </w:r>
      <w:r w:rsidRPr="008C7A86">
        <w:rPr>
          <w:rFonts w:ascii="Arial" w:hAnsi="Arial" w:cs="Arial"/>
          <w:w w:val="102"/>
          <w:sz w:val="20"/>
          <w:szCs w:val="20"/>
        </w:rPr>
        <w:t xml:space="preserve"> </w:t>
      </w:r>
      <w:r w:rsidR="007E6B63" w:rsidRPr="008C7A86">
        <w:rPr>
          <w:rFonts w:ascii="Arial" w:hAnsi="Arial" w:cs="Arial"/>
          <w:w w:val="102"/>
          <w:sz w:val="20"/>
          <w:szCs w:val="20"/>
        </w:rPr>
        <w:t>delegării</w:t>
      </w:r>
      <w:r w:rsidRPr="008C7A86">
        <w:rPr>
          <w:rFonts w:ascii="Arial" w:hAnsi="Arial" w:cs="Arial"/>
          <w:w w:val="102"/>
          <w:sz w:val="20"/>
          <w:szCs w:val="20"/>
        </w:rPr>
        <w:t xml:space="preserve"> serviciului, se poate solicita în cadrul </w:t>
      </w:r>
      <w:r w:rsidR="007E6B63" w:rsidRPr="008C7A86">
        <w:rPr>
          <w:rFonts w:ascii="Arial" w:hAnsi="Arial" w:cs="Arial"/>
          <w:w w:val="102"/>
          <w:sz w:val="20"/>
          <w:szCs w:val="20"/>
        </w:rPr>
        <w:t>documentației</w:t>
      </w:r>
      <w:r w:rsidRPr="008C7A86">
        <w:rPr>
          <w:rFonts w:ascii="Arial" w:hAnsi="Arial" w:cs="Arial"/>
          <w:w w:val="102"/>
          <w:sz w:val="20"/>
          <w:szCs w:val="20"/>
        </w:rPr>
        <w:t xml:space="preserve"> de atribuire aferenta </w:t>
      </w:r>
      <w:r w:rsidRPr="008C7A86">
        <w:rPr>
          <w:rFonts w:ascii="Arial" w:hAnsi="Arial" w:cs="Arial"/>
          <w:sz w:val="20"/>
          <w:szCs w:val="20"/>
        </w:rPr>
        <w:t xml:space="preserve">procedurii de delegare </w:t>
      </w:r>
      <w:r w:rsidR="007E6B63" w:rsidRPr="008C7A86">
        <w:rPr>
          <w:rFonts w:ascii="Arial" w:hAnsi="Arial" w:cs="Arial"/>
          <w:sz w:val="20"/>
          <w:szCs w:val="20"/>
        </w:rPr>
        <w:t>cerința</w:t>
      </w:r>
      <w:r w:rsidRPr="008C7A86">
        <w:rPr>
          <w:rFonts w:ascii="Arial" w:hAnsi="Arial" w:cs="Arial"/>
          <w:sz w:val="20"/>
          <w:szCs w:val="20"/>
        </w:rPr>
        <w:t xml:space="preserve"> minima de calificare ca operatorii economici sa </w:t>
      </w:r>
      <w:r w:rsidR="007E6B63" w:rsidRPr="008C7A86">
        <w:rPr>
          <w:rFonts w:ascii="Arial" w:hAnsi="Arial" w:cs="Arial"/>
          <w:sz w:val="20"/>
          <w:szCs w:val="20"/>
        </w:rPr>
        <w:t>dețină</w:t>
      </w:r>
      <w:r w:rsidRPr="008C7A86">
        <w:rPr>
          <w:rFonts w:ascii="Arial" w:hAnsi="Arial" w:cs="Arial"/>
          <w:sz w:val="20"/>
          <w:szCs w:val="20"/>
        </w:rPr>
        <w:t xml:space="preserve"> un plan privind </w:t>
      </w:r>
      <w:r w:rsidR="007E6B63" w:rsidRPr="008C7A86">
        <w:rPr>
          <w:rFonts w:ascii="Arial" w:hAnsi="Arial" w:cs="Arial"/>
          <w:sz w:val="20"/>
          <w:szCs w:val="20"/>
        </w:rPr>
        <w:t>sănătatea</w:t>
      </w:r>
      <w:r w:rsidRPr="008C7A86">
        <w:rPr>
          <w:rFonts w:ascii="Arial" w:hAnsi="Arial" w:cs="Arial"/>
          <w:sz w:val="20"/>
          <w:szCs w:val="20"/>
        </w:rPr>
        <w:t xml:space="preserve"> și </w:t>
      </w:r>
      <w:r w:rsidR="007E6B63" w:rsidRPr="008C7A86">
        <w:rPr>
          <w:rFonts w:ascii="Arial" w:hAnsi="Arial" w:cs="Arial"/>
          <w:sz w:val="20"/>
          <w:szCs w:val="20"/>
        </w:rPr>
        <w:t>siguranța</w:t>
      </w:r>
      <w:r w:rsidRPr="008C7A86">
        <w:rPr>
          <w:rFonts w:ascii="Arial" w:hAnsi="Arial" w:cs="Arial"/>
          <w:sz w:val="20"/>
          <w:szCs w:val="20"/>
        </w:rPr>
        <w:t xml:space="preserve"> în  munca  - Plan  SSM,  pentru o reducere  a riscurilor  sociale  privitoare la derularea Contractului de delegare. </w:t>
      </w:r>
    </w:p>
    <w:p w14:paraId="131CE000" w14:textId="77777777" w:rsidR="009C41F5" w:rsidRPr="008C7A86" w:rsidRDefault="009C41F5" w:rsidP="00645B6B">
      <w:pPr>
        <w:spacing w:after="120" w:line="240" w:lineRule="auto"/>
        <w:jc w:val="both"/>
        <w:rPr>
          <w:rFonts w:ascii="Arial" w:eastAsia="Times New Roman" w:hAnsi="Arial" w:cs="Arial"/>
          <w:sz w:val="20"/>
          <w:szCs w:val="20"/>
          <w:lang w:eastAsia="en-GB"/>
        </w:rPr>
      </w:pPr>
    </w:p>
    <w:p w14:paraId="64FDA7BB" w14:textId="11EF21B4" w:rsidR="00645B6B" w:rsidRPr="008C7A86" w:rsidRDefault="00645B6B" w:rsidP="00645B6B">
      <w:p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Crearea de locuri de munca pentru activitățile desfășurate</w:t>
      </w:r>
      <w:r w:rsidR="00031768" w:rsidRPr="008C7A86">
        <w:rPr>
          <w:rFonts w:ascii="Arial" w:eastAsia="Times New Roman" w:hAnsi="Arial" w:cs="Arial"/>
          <w:sz w:val="20"/>
          <w:szCs w:val="20"/>
          <w:lang w:eastAsia="en-GB"/>
        </w:rPr>
        <w:t xml:space="preserve"> în </w:t>
      </w:r>
      <w:r w:rsidRPr="008C7A86">
        <w:rPr>
          <w:rFonts w:ascii="Arial" w:eastAsia="Times New Roman" w:hAnsi="Arial" w:cs="Arial"/>
          <w:sz w:val="20"/>
          <w:szCs w:val="20"/>
          <w:lang w:eastAsia="en-GB"/>
        </w:rPr>
        <w:t xml:space="preserve">cadrul </w:t>
      </w:r>
      <w:r w:rsidR="00F35F88">
        <w:rPr>
          <w:rFonts w:ascii="Arial" w:eastAsia="Times New Roman" w:hAnsi="Arial" w:cs="Arial"/>
          <w:color w:val="00B0F0"/>
          <w:sz w:val="20"/>
          <w:szCs w:val="20"/>
          <w:lang w:eastAsia="en-GB"/>
        </w:rPr>
        <w:t>S</w:t>
      </w:r>
      <w:r w:rsidRPr="006B54C2">
        <w:rPr>
          <w:rFonts w:ascii="Arial" w:eastAsia="Times New Roman" w:hAnsi="Arial" w:cs="Arial"/>
          <w:color w:val="00B0F0"/>
          <w:sz w:val="20"/>
          <w:szCs w:val="20"/>
          <w:lang w:eastAsia="en-GB"/>
        </w:rPr>
        <w:t>MID</w:t>
      </w:r>
      <w:r w:rsidRPr="008C7A86">
        <w:rPr>
          <w:rFonts w:ascii="Arial" w:eastAsia="Times New Roman" w:hAnsi="Arial" w:cs="Arial"/>
          <w:sz w:val="20"/>
          <w:szCs w:val="20"/>
          <w:lang w:eastAsia="en-GB"/>
        </w:rPr>
        <w:t>.</w:t>
      </w:r>
    </w:p>
    <w:p w14:paraId="4C3AB958" w14:textId="77777777" w:rsidR="00C74F2C" w:rsidRPr="008C7A86" w:rsidRDefault="00C74F2C" w:rsidP="00C74F2C">
      <w:pPr>
        <w:rPr>
          <w:rFonts w:ascii="Arial" w:hAnsi="Arial" w:cs="Arial"/>
          <w:lang w:eastAsia="en-GB"/>
        </w:rPr>
      </w:pPr>
    </w:p>
    <w:p w14:paraId="0D4E1560" w14:textId="77777777" w:rsidR="00C74F2C" w:rsidRPr="008C7A86" w:rsidRDefault="00C74F2C" w:rsidP="00C74F2C">
      <w:pPr>
        <w:rPr>
          <w:rFonts w:ascii="Arial" w:hAnsi="Arial" w:cs="Arial"/>
          <w:lang w:eastAsia="en-GB"/>
        </w:rPr>
      </w:pPr>
    </w:p>
    <w:p w14:paraId="0B686AD4" w14:textId="65864C96" w:rsidR="00C74F2C" w:rsidRPr="008C7A86" w:rsidRDefault="00D153C0" w:rsidP="00D153C0">
      <w:pPr>
        <w:pStyle w:val="Titlu1"/>
        <w:rPr>
          <w:rFonts w:cs="Arial"/>
        </w:rPr>
      </w:pPr>
      <w:bookmarkStart w:id="105" w:name="_Toc52901215"/>
      <w:r w:rsidRPr="008C7A86">
        <w:rPr>
          <w:rFonts w:cs="Arial"/>
        </w:rPr>
        <w:t>8.</w:t>
      </w:r>
      <w:r w:rsidR="00FD70BC" w:rsidRPr="008C7A86">
        <w:rPr>
          <w:rFonts w:cs="Arial"/>
        </w:rPr>
        <w:t xml:space="preserve"> </w:t>
      </w:r>
      <w:r w:rsidR="00D55B39" w:rsidRPr="008C7A86">
        <w:rPr>
          <w:rFonts w:cs="Arial"/>
        </w:rPr>
        <w:t xml:space="preserve">Riscuri </w:t>
      </w:r>
      <w:r w:rsidR="005203DE" w:rsidRPr="008C7A86">
        <w:rPr>
          <w:rFonts w:cs="Arial"/>
        </w:rPr>
        <w:t>( Conform HG 71/2007)</w:t>
      </w:r>
      <w:bookmarkEnd w:id="105"/>
    </w:p>
    <w:p w14:paraId="07233248" w14:textId="5A11062F" w:rsidR="00565E74" w:rsidRPr="008C7A86" w:rsidRDefault="00565E74" w:rsidP="00565E74">
      <w:pPr>
        <w:widowControl w:val="0"/>
        <w:autoSpaceDE w:val="0"/>
        <w:autoSpaceDN w:val="0"/>
        <w:adjustRightInd w:val="0"/>
        <w:spacing w:before="249" w:line="253" w:lineRule="exact"/>
        <w:ind w:right="-2"/>
        <w:jc w:val="both"/>
        <w:rPr>
          <w:rFonts w:ascii="Arial" w:hAnsi="Arial" w:cs="Arial"/>
          <w:w w:val="107"/>
          <w:sz w:val="20"/>
          <w:szCs w:val="20"/>
        </w:rPr>
      </w:pPr>
      <w:bookmarkStart w:id="106" w:name="_Toc328464714"/>
      <w:r w:rsidRPr="008C7A86">
        <w:rPr>
          <w:rFonts w:ascii="Arial" w:hAnsi="Arial" w:cs="Arial"/>
          <w:sz w:val="20"/>
          <w:szCs w:val="20"/>
        </w:rPr>
        <w:t xml:space="preserve">Orice proiect de investiții publice implica riscuri </w:t>
      </w:r>
      <w:r w:rsidR="007E6B63" w:rsidRPr="008C7A86">
        <w:rPr>
          <w:rFonts w:ascii="Arial" w:hAnsi="Arial" w:cs="Arial"/>
          <w:sz w:val="20"/>
          <w:szCs w:val="20"/>
        </w:rPr>
        <w:t>atât</w:t>
      </w:r>
      <w:r w:rsidRPr="008C7A86">
        <w:rPr>
          <w:rFonts w:ascii="Arial" w:hAnsi="Arial" w:cs="Arial"/>
          <w:sz w:val="20"/>
          <w:szCs w:val="20"/>
        </w:rPr>
        <w:t xml:space="preserve"> in faza se construcție cat si in faza de operare. Nu este </w:t>
      </w:r>
      <w:r w:rsidR="007E6B63" w:rsidRPr="008C7A86">
        <w:rPr>
          <w:rFonts w:ascii="Arial" w:hAnsi="Arial" w:cs="Arial"/>
          <w:sz w:val="20"/>
          <w:szCs w:val="20"/>
        </w:rPr>
        <w:t>neobișnuit</w:t>
      </w:r>
      <w:r w:rsidRPr="008C7A86">
        <w:rPr>
          <w:rFonts w:ascii="Arial" w:hAnsi="Arial" w:cs="Arial"/>
          <w:sz w:val="20"/>
          <w:szCs w:val="20"/>
        </w:rPr>
        <w:t xml:space="preserve"> ca, in cazul proiectelor complexe, sa existe diferențe intre costurile si </w:t>
      </w:r>
      <w:r w:rsidRPr="008C7A86">
        <w:rPr>
          <w:rFonts w:ascii="Arial" w:hAnsi="Arial" w:cs="Arial"/>
          <w:w w:val="107"/>
          <w:sz w:val="20"/>
          <w:szCs w:val="20"/>
        </w:rPr>
        <w:t xml:space="preserve">necesarul de timp reale fața de cele estimate inițial. </w:t>
      </w:r>
      <w:r w:rsidR="007E6B63" w:rsidRPr="008C7A86">
        <w:rPr>
          <w:rFonts w:ascii="Arial" w:hAnsi="Arial" w:cs="Arial"/>
          <w:w w:val="107"/>
          <w:sz w:val="20"/>
          <w:szCs w:val="20"/>
        </w:rPr>
        <w:t>Întârzierile</w:t>
      </w:r>
      <w:r w:rsidRPr="008C7A86">
        <w:rPr>
          <w:rFonts w:ascii="Arial" w:hAnsi="Arial" w:cs="Arial"/>
          <w:w w:val="107"/>
          <w:sz w:val="20"/>
          <w:szCs w:val="20"/>
        </w:rPr>
        <w:t xml:space="preserve"> si </w:t>
      </w:r>
      <w:r w:rsidR="007E6B63" w:rsidRPr="008C7A86">
        <w:rPr>
          <w:rFonts w:ascii="Arial" w:hAnsi="Arial" w:cs="Arial"/>
          <w:w w:val="107"/>
          <w:sz w:val="20"/>
          <w:szCs w:val="20"/>
        </w:rPr>
        <w:t>depășirile</w:t>
      </w:r>
      <w:r w:rsidRPr="008C7A86">
        <w:rPr>
          <w:rFonts w:ascii="Arial" w:hAnsi="Arial" w:cs="Arial"/>
          <w:w w:val="107"/>
          <w:sz w:val="20"/>
          <w:szCs w:val="20"/>
        </w:rPr>
        <w:t xml:space="preserve"> de costuri apar invariabil din riscurile </w:t>
      </w:r>
      <w:r w:rsidR="007E6B63" w:rsidRPr="008C7A86">
        <w:rPr>
          <w:rFonts w:ascii="Arial" w:hAnsi="Arial" w:cs="Arial"/>
          <w:w w:val="107"/>
          <w:sz w:val="20"/>
          <w:szCs w:val="20"/>
        </w:rPr>
        <w:t>neprevăzute</w:t>
      </w:r>
      <w:r w:rsidRPr="008C7A86">
        <w:rPr>
          <w:rFonts w:ascii="Arial" w:hAnsi="Arial" w:cs="Arial"/>
          <w:w w:val="107"/>
          <w:sz w:val="20"/>
          <w:szCs w:val="20"/>
        </w:rPr>
        <w:t xml:space="preserve">. </w:t>
      </w:r>
    </w:p>
    <w:p w14:paraId="6C4CB604" w14:textId="559C8988" w:rsidR="00565E74" w:rsidRPr="008C7A86" w:rsidRDefault="00565E74" w:rsidP="00565E74">
      <w:pPr>
        <w:widowControl w:val="0"/>
        <w:autoSpaceDE w:val="0"/>
        <w:autoSpaceDN w:val="0"/>
        <w:adjustRightInd w:val="0"/>
        <w:spacing w:before="2" w:line="260" w:lineRule="exact"/>
        <w:ind w:right="-2"/>
        <w:jc w:val="both"/>
        <w:rPr>
          <w:rFonts w:ascii="Arial" w:hAnsi="Arial" w:cs="Arial"/>
          <w:sz w:val="20"/>
          <w:szCs w:val="20"/>
        </w:rPr>
      </w:pPr>
      <w:r w:rsidRPr="008C7A86">
        <w:rPr>
          <w:rFonts w:ascii="Arial" w:hAnsi="Arial" w:cs="Arial"/>
          <w:spacing w:val="-2"/>
          <w:sz w:val="20"/>
          <w:szCs w:val="20"/>
        </w:rPr>
        <w:t xml:space="preserve">Riscul poate fi definit ca fiind incertitudinea veniturilor, cheltuielilor si a </w:t>
      </w:r>
      <w:r w:rsidR="007E6B63" w:rsidRPr="008C7A86">
        <w:rPr>
          <w:rFonts w:ascii="Arial" w:hAnsi="Arial" w:cs="Arial"/>
          <w:spacing w:val="-2"/>
          <w:sz w:val="20"/>
          <w:szCs w:val="20"/>
        </w:rPr>
        <w:t>planificării</w:t>
      </w:r>
      <w:r w:rsidRPr="008C7A86">
        <w:rPr>
          <w:rFonts w:ascii="Arial" w:hAnsi="Arial" w:cs="Arial"/>
          <w:spacing w:val="-2"/>
          <w:sz w:val="20"/>
          <w:szCs w:val="20"/>
        </w:rPr>
        <w:t xml:space="preserve"> in timp a </w:t>
      </w:r>
      <w:r w:rsidRPr="008C7A86">
        <w:rPr>
          <w:rFonts w:ascii="Arial" w:hAnsi="Arial" w:cs="Arial"/>
          <w:spacing w:val="-2"/>
          <w:sz w:val="20"/>
          <w:szCs w:val="20"/>
        </w:rPr>
        <w:br/>
      </w:r>
      <w:r w:rsidRPr="008C7A86">
        <w:rPr>
          <w:rFonts w:ascii="Arial" w:hAnsi="Arial" w:cs="Arial"/>
          <w:sz w:val="20"/>
          <w:szCs w:val="20"/>
        </w:rPr>
        <w:t xml:space="preserve">proiectului. Pentru a obține o estimare realista a costurilor </w:t>
      </w:r>
      <w:r w:rsidR="007E6B63" w:rsidRPr="008C7A86">
        <w:rPr>
          <w:rFonts w:ascii="Arial" w:hAnsi="Arial" w:cs="Arial"/>
          <w:sz w:val="20"/>
          <w:szCs w:val="20"/>
        </w:rPr>
        <w:t>apărute</w:t>
      </w:r>
      <w:r w:rsidRPr="008C7A86">
        <w:rPr>
          <w:rFonts w:ascii="Arial" w:hAnsi="Arial" w:cs="Arial"/>
          <w:sz w:val="20"/>
          <w:szCs w:val="20"/>
        </w:rPr>
        <w:t xml:space="preserve"> de-a lungul </w:t>
      </w:r>
      <w:r w:rsidR="007E6B63" w:rsidRPr="008C7A86">
        <w:rPr>
          <w:rFonts w:ascii="Arial" w:hAnsi="Arial" w:cs="Arial"/>
          <w:sz w:val="20"/>
          <w:szCs w:val="20"/>
        </w:rPr>
        <w:t>întregii</w:t>
      </w:r>
      <w:r w:rsidRPr="008C7A86">
        <w:rPr>
          <w:rFonts w:ascii="Arial" w:hAnsi="Arial" w:cs="Arial"/>
          <w:sz w:val="20"/>
          <w:szCs w:val="20"/>
        </w:rPr>
        <w:t xml:space="preserve"> durate de viața a unui proiect, trebuie identificate, alocate si evaluate riscurile relevante aferente proiectului. </w:t>
      </w:r>
    </w:p>
    <w:p w14:paraId="66743013" w14:textId="77777777" w:rsidR="00565E74" w:rsidRPr="008C7A86" w:rsidRDefault="00565E74" w:rsidP="00565E74">
      <w:pPr>
        <w:autoSpaceDE w:val="0"/>
        <w:autoSpaceDN w:val="0"/>
        <w:adjustRightInd w:val="0"/>
        <w:rPr>
          <w:rFonts w:ascii="Arial" w:hAnsi="Arial" w:cs="Arial"/>
          <w:sz w:val="20"/>
          <w:szCs w:val="20"/>
        </w:rPr>
      </w:pPr>
    </w:p>
    <w:p w14:paraId="126538B3" w14:textId="77777777" w:rsidR="00565E74" w:rsidRPr="008C7A86" w:rsidRDefault="00565E74" w:rsidP="00565E74">
      <w:pPr>
        <w:autoSpaceDE w:val="0"/>
        <w:autoSpaceDN w:val="0"/>
        <w:adjustRightInd w:val="0"/>
        <w:rPr>
          <w:rFonts w:ascii="Arial" w:hAnsi="Arial" w:cs="Arial"/>
          <w:spacing w:val="-3"/>
          <w:sz w:val="20"/>
          <w:szCs w:val="20"/>
        </w:rPr>
      </w:pPr>
      <w:r w:rsidRPr="008C7A86">
        <w:rPr>
          <w:rFonts w:ascii="Arial" w:hAnsi="Arial" w:cs="Arial"/>
          <w:spacing w:val="-3"/>
          <w:sz w:val="20"/>
          <w:szCs w:val="20"/>
        </w:rPr>
        <w:t>Identificarea si alocarea riscurilor</w:t>
      </w:r>
    </w:p>
    <w:p w14:paraId="4A3C4C04" w14:textId="6797EFC2" w:rsidR="00565E74" w:rsidRPr="008C7A86" w:rsidRDefault="00565E74" w:rsidP="00565E74">
      <w:pPr>
        <w:widowControl w:val="0"/>
        <w:autoSpaceDE w:val="0"/>
        <w:autoSpaceDN w:val="0"/>
        <w:adjustRightInd w:val="0"/>
        <w:spacing w:before="249" w:line="253" w:lineRule="exact"/>
        <w:ind w:right="-2"/>
        <w:jc w:val="both"/>
        <w:rPr>
          <w:rFonts w:ascii="Arial" w:hAnsi="Arial" w:cs="Arial"/>
          <w:sz w:val="20"/>
          <w:szCs w:val="20"/>
        </w:rPr>
      </w:pPr>
      <w:r w:rsidRPr="008C7A86">
        <w:rPr>
          <w:rFonts w:ascii="Arial" w:hAnsi="Arial" w:cs="Arial"/>
          <w:sz w:val="20"/>
          <w:szCs w:val="20"/>
        </w:rPr>
        <w:t xml:space="preserve">Cea mai frecvent utilizata metodologie de identificare a riscurilor este Matricea riscurilor. Aceasta este prezentata ca o enumerare a tuturor riscurilor posibile aferente proiectului in ceea ce </w:t>
      </w:r>
      <w:r w:rsidR="007E6B63" w:rsidRPr="008C7A86">
        <w:rPr>
          <w:rFonts w:ascii="Arial" w:hAnsi="Arial" w:cs="Arial"/>
          <w:sz w:val="20"/>
          <w:szCs w:val="20"/>
        </w:rPr>
        <w:t>privește</w:t>
      </w:r>
      <w:r w:rsidRPr="008C7A86">
        <w:rPr>
          <w:rFonts w:ascii="Arial" w:hAnsi="Arial" w:cs="Arial"/>
          <w:sz w:val="20"/>
          <w:szCs w:val="20"/>
        </w:rPr>
        <w:t xml:space="preserve"> cheltuielile, veniturile si planificarea acestora. </w:t>
      </w:r>
    </w:p>
    <w:p w14:paraId="063D24BA" w14:textId="08CDED6C" w:rsidR="00565E74" w:rsidRPr="008C7A86" w:rsidRDefault="00565E74" w:rsidP="00565E74">
      <w:pPr>
        <w:widowControl w:val="0"/>
        <w:autoSpaceDE w:val="0"/>
        <w:autoSpaceDN w:val="0"/>
        <w:adjustRightInd w:val="0"/>
        <w:spacing w:before="249" w:line="253" w:lineRule="exact"/>
        <w:ind w:right="-2"/>
        <w:jc w:val="both"/>
        <w:rPr>
          <w:rFonts w:ascii="Arial" w:hAnsi="Arial" w:cs="Arial"/>
          <w:sz w:val="20"/>
          <w:szCs w:val="20"/>
        </w:rPr>
      </w:pPr>
      <w:r w:rsidRPr="008C7A86">
        <w:rPr>
          <w:rFonts w:ascii="Arial" w:hAnsi="Arial" w:cs="Arial"/>
          <w:sz w:val="20"/>
          <w:szCs w:val="20"/>
        </w:rPr>
        <w:t xml:space="preserve">La </w:t>
      </w:r>
      <w:r w:rsidR="007E6B63" w:rsidRPr="008C7A86">
        <w:rPr>
          <w:rFonts w:ascii="Arial" w:hAnsi="Arial" w:cs="Arial"/>
          <w:sz w:val="20"/>
          <w:szCs w:val="20"/>
        </w:rPr>
        <w:t>alcătuirea</w:t>
      </w:r>
      <w:r w:rsidRPr="008C7A86">
        <w:rPr>
          <w:rFonts w:ascii="Arial" w:hAnsi="Arial" w:cs="Arial"/>
          <w:sz w:val="20"/>
          <w:szCs w:val="20"/>
        </w:rPr>
        <w:t xml:space="preserve"> Matricei riscurilor va fi utilizat drept cadru de referința Matricea preliminara pentru alocarea riscurilor. </w:t>
      </w:r>
    </w:p>
    <w:p w14:paraId="72B69CEE" w14:textId="77777777" w:rsidR="00565E74" w:rsidRPr="008C7A86" w:rsidRDefault="00565E74" w:rsidP="00565E74">
      <w:pPr>
        <w:widowControl w:val="0"/>
        <w:autoSpaceDE w:val="0"/>
        <w:autoSpaceDN w:val="0"/>
        <w:adjustRightInd w:val="0"/>
        <w:spacing w:before="249" w:line="253" w:lineRule="exact"/>
        <w:ind w:right="-2"/>
        <w:jc w:val="both"/>
        <w:rPr>
          <w:rFonts w:ascii="Arial" w:hAnsi="Arial" w:cs="Arial"/>
          <w:sz w:val="20"/>
          <w:szCs w:val="20"/>
        </w:rPr>
      </w:pPr>
      <w:r w:rsidRPr="008C7A86">
        <w:rPr>
          <w:rFonts w:ascii="Arial" w:hAnsi="Arial" w:cs="Arial"/>
          <w:sz w:val="20"/>
          <w:szCs w:val="20"/>
        </w:rPr>
        <w:t xml:space="preserve">La elaborarea matricei menționate riscurile au fost grupate pe categorii. De asemenea, au fost identificate si evidențiate cele mai importante riscuri, care pot avea cel mai mare impact asupra proiectului. </w:t>
      </w:r>
    </w:p>
    <w:p w14:paraId="62AF3A7D" w14:textId="77777777" w:rsidR="00565E74" w:rsidRPr="008C7A86" w:rsidRDefault="00565E74" w:rsidP="00565E74">
      <w:pPr>
        <w:widowControl w:val="0"/>
        <w:autoSpaceDE w:val="0"/>
        <w:autoSpaceDN w:val="0"/>
        <w:adjustRightInd w:val="0"/>
        <w:spacing w:before="1" w:line="235" w:lineRule="exact"/>
        <w:rPr>
          <w:rFonts w:ascii="Arial" w:hAnsi="Arial" w:cs="Arial"/>
          <w:spacing w:val="-2"/>
        </w:rPr>
      </w:pPr>
    </w:p>
    <w:p w14:paraId="7763BA21" w14:textId="05F3A319" w:rsidR="00565E74" w:rsidRPr="008C7A86" w:rsidRDefault="00565E74" w:rsidP="00565E74">
      <w:pPr>
        <w:widowControl w:val="0"/>
        <w:autoSpaceDE w:val="0"/>
        <w:autoSpaceDN w:val="0"/>
        <w:adjustRightInd w:val="0"/>
        <w:spacing w:before="249" w:line="253" w:lineRule="exact"/>
        <w:ind w:right="-2"/>
        <w:jc w:val="both"/>
        <w:rPr>
          <w:rFonts w:ascii="Arial" w:hAnsi="Arial" w:cs="Arial"/>
          <w:sz w:val="20"/>
          <w:szCs w:val="20"/>
        </w:rPr>
      </w:pPr>
      <w:r w:rsidRPr="008C7A86">
        <w:rPr>
          <w:rFonts w:ascii="Arial" w:hAnsi="Arial" w:cs="Arial"/>
          <w:sz w:val="20"/>
          <w:szCs w:val="20"/>
        </w:rPr>
        <w:t xml:space="preserve">Matricea riscurilor realizata cuprinde </w:t>
      </w:r>
      <w:r w:rsidR="007E6B63" w:rsidRPr="008C7A86">
        <w:rPr>
          <w:rFonts w:ascii="Arial" w:hAnsi="Arial" w:cs="Arial"/>
          <w:sz w:val="20"/>
          <w:szCs w:val="20"/>
        </w:rPr>
        <w:t>următoarele</w:t>
      </w:r>
      <w:r w:rsidRPr="008C7A86">
        <w:rPr>
          <w:rFonts w:ascii="Arial" w:hAnsi="Arial" w:cs="Arial"/>
          <w:sz w:val="20"/>
          <w:szCs w:val="20"/>
        </w:rPr>
        <w:t xml:space="preserve"> categorii de riscuri: </w:t>
      </w:r>
    </w:p>
    <w:p w14:paraId="47E87355" w14:textId="08B1326B" w:rsidR="00565E74" w:rsidRPr="008C7A86" w:rsidRDefault="00565E74" w:rsidP="00E36381">
      <w:pPr>
        <w:widowControl w:val="0"/>
        <w:numPr>
          <w:ilvl w:val="0"/>
          <w:numId w:val="27"/>
        </w:numPr>
        <w:autoSpaceDE w:val="0"/>
        <w:autoSpaceDN w:val="0"/>
        <w:adjustRightInd w:val="0"/>
        <w:spacing w:before="249" w:after="0" w:line="253" w:lineRule="exact"/>
        <w:ind w:right="-2"/>
        <w:jc w:val="both"/>
        <w:rPr>
          <w:rFonts w:ascii="Arial" w:hAnsi="Arial" w:cs="Arial"/>
          <w:sz w:val="20"/>
          <w:szCs w:val="20"/>
        </w:rPr>
      </w:pPr>
      <w:r w:rsidRPr="008C7A86">
        <w:rPr>
          <w:rFonts w:ascii="Arial" w:hAnsi="Arial" w:cs="Arial"/>
          <w:sz w:val="20"/>
          <w:szCs w:val="20"/>
        </w:rPr>
        <w:t xml:space="preserve">Riscuri de operare - pot </w:t>
      </w:r>
      <w:r w:rsidR="007E6B63" w:rsidRPr="008C7A86">
        <w:rPr>
          <w:rFonts w:ascii="Arial" w:hAnsi="Arial" w:cs="Arial"/>
          <w:sz w:val="20"/>
          <w:szCs w:val="20"/>
        </w:rPr>
        <w:t>apărea</w:t>
      </w:r>
      <w:r w:rsidRPr="008C7A86">
        <w:rPr>
          <w:rFonts w:ascii="Arial" w:hAnsi="Arial" w:cs="Arial"/>
          <w:sz w:val="20"/>
          <w:szCs w:val="20"/>
        </w:rPr>
        <w:t xml:space="preserve"> in fiecare an pe </w:t>
      </w:r>
      <w:r w:rsidR="007E6B63" w:rsidRPr="008C7A86">
        <w:rPr>
          <w:rFonts w:ascii="Arial" w:hAnsi="Arial" w:cs="Arial"/>
          <w:sz w:val="20"/>
          <w:szCs w:val="20"/>
        </w:rPr>
        <w:t>perioada</w:t>
      </w:r>
      <w:r w:rsidRPr="008C7A86">
        <w:rPr>
          <w:rFonts w:ascii="Arial" w:hAnsi="Arial" w:cs="Arial"/>
          <w:sz w:val="20"/>
          <w:szCs w:val="20"/>
        </w:rPr>
        <w:t xml:space="preserve"> </w:t>
      </w:r>
      <w:r w:rsidR="007E6B63" w:rsidRPr="008C7A86">
        <w:rPr>
          <w:rFonts w:ascii="Arial" w:hAnsi="Arial" w:cs="Arial"/>
          <w:sz w:val="20"/>
          <w:szCs w:val="20"/>
        </w:rPr>
        <w:t>operării</w:t>
      </w:r>
      <w:r w:rsidRPr="008C7A86">
        <w:rPr>
          <w:rFonts w:ascii="Arial" w:hAnsi="Arial" w:cs="Arial"/>
          <w:sz w:val="20"/>
          <w:szCs w:val="20"/>
        </w:rPr>
        <w:t xml:space="preserve">. Sunt mai mari in </w:t>
      </w:r>
      <w:r w:rsidRPr="008C7A86">
        <w:rPr>
          <w:rFonts w:ascii="Arial" w:hAnsi="Arial" w:cs="Arial"/>
          <w:sz w:val="20"/>
          <w:szCs w:val="20"/>
        </w:rPr>
        <w:br/>
        <w:t xml:space="preserve">primii 1 - 3 ani de la darea in </w:t>
      </w:r>
      <w:r w:rsidR="007E6B63" w:rsidRPr="008C7A86">
        <w:rPr>
          <w:rFonts w:ascii="Arial" w:hAnsi="Arial" w:cs="Arial"/>
          <w:sz w:val="20"/>
          <w:szCs w:val="20"/>
        </w:rPr>
        <w:t>folosința</w:t>
      </w:r>
      <w:r w:rsidRPr="008C7A86">
        <w:rPr>
          <w:rFonts w:ascii="Arial" w:hAnsi="Arial" w:cs="Arial"/>
          <w:sz w:val="20"/>
          <w:szCs w:val="20"/>
        </w:rPr>
        <w:t xml:space="preserve"> </w:t>
      </w:r>
      <w:r w:rsidR="007E6B63" w:rsidRPr="008C7A86">
        <w:rPr>
          <w:rFonts w:ascii="Arial" w:hAnsi="Arial" w:cs="Arial"/>
          <w:sz w:val="20"/>
          <w:szCs w:val="20"/>
        </w:rPr>
        <w:t>și</w:t>
      </w:r>
      <w:r w:rsidRPr="008C7A86">
        <w:rPr>
          <w:rFonts w:ascii="Arial" w:hAnsi="Arial" w:cs="Arial"/>
          <w:sz w:val="20"/>
          <w:szCs w:val="20"/>
        </w:rPr>
        <w:t xml:space="preserve"> includ </w:t>
      </w:r>
      <w:r w:rsidR="007E6B63" w:rsidRPr="008C7A86">
        <w:rPr>
          <w:rFonts w:ascii="Arial" w:hAnsi="Arial" w:cs="Arial"/>
          <w:sz w:val="20"/>
          <w:szCs w:val="20"/>
        </w:rPr>
        <w:t>și</w:t>
      </w:r>
      <w:r w:rsidRPr="008C7A86">
        <w:rPr>
          <w:rFonts w:ascii="Arial" w:hAnsi="Arial" w:cs="Arial"/>
          <w:sz w:val="20"/>
          <w:szCs w:val="20"/>
        </w:rPr>
        <w:t xml:space="preserve"> riscul </w:t>
      </w:r>
      <w:r w:rsidR="007E6B63" w:rsidRPr="008C7A86">
        <w:rPr>
          <w:rFonts w:ascii="Arial" w:hAnsi="Arial" w:cs="Arial"/>
          <w:sz w:val="20"/>
          <w:szCs w:val="20"/>
        </w:rPr>
        <w:t>majorării</w:t>
      </w:r>
      <w:r w:rsidRPr="008C7A86">
        <w:rPr>
          <w:rFonts w:ascii="Arial" w:hAnsi="Arial" w:cs="Arial"/>
          <w:sz w:val="20"/>
          <w:szCs w:val="20"/>
        </w:rPr>
        <w:t xml:space="preserve"> </w:t>
      </w:r>
      <w:r w:rsidR="007E6B63" w:rsidRPr="008C7A86">
        <w:rPr>
          <w:rFonts w:ascii="Arial" w:hAnsi="Arial" w:cs="Arial"/>
          <w:sz w:val="20"/>
          <w:szCs w:val="20"/>
        </w:rPr>
        <w:t>cheltuitelor</w:t>
      </w:r>
      <w:r w:rsidRPr="008C7A86">
        <w:rPr>
          <w:rFonts w:ascii="Arial" w:hAnsi="Arial" w:cs="Arial"/>
          <w:sz w:val="20"/>
          <w:szCs w:val="20"/>
        </w:rPr>
        <w:t xml:space="preserve"> cu </w:t>
      </w:r>
      <w:r w:rsidR="007E6B63" w:rsidRPr="008C7A86">
        <w:rPr>
          <w:rFonts w:ascii="Arial" w:hAnsi="Arial" w:cs="Arial"/>
          <w:sz w:val="20"/>
          <w:szCs w:val="20"/>
        </w:rPr>
        <w:t>forța</w:t>
      </w:r>
      <w:r w:rsidRPr="008C7A86">
        <w:rPr>
          <w:rFonts w:ascii="Arial" w:hAnsi="Arial" w:cs="Arial"/>
          <w:sz w:val="20"/>
          <w:szCs w:val="20"/>
        </w:rPr>
        <w:t xml:space="preserve"> de munca fata </w:t>
      </w:r>
      <w:r w:rsidRPr="008C7A86">
        <w:rPr>
          <w:rFonts w:ascii="Arial" w:hAnsi="Arial" w:cs="Arial"/>
          <w:sz w:val="20"/>
          <w:szCs w:val="20"/>
        </w:rPr>
        <w:br/>
        <w:t xml:space="preserve">de previziunile </w:t>
      </w:r>
      <w:r w:rsidR="007E6B63" w:rsidRPr="008C7A86">
        <w:rPr>
          <w:rFonts w:ascii="Arial" w:hAnsi="Arial" w:cs="Arial"/>
          <w:sz w:val="20"/>
          <w:szCs w:val="20"/>
        </w:rPr>
        <w:t>inițiale</w:t>
      </w:r>
      <w:r w:rsidRPr="008C7A86">
        <w:rPr>
          <w:rFonts w:ascii="Arial" w:hAnsi="Arial" w:cs="Arial"/>
          <w:sz w:val="20"/>
          <w:szCs w:val="20"/>
        </w:rPr>
        <w:t xml:space="preserve">. </w:t>
      </w:r>
    </w:p>
    <w:p w14:paraId="3B9D5A92" w14:textId="594D4AA8" w:rsidR="00565E74" w:rsidRPr="008C7A86" w:rsidRDefault="00565E74" w:rsidP="00E36381">
      <w:pPr>
        <w:widowControl w:val="0"/>
        <w:numPr>
          <w:ilvl w:val="0"/>
          <w:numId w:val="27"/>
        </w:numPr>
        <w:autoSpaceDE w:val="0"/>
        <w:autoSpaceDN w:val="0"/>
        <w:adjustRightInd w:val="0"/>
        <w:spacing w:before="249" w:after="0" w:line="253" w:lineRule="exact"/>
        <w:ind w:right="-2"/>
        <w:jc w:val="both"/>
        <w:rPr>
          <w:rFonts w:ascii="Arial" w:hAnsi="Arial" w:cs="Arial"/>
          <w:sz w:val="20"/>
          <w:szCs w:val="20"/>
        </w:rPr>
      </w:pPr>
      <w:r w:rsidRPr="008C7A86">
        <w:rPr>
          <w:rFonts w:ascii="Arial" w:hAnsi="Arial" w:cs="Arial"/>
          <w:sz w:val="20"/>
          <w:szCs w:val="20"/>
        </w:rPr>
        <w:t xml:space="preserve">Riscuri financiare - riscuri care </w:t>
      </w:r>
      <w:r w:rsidR="007E6B63" w:rsidRPr="008C7A86">
        <w:rPr>
          <w:rFonts w:ascii="Arial" w:hAnsi="Arial" w:cs="Arial"/>
          <w:sz w:val="20"/>
          <w:szCs w:val="20"/>
        </w:rPr>
        <w:t>influențează</w:t>
      </w:r>
      <w:r w:rsidRPr="008C7A86">
        <w:rPr>
          <w:rFonts w:ascii="Arial" w:hAnsi="Arial" w:cs="Arial"/>
          <w:sz w:val="20"/>
          <w:szCs w:val="20"/>
        </w:rPr>
        <w:t xml:space="preserve"> </w:t>
      </w:r>
      <w:r w:rsidR="007E6B63" w:rsidRPr="008C7A86">
        <w:rPr>
          <w:rFonts w:ascii="Arial" w:hAnsi="Arial" w:cs="Arial"/>
          <w:sz w:val="20"/>
          <w:szCs w:val="20"/>
        </w:rPr>
        <w:t>câștigurile</w:t>
      </w:r>
      <w:r w:rsidRPr="008C7A86">
        <w:rPr>
          <w:rFonts w:ascii="Arial" w:hAnsi="Arial" w:cs="Arial"/>
          <w:sz w:val="20"/>
          <w:szCs w:val="20"/>
        </w:rPr>
        <w:t xml:space="preserve"> reale </w:t>
      </w:r>
      <w:r w:rsidRPr="006B54C2">
        <w:rPr>
          <w:rFonts w:ascii="Arial" w:hAnsi="Arial" w:cs="Arial"/>
          <w:color w:val="00B0F0"/>
          <w:sz w:val="20"/>
          <w:szCs w:val="20"/>
        </w:rPr>
        <w:t>ale</w:t>
      </w:r>
      <w:r w:rsidRPr="008C7A86">
        <w:rPr>
          <w:rFonts w:ascii="Arial" w:hAnsi="Arial" w:cs="Arial"/>
          <w:sz w:val="20"/>
          <w:szCs w:val="20"/>
        </w:rPr>
        <w:t xml:space="preserve"> și influențează nivelul tarifului.</w:t>
      </w:r>
    </w:p>
    <w:p w14:paraId="1EA872F3" w14:textId="7F8DFFF8" w:rsidR="00565E74" w:rsidRPr="008C7A86" w:rsidRDefault="00565E74" w:rsidP="00E36381">
      <w:pPr>
        <w:widowControl w:val="0"/>
        <w:numPr>
          <w:ilvl w:val="0"/>
          <w:numId w:val="27"/>
        </w:numPr>
        <w:autoSpaceDE w:val="0"/>
        <w:autoSpaceDN w:val="0"/>
        <w:adjustRightInd w:val="0"/>
        <w:spacing w:before="249" w:after="0" w:line="253" w:lineRule="exact"/>
        <w:ind w:right="-2"/>
        <w:jc w:val="both"/>
        <w:rPr>
          <w:rFonts w:ascii="Arial" w:hAnsi="Arial" w:cs="Arial"/>
          <w:sz w:val="20"/>
          <w:szCs w:val="20"/>
        </w:rPr>
      </w:pPr>
      <w:r w:rsidRPr="008C7A86">
        <w:rPr>
          <w:rFonts w:ascii="Arial" w:hAnsi="Arial" w:cs="Arial"/>
          <w:sz w:val="20"/>
          <w:szCs w:val="20"/>
        </w:rPr>
        <w:t xml:space="preserve">Riscuri legislative- riscuri generale ce nu sunt legate de nicio categorie de mai sus (ex. modificarea </w:t>
      </w:r>
      <w:r w:rsidR="007E6B63" w:rsidRPr="008C7A86">
        <w:rPr>
          <w:rFonts w:ascii="Arial" w:hAnsi="Arial" w:cs="Arial"/>
          <w:sz w:val="20"/>
          <w:szCs w:val="20"/>
        </w:rPr>
        <w:t>legislației</w:t>
      </w:r>
      <w:r w:rsidRPr="008C7A86">
        <w:rPr>
          <w:rFonts w:ascii="Arial" w:hAnsi="Arial" w:cs="Arial"/>
          <w:sz w:val="20"/>
          <w:szCs w:val="20"/>
        </w:rPr>
        <w:t xml:space="preserve"> </w:t>
      </w:r>
      <w:r w:rsidR="007E6B63" w:rsidRPr="008C7A86">
        <w:rPr>
          <w:rFonts w:ascii="Arial" w:hAnsi="Arial" w:cs="Arial"/>
          <w:sz w:val="20"/>
          <w:szCs w:val="20"/>
        </w:rPr>
        <w:t>și</w:t>
      </w:r>
      <w:r w:rsidRPr="008C7A86">
        <w:rPr>
          <w:rFonts w:ascii="Arial" w:hAnsi="Arial" w:cs="Arial"/>
          <w:sz w:val="20"/>
          <w:szCs w:val="20"/>
        </w:rPr>
        <w:t xml:space="preserve"> a regulamentelor, </w:t>
      </w:r>
      <w:r w:rsidR="007E6B63" w:rsidRPr="008C7A86">
        <w:rPr>
          <w:rFonts w:ascii="Arial" w:hAnsi="Arial" w:cs="Arial"/>
          <w:sz w:val="20"/>
          <w:szCs w:val="20"/>
        </w:rPr>
        <w:t>modificări</w:t>
      </w:r>
      <w:r w:rsidRPr="008C7A86">
        <w:rPr>
          <w:rFonts w:ascii="Arial" w:hAnsi="Arial" w:cs="Arial"/>
          <w:sz w:val="20"/>
          <w:szCs w:val="20"/>
        </w:rPr>
        <w:t xml:space="preserve"> ale cursului valutar etc.)</w:t>
      </w:r>
    </w:p>
    <w:p w14:paraId="3F4E9AEF" w14:textId="395CA006" w:rsidR="00565E74" w:rsidRPr="008C7A86" w:rsidRDefault="00565E74" w:rsidP="00565E74">
      <w:pPr>
        <w:widowControl w:val="0"/>
        <w:autoSpaceDE w:val="0"/>
        <w:autoSpaceDN w:val="0"/>
        <w:adjustRightInd w:val="0"/>
        <w:spacing w:before="249" w:line="253" w:lineRule="exact"/>
        <w:ind w:right="-2"/>
        <w:jc w:val="both"/>
        <w:rPr>
          <w:rFonts w:ascii="Arial" w:hAnsi="Arial" w:cs="Arial"/>
          <w:sz w:val="20"/>
          <w:szCs w:val="20"/>
        </w:rPr>
      </w:pPr>
      <w:r w:rsidRPr="008C7A86">
        <w:rPr>
          <w:rFonts w:ascii="Arial" w:hAnsi="Arial" w:cs="Arial"/>
          <w:sz w:val="20"/>
          <w:szCs w:val="20"/>
        </w:rPr>
        <w:t xml:space="preserve">In ceea ce </w:t>
      </w:r>
      <w:r w:rsidR="007E6B63" w:rsidRPr="008C7A86">
        <w:rPr>
          <w:rFonts w:ascii="Arial" w:hAnsi="Arial" w:cs="Arial"/>
          <w:sz w:val="20"/>
          <w:szCs w:val="20"/>
        </w:rPr>
        <w:t>privește</w:t>
      </w:r>
      <w:r w:rsidRPr="008C7A86">
        <w:rPr>
          <w:rFonts w:ascii="Arial" w:hAnsi="Arial" w:cs="Arial"/>
          <w:sz w:val="20"/>
          <w:szCs w:val="20"/>
        </w:rPr>
        <w:t xml:space="preserve"> alocarea riscurilor, au fost luate in considerare </w:t>
      </w:r>
      <w:r w:rsidR="007E6B63" w:rsidRPr="008C7A86">
        <w:rPr>
          <w:rFonts w:ascii="Arial" w:hAnsi="Arial" w:cs="Arial"/>
          <w:sz w:val="20"/>
          <w:szCs w:val="20"/>
        </w:rPr>
        <w:t>următoarele</w:t>
      </w:r>
      <w:r w:rsidRPr="008C7A86">
        <w:rPr>
          <w:rFonts w:ascii="Arial" w:hAnsi="Arial" w:cs="Arial"/>
          <w:sz w:val="20"/>
          <w:szCs w:val="20"/>
        </w:rPr>
        <w:t xml:space="preserve"> reguli:</w:t>
      </w:r>
    </w:p>
    <w:p w14:paraId="459AA7AD" w14:textId="40AF8D5B" w:rsidR="00565E74" w:rsidRPr="008C7A86" w:rsidRDefault="007E6B63" w:rsidP="00E36381">
      <w:pPr>
        <w:widowControl w:val="0"/>
        <w:numPr>
          <w:ilvl w:val="0"/>
          <w:numId w:val="27"/>
        </w:numPr>
        <w:autoSpaceDE w:val="0"/>
        <w:autoSpaceDN w:val="0"/>
        <w:adjustRightInd w:val="0"/>
        <w:spacing w:before="249" w:after="0" w:line="253" w:lineRule="exact"/>
        <w:ind w:right="-2"/>
        <w:jc w:val="both"/>
        <w:rPr>
          <w:rFonts w:ascii="Arial" w:hAnsi="Arial" w:cs="Arial"/>
          <w:sz w:val="20"/>
          <w:szCs w:val="20"/>
        </w:rPr>
      </w:pPr>
      <w:r w:rsidRPr="008C7A86">
        <w:rPr>
          <w:rFonts w:ascii="Arial" w:hAnsi="Arial" w:cs="Arial"/>
          <w:sz w:val="20"/>
          <w:szCs w:val="20"/>
        </w:rPr>
        <w:t>fiecărui</w:t>
      </w:r>
      <w:r w:rsidR="00565E74" w:rsidRPr="008C7A86">
        <w:rPr>
          <w:rFonts w:ascii="Arial" w:hAnsi="Arial" w:cs="Arial"/>
          <w:sz w:val="20"/>
          <w:szCs w:val="20"/>
        </w:rPr>
        <w:t xml:space="preserve"> risc i s-a atribuit un </w:t>
      </w:r>
      <w:r w:rsidRPr="008C7A86">
        <w:rPr>
          <w:rFonts w:ascii="Arial" w:hAnsi="Arial" w:cs="Arial"/>
          <w:sz w:val="20"/>
          <w:szCs w:val="20"/>
        </w:rPr>
        <w:t>număr</w:t>
      </w:r>
      <w:r w:rsidR="00565E74" w:rsidRPr="008C7A86">
        <w:rPr>
          <w:rFonts w:ascii="Arial" w:hAnsi="Arial" w:cs="Arial"/>
          <w:sz w:val="20"/>
          <w:szCs w:val="20"/>
        </w:rPr>
        <w:t xml:space="preserve"> unic;</w:t>
      </w:r>
    </w:p>
    <w:p w14:paraId="591F846B" w14:textId="7B7E062B" w:rsidR="00565E74" w:rsidRPr="008C7A86" w:rsidRDefault="007E6B63" w:rsidP="00E36381">
      <w:pPr>
        <w:widowControl w:val="0"/>
        <w:numPr>
          <w:ilvl w:val="0"/>
          <w:numId w:val="27"/>
        </w:numPr>
        <w:autoSpaceDE w:val="0"/>
        <w:autoSpaceDN w:val="0"/>
        <w:adjustRightInd w:val="0"/>
        <w:spacing w:before="249" w:after="0" w:line="253" w:lineRule="exact"/>
        <w:ind w:right="-2"/>
        <w:jc w:val="both"/>
        <w:rPr>
          <w:rFonts w:ascii="Arial" w:hAnsi="Arial" w:cs="Arial"/>
          <w:sz w:val="20"/>
          <w:szCs w:val="20"/>
        </w:rPr>
      </w:pPr>
      <w:r w:rsidRPr="008C7A86">
        <w:rPr>
          <w:rFonts w:ascii="Arial" w:hAnsi="Arial" w:cs="Arial"/>
          <w:sz w:val="20"/>
          <w:szCs w:val="20"/>
        </w:rPr>
        <w:t>fiecărui</w:t>
      </w:r>
      <w:r w:rsidR="00565E74" w:rsidRPr="008C7A86">
        <w:rPr>
          <w:rFonts w:ascii="Arial" w:hAnsi="Arial" w:cs="Arial"/>
          <w:sz w:val="20"/>
          <w:szCs w:val="20"/>
        </w:rPr>
        <w:t xml:space="preserve"> risc i s-a atribuit o denumire specifica legata de natura riscului;</w:t>
      </w:r>
    </w:p>
    <w:p w14:paraId="2927DE48" w14:textId="7679E962" w:rsidR="00565E74" w:rsidRPr="008C7A86" w:rsidRDefault="00565E74" w:rsidP="00E36381">
      <w:pPr>
        <w:widowControl w:val="0"/>
        <w:numPr>
          <w:ilvl w:val="0"/>
          <w:numId w:val="28"/>
        </w:numPr>
        <w:autoSpaceDE w:val="0"/>
        <w:autoSpaceDN w:val="0"/>
        <w:adjustRightInd w:val="0"/>
        <w:spacing w:before="249" w:after="0" w:line="253" w:lineRule="exact"/>
        <w:ind w:right="-2"/>
        <w:jc w:val="both"/>
        <w:rPr>
          <w:rFonts w:ascii="Arial" w:hAnsi="Arial" w:cs="Arial"/>
          <w:sz w:val="20"/>
          <w:szCs w:val="20"/>
        </w:rPr>
      </w:pPr>
      <w:r w:rsidRPr="008C7A86">
        <w:rPr>
          <w:rFonts w:ascii="Arial" w:hAnsi="Arial" w:cs="Arial"/>
          <w:sz w:val="20"/>
          <w:szCs w:val="20"/>
        </w:rPr>
        <w:t xml:space="preserve">pentru fiecare risc s-a stabilit daca va fi </w:t>
      </w:r>
      <w:r w:rsidR="007E6B63" w:rsidRPr="008C7A86">
        <w:rPr>
          <w:rFonts w:ascii="Arial" w:hAnsi="Arial" w:cs="Arial"/>
          <w:sz w:val="20"/>
          <w:szCs w:val="20"/>
        </w:rPr>
        <w:t>reținut</w:t>
      </w:r>
      <w:r w:rsidRPr="008C7A86">
        <w:rPr>
          <w:rFonts w:ascii="Arial" w:hAnsi="Arial" w:cs="Arial"/>
          <w:sz w:val="20"/>
          <w:szCs w:val="20"/>
        </w:rPr>
        <w:t xml:space="preserve"> de </w:t>
      </w:r>
      <w:r w:rsidR="007E6B63" w:rsidRPr="008C7A86">
        <w:rPr>
          <w:rFonts w:ascii="Arial" w:hAnsi="Arial" w:cs="Arial"/>
          <w:sz w:val="20"/>
          <w:szCs w:val="20"/>
        </w:rPr>
        <w:t>către</w:t>
      </w:r>
      <w:r w:rsidRPr="008C7A86">
        <w:rPr>
          <w:rFonts w:ascii="Arial" w:hAnsi="Arial" w:cs="Arial"/>
          <w:sz w:val="20"/>
          <w:szCs w:val="20"/>
        </w:rPr>
        <w:t xml:space="preserve"> Autoritatea contractanta, va fi alocat delegatarului sau va fi </w:t>
      </w:r>
      <w:r w:rsidR="007E6B63" w:rsidRPr="008C7A86">
        <w:rPr>
          <w:rFonts w:ascii="Arial" w:hAnsi="Arial" w:cs="Arial"/>
          <w:sz w:val="20"/>
          <w:szCs w:val="20"/>
        </w:rPr>
        <w:t>împărțit</w:t>
      </w:r>
      <w:r w:rsidRPr="008C7A86">
        <w:rPr>
          <w:rFonts w:ascii="Arial" w:hAnsi="Arial" w:cs="Arial"/>
          <w:sz w:val="20"/>
          <w:szCs w:val="20"/>
        </w:rPr>
        <w:t xml:space="preserve"> intre ambele </w:t>
      </w:r>
      <w:r w:rsidR="007E6B63" w:rsidRPr="008C7A86">
        <w:rPr>
          <w:rFonts w:ascii="Arial" w:hAnsi="Arial" w:cs="Arial"/>
          <w:sz w:val="20"/>
          <w:szCs w:val="20"/>
        </w:rPr>
        <w:t>parți</w:t>
      </w:r>
      <w:r w:rsidRPr="008C7A86">
        <w:rPr>
          <w:rFonts w:ascii="Arial" w:hAnsi="Arial" w:cs="Arial"/>
          <w:sz w:val="20"/>
          <w:szCs w:val="20"/>
        </w:rPr>
        <w:t xml:space="preserve">. </w:t>
      </w:r>
    </w:p>
    <w:p w14:paraId="798728B9" w14:textId="694E4791" w:rsidR="00565E74" w:rsidRPr="008C7A86" w:rsidRDefault="00565E74" w:rsidP="00565E74">
      <w:pPr>
        <w:widowControl w:val="0"/>
        <w:autoSpaceDE w:val="0"/>
        <w:autoSpaceDN w:val="0"/>
        <w:adjustRightInd w:val="0"/>
        <w:spacing w:before="249" w:line="253" w:lineRule="exact"/>
        <w:ind w:right="-2"/>
        <w:jc w:val="both"/>
        <w:rPr>
          <w:rFonts w:ascii="Arial" w:hAnsi="Arial" w:cs="Arial"/>
          <w:sz w:val="20"/>
          <w:szCs w:val="20"/>
        </w:rPr>
      </w:pPr>
      <w:r w:rsidRPr="008C7A86">
        <w:rPr>
          <w:rFonts w:ascii="Arial" w:hAnsi="Arial" w:cs="Arial"/>
          <w:sz w:val="20"/>
          <w:szCs w:val="20"/>
        </w:rPr>
        <w:t xml:space="preserve">La alocarea riscurilor a fost aplicata ca regula generala aceea ca riscul trebuie suportat de </w:t>
      </w:r>
      <w:r w:rsidR="007E6B63" w:rsidRPr="008C7A86">
        <w:rPr>
          <w:rFonts w:ascii="Arial" w:hAnsi="Arial" w:cs="Arial"/>
          <w:sz w:val="20"/>
          <w:szCs w:val="20"/>
        </w:rPr>
        <w:t>către</w:t>
      </w:r>
      <w:r w:rsidRPr="008C7A86">
        <w:rPr>
          <w:rFonts w:ascii="Arial" w:hAnsi="Arial" w:cs="Arial"/>
          <w:sz w:val="20"/>
          <w:szCs w:val="20"/>
        </w:rPr>
        <w:t xml:space="preserve"> partea care </w:t>
      </w:r>
      <w:r w:rsidR="00F41B79" w:rsidRPr="008C7A86">
        <w:rPr>
          <w:rFonts w:ascii="Arial" w:hAnsi="Arial" w:cs="Arial"/>
          <w:sz w:val="20"/>
          <w:szCs w:val="20"/>
        </w:rPr>
        <w:t>îl</w:t>
      </w:r>
      <w:r w:rsidRPr="008C7A86">
        <w:rPr>
          <w:rFonts w:ascii="Arial" w:hAnsi="Arial" w:cs="Arial"/>
          <w:sz w:val="20"/>
          <w:szCs w:val="20"/>
        </w:rPr>
        <w:t xml:space="preserve"> poate atenua in cea mai mare </w:t>
      </w:r>
      <w:r w:rsidR="007E6B63" w:rsidRPr="008C7A86">
        <w:rPr>
          <w:rFonts w:ascii="Arial" w:hAnsi="Arial" w:cs="Arial"/>
          <w:sz w:val="20"/>
          <w:szCs w:val="20"/>
        </w:rPr>
        <w:t xml:space="preserve">măsura </w:t>
      </w:r>
      <w:r w:rsidRPr="008C7A86">
        <w:rPr>
          <w:rFonts w:ascii="Arial" w:hAnsi="Arial" w:cs="Arial"/>
          <w:sz w:val="20"/>
          <w:szCs w:val="20"/>
        </w:rPr>
        <w:t xml:space="preserve">si/sau care poate controla cel mai bine </w:t>
      </w:r>
      <w:r w:rsidR="007E6B63" w:rsidRPr="008C7A86">
        <w:rPr>
          <w:rFonts w:ascii="Arial" w:hAnsi="Arial" w:cs="Arial"/>
          <w:sz w:val="20"/>
          <w:szCs w:val="20"/>
        </w:rPr>
        <w:t>consecințele</w:t>
      </w:r>
      <w:r w:rsidRPr="008C7A86">
        <w:rPr>
          <w:rFonts w:ascii="Arial" w:hAnsi="Arial" w:cs="Arial"/>
          <w:sz w:val="20"/>
          <w:szCs w:val="20"/>
        </w:rPr>
        <w:t xml:space="preserve">. Astfel, fiecare parte </w:t>
      </w:r>
      <w:r w:rsidR="007E6B63" w:rsidRPr="008C7A86">
        <w:rPr>
          <w:rFonts w:ascii="Arial" w:hAnsi="Arial" w:cs="Arial"/>
          <w:sz w:val="20"/>
          <w:szCs w:val="20"/>
        </w:rPr>
        <w:t>își</w:t>
      </w:r>
      <w:r w:rsidRPr="008C7A86">
        <w:rPr>
          <w:rFonts w:ascii="Arial" w:hAnsi="Arial" w:cs="Arial"/>
          <w:sz w:val="20"/>
          <w:szCs w:val="20"/>
        </w:rPr>
        <w:t xml:space="preserve"> va asuma riscuri pe care va fi in </w:t>
      </w:r>
      <w:r w:rsidR="007E6B63" w:rsidRPr="008C7A86">
        <w:rPr>
          <w:rFonts w:ascii="Arial" w:hAnsi="Arial" w:cs="Arial"/>
          <w:sz w:val="20"/>
          <w:szCs w:val="20"/>
        </w:rPr>
        <w:t>măsura</w:t>
      </w:r>
      <w:r w:rsidRPr="008C7A86">
        <w:rPr>
          <w:rFonts w:ascii="Arial" w:hAnsi="Arial" w:cs="Arial"/>
          <w:sz w:val="20"/>
          <w:szCs w:val="20"/>
        </w:rPr>
        <w:t xml:space="preserve"> sa le gestioneze in vederea </w:t>
      </w:r>
      <w:r w:rsidR="007E6B63" w:rsidRPr="008C7A86">
        <w:rPr>
          <w:rFonts w:ascii="Arial" w:hAnsi="Arial" w:cs="Arial"/>
          <w:sz w:val="20"/>
          <w:szCs w:val="20"/>
        </w:rPr>
        <w:t>optimizării</w:t>
      </w:r>
      <w:r w:rsidRPr="008C7A86">
        <w:rPr>
          <w:rFonts w:ascii="Arial" w:hAnsi="Arial" w:cs="Arial"/>
          <w:sz w:val="20"/>
          <w:szCs w:val="20"/>
        </w:rPr>
        <w:t xml:space="preserve"> bancabilitatii proiectului. </w:t>
      </w:r>
    </w:p>
    <w:p w14:paraId="513246BB" w14:textId="0130174B" w:rsidR="00565E74" w:rsidRPr="008C7A86" w:rsidRDefault="007E6B63" w:rsidP="00565E74">
      <w:pPr>
        <w:widowControl w:val="0"/>
        <w:autoSpaceDE w:val="0"/>
        <w:autoSpaceDN w:val="0"/>
        <w:adjustRightInd w:val="0"/>
        <w:spacing w:before="249" w:line="253" w:lineRule="exact"/>
        <w:ind w:right="-2"/>
        <w:jc w:val="both"/>
        <w:rPr>
          <w:rFonts w:ascii="Arial" w:hAnsi="Arial" w:cs="Arial"/>
          <w:sz w:val="20"/>
          <w:szCs w:val="20"/>
        </w:rPr>
      </w:pPr>
      <w:r w:rsidRPr="008C7A86">
        <w:rPr>
          <w:rFonts w:ascii="Arial" w:hAnsi="Arial" w:cs="Arial"/>
          <w:sz w:val="20"/>
          <w:szCs w:val="20"/>
        </w:rPr>
        <w:t>Distincția</w:t>
      </w:r>
      <w:r w:rsidR="00565E74" w:rsidRPr="008C7A86">
        <w:rPr>
          <w:rFonts w:ascii="Arial" w:hAnsi="Arial" w:cs="Arial"/>
          <w:sz w:val="20"/>
          <w:szCs w:val="20"/>
        </w:rPr>
        <w:t xml:space="preserve"> dintre contractul de concesiune </w:t>
      </w:r>
      <w:r w:rsidRPr="008C7A86">
        <w:rPr>
          <w:rFonts w:ascii="Arial" w:hAnsi="Arial" w:cs="Arial"/>
          <w:sz w:val="20"/>
          <w:szCs w:val="20"/>
        </w:rPr>
        <w:t>și</w:t>
      </w:r>
      <w:r w:rsidR="00565E74" w:rsidRPr="008C7A86">
        <w:rPr>
          <w:rFonts w:ascii="Arial" w:hAnsi="Arial" w:cs="Arial"/>
          <w:sz w:val="20"/>
          <w:szCs w:val="20"/>
        </w:rPr>
        <w:t xml:space="preserve"> contractul de </w:t>
      </w:r>
      <w:r w:rsidRPr="008C7A86">
        <w:rPr>
          <w:rFonts w:ascii="Arial" w:hAnsi="Arial" w:cs="Arial"/>
          <w:sz w:val="20"/>
          <w:szCs w:val="20"/>
        </w:rPr>
        <w:t>achiziție</w:t>
      </w:r>
      <w:r w:rsidR="00565E74" w:rsidRPr="008C7A86">
        <w:rPr>
          <w:rFonts w:ascii="Arial" w:hAnsi="Arial" w:cs="Arial"/>
          <w:sz w:val="20"/>
          <w:szCs w:val="20"/>
        </w:rPr>
        <w:t xml:space="preserve"> publică se realizează în </w:t>
      </w:r>
      <w:r w:rsidRPr="008C7A86">
        <w:rPr>
          <w:rFonts w:ascii="Arial" w:hAnsi="Arial" w:cs="Arial"/>
          <w:sz w:val="20"/>
          <w:szCs w:val="20"/>
        </w:rPr>
        <w:t>funcție</w:t>
      </w:r>
      <w:r w:rsidR="00565E74" w:rsidRPr="008C7A86">
        <w:rPr>
          <w:rFonts w:ascii="Arial" w:hAnsi="Arial" w:cs="Arial"/>
          <w:sz w:val="20"/>
          <w:szCs w:val="20"/>
        </w:rPr>
        <w:t xml:space="preserve">  de  </w:t>
      </w:r>
      <w:r w:rsidRPr="008C7A86">
        <w:rPr>
          <w:rFonts w:ascii="Arial" w:hAnsi="Arial" w:cs="Arial"/>
          <w:sz w:val="20"/>
          <w:szCs w:val="20"/>
        </w:rPr>
        <w:t>distribuția</w:t>
      </w:r>
      <w:r w:rsidR="00565E74" w:rsidRPr="008C7A86">
        <w:rPr>
          <w:rFonts w:ascii="Arial" w:hAnsi="Arial" w:cs="Arial"/>
          <w:sz w:val="20"/>
          <w:szCs w:val="20"/>
        </w:rPr>
        <w:t xml:space="preserve">  riscurilor,  după  cum  urmează:  contractul  prin  intermediul  căruia contractantul, în calitate de concesionar, </w:t>
      </w:r>
      <w:r w:rsidRPr="008C7A86">
        <w:rPr>
          <w:rFonts w:ascii="Arial" w:hAnsi="Arial" w:cs="Arial"/>
          <w:sz w:val="20"/>
          <w:szCs w:val="20"/>
        </w:rPr>
        <w:t>primește</w:t>
      </w:r>
      <w:r w:rsidR="00565E74" w:rsidRPr="008C7A86">
        <w:rPr>
          <w:rFonts w:ascii="Arial" w:hAnsi="Arial" w:cs="Arial"/>
          <w:sz w:val="20"/>
          <w:szCs w:val="20"/>
        </w:rPr>
        <w:t xml:space="preserve"> dreptul de a exploata serviciile, preluând astfel </w:t>
      </w:r>
      <w:r w:rsidRPr="008C7A86">
        <w:rPr>
          <w:rFonts w:ascii="Arial" w:hAnsi="Arial" w:cs="Arial"/>
          <w:sz w:val="20"/>
          <w:szCs w:val="20"/>
        </w:rPr>
        <w:t>și</w:t>
      </w:r>
      <w:r w:rsidR="00565E74" w:rsidRPr="008C7A86">
        <w:rPr>
          <w:rFonts w:ascii="Arial" w:hAnsi="Arial" w:cs="Arial"/>
          <w:sz w:val="20"/>
          <w:szCs w:val="20"/>
        </w:rPr>
        <w:t xml:space="preserve"> cea mai mare parte din riscul de operare de natură economică, în legătură cu exploatarea serviciilor respective , este considerat a fi contract de concesiune de servicii, în caz contrar fiind considerat contract de </w:t>
      </w:r>
      <w:r w:rsidRPr="008C7A86">
        <w:rPr>
          <w:rFonts w:ascii="Arial" w:hAnsi="Arial" w:cs="Arial"/>
          <w:sz w:val="20"/>
          <w:szCs w:val="20"/>
        </w:rPr>
        <w:t>achiziție</w:t>
      </w:r>
      <w:r w:rsidR="00565E74" w:rsidRPr="008C7A86">
        <w:rPr>
          <w:rFonts w:ascii="Arial" w:hAnsi="Arial" w:cs="Arial"/>
          <w:sz w:val="20"/>
          <w:szCs w:val="20"/>
        </w:rPr>
        <w:t xml:space="preserve"> publică de servicii. </w:t>
      </w:r>
    </w:p>
    <w:p w14:paraId="10D041A3" w14:textId="20BBEF02" w:rsidR="00565E74" w:rsidRPr="008C7A86" w:rsidRDefault="00565E74" w:rsidP="00565E74">
      <w:pPr>
        <w:widowControl w:val="0"/>
        <w:autoSpaceDE w:val="0"/>
        <w:autoSpaceDN w:val="0"/>
        <w:adjustRightInd w:val="0"/>
        <w:spacing w:before="249" w:line="253" w:lineRule="exact"/>
        <w:ind w:right="-2"/>
        <w:jc w:val="both"/>
        <w:rPr>
          <w:rFonts w:ascii="Arial" w:hAnsi="Arial" w:cs="Arial"/>
          <w:sz w:val="20"/>
          <w:szCs w:val="20"/>
        </w:rPr>
      </w:pPr>
      <w:r w:rsidRPr="008C7A86">
        <w:rPr>
          <w:rFonts w:ascii="Arial" w:hAnsi="Arial" w:cs="Arial"/>
          <w:sz w:val="20"/>
          <w:szCs w:val="20"/>
        </w:rPr>
        <w:t xml:space="preserve">In sensul art. 6 din Legea 100/2016 riscul de operare este riscul care </w:t>
      </w:r>
      <w:r w:rsidR="007E6B63" w:rsidRPr="008C7A86">
        <w:rPr>
          <w:rFonts w:ascii="Arial" w:hAnsi="Arial" w:cs="Arial"/>
          <w:sz w:val="20"/>
          <w:szCs w:val="20"/>
        </w:rPr>
        <w:t>îndeplinește</w:t>
      </w:r>
      <w:r w:rsidRPr="008C7A86">
        <w:rPr>
          <w:rFonts w:ascii="Arial" w:hAnsi="Arial" w:cs="Arial"/>
          <w:sz w:val="20"/>
          <w:szCs w:val="20"/>
        </w:rPr>
        <w:t xml:space="preserve">, în mod cumulativ, următoarele </w:t>
      </w:r>
      <w:r w:rsidR="007E6B63" w:rsidRPr="008C7A86">
        <w:rPr>
          <w:rFonts w:ascii="Arial" w:hAnsi="Arial" w:cs="Arial"/>
          <w:sz w:val="20"/>
          <w:szCs w:val="20"/>
        </w:rPr>
        <w:t>condiții</w:t>
      </w:r>
      <w:r w:rsidRPr="008C7A86">
        <w:rPr>
          <w:rFonts w:ascii="Arial" w:hAnsi="Arial" w:cs="Arial"/>
          <w:sz w:val="20"/>
          <w:szCs w:val="20"/>
        </w:rPr>
        <w:t xml:space="preserve">: </w:t>
      </w:r>
    </w:p>
    <w:p w14:paraId="6EF7C90B" w14:textId="2552CF93" w:rsidR="00565E74" w:rsidRPr="008C7A86" w:rsidRDefault="00565E74" w:rsidP="00565E74">
      <w:pPr>
        <w:widowControl w:val="0"/>
        <w:autoSpaceDE w:val="0"/>
        <w:autoSpaceDN w:val="0"/>
        <w:adjustRightInd w:val="0"/>
        <w:spacing w:before="249" w:line="253" w:lineRule="exact"/>
        <w:ind w:right="-2"/>
        <w:jc w:val="both"/>
        <w:rPr>
          <w:rFonts w:ascii="Arial" w:hAnsi="Arial" w:cs="Arial"/>
          <w:sz w:val="20"/>
          <w:szCs w:val="20"/>
        </w:rPr>
      </w:pPr>
      <w:r w:rsidRPr="008C7A86">
        <w:rPr>
          <w:rFonts w:ascii="Arial" w:hAnsi="Arial" w:cs="Arial"/>
          <w:sz w:val="20"/>
          <w:szCs w:val="20"/>
        </w:rPr>
        <w:t xml:space="preserve">a) este generat de evenimente care nu se află sub controlul </w:t>
      </w:r>
      <w:r w:rsidR="007E6B63" w:rsidRPr="008C7A86">
        <w:rPr>
          <w:rFonts w:ascii="Arial" w:hAnsi="Arial" w:cs="Arial"/>
          <w:sz w:val="20"/>
          <w:szCs w:val="20"/>
        </w:rPr>
        <w:t>pârților</w:t>
      </w:r>
      <w:r w:rsidRPr="008C7A86">
        <w:rPr>
          <w:rFonts w:ascii="Arial" w:hAnsi="Arial" w:cs="Arial"/>
          <w:sz w:val="20"/>
          <w:szCs w:val="20"/>
        </w:rPr>
        <w:t xml:space="preserve"> la contractul de concesiune; </w:t>
      </w:r>
    </w:p>
    <w:p w14:paraId="32E8AF9F" w14:textId="0C087C47" w:rsidR="00565E74" w:rsidRPr="008C7A86" w:rsidRDefault="00565E74" w:rsidP="00565E74">
      <w:pPr>
        <w:widowControl w:val="0"/>
        <w:autoSpaceDE w:val="0"/>
        <w:autoSpaceDN w:val="0"/>
        <w:adjustRightInd w:val="0"/>
        <w:spacing w:before="249" w:line="253" w:lineRule="exact"/>
        <w:ind w:right="-2"/>
        <w:jc w:val="both"/>
        <w:rPr>
          <w:rFonts w:ascii="Arial" w:hAnsi="Arial" w:cs="Arial"/>
          <w:sz w:val="20"/>
          <w:szCs w:val="20"/>
        </w:rPr>
      </w:pPr>
      <w:r w:rsidRPr="008C7A86">
        <w:rPr>
          <w:rFonts w:ascii="Arial" w:hAnsi="Arial" w:cs="Arial"/>
          <w:sz w:val="20"/>
          <w:szCs w:val="20"/>
        </w:rPr>
        <w:t xml:space="preserve">b) implică expunerea la </w:t>
      </w:r>
      <w:r w:rsidR="007E6B63" w:rsidRPr="008C7A86">
        <w:rPr>
          <w:rFonts w:ascii="Arial" w:hAnsi="Arial" w:cs="Arial"/>
          <w:sz w:val="20"/>
          <w:szCs w:val="20"/>
        </w:rPr>
        <w:t>fluctuațiile</w:t>
      </w:r>
      <w:r w:rsidRPr="008C7A86">
        <w:rPr>
          <w:rFonts w:ascii="Arial" w:hAnsi="Arial" w:cs="Arial"/>
          <w:sz w:val="20"/>
          <w:szCs w:val="20"/>
        </w:rPr>
        <w:t xml:space="preserve"> </w:t>
      </w:r>
      <w:r w:rsidR="007E6B63" w:rsidRPr="008C7A86">
        <w:rPr>
          <w:rFonts w:ascii="Arial" w:hAnsi="Arial" w:cs="Arial"/>
          <w:sz w:val="20"/>
          <w:szCs w:val="20"/>
        </w:rPr>
        <w:t>pieței</w:t>
      </w:r>
      <w:r w:rsidRPr="008C7A86">
        <w:rPr>
          <w:rFonts w:ascii="Arial" w:hAnsi="Arial" w:cs="Arial"/>
          <w:sz w:val="20"/>
          <w:szCs w:val="20"/>
        </w:rPr>
        <w:t xml:space="preserve">; </w:t>
      </w:r>
    </w:p>
    <w:p w14:paraId="23A62D92" w14:textId="54A2591E" w:rsidR="00565E74" w:rsidRPr="008C7A86" w:rsidRDefault="00565E74" w:rsidP="00565E74">
      <w:pPr>
        <w:widowControl w:val="0"/>
        <w:autoSpaceDE w:val="0"/>
        <w:autoSpaceDN w:val="0"/>
        <w:adjustRightInd w:val="0"/>
        <w:spacing w:before="249" w:line="253" w:lineRule="exact"/>
        <w:ind w:right="-2"/>
        <w:jc w:val="both"/>
        <w:rPr>
          <w:rFonts w:ascii="Arial" w:hAnsi="Arial" w:cs="Arial"/>
          <w:sz w:val="20"/>
          <w:szCs w:val="20"/>
        </w:rPr>
      </w:pPr>
      <w:r w:rsidRPr="008C7A86">
        <w:rPr>
          <w:rFonts w:ascii="Arial" w:hAnsi="Arial" w:cs="Arial"/>
          <w:sz w:val="20"/>
          <w:szCs w:val="20"/>
        </w:rPr>
        <w:t xml:space="preserve">c) ca efect al asumării riscului de operare, concesionarului nu i se garantează, în </w:t>
      </w:r>
      <w:r w:rsidR="007E6B63" w:rsidRPr="008C7A86">
        <w:rPr>
          <w:rFonts w:ascii="Arial" w:hAnsi="Arial" w:cs="Arial"/>
          <w:sz w:val="20"/>
          <w:szCs w:val="20"/>
        </w:rPr>
        <w:t>condiții</w:t>
      </w:r>
      <w:r w:rsidRPr="008C7A86">
        <w:rPr>
          <w:rFonts w:ascii="Arial" w:hAnsi="Arial" w:cs="Arial"/>
          <w:sz w:val="20"/>
          <w:szCs w:val="20"/>
        </w:rPr>
        <w:t xml:space="preserve"> normale de exploatare, recuperarea costurilor </w:t>
      </w:r>
      <w:r w:rsidR="007E6B63" w:rsidRPr="008C7A86">
        <w:rPr>
          <w:rFonts w:ascii="Arial" w:hAnsi="Arial" w:cs="Arial"/>
          <w:sz w:val="20"/>
          <w:szCs w:val="20"/>
        </w:rPr>
        <w:t>investițiilor</w:t>
      </w:r>
      <w:r w:rsidRPr="008C7A86">
        <w:rPr>
          <w:rFonts w:ascii="Arial" w:hAnsi="Arial" w:cs="Arial"/>
          <w:sz w:val="20"/>
          <w:szCs w:val="20"/>
        </w:rPr>
        <w:t xml:space="preserve"> efectuate </w:t>
      </w:r>
      <w:r w:rsidR="007E6B63" w:rsidRPr="008C7A86">
        <w:rPr>
          <w:rFonts w:ascii="Arial" w:hAnsi="Arial" w:cs="Arial"/>
          <w:sz w:val="20"/>
          <w:szCs w:val="20"/>
        </w:rPr>
        <w:t>și</w:t>
      </w:r>
      <w:r w:rsidRPr="008C7A86">
        <w:rPr>
          <w:rFonts w:ascii="Arial" w:hAnsi="Arial" w:cs="Arial"/>
          <w:sz w:val="20"/>
          <w:szCs w:val="20"/>
        </w:rPr>
        <w:t xml:space="preserve"> a costurilor în legătură cu exploatarea lucrărilor sau a serviciilor. </w:t>
      </w:r>
    </w:p>
    <w:p w14:paraId="392F0677" w14:textId="77777777" w:rsidR="00565E74" w:rsidRPr="008C7A86" w:rsidRDefault="00565E74" w:rsidP="00565E74">
      <w:pPr>
        <w:widowControl w:val="0"/>
        <w:autoSpaceDE w:val="0"/>
        <w:autoSpaceDN w:val="0"/>
        <w:adjustRightInd w:val="0"/>
        <w:spacing w:before="249" w:line="253" w:lineRule="exact"/>
        <w:ind w:right="-2"/>
        <w:jc w:val="both"/>
        <w:rPr>
          <w:rFonts w:ascii="Arial" w:hAnsi="Arial" w:cs="Arial"/>
          <w:sz w:val="20"/>
          <w:szCs w:val="20"/>
        </w:rPr>
      </w:pPr>
      <w:r w:rsidRPr="008C7A86">
        <w:rPr>
          <w:rFonts w:ascii="Arial" w:hAnsi="Arial" w:cs="Arial"/>
          <w:sz w:val="20"/>
          <w:szCs w:val="20"/>
        </w:rPr>
        <w:t xml:space="preserve">Riscul de operare poate consta în: </w:t>
      </w:r>
    </w:p>
    <w:p w14:paraId="5C17E78F" w14:textId="77777777" w:rsidR="00565E74" w:rsidRPr="008C7A86" w:rsidRDefault="00565E74" w:rsidP="00565E74">
      <w:pPr>
        <w:widowControl w:val="0"/>
        <w:autoSpaceDE w:val="0"/>
        <w:autoSpaceDN w:val="0"/>
        <w:adjustRightInd w:val="0"/>
        <w:spacing w:before="249" w:line="253" w:lineRule="exact"/>
        <w:ind w:right="-2"/>
        <w:jc w:val="both"/>
        <w:rPr>
          <w:rFonts w:ascii="Arial" w:hAnsi="Arial" w:cs="Arial"/>
          <w:sz w:val="20"/>
          <w:szCs w:val="20"/>
        </w:rPr>
      </w:pPr>
      <w:r w:rsidRPr="008C7A86">
        <w:rPr>
          <w:rFonts w:ascii="Arial" w:hAnsi="Arial" w:cs="Arial"/>
          <w:sz w:val="20"/>
          <w:szCs w:val="20"/>
        </w:rPr>
        <w:t xml:space="preserve">a) fie riscul de cerere - riscul privind cererea reală pentru lucrările sau serviciile care fac obiectul concesiunii de lucrări sau de servicii; </w:t>
      </w:r>
    </w:p>
    <w:p w14:paraId="1C1B3B1C" w14:textId="5011D3C2" w:rsidR="00565E74" w:rsidRPr="008C7A86" w:rsidRDefault="00565E74" w:rsidP="00565E74">
      <w:pPr>
        <w:widowControl w:val="0"/>
        <w:autoSpaceDE w:val="0"/>
        <w:autoSpaceDN w:val="0"/>
        <w:adjustRightInd w:val="0"/>
        <w:spacing w:before="249" w:line="253" w:lineRule="exact"/>
        <w:ind w:right="-2"/>
        <w:jc w:val="both"/>
        <w:rPr>
          <w:rFonts w:ascii="Arial" w:hAnsi="Arial" w:cs="Arial"/>
          <w:sz w:val="20"/>
          <w:szCs w:val="20"/>
        </w:rPr>
      </w:pPr>
      <w:r w:rsidRPr="008C7A86">
        <w:rPr>
          <w:rFonts w:ascii="Arial" w:hAnsi="Arial" w:cs="Arial"/>
          <w:sz w:val="20"/>
          <w:szCs w:val="20"/>
        </w:rPr>
        <w:t xml:space="preserve">b) fie riscul de ofertă - riscul legat de furnizarea lucrărilor sau a serviciilor care fac obiectul concesiunii de lucrări sau a concesiunii de servicii, în special riscul că furnizarea serviciilor nu va corespunde cererii. Riscul de ofertă poate fi </w:t>
      </w:r>
      <w:r w:rsidR="007E6B63" w:rsidRPr="008C7A86">
        <w:rPr>
          <w:rFonts w:ascii="Arial" w:hAnsi="Arial" w:cs="Arial"/>
          <w:sz w:val="20"/>
          <w:szCs w:val="20"/>
        </w:rPr>
        <w:t>împărțit</w:t>
      </w:r>
      <w:r w:rsidRPr="008C7A86">
        <w:rPr>
          <w:rFonts w:ascii="Arial" w:hAnsi="Arial" w:cs="Arial"/>
          <w:sz w:val="20"/>
          <w:szCs w:val="20"/>
        </w:rPr>
        <w:t xml:space="preserve"> în riscul de </w:t>
      </w:r>
      <w:r w:rsidR="007E6B63" w:rsidRPr="008C7A86">
        <w:rPr>
          <w:rFonts w:ascii="Arial" w:hAnsi="Arial" w:cs="Arial"/>
          <w:sz w:val="20"/>
          <w:szCs w:val="20"/>
        </w:rPr>
        <w:t>construcție</w:t>
      </w:r>
      <w:r w:rsidRPr="008C7A86">
        <w:rPr>
          <w:rFonts w:ascii="Arial" w:hAnsi="Arial" w:cs="Arial"/>
          <w:sz w:val="20"/>
          <w:szCs w:val="20"/>
        </w:rPr>
        <w:t xml:space="preserve"> </w:t>
      </w:r>
      <w:r w:rsidR="007E6B63" w:rsidRPr="008C7A86">
        <w:rPr>
          <w:rFonts w:ascii="Arial" w:hAnsi="Arial" w:cs="Arial"/>
          <w:sz w:val="20"/>
          <w:szCs w:val="20"/>
        </w:rPr>
        <w:t>și</w:t>
      </w:r>
      <w:r w:rsidRPr="008C7A86">
        <w:rPr>
          <w:rFonts w:ascii="Arial" w:hAnsi="Arial" w:cs="Arial"/>
          <w:sz w:val="20"/>
          <w:szCs w:val="20"/>
        </w:rPr>
        <w:t xml:space="preserve"> riscul </w:t>
      </w:r>
      <w:r w:rsidR="007E6B63" w:rsidRPr="008C7A86">
        <w:rPr>
          <w:rFonts w:ascii="Arial" w:hAnsi="Arial" w:cs="Arial"/>
          <w:sz w:val="20"/>
          <w:szCs w:val="20"/>
        </w:rPr>
        <w:t>operațional</w:t>
      </w:r>
      <w:r w:rsidRPr="008C7A86">
        <w:rPr>
          <w:rFonts w:ascii="Arial" w:hAnsi="Arial" w:cs="Arial"/>
          <w:sz w:val="20"/>
          <w:szCs w:val="20"/>
        </w:rPr>
        <w:t xml:space="preserve"> legat de disponibilitatea serviciilor atunci când </w:t>
      </w:r>
      <w:r w:rsidR="007E6B63" w:rsidRPr="008C7A86">
        <w:rPr>
          <w:rFonts w:ascii="Arial" w:hAnsi="Arial" w:cs="Arial"/>
          <w:sz w:val="20"/>
          <w:szCs w:val="20"/>
        </w:rPr>
        <w:t>construcția</w:t>
      </w:r>
      <w:r w:rsidRPr="008C7A86">
        <w:rPr>
          <w:rFonts w:ascii="Arial" w:hAnsi="Arial" w:cs="Arial"/>
          <w:sz w:val="20"/>
          <w:szCs w:val="20"/>
        </w:rPr>
        <w:t xml:space="preserve"> </w:t>
      </w:r>
      <w:r w:rsidR="007E6B63" w:rsidRPr="008C7A86">
        <w:rPr>
          <w:rFonts w:ascii="Arial" w:hAnsi="Arial" w:cs="Arial"/>
          <w:sz w:val="20"/>
          <w:szCs w:val="20"/>
        </w:rPr>
        <w:t>și</w:t>
      </w:r>
      <w:r w:rsidRPr="008C7A86">
        <w:rPr>
          <w:rFonts w:ascii="Arial" w:hAnsi="Arial" w:cs="Arial"/>
          <w:sz w:val="20"/>
          <w:szCs w:val="20"/>
        </w:rPr>
        <w:t xml:space="preserve"> operarea constituie cele două mari faze ale proiectului de concesiune; </w:t>
      </w:r>
    </w:p>
    <w:p w14:paraId="5BB752B3" w14:textId="25EABE8F" w:rsidR="00565E74" w:rsidRPr="008C7A86" w:rsidRDefault="00565E74" w:rsidP="00565E74">
      <w:pPr>
        <w:widowControl w:val="0"/>
        <w:autoSpaceDE w:val="0"/>
        <w:autoSpaceDN w:val="0"/>
        <w:adjustRightInd w:val="0"/>
        <w:spacing w:before="249" w:line="253" w:lineRule="exact"/>
        <w:ind w:right="-2"/>
        <w:jc w:val="both"/>
        <w:rPr>
          <w:rFonts w:ascii="Arial" w:hAnsi="Arial" w:cs="Arial"/>
          <w:sz w:val="20"/>
          <w:szCs w:val="20"/>
        </w:rPr>
      </w:pPr>
      <w:r w:rsidRPr="008C7A86">
        <w:rPr>
          <w:rFonts w:ascii="Arial" w:hAnsi="Arial" w:cs="Arial"/>
          <w:sz w:val="20"/>
          <w:szCs w:val="20"/>
        </w:rPr>
        <w:t xml:space="preserve">c) fie ambele riscuri, de cerere </w:t>
      </w:r>
      <w:r w:rsidR="007E6B63" w:rsidRPr="008C7A86">
        <w:rPr>
          <w:rFonts w:ascii="Arial" w:hAnsi="Arial" w:cs="Arial"/>
          <w:sz w:val="20"/>
          <w:szCs w:val="20"/>
        </w:rPr>
        <w:t>și</w:t>
      </w:r>
      <w:r w:rsidRPr="008C7A86">
        <w:rPr>
          <w:rFonts w:ascii="Arial" w:hAnsi="Arial" w:cs="Arial"/>
          <w:sz w:val="20"/>
          <w:szCs w:val="20"/>
        </w:rPr>
        <w:t xml:space="preserve"> de ofertă. </w:t>
      </w:r>
    </w:p>
    <w:p w14:paraId="22EC7957" w14:textId="5D297054" w:rsidR="00565E74" w:rsidRPr="008C7A86" w:rsidRDefault="00565E74" w:rsidP="00565E74">
      <w:pPr>
        <w:widowControl w:val="0"/>
        <w:autoSpaceDE w:val="0"/>
        <w:autoSpaceDN w:val="0"/>
        <w:adjustRightInd w:val="0"/>
        <w:spacing w:before="249" w:line="253" w:lineRule="exact"/>
        <w:ind w:right="-2"/>
        <w:jc w:val="both"/>
        <w:rPr>
          <w:rFonts w:ascii="Arial" w:hAnsi="Arial" w:cs="Arial"/>
          <w:sz w:val="20"/>
          <w:szCs w:val="20"/>
        </w:rPr>
      </w:pPr>
      <w:r w:rsidRPr="008C7A86">
        <w:rPr>
          <w:rFonts w:ascii="Arial" w:hAnsi="Arial" w:cs="Arial"/>
          <w:sz w:val="20"/>
          <w:szCs w:val="20"/>
        </w:rPr>
        <w:t xml:space="preserve">In tabelul de mai jos sunt prezentate riscurile identificate </w:t>
      </w:r>
      <w:r w:rsidR="007E6B63" w:rsidRPr="008C7A86">
        <w:rPr>
          <w:rFonts w:ascii="Arial" w:hAnsi="Arial" w:cs="Arial"/>
          <w:sz w:val="20"/>
          <w:szCs w:val="20"/>
        </w:rPr>
        <w:t>și</w:t>
      </w:r>
      <w:r w:rsidRPr="008C7A86">
        <w:rPr>
          <w:rFonts w:ascii="Arial" w:hAnsi="Arial" w:cs="Arial"/>
          <w:sz w:val="20"/>
          <w:szCs w:val="20"/>
        </w:rPr>
        <w:t xml:space="preserve"> modul de alocare a acestora. </w:t>
      </w:r>
    </w:p>
    <w:p w14:paraId="64F7D00D" w14:textId="6C00C64A" w:rsidR="00565E74" w:rsidRPr="008C7A86" w:rsidRDefault="00565E74" w:rsidP="00565E74">
      <w:pPr>
        <w:widowControl w:val="0"/>
        <w:autoSpaceDE w:val="0"/>
        <w:autoSpaceDN w:val="0"/>
        <w:adjustRightInd w:val="0"/>
        <w:spacing w:before="249" w:line="253" w:lineRule="exact"/>
        <w:ind w:right="-2"/>
        <w:jc w:val="both"/>
        <w:rPr>
          <w:rFonts w:ascii="Arial" w:hAnsi="Arial" w:cs="Arial"/>
          <w:sz w:val="20"/>
          <w:szCs w:val="20"/>
        </w:rPr>
      </w:pPr>
      <w:r w:rsidRPr="008C7A86">
        <w:rPr>
          <w:rFonts w:ascii="Arial" w:hAnsi="Arial" w:cs="Arial"/>
          <w:sz w:val="20"/>
          <w:szCs w:val="20"/>
        </w:rPr>
        <w:t xml:space="preserve">Nu sunt considerate riscuri toate </w:t>
      </w:r>
      <w:r w:rsidR="007E6B63" w:rsidRPr="008C7A86">
        <w:rPr>
          <w:rFonts w:ascii="Arial" w:hAnsi="Arial" w:cs="Arial"/>
          <w:sz w:val="20"/>
          <w:szCs w:val="20"/>
        </w:rPr>
        <w:t>condițiile</w:t>
      </w:r>
      <w:r w:rsidRPr="008C7A86">
        <w:rPr>
          <w:rFonts w:ascii="Arial" w:hAnsi="Arial" w:cs="Arial"/>
          <w:sz w:val="20"/>
          <w:szCs w:val="20"/>
        </w:rPr>
        <w:t xml:space="preserve"> stipulate in </w:t>
      </w:r>
      <w:r w:rsidR="007E6B63" w:rsidRPr="008C7A86">
        <w:rPr>
          <w:rFonts w:ascii="Arial" w:hAnsi="Arial" w:cs="Arial"/>
          <w:sz w:val="20"/>
          <w:szCs w:val="20"/>
        </w:rPr>
        <w:t>Documentația</w:t>
      </w:r>
      <w:r w:rsidRPr="008C7A86">
        <w:rPr>
          <w:rFonts w:ascii="Arial" w:hAnsi="Arial" w:cs="Arial"/>
          <w:sz w:val="20"/>
          <w:szCs w:val="20"/>
        </w:rPr>
        <w:t xml:space="preserve"> de atribuire, </w:t>
      </w:r>
      <w:r w:rsidR="007E6B63" w:rsidRPr="008C7A86">
        <w:rPr>
          <w:rFonts w:ascii="Arial" w:hAnsi="Arial" w:cs="Arial"/>
          <w:sz w:val="20"/>
          <w:szCs w:val="20"/>
        </w:rPr>
        <w:t>condiții</w:t>
      </w:r>
      <w:r w:rsidRPr="008C7A86">
        <w:rPr>
          <w:rFonts w:ascii="Arial" w:hAnsi="Arial" w:cs="Arial"/>
          <w:sz w:val="20"/>
          <w:szCs w:val="20"/>
        </w:rPr>
        <w:t xml:space="preserve"> ce trebuie </w:t>
      </w:r>
      <w:r w:rsidR="007E6B63" w:rsidRPr="008C7A86">
        <w:rPr>
          <w:rFonts w:ascii="Arial" w:hAnsi="Arial" w:cs="Arial"/>
          <w:sz w:val="20"/>
          <w:szCs w:val="20"/>
        </w:rPr>
        <w:t>îndeplinite</w:t>
      </w:r>
      <w:r w:rsidRPr="008C7A86">
        <w:rPr>
          <w:rFonts w:ascii="Arial" w:hAnsi="Arial" w:cs="Arial"/>
          <w:sz w:val="20"/>
          <w:szCs w:val="20"/>
        </w:rPr>
        <w:t xml:space="preserve"> de </w:t>
      </w:r>
      <w:r w:rsidR="007E6B63" w:rsidRPr="008C7A86">
        <w:rPr>
          <w:rFonts w:ascii="Arial" w:hAnsi="Arial" w:cs="Arial"/>
          <w:sz w:val="20"/>
          <w:szCs w:val="20"/>
        </w:rPr>
        <w:t>către</w:t>
      </w:r>
      <w:r w:rsidRPr="008C7A86">
        <w:rPr>
          <w:rFonts w:ascii="Arial" w:hAnsi="Arial" w:cs="Arial"/>
          <w:sz w:val="20"/>
          <w:szCs w:val="20"/>
        </w:rPr>
        <w:t xml:space="preserve"> Operator (ex. asigurarea cu personal, dotare minimala, </w:t>
      </w:r>
      <w:r w:rsidR="007E6B63" w:rsidRPr="008C7A86">
        <w:rPr>
          <w:rFonts w:ascii="Arial" w:hAnsi="Arial" w:cs="Arial"/>
          <w:sz w:val="20"/>
          <w:szCs w:val="20"/>
        </w:rPr>
        <w:t>autorizări</w:t>
      </w:r>
      <w:r w:rsidRPr="008C7A86">
        <w:rPr>
          <w:rFonts w:ascii="Arial" w:hAnsi="Arial" w:cs="Arial"/>
          <w:sz w:val="20"/>
          <w:szCs w:val="20"/>
        </w:rPr>
        <w:t xml:space="preserve"> si </w:t>
      </w:r>
      <w:r w:rsidR="007E6B63" w:rsidRPr="008C7A86">
        <w:rPr>
          <w:rFonts w:ascii="Arial" w:hAnsi="Arial" w:cs="Arial"/>
          <w:sz w:val="20"/>
          <w:szCs w:val="20"/>
        </w:rPr>
        <w:t>experiența</w:t>
      </w:r>
      <w:r w:rsidRPr="008C7A86">
        <w:rPr>
          <w:rFonts w:ascii="Arial" w:hAnsi="Arial" w:cs="Arial"/>
          <w:sz w:val="20"/>
          <w:szCs w:val="20"/>
        </w:rPr>
        <w:t xml:space="preserve"> relevanta, sisteme de management etc). </w:t>
      </w:r>
    </w:p>
    <w:p w14:paraId="11F56D93" w14:textId="7DD9F920" w:rsidR="00565E74" w:rsidRPr="008C7A86" w:rsidRDefault="00565E74" w:rsidP="00565E74">
      <w:pPr>
        <w:widowControl w:val="0"/>
        <w:autoSpaceDE w:val="0"/>
        <w:autoSpaceDN w:val="0"/>
        <w:adjustRightInd w:val="0"/>
        <w:spacing w:before="249" w:line="253" w:lineRule="exact"/>
        <w:ind w:right="-2"/>
        <w:jc w:val="both"/>
        <w:rPr>
          <w:rFonts w:ascii="Arial" w:hAnsi="Arial" w:cs="Arial"/>
          <w:sz w:val="20"/>
          <w:szCs w:val="20"/>
        </w:rPr>
      </w:pPr>
      <w:r w:rsidRPr="008C7A86">
        <w:rPr>
          <w:rFonts w:ascii="Arial" w:hAnsi="Arial" w:cs="Arial"/>
          <w:sz w:val="20"/>
          <w:szCs w:val="20"/>
        </w:rPr>
        <w:t xml:space="preserve">In aceasta categorie sunt cuprinse toate angajamentele asumate ca atare prin oferta de </w:t>
      </w:r>
      <w:r w:rsidR="007E6B63" w:rsidRPr="008C7A86">
        <w:rPr>
          <w:rFonts w:ascii="Arial" w:hAnsi="Arial" w:cs="Arial"/>
          <w:sz w:val="20"/>
          <w:szCs w:val="20"/>
        </w:rPr>
        <w:t>către</w:t>
      </w:r>
      <w:r w:rsidRPr="008C7A86">
        <w:rPr>
          <w:rFonts w:ascii="Arial" w:hAnsi="Arial" w:cs="Arial"/>
          <w:sz w:val="20"/>
          <w:szCs w:val="20"/>
        </w:rPr>
        <w:t xml:space="preserve"> Operator. Prin urmare toate acestea sunt </w:t>
      </w:r>
      <w:r w:rsidR="007E6B63" w:rsidRPr="008C7A86">
        <w:rPr>
          <w:rFonts w:ascii="Arial" w:hAnsi="Arial" w:cs="Arial"/>
          <w:sz w:val="20"/>
          <w:szCs w:val="20"/>
        </w:rPr>
        <w:t>responsabilități</w:t>
      </w:r>
      <w:r w:rsidRPr="008C7A86">
        <w:rPr>
          <w:rFonts w:ascii="Arial" w:hAnsi="Arial" w:cs="Arial"/>
          <w:sz w:val="20"/>
          <w:szCs w:val="20"/>
        </w:rPr>
        <w:t xml:space="preserve"> exclusive ale Operatorului pe toata durata de derulare a Contractului. </w:t>
      </w:r>
    </w:p>
    <w:p w14:paraId="65431356" w14:textId="77777777" w:rsidR="00565E74" w:rsidRPr="008C7A86" w:rsidRDefault="00565E74" w:rsidP="00F3182C">
      <w:pPr>
        <w:rPr>
          <w:rFonts w:ascii="Arial" w:hAnsi="Arial" w:cs="Arial"/>
          <w:b/>
          <w:bCs/>
          <w:lang w:eastAsia="en-GB"/>
        </w:rPr>
      </w:pPr>
    </w:p>
    <w:p w14:paraId="0CB27C56" w14:textId="77777777" w:rsidR="00565E74" w:rsidRPr="008C7A86" w:rsidRDefault="00565E74" w:rsidP="008E5FA9">
      <w:pPr>
        <w:spacing w:after="120"/>
        <w:rPr>
          <w:rFonts w:ascii="Arial" w:hAnsi="Arial" w:cs="Arial"/>
          <w:b/>
        </w:rPr>
        <w:sectPr w:rsidR="00565E74" w:rsidRPr="008C7A86" w:rsidSect="00697AD9">
          <w:pgSz w:w="11906" w:h="16838"/>
          <w:pgMar w:top="1134" w:right="851" w:bottom="709" w:left="1134" w:header="709" w:footer="408" w:gutter="0"/>
          <w:cols w:space="720"/>
          <w:docGrid w:linePitch="360"/>
        </w:sectPr>
      </w:pPr>
    </w:p>
    <w:tbl>
      <w:tblPr>
        <w:tblW w:w="14787" w:type="dxa"/>
        <w:tblInd w:w="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2636"/>
        <w:gridCol w:w="4308"/>
        <w:gridCol w:w="1697"/>
        <w:gridCol w:w="1083"/>
        <w:gridCol w:w="4431"/>
      </w:tblGrid>
      <w:tr w:rsidR="00B62C3A" w:rsidRPr="00725678" w14:paraId="56D53224" w14:textId="77777777" w:rsidTr="00B62C3A">
        <w:trPr>
          <w:tblHeader/>
        </w:trPr>
        <w:tc>
          <w:tcPr>
            <w:tcW w:w="632" w:type="dxa"/>
            <w:vMerge w:val="restart"/>
            <w:shd w:val="clear" w:color="auto" w:fill="D9E2F3" w:themeFill="accent1" w:themeFillTint="33"/>
            <w:vAlign w:val="center"/>
          </w:tcPr>
          <w:p w14:paraId="113685A9" w14:textId="77777777" w:rsidR="00B62C3A" w:rsidRPr="00725678" w:rsidRDefault="00B62C3A" w:rsidP="00BA2E82">
            <w:pPr>
              <w:spacing w:after="120"/>
              <w:rPr>
                <w:rFonts w:ascii="Arial" w:hAnsi="Arial" w:cs="Arial"/>
                <w:b/>
                <w:sz w:val="20"/>
                <w:szCs w:val="20"/>
              </w:rPr>
            </w:pPr>
            <w:r w:rsidRPr="00725678">
              <w:rPr>
                <w:rFonts w:ascii="Arial" w:hAnsi="Arial" w:cs="Arial"/>
                <w:b/>
                <w:sz w:val="20"/>
                <w:szCs w:val="20"/>
              </w:rPr>
              <w:t>Nr.</w:t>
            </w:r>
          </w:p>
        </w:tc>
        <w:tc>
          <w:tcPr>
            <w:tcW w:w="2636" w:type="dxa"/>
            <w:vMerge w:val="restart"/>
            <w:shd w:val="clear" w:color="auto" w:fill="D9E2F3" w:themeFill="accent1" w:themeFillTint="33"/>
            <w:vAlign w:val="center"/>
          </w:tcPr>
          <w:p w14:paraId="73B24D01" w14:textId="77777777" w:rsidR="00B62C3A" w:rsidRPr="00725678" w:rsidRDefault="00B62C3A" w:rsidP="00BA2E82">
            <w:pPr>
              <w:spacing w:after="120"/>
              <w:rPr>
                <w:rFonts w:ascii="Arial" w:hAnsi="Arial" w:cs="Arial"/>
                <w:b/>
                <w:sz w:val="20"/>
                <w:szCs w:val="20"/>
              </w:rPr>
            </w:pPr>
            <w:r w:rsidRPr="00725678">
              <w:rPr>
                <w:rFonts w:ascii="Arial" w:hAnsi="Arial" w:cs="Arial"/>
                <w:b/>
                <w:sz w:val="20"/>
                <w:szCs w:val="20"/>
              </w:rPr>
              <w:t>Denumirea riscului</w:t>
            </w:r>
          </w:p>
        </w:tc>
        <w:tc>
          <w:tcPr>
            <w:tcW w:w="4308" w:type="dxa"/>
            <w:vMerge w:val="restart"/>
            <w:shd w:val="clear" w:color="auto" w:fill="D9E2F3" w:themeFill="accent1" w:themeFillTint="33"/>
            <w:vAlign w:val="center"/>
          </w:tcPr>
          <w:p w14:paraId="1A410A70" w14:textId="77777777" w:rsidR="00B62C3A" w:rsidRPr="00725678" w:rsidRDefault="00B62C3A" w:rsidP="00BA2E82">
            <w:pPr>
              <w:spacing w:after="120"/>
              <w:rPr>
                <w:rFonts w:ascii="Arial" w:hAnsi="Arial" w:cs="Arial"/>
                <w:b/>
                <w:sz w:val="20"/>
                <w:szCs w:val="20"/>
              </w:rPr>
            </w:pPr>
            <w:r w:rsidRPr="00725678">
              <w:rPr>
                <w:rFonts w:ascii="Arial" w:hAnsi="Arial" w:cs="Arial"/>
                <w:b/>
                <w:sz w:val="20"/>
                <w:szCs w:val="20"/>
              </w:rPr>
              <w:t>Descrierea riscului</w:t>
            </w:r>
          </w:p>
        </w:tc>
        <w:tc>
          <w:tcPr>
            <w:tcW w:w="2780" w:type="dxa"/>
            <w:gridSpan w:val="2"/>
            <w:shd w:val="clear" w:color="auto" w:fill="D9E2F3" w:themeFill="accent1" w:themeFillTint="33"/>
            <w:vAlign w:val="center"/>
          </w:tcPr>
          <w:p w14:paraId="4C3A33E4" w14:textId="77777777" w:rsidR="00B62C3A" w:rsidRPr="00725678" w:rsidRDefault="00B62C3A" w:rsidP="00BA2E82">
            <w:pPr>
              <w:spacing w:after="120"/>
              <w:jc w:val="center"/>
              <w:rPr>
                <w:rFonts w:ascii="Arial" w:hAnsi="Arial" w:cs="Arial"/>
                <w:sz w:val="20"/>
                <w:szCs w:val="20"/>
              </w:rPr>
            </w:pPr>
            <w:r w:rsidRPr="00725678">
              <w:rPr>
                <w:rFonts w:ascii="Arial" w:hAnsi="Arial" w:cs="Arial"/>
                <w:b/>
                <w:sz w:val="20"/>
                <w:szCs w:val="20"/>
              </w:rPr>
              <w:t>Alocare</w:t>
            </w:r>
          </w:p>
        </w:tc>
        <w:tc>
          <w:tcPr>
            <w:tcW w:w="4431" w:type="dxa"/>
            <w:vMerge w:val="restart"/>
            <w:shd w:val="clear" w:color="auto" w:fill="D9E2F3" w:themeFill="accent1" w:themeFillTint="33"/>
            <w:vAlign w:val="center"/>
          </w:tcPr>
          <w:p w14:paraId="6FE59D6C" w14:textId="77777777" w:rsidR="00B62C3A" w:rsidRPr="00725678" w:rsidRDefault="00B62C3A" w:rsidP="00BA2E82">
            <w:pPr>
              <w:spacing w:after="120"/>
              <w:rPr>
                <w:rFonts w:ascii="Arial" w:hAnsi="Arial" w:cs="Arial"/>
                <w:b/>
                <w:sz w:val="20"/>
                <w:szCs w:val="20"/>
              </w:rPr>
            </w:pPr>
            <w:r w:rsidRPr="00725678">
              <w:rPr>
                <w:rFonts w:ascii="Arial" w:hAnsi="Arial" w:cs="Arial"/>
                <w:b/>
                <w:sz w:val="20"/>
                <w:szCs w:val="20"/>
              </w:rPr>
              <w:t>Managementul riscului</w:t>
            </w:r>
          </w:p>
        </w:tc>
      </w:tr>
      <w:tr w:rsidR="00B62C3A" w:rsidRPr="00725678" w14:paraId="47C86135" w14:textId="77777777" w:rsidTr="00B62C3A">
        <w:trPr>
          <w:tblHeader/>
        </w:trPr>
        <w:tc>
          <w:tcPr>
            <w:tcW w:w="632" w:type="dxa"/>
            <w:vMerge/>
            <w:vAlign w:val="center"/>
          </w:tcPr>
          <w:p w14:paraId="4BF17D4C" w14:textId="77777777" w:rsidR="00B62C3A" w:rsidRPr="00725678" w:rsidRDefault="00B62C3A" w:rsidP="00BA2E82">
            <w:pPr>
              <w:spacing w:after="120"/>
              <w:rPr>
                <w:rFonts w:ascii="Arial" w:hAnsi="Arial" w:cs="Arial"/>
                <w:sz w:val="20"/>
                <w:szCs w:val="20"/>
              </w:rPr>
            </w:pPr>
          </w:p>
        </w:tc>
        <w:tc>
          <w:tcPr>
            <w:tcW w:w="2636" w:type="dxa"/>
            <w:vMerge/>
            <w:vAlign w:val="center"/>
          </w:tcPr>
          <w:p w14:paraId="0A60ADDF" w14:textId="77777777" w:rsidR="00B62C3A" w:rsidRPr="00725678" w:rsidRDefault="00B62C3A" w:rsidP="00BA2E82">
            <w:pPr>
              <w:spacing w:after="120"/>
              <w:rPr>
                <w:rFonts w:ascii="Arial" w:hAnsi="Arial" w:cs="Arial"/>
                <w:sz w:val="20"/>
                <w:szCs w:val="20"/>
              </w:rPr>
            </w:pPr>
          </w:p>
        </w:tc>
        <w:tc>
          <w:tcPr>
            <w:tcW w:w="4308" w:type="dxa"/>
            <w:vMerge/>
          </w:tcPr>
          <w:p w14:paraId="39FAEEA6" w14:textId="77777777" w:rsidR="00B62C3A" w:rsidRPr="00725678" w:rsidRDefault="00B62C3A" w:rsidP="00BA2E82">
            <w:pPr>
              <w:spacing w:after="120"/>
              <w:rPr>
                <w:rFonts w:ascii="Arial" w:hAnsi="Arial" w:cs="Arial"/>
                <w:sz w:val="20"/>
                <w:szCs w:val="20"/>
              </w:rPr>
            </w:pPr>
          </w:p>
        </w:tc>
        <w:tc>
          <w:tcPr>
            <w:tcW w:w="1697" w:type="dxa"/>
            <w:shd w:val="clear" w:color="auto" w:fill="D9E2F3" w:themeFill="accent1" w:themeFillTint="33"/>
            <w:vAlign w:val="center"/>
          </w:tcPr>
          <w:p w14:paraId="6AA21757" w14:textId="77777777" w:rsidR="00B62C3A" w:rsidRPr="00725678" w:rsidRDefault="00B62C3A" w:rsidP="00BA2E82">
            <w:pPr>
              <w:spacing w:after="120"/>
              <w:rPr>
                <w:rFonts w:ascii="Arial" w:hAnsi="Arial" w:cs="Arial"/>
                <w:b/>
                <w:sz w:val="20"/>
                <w:szCs w:val="20"/>
              </w:rPr>
            </w:pPr>
            <w:r w:rsidRPr="00725678">
              <w:rPr>
                <w:rFonts w:ascii="Arial" w:hAnsi="Arial" w:cs="Arial"/>
                <w:b/>
                <w:sz w:val="20"/>
                <w:szCs w:val="20"/>
              </w:rPr>
              <w:t>Autoritatea Contractanta</w:t>
            </w:r>
          </w:p>
        </w:tc>
        <w:tc>
          <w:tcPr>
            <w:tcW w:w="1083" w:type="dxa"/>
            <w:shd w:val="clear" w:color="auto" w:fill="D9E2F3" w:themeFill="accent1" w:themeFillTint="33"/>
            <w:vAlign w:val="center"/>
          </w:tcPr>
          <w:p w14:paraId="676657EB" w14:textId="77777777" w:rsidR="00B62C3A" w:rsidRPr="00725678" w:rsidRDefault="00B62C3A" w:rsidP="00BA2E82">
            <w:pPr>
              <w:spacing w:after="120"/>
              <w:rPr>
                <w:rFonts w:ascii="Arial" w:hAnsi="Arial" w:cs="Arial"/>
                <w:b/>
                <w:sz w:val="20"/>
                <w:szCs w:val="20"/>
              </w:rPr>
            </w:pPr>
            <w:r w:rsidRPr="00725678">
              <w:rPr>
                <w:rFonts w:ascii="Arial" w:hAnsi="Arial" w:cs="Arial"/>
                <w:b/>
                <w:sz w:val="20"/>
                <w:szCs w:val="20"/>
              </w:rPr>
              <w:t>Delegat</w:t>
            </w:r>
          </w:p>
        </w:tc>
        <w:tc>
          <w:tcPr>
            <w:tcW w:w="4431" w:type="dxa"/>
            <w:vMerge/>
          </w:tcPr>
          <w:p w14:paraId="5C47C11D" w14:textId="77777777" w:rsidR="00B62C3A" w:rsidRPr="00725678" w:rsidRDefault="00B62C3A" w:rsidP="00BA2E82">
            <w:pPr>
              <w:spacing w:after="120"/>
              <w:rPr>
                <w:rFonts w:ascii="Arial" w:hAnsi="Arial" w:cs="Arial"/>
                <w:sz w:val="20"/>
                <w:szCs w:val="20"/>
              </w:rPr>
            </w:pPr>
          </w:p>
        </w:tc>
      </w:tr>
      <w:tr w:rsidR="00B62C3A" w:rsidRPr="00725678" w14:paraId="32CB313A" w14:textId="77777777" w:rsidTr="00BA2E82">
        <w:tc>
          <w:tcPr>
            <w:tcW w:w="14787" w:type="dxa"/>
            <w:gridSpan w:val="6"/>
          </w:tcPr>
          <w:p w14:paraId="6D4608C4" w14:textId="77777777" w:rsidR="00B62C3A" w:rsidRPr="00725678" w:rsidRDefault="00B62C3A" w:rsidP="00BA2E82">
            <w:pPr>
              <w:spacing w:after="120"/>
              <w:rPr>
                <w:rFonts w:ascii="Arial" w:hAnsi="Arial" w:cs="Arial"/>
                <w:b/>
                <w:i/>
                <w:sz w:val="20"/>
                <w:szCs w:val="20"/>
              </w:rPr>
            </w:pPr>
            <w:r w:rsidRPr="00725678">
              <w:rPr>
                <w:rFonts w:ascii="Arial" w:hAnsi="Arial" w:cs="Arial"/>
                <w:b/>
                <w:i/>
                <w:sz w:val="20"/>
                <w:szCs w:val="20"/>
              </w:rPr>
              <w:t>RISCURI ASOCIATE PUNERII în EXECUTARE A CONTRACTULUI</w:t>
            </w:r>
          </w:p>
        </w:tc>
      </w:tr>
      <w:tr w:rsidR="00B62C3A" w:rsidRPr="00725678" w14:paraId="6EF62556" w14:textId="77777777" w:rsidTr="00BA2E82">
        <w:tc>
          <w:tcPr>
            <w:tcW w:w="632" w:type="dxa"/>
          </w:tcPr>
          <w:p w14:paraId="382C58CF" w14:textId="77777777" w:rsidR="00B62C3A" w:rsidRPr="00725678" w:rsidRDefault="00B62C3A" w:rsidP="00E36381">
            <w:pPr>
              <w:numPr>
                <w:ilvl w:val="0"/>
                <w:numId w:val="29"/>
              </w:numPr>
              <w:spacing w:after="120" w:line="240" w:lineRule="auto"/>
              <w:rPr>
                <w:rFonts w:ascii="Arial" w:hAnsi="Arial" w:cs="Arial"/>
                <w:sz w:val="20"/>
                <w:szCs w:val="20"/>
              </w:rPr>
            </w:pPr>
          </w:p>
        </w:tc>
        <w:tc>
          <w:tcPr>
            <w:tcW w:w="2636" w:type="dxa"/>
          </w:tcPr>
          <w:p w14:paraId="1857D5C4"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 xml:space="preserve">Dificultăți financiare ale Operatorului  - risc de ofertă </w:t>
            </w:r>
          </w:p>
        </w:tc>
        <w:tc>
          <w:tcPr>
            <w:tcW w:w="4308" w:type="dxa"/>
          </w:tcPr>
          <w:p w14:paraId="7CB08E80"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Operatorul nu poate efectua prestațiile conform contractului, ceea ce conduce la imposibilitatea efectuării activităților</w:t>
            </w:r>
          </w:p>
        </w:tc>
        <w:tc>
          <w:tcPr>
            <w:tcW w:w="1697" w:type="dxa"/>
            <w:vAlign w:val="center"/>
          </w:tcPr>
          <w:p w14:paraId="1C57BD96" w14:textId="77777777" w:rsidR="00B62C3A" w:rsidRPr="00725678" w:rsidRDefault="00B62C3A" w:rsidP="00BA2E82">
            <w:pPr>
              <w:spacing w:after="120"/>
              <w:jc w:val="center"/>
              <w:rPr>
                <w:rFonts w:ascii="Arial" w:hAnsi="Arial" w:cs="Arial"/>
                <w:sz w:val="20"/>
                <w:szCs w:val="20"/>
              </w:rPr>
            </w:pPr>
          </w:p>
        </w:tc>
        <w:tc>
          <w:tcPr>
            <w:tcW w:w="1083" w:type="dxa"/>
            <w:vAlign w:val="center"/>
          </w:tcPr>
          <w:p w14:paraId="6D10EB59"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100%</w:t>
            </w:r>
          </w:p>
        </w:tc>
        <w:tc>
          <w:tcPr>
            <w:tcW w:w="4431" w:type="dxa"/>
          </w:tcPr>
          <w:p w14:paraId="3D219697"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Autoritatea contractantă trebuie să examineze în detaliu, în faza de ofertare, capacitatea viitorului Delegat de a îndeplini cu succes contractual.</w:t>
            </w:r>
          </w:p>
          <w:p w14:paraId="4C9AF001"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După începerea contractului, este obligația operatorului să-și asigure stabilitatea financiară</w:t>
            </w:r>
          </w:p>
        </w:tc>
      </w:tr>
      <w:tr w:rsidR="00B62C3A" w:rsidRPr="00725678" w14:paraId="5020AA69" w14:textId="77777777" w:rsidTr="00BA2E82">
        <w:tc>
          <w:tcPr>
            <w:tcW w:w="632" w:type="dxa"/>
          </w:tcPr>
          <w:p w14:paraId="74033F50" w14:textId="77777777" w:rsidR="00B62C3A" w:rsidRPr="00725678" w:rsidRDefault="00B62C3A" w:rsidP="00E36381">
            <w:pPr>
              <w:numPr>
                <w:ilvl w:val="0"/>
                <w:numId w:val="29"/>
              </w:numPr>
              <w:spacing w:after="120" w:line="240" w:lineRule="auto"/>
              <w:rPr>
                <w:rFonts w:ascii="Arial" w:hAnsi="Arial" w:cs="Arial"/>
                <w:sz w:val="20"/>
                <w:szCs w:val="20"/>
              </w:rPr>
            </w:pPr>
          </w:p>
        </w:tc>
        <w:tc>
          <w:tcPr>
            <w:tcW w:w="2636" w:type="dxa"/>
          </w:tcPr>
          <w:p w14:paraId="3BA0CFA2"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 xml:space="preserve">Întârzieri la autorizarea activității – risc de ofertă </w:t>
            </w:r>
          </w:p>
        </w:tc>
        <w:tc>
          <w:tcPr>
            <w:tcW w:w="4308" w:type="dxa"/>
          </w:tcPr>
          <w:p w14:paraId="234A3F2A" w14:textId="77777777" w:rsidR="00B62C3A" w:rsidRPr="00725678" w:rsidRDefault="00B62C3A" w:rsidP="00BA2E82">
            <w:pPr>
              <w:pStyle w:val="Default"/>
              <w:spacing w:after="120"/>
              <w:rPr>
                <w:color w:val="auto"/>
                <w:sz w:val="20"/>
                <w:szCs w:val="20"/>
                <w:lang w:val="ro-RO"/>
              </w:rPr>
            </w:pPr>
            <w:r w:rsidRPr="00725678">
              <w:rPr>
                <w:color w:val="auto"/>
                <w:sz w:val="20"/>
                <w:szCs w:val="20"/>
                <w:lang w:val="ro-RO"/>
              </w:rPr>
              <w:t xml:space="preserve">Activitatea de colectare deșeurilor necesită obținerea unor autorizări cel puțin din punct de vedere al protecției mediului. </w:t>
            </w:r>
          </w:p>
          <w:p w14:paraId="7265E268"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 xml:space="preserve">În anumite situații pot exista întârzieri în autorizarea activității și apărea costuri suplimentare (impuse de autoritățile competente), care nu au fost luate în calcul la realizarea ofertei. </w:t>
            </w:r>
          </w:p>
        </w:tc>
        <w:tc>
          <w:tcPr>
            <w:tcW w:w="1697" w:type="dxa"/>
            <w:vAlign w:val="center"/>
          </w:tcPr>
          <w:p w14:paraId="49AB99CE" w14:textId="77777777" w:rsidR="00B62C3A" w:rsidRPr="00725678" w:rsidRDefault="00B62C3A" w:rsidP="00BA2E82">
            <w:pPr>
              <w:spacing w:after="120"/>
              <w:jc w:val="center"/>
              <w:rPr>
                <w:rFonts w:ascii="Arial" w:hAnsi="Arial" w:cs="Arial"/>
                <w:sz w:val="20"/>
                <w:szCs w:val="20"/>
              </w:rPr>
            </w:pPr>
          </w:p>
        </w:tc>
        <w:tc>
          <w:tcPr>
            <w:tcW w:w="1083" w:type="dxa"/>
            <w:vAlign w:val="center"/>
          </w:tcPr>
          <w:p w14:paraId="57384E93"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100%</w:t>
            </w:r>
          </w:p>
        </w:tc>
        <w:tc>
          <w:tcPr>
            <w:tcW w:w="4431" w:type="dxa"/>
          </w:tcPr>
          <w:p w14:paraId="262B35F8" w14:textId="77777777" w:rsidR="00B62C3A" w:rsidRPr="00725678" w:rsidRDefault="00B62C3A" w:rsidP="00BA2E82">
            <w:pPr>
              <w:pStyle w:val="Default"/>
              <w:spacing w:after="120"/>
              <w:rPr>
                <w:color w:val="auto"/>
                <w:sz w:val="20"/>
                <w:szCs w:val="20"/>
                <w:lang w:val="ro-RO"/>
              </w:rPr>
            </w:pPr>
            <w:r w:rsidRPr="00725678">
              <w:rPr>
                <w:color w:val="auto"/>
                <w:sz w:val="20"/>
                <w:szCs w:val="20"/>
                <w:lang w:val="ro-RO"/>
              </w:rPr>
              <w:t xml:space="preserve">Analizând toate posibilele implicații, reglementările la nivel local, Operatorul trebuie sa analizeze cu atenție amplasamentele zonei de deservire. </w:t>
            </w:r>
          </w:p>
          <w:p w14:paraId="62C23964"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 xml:space="preserve">Eventualele costuri suplimentare vor fi suportate în întregime de către Operator, fără a fi îndreptățit de a solicita o ajustare de tarif. </w:t>
            </w:r>
          </w:p>
        </w:tc>
      </w:tr>
      <w:tr w:rsidR="00B62C3A" w:rsidRPr="00725678" w14:paraId="7C7A4E33" w14:textId="77777777" w:rsidTr="00BA2E82">
        <w:tc>
          <w:tcPr>
            <w:tcW w:w="632" w:type="dxa"/>
          </w:tcPr>
          <w:p w14:paraId="10366C5E" w14:textId="77777777" w:rsidR="00B62C3A" w:rsidRPr="00725678" w:rsidRDefault="00B62C3A" w:rsidP="00E36381">
            <w:pPr>
              <w:numPr>
                <w:ilvl w:val="0"/>
                <w:numId w:val="29"/>
              </w:numPr>
              <w:spacing w:after="120" w:line="240" w:lineRule="auto"/>
              <w:rPr>
                <w:rFonts w:ascii="Arial" w:hAnsi="Arial" w:cs="Arial"/>
                <w:sz w:val="20"/>
                <w:szCs w:val="20"/>
              </w:rPr>
            </w:pPr>
          </w:p>
        </w:tc>
        <w:tc>
          <w:tcPr>
            <w:tcW w:w="2636" w:type="dxa"/>
          </w:tcPr>
          <w:p w14:paraId="12E80D0C"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Traseele de colectare stabilite în perioada de mobilizare necesita ajustări</w:t>
            </w:r>
          </w:p>
        </w:tc>
        <w:tc>
          <w:tcPr>
            <w:tcW w:w="4308" w:type="dxa"/>
          </w:tcPr>
          <w:p w14:paraId="6B492FFE" w14:textId="77777777" w:rsidR="00B62C3A" w:rsidRPr="00725678" w:rsidRDefault="00B62C3A" w:rsidP="00BA2E82">
            <w:pPr>
              <w:pStyle w:val="Default"/>
              <w:spacing w:after="120"/>
              <w:rPr>
                <w:color w:val="auto"/>
                <w:sz w:val="20"/>
                <w:szCs w:val="20"/>
                <w:lang w:val="ro-RO"/>
              </w:rPr>
            </w:pPr>
            <w:r w:rsidRPr="00725678">
              <w:rPr>
                <w:color w:val="auto"/>
                <w:sz w:val="20"/>
                <w:szCs w:val="20"/>
                <w:lang w:val="ro-RO"/>
              </w:rPr>
              <w:t>In cazul în care delegatarul nu cunoaște în detaliu zona în care va presta serviciul de colectare a deșeurilor, traseele propuse de acesta pot necesita modificări în vederea unei organizări mai eficiente a serviciului</w:t>
            </w:r>
          </w:p>
        </w:tc>
        <w:tc>
          <w:tcPr>
            <w:tcW w:w="1697" w:type="dxa"/>
            <w:vAlign w:val="center"/>
          </w:tcPr>
          <w:p w14:paraId="71C30AAC" w14:textId="77777777" w:rsidR="00B62C3A" w:rsidRPr="00725678" w:rsidRDefault="00B62C3A" w:rsidP="00BA2E82">
            <w:pPr>
              <w:spacing w:after="120"/>
              <w:jc w:val="center"/>
              <w:rPr>
                <w:rFonts w:ascii="Arial" w:hAnsi="Arial" w:cs="Arial"/>
                <w:sz w:val="20"/>
                <w:szCs w:val="20"/>
              </w:rPr>
            </w:pPr>
          </w:p>
        </w:tc>
        <w:tc>
          <w:tcPr>
            <w:tcW w:w="1083" w:type="dxa"/>
            <w:vAlign w:val="center"/>
          </w:tcPr>
          <w:p w14:paraId="627D5BCC"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100%</w:t>
            </w:r>
          </w:p>
        </w:tc>
        <w:tc>
          <w:tcPr>
            <w:tcW w:w="4431" w:type="dxa"/>
          </w:tcPr>
          <w:p w14:paraId="7E378FED" w14:textId="77777777" w:rsidR="00B62C3A" w:rsidRPr="00725678" w:rsidRDefault="00B62C3A" w:rsidP="00BA2E82">
            <w:pPr>
              <w:pStyle w:val="Default"/>
              <w:spacing w:after="120"/>
              <w:rPr>
                <w:color w:val="auto"/>
                <w:sz w:val="20"/>
                <w:szCs w:val="20"/>
                <w:lang w:val="ro-RO"/>
              </w:rPr>
            </w:pPr>
            <w:r w:rsidRPr="00725678">
              <w:rPr>
                <w:color w:val="auto"/>
                <w:sz w:val="20"/>
                <w:szCs w:val="20"/>
                <w:lang w:val="ro-RO"/>
              </w:rPr>
              <w:t>Documentația de atribuire va cuprinde informații detaliate privind punctele de colectare de unde Delegatul va colecta deșeurile</w:t>
            </w:r>
          </w:p>
          <w:p w14:paraId="349969BD" w14:textId="77777777" w:rsidR="00B62C3A" w:rsidRPr="00725678" w:rsidRDefault="00B62C3A" w:rsidP="00BA2E82">
            <w:pPr>
              <w:pStyle w:val="Default"/>
              <w:spacing w:after="120"/>
              <w:rPr>
                <w:color w:val="auto"/>
                <w:sz w:val="20"/>
                <w:szCs w:val="20"/>
                <w:lang w:val="ro-RO"/>
              </w:rPr>
            </w:pPr>
            <w:r w:rsidRPr="00725678">
              <w:rPr>
                <w:color w:val="auto"/>
                <w:sz w:val="20"/>
                <w:szCs w:val="20"/>
                <w:lang w:val="ro-RO"/>
              </w:rPr>
              <w:t>Pe parcursul întocmirii ofertei, cade în sarcina Delegatului verificarea situației din teren</w:t>
            </w:r>
          </w:p>
        </w:tc>
      </w:tr>
      <w:tr w:rsidR="00B62C3A" w:rsidRPr="00725678" w14:paraId="1C67D541" w14:textId="77777777" w:rsidTr="00BA2E82">
        <w:tc>
          <w:tcPr>
            <w:tcW w:w="632" w:type="dxa"/>
          </w:tcPr>
          <w:p w14:paraId="7B16F2DC" w14:textId="77777777" w:rsidR="00B62C3A" w:rsidRPr="00725678" w:rsidRDefault="00B62C3A" w:rsidP="00E36381">
            <w:pPr>
              <w:numPr>
                <w:ilvl w:val="0"/>
                <w:numId w:val="29"/>
              </w:numPr>
              <w:spacing w:after="120" w:line="240" w:lineRule="auto"/>
              <w:rPr>
                <w:rFonts w:ascii="Arial" w:hAnsi="Arial" w:cs="Arial"/>
                <w:sz w:val="20"/>
                <w:szCs w:val="20"/>
              </w:rPr>
            </w:pPr>
          </w:p>
        </w:tc>
        <w:tc>
          <w:tcPr>
            <w:tcW w:w="2636" w:type="dxa"/>
          </w:tcPr>
          <w:p w14:paraId="3A6FD756"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Incompatibilități intre echipamentele de colectare și condițiile din teren</w:t>
            </w:r>
          </w:p>
        </w:tc>
        <w:tc>
          <w:tcPr>
            <w:tcW w:w="4308" w:type="dxa"/>
          </w:tcPr>
          <w:p w14:paraId="6FA4C9FE" w14:textId="77777777" w:rsidR="00B62C3A" w:rsidRPr="00725678" w:rsidRDefault="00B62C3A" w:rsidP="00BA2E82">
            <w:pPr>
              <w:pStyle w:val="Default"/>
              <w:spacing w:after="120"/>
              <w:rPr>
                <w:color w:val="auto"/>
                <w:sz w:val="20"/>
                <w:szCs w:val="20"/>
                <w:lang w:val="ro-RO"/>
              </w:rPr>
            </w:pPr>
            <w:r w:rsidRPr="00725678">
              <w:rPr>
                <w:color w:val="auto"/>
                <w:sz w:val="20"/>
                <w:szCs w:val="20"/>
                <w:lang w:val="ro-RO"/>
              </w:rPr>
              <w:t>Datorita incompatibilității dintre vehiculele de colectare și condițiile din teren (condițiile drumurilor, dimensiunile parții carosabile) serviciul nu poate fi prestat la standardele stabilite</w:t>
            </w:r>
          </w:p>
        </w:tc>
        <w:tc>
          <w:tcPr>
            <w:tcW w:w="1697" w:type="dxa"/>
            <w:vAlign w:val="center"/>
          </w:tcPr>
          <w:p w14:paraId="1FE6079E" w14:textId="77777777" w:rsidR="00B62C3A" w:rsidRPr="00725678" w:rsidRDefault="00B62C3A" w:rsidP="00BA2E82">
            <w:pPr>
              <w:spacing w:after="120"/>
              <w:jc w:val="center"/>
              <w:rPr>
                <w:rFonts w:ascii="Arial" w:hAnsi="Arial" w:cs="Arial"/>
                <w:sz w:val="20"/>
                <w:szCs w:val="20"/>
              </w:rPr>
            </w:pPr>
          </w:p>
        </w:tc>
        <w:tc>
          <w:tcPr>
            <w:tcW w:w="1083" w:type="dxa"/>
            <w:vAlign w:val="center"/>
          </w:tcPr>
          <w:p w14:paraId="56BEF311"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100%</w:t>
            </w:r>
          </w:p>
        </w:tc>
        <w:tc>
          <w:tcPr>
            <w:tcW w:w="4431" w:type="dxa"/>
          </w:tcPr>
          <w:p w14:paraId="767FB5A1" w14:textId="77777777" w:rsidR="00B62C3A" w:rsidRPr="00725678" w:rsidRDefault="00B62C3A" w:rsidP="00BA2E82">
            <w:pPr>
              <w:pStyle w:val="Default"/>
              <w:spacing w:after="120"/>
              <w:rPr>
                <w:color w:val="auto"/>
                <w:sz w:val="20"/>
                <w:szCs w:val="20"/>
                <w:lang w:val="ro-RO"/>
              </w:rPr>
            </w:pPr>
            <w:r w:rsidRPr="00725678">
              <w:rPr>
                <w:color w:val="auto"/>
                <w:sz w:val="20"/>
                <w:szCs w:val="20"/>
                <w:lang w:val="ro-RO"/>
              </w:rPr>
              <w:t>Pe parcursul întocmirii ofertei, cade în sarcina Delegatului verificarea situației din teren</w:t>
            </w:r>
          </w:p>
        </w:tc>
      </w:tr>
      <w:tr w:rsidR="00B62C3A" w:rsidRPr="00725678" w14:paraId="2B6DA3DE" w14:textId="77777777" w:rsidTr="00BA2E82">
        <w:tc>
          <w:tcPr>
            <w:tcW w:w="14787" w:type="dxa"/>
            <w:gridSpan w:val="6"/>
          </w:tcPr>
          <w:p w14:paraId="566CEA84" w14:textId="77777777" w:rsidR="00B62C3A" w:rsidRPr="00725678" w:rsidRDefault="00B62C3A" w:rsidP="00BA2E82">
            <w:pPr>
              <w:spacing w:after="120"/>
              <w:rPr>
                <w:rFonts w:ascii="Arial" w:hAnsi="Arial" w:cs="Arial"/>
                <w:b/>
                <w:i/>
                <w:sz w:val="20"/>
                <w:szCs w:val="20"/>
              </w:rPr>
            </w:pPr>
            <w:r w:rsidRPr="00725678">
              <w:rPr>
                <w:rFonts w:ascii="Arial" w:hAnsi="Arial" w:cs="Arial"/>
                <w:b/>
                <w:i/>
                <w:sz w:val="20"/>
                <w:szCs w:val="20"/>
              </w:rPr>
              <w:t>RISCURI ASOCIATE PERIOADEI DE OPERARE</w:t>
            </w:r>
          </w:p>
        </w:tc>
      </w:tr>
      <w:tr w:rsidR="00B62C3A" w:rsidRPr="00725678" w14:paraId="76563F2E" w14:textId="77777777" w:rsidTr="00BA2E82">
        <w:tc>
          <w:tcPr>
            <w:tcW w:w="632" w:type="dxa"/>
          </w:tcPr>
          <w:p w14:paraId="2834544A" w14:textId="77777777" w:rsidR="00B62C3A" w:rsidRPr="00725678" w:rsidRDefault="00B62C3A" w:rsidP="00E36381">
            <w:pPr>
              <w:numPr>
                <w:ilvl w:val="0"/>
                <w:numId w:val="29"/>
              </w:numPr>
              <w:spacing w:after="120" w:line="240" w:lineRule="auto"/>
              <w:rPr>
                <w:rFonts w:ascii="Arial" w:hAnsi="Arial" w:cs="Arial"/>
                <w:sz w:val="20"/>
                <w:szCs w:val="20"/>
              </w:rPr>
            </w:pPr>
          </w:p>
        </w:tc>
        <w:tc>
          <w:tcPr>
            <w:tcW w:w="2636" w:type="dxa"/>
          </w:tcPr>
          <w:p w14:paraId="7A927026"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Resurse</w:t>
            </w:r>
          </w:p>
        </w:tc>
        <w:tc>
          <w:tcPr>
            <w:tcW w:w="4308" w:type="dxa"/>
          </w:tcPr>
          <w:p w14:paraId="5EE556C4"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Resursele necesare pentru operare costa mai mult decât estimările inițiale</w:t>
            </w:r>
          </w:p>
        </w:tc>
        <w:tc>
          <w:tcPr>
            <w:tcW w:w="1697" w:type="dxa"/>
            <w:vAlign w:val="center"/>
          </w:tcPr>
          <w:p w14:paraId="1F3E8BE0" w14:textId="77777777" w:rsidR="00B62C3A" w:rsidRPr="00725678" w:rsidRDefault="00B62C3A" w:rsidP="00BA2E82">
            <w:pPr>
              <w:spacing w:after="120"/>
              <w:jc w:val="center"/>
              <w:rPr>
                <w:rFonts w:ascii="Arial" w:hAnsi="Arial" w:cs="Arial"/>
                <w:sz w:val="20"/>
                <w:szCs w:val="20"/>
              </w:rPr>
            </w:pPr>
          </w:p>
        </w:tc>
        <w:tc>
          <w:tcPr>
            <w:tcW w:w="1083" w:type="dxa"/>
            <w:vAlign w:val="center"/>
          </w:tcPr>
          <w:p w14:paraId="3D88CEB7"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100%</w:t>
            </w:r>
          </w:p>
        </w:tc>
        <w:tc>
          <w:tcPr>
            <w:tcW w:w="4431" w:type="dxa"/>
          </w:tcPr>
          <w:p w14:paraId="446F211D"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Delegatul trebuie sa facă estimarea costurilor cat mai apropo de costurile reale, astfel încât sa evite eventualele pierderi</w:t>
            </w:r>
          </w:p>
        </w:tc>
      </w:tr>
      <w:tr w:rsidR="00B62C3A" w:rsidRPr="00725678" w14:paraId="5DF27A09" w14:textId="77777777" w:rsidTr="00BA2E82">
        <w:tc>
          <w:tcPr>
            <w:tcW w:w="632" w:type="dxa"/>
          </w:tcPr>
          <w:p w14:paraId="65C2CC42" w14:textId="77777777" w:rsidR="00B62C3A" w:rsidRPr="00725678" w:rsidRDefault="00B62C3A" w:rsidP="00E36381">
            <w:pPr>
              <w:numPr>
                <w:ilvl w:val="0"/>
                <w:numId w:val="29"/>
              </w:numPr>
              <w:spacing w:after="120" w:line="240" w:lineRule="auto"/>
              <w:rPr>
                <w:rFonts w:ascii="Arial" w:hAnsi="Arial" w:cs="Arial"/>
                <w:sz w:val="20"/>
                <w:szCs w:val="20"/>
              </w:rPr>
            </w:pPr>
          </w:p>
        </w:tc>
        <w:tc>
          <w:tcPr>
            <w:tcW w:w="2636" w:type="dxa"/>
          </w:tcPr>
          <w:p w14:paraId="7D22E640"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Întreținere și reparare echipamente</w:t>
            </w:r>
          </w:p>
        </w:tc>
        <w:tc>
          <w:tcPr>
            <w:tcW w:w="4308" w:type="dxa"/>
          </w:tcPr>
          <w:p w14:paraId="3EE82321"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Calitatea echipamentelor este necorespunzătoare având ca rezultat creșterea peste estimări a costurilor de întreținere și reparații</w:t>
            </w:r>
          </w:p>
        </w:tc>
        <w:tc>
          <w:tcPr>
            <w:tcW w:w="1697" w:type="dxa"/>
            <w:vAlign w:val="center"/>
          </w:tcPr>
          <w:p w14:paraId="6A9888D2" w14:textId="77777777" w:rsidR="00B62C3A" w:rsidRPr="00725678" w:rsidRDefault="00B62C3A" w:rsidP="00BA2E82">
            <w:pPr>
              <w:spacing w:after="120"/>
              <w:jc w:val="center"/>
              <w:rPr>
                <w:rFonts w:ascii="Arial" w:hAnsi="Arial" w:cs="Arial"/>
                <w:sz w:val="20"/>
                <w:szCs w:val="20"/>
              </w:rPr>
            </w:pPr>
          </w:p>
        </w:tc>
        <w:tc>
          <w:tcPr>
            <w:tcW w:w="1083" w:type="dxa"/>
            <w:vAlign w:val="center"/>
          </w:tcPr>
          <w:p w14:paraId="78C5C657"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100%</w:t>
            </w:r>
          </w:p>
        </w:tc>
        <w:tc>
          <w:tcPr>
            <w:tcW w:w="4431" w:type="dxa"/>
          </w:tcPr>
          <w:p w14:paraId="5656E094"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Delegatul are dreptul sa încheie contracte cu terți pentru întreținerea și repararea echipamentelor utilizate pentru prestarea serviciilor</w:t>
            </w:r>
          </w:p>
        </w:tc>
      </w:tr>
      <w:tr w:rsidR="00B62C3A" w:rsidRPr="00725678" w14:paraId="1E5BC436" w14:textId="77777777" w:rsidTr="00BA2E82">
        <w:tc>
          <w:tcPr>
            <w:tcW w:w="632" w:type="dxa"/>
          </w:tcPr>
          <w:p w14:paraId="3A40972B" w14:textId="77777777" w:rsidR="00B62C3A" w:rsidRPr="00725678" w:rsidRDefault="00B62C3A" w:rsidP="00E36381">
            <w:pPr>
              <w:numPr>
                <w:ilvl w:val="0"/>
                <w:numId w:val="29"/>
              </w:numPr>
              <w:spacing w:after="120" w:line="240" w:lineRule="auto"/>
              <w:rPr>
                <w:rFonts w:ascii="Arial" w:hAnsi="Arial" w:cs="Arial"/>
                <w:sz w:val="20"/>
                <w:szCs w:val="20"/>
              </w:rPr>
            </w:pPr>
          </w:p>
        </w:tc>
        <w:tc>
          <w:tcPr>
            <w:tcW w:w="2636" w:type="dxa"/>
          </w:tcPr>
          <w:p w14:paraId="5AF415AD"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Distrugeri a infrastructurii de colectare a deșeurilor</w:t>
            </w:r>
          </w:p>
        </w:tc>
        <w:tc>
          <w:tcPr>
            <w:tcW w:w="4308" w:type="dxa"/>
          </w:tcPr>
          <w:p w14:paraId="60F06B82"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Populația distruge un număr semnificativ de recipiente de colectare, delegatul nemaiputând sa-si deruleze activitatea respectând indicatorii prevăzuți în contract</w:t>
            </w:r>
          </w:p>
        </w:tc>
        <w:tc>
          <w:tcPr>
            <w:tcW w:w="1697" w:type="dxa"/>
            <w:vAlign w:val="center"/>
          </w:tcPr>
          <w:p w14:paraId="02593605" w14:textId="77777777" w:rsidR="00B62C3A" w:rsidRPr="00725678" w:rsidRDefault="00B62C3A" w:rsidP="00BA2E82">
            <w:pPr>
              <w:spacing w:after="120"/>
              <w:jc w:val="center"/>
              <w:rPr>
                <w:rFonts w:ascii="Arial" w:hAnsi="Arial" w:cs="Arial"/>
                <w:sz w:val="20"/>
                <w:szCs w:val="20"/>
              </w:rPr>
            </w:pPr>
          </w:p>
        </w:tc>
        <w:tc>
          <w:tcPr>
            <w:tcW w:w="1083" w:type="dxa"/>
            <w:vAlign w:val="center"/>
          </w:tcPr>
          <w:p w14:paraId="3379FE7C"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100%</w:t>
            </w:r>
          </w:p>
        </w:tc>
        <w:tc>
          <w:tcPr>
            <w:tcW w:w="4431" w:type="dxa"/>
          </w:tcPr>
          <w:p w14:paraId="6A24BC61"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In aceste situații delegatul asigura înlocuirea recipientelor distruse fiind îndreptățit la solicitarea recuperării costurilor suplimentare intervenite</w:t>
            </w:r>
          </w:p>
        </w:tc>
      </w:tr>
      <w:tr w:rsidR="00B62C3A" w:rsidRPr="00725678" w14:paraId="05023332" w14:textId="77777777" w:rsidTr="00BA2E82">
        <w:tc>
          <w:tcPr>
            <w:tcW w:w="632" w:type="dxa"/>
          </w:tcPr>
          <w:p w14:paraId="4182FF78" w14:textId="77777777" w:rsidR="00B62C3A" w:rsidRPr="00725678" w:rsidRDefault="00B62C3A" w:rsidP="00E36381">
            <w:pPr>
              <w:numPr>
                <w:ilvl w:val="0"/>
                <w:numId w:val="29"/>
              </w:numPr>
              <w:spacing w:after="120" w:line="240" w:lineRule="auto"/>
              <w:rPr>
                <w:rFonts w:ascii="Arial" w:hAnsi="Arial" w:cs="Arial"/>
                <w:sz w:val="20"/>
                <w:szCs w:val="20"/>
              </w:rPr>
            </w:pPr>
          </w:p>
        </w:tc>
        <w:tc>
          <w:tcPr>
            <w:tcW w:w="2636" w:type="dxa"/>
          </w:tcPr>
          <w:p w14:paraId="598F6CBE"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Colectorii informali</w:t>
            </w:r>
          </w:p>
        </w:tc>
        <w:tc>
          <w:tcPr>
            <w:tcW w:w="4308" w:type="dxa"/>
          </w:tcPr>
          <w:p w14:paraId="6E4BA02B"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Colectori informali care extrag deșeurile reciclabile din recipientele de colectare</w:t>
            </w:r>
          </w:p>
        </w:tc>
        <w:tc>
          <w:tcPr>
            <w:tcW w:w="1697" w:type="dxa"/>
            <w:vAlign w:val="center"/>
          </w:tcPr>
          <w:p w14:paraId="664C8815" w14:textId="77777777" w:rsidR="00B62C3A" w:rsidRPr="00725678" w:rsidRDefault="00B62C3A" w:rsidP="00BA2E82">
            <w:pPr>
              <w:spacing w:after="120"/>
              <w:jc w:val="center"/>
              <w:rPr>
                <w:rFonts w:ascii="Arial" w:hAnsi="Arial" w:cs="Arial"/>
                <w:sz w:val="20"/>
                <w:szCs w:val="20"/>
              </w:rPr>
            </w:pPr>
          </w:p>
        </w:tc>
        <w:tc>
          <w:tcPr>
            <w:tcW w:w="1083" w:type="dxa"/>
            <w:vAlign w:val="center"/>
          </w:tcPr>
          <w:p w14:paraId="210D6E37"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100%</w:t>
            </w:r>
          </w:p>
        </w:tc>
        <w:tc>
          <w:tcPr>
            <w:tcW w:w="4431" w:type="dxa"/>
          </w:tcPr>
          <w:p w14:paraId="1B49ECA1"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Operațiuni cu impact semnificativ asupra sistemului de colectare și a mecanismelor financiare ale SMID;</w:t>
            </w:r>
          </w:p>
          <w:p w14:paraId="7E079C40"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In situația în care practica se perpetuează Delegatul are obligația de a anunța în scris Delegatarul pentru a lua masurile necesare stopării fenomenului</w:t>
            </w:r>
          </w:p>
        </w:tc>
      </w:tr>
      <w:tr w:rsidR="00B62C3A" w:rsidRPr="00725678" w14:paraId="6C15A018" w14:textId="77777777" w:rsidTr="00BA2E82">
        <w:tc>
          <w:tcPr>
            <w:tcW w:w="632" w:type="dxa"/>
          </w:tcPr>
          <w:p w14:paraId="4072C707" w14:textId="77777777" w:rsidR="00B62C3A" w:rsidRPr="00725678" w:rsidRDefault="00B62C3A" w:rsidP="00E36381">
            <w:pPr>
              <w:numPr>
                <w:ilvl w:val="0"/>
                <w:numId w:val="29"/>
              </w:numPr>
              <w:spacing w:after="120" w:line="240" w:lineRule="auto"/>
              <w:rPr>
                <w:rFonts w:ascii="Arial" w:hAnsi="Arial" w:cs="Arial"/>
                <w:sz w:val="20"/>
                <w:szCs w:val="20"/>
              </w:rPr>
            </w:pPr>
          </w:p>
        </w:tc>
        <w:tc>
          <w:tcPr>
            <w:tcW w:w="2636" w:type="dxa"/>
          </w:tcPr>
          <w:p w14:paraId="0E4A246C"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Fluctuații ale populației</w:t>
            </w:r>
          </w:p>
          <w:p w14:paraId="4D6404A5" w14:textId="77777777" w:rsidR="00B62C3A" w:rsidRPr="00725678" w:rsidRDefault="00B62C3A" w:rsidP="00BA2E82">
            <w:pPr>
              <w:spacing w:after="120"/>
              <w:rPr>
                <w:rFonts w:ascii="Arial" w:hAnsi="Arial" w:cs="Arial"/>
                <w:sz w:val="20"/>
                <w:szCs w:val="20"/>
              </w:rPr>
            </w:pPr>
          </w:p>
        </w:tc>
        <w:tc>
          <w:tcPr>
            <w:tcW w:w="4308" w:type="dxa"/>
          </w:tcPr>
          <w:p w14:paraId="11131DBD"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Modificarea   semnificativă   a   numărului   de locuitori, cu impact asupra cantităților de deșeuri și a numărului recipientelor sau a frecvenței de colectare în conformitate cu Contractul, față de datele    avute    în    vedere    la întocmirea documentației  de  licitație</w:t>
            </w:r>
          </w:p>
        </w:tc>
        <w:tc>
          <w:tcPr>
            <w:tcW w:w="1697" w:type="dxa"/>
            <w:vAlign w:val="center"/>
          </w:tcPr>
          <w:p w14:paraId="25688F70"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50%</w:t>
            </w:r>
          </w:p>
        </w:tc>
        <w:tc>
          <w:tcPr>
            <w:tcW w:w="1083" w:type="dxa"/>
            <w:vAlign w:val="center"/>
          </w:tcPr>
          <w:p w14:paraId="375382DF"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50%</w:t>
            </w:r>
          </w:p>
        </w:tc>
        <w:tc>
          <w:tcPr>
            <w:tcW w:w="4431" w:type="dxa"/>
          </w:tcPr>
          <w:p w14:paraId="19D06DEB" w14:textId="77777777" w:rsidR="00B62C3A" w:rsidRPr="00725678" w:rsidRDefault="00B62C3A" w:rsidP="00BA2E82">
            <w:pPr>
              <w:spacing w:after="120"/>
              <w:rPr>
                <w:rFonts w:ascii="Arial" w:hAnsi="Arial" w:cs="Arial"/>
                <w:sz w:val="20"/>
                <w:szCs w:val="20"/>
              </w:rPr>
            </w:pPr>
          </w:p>
        </w:tc>
      </w:tr>
      <w:tr w:rsidR="00B62C3A" w:rsidRPr="00725678" w14:paraId="79B8ABEC" w14:textId="77777777" w:rsidTr="00BA2E82">
        <w:tc>
          <w:tcPr>
            <w:tcW w:w="632" w:type="dxa"/>
          </w:tcPr>
          <w:p w14:paraId="14AB9CC0" w14:textId="77777777" w:rsidR="00B62C3A" w:rsidRPr="00725678" w:rsidRDefault="00B62C3A" w:rsidP="00E36381">
            <w:pPr>
              <w:numPr>
                <w:ilvl w:val="0"/>
                <w:numId w:val="29"/>
              </w:numPr>
              <w:spacing w:after="120" w:line="240" w:lineRule="auto"/>
              <w:rPr>
                <w:rFonts w:ascii="Arial" w:hAnsi="Arial" w:cs="Arial"/>
                <w:sz w:val="20"/>
                <w:szCs w:val="20"/>
              </w:rPr>
            </w:pPr>
          </w:p>
        </w:tc>
        <w:tc>
          <w:tcPr>
            <w:tcW w:w="2636" w:type="dxa"/>
          </w:tcPr>
          <w:p w14:paraId="16A9381C"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 xml:space="preserve">Cantitatea de deșeuri la intrarea în sistem este mai mica decât cea planificata – Risc de cerere </w:t>
            </w:r>
          </w:p>
        </w:tc>
        <w:tc>
          <w:tcPr>
            <w:tcW w:w="4308" w:type="dxa"/>
          </w:tcPr>
          <w:p w14:paraId="74DA5326"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Cantitățile lunare cântărite la intrarea în CMID sunt considerabil mai mici decât estimările pe baza cărora s-a bazat oferta de servicii și calcularea tarifului.</w:t>
            </w:r>
          </w:p>
          <w:p w14:paraId="76B4D5DB" w14:textId="77777777" w:rsidR="00B62C3A" w:rsidRPr="00725678" w:rsidRDefault="00B62C3A" w:rsidP="00BA2E82">
            <w:pPr>
              <w:spacing w:after="120"/>
              <w:rPr>
                <w:rFonts w:ascii="Arial" w:hAnsi="Arial" w:cs="Arial"/>
                <w:sz w:val="20"/>
                <w:szCs w:val="20"/>
              </w:rPr>
            </w:pPr>
          </w:p>
        </w:tc>
        <w:tc>
          <w:tcPr>
            <w:tcW w:w="1697" w:type="dxa"/>
            <w:vAlign w:val="center"/>
          </w:tcPr>
          <w:p w14:paraId="127D38E8"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30%</w:t>
            </w:r>
          </w:p>
        </w:tc>
        <w:tc>
          <w:tcPr>
            <w:tcW w:w="1083" w:type="dxa"/>
            <w:vAlign w:val="center"/>
          </w:tcPr>
          <w:p w14:paraId="68FCE9FB"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70%</w:t>
            </w:r>
          </w:p>
        </w:tc>
        <w:tc>
          <w:tcPr>
            <w:tcW w:w="4431" w:type="dxa"/>
          </w:tcPr>
          <w:p w14:paraId="49A929E2"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Operatorul este îndreptățit sa solicite majorarea tarifului în conformitate cu prevederile legislative privind modificările de tarif, existente la momentul respectiv, modificarea tarifului se va realiza obligatoriu în corelație cu actualizarea datelor privind generarea, colectarea separata, tratarea și valorificarea deșeurilor</w:t>
            </w:r>
          </w:p>
        </w:tc>
      </w:tr>
      <w:tr w:rsidR="00B62C3A" w:rsidRPr="00725678" w14:paraId="4FBB0F99" w14:textId="77777777" w:rsidTr="00BA2E82">
        <w:tc>
          <w:tcPr>
            <w:tcW w:w="632" w:type="dxa"/>
          </w:tcPr>
          <w:p w14:paraId="3CA8815C" w14:textId="77777777" w:rsidR="00B62C3A" w:rsidRPr="00725678" w:rsidRDefault="00B62C3A" w:rsidP="00E36381">
            <w:pPr>
              <w:numPr>
                <w:ilvl w:val="0"/>
                <w:numId w:val="29"/>
              </w:numPr>
              <w:spacing w:after="120" w:line="240" w:lineRule="auto"/>
              <w:rPr>
                <w:rFonts w:ascii="Arial" w:hAnsi="Arial" w:cs="Arial"/>
                <w:sz w:val="20"/>
                <w:szCs w:val="20"/>
              </w:rPr>
            </w:pPr>
          </w:p>
        </w:tc>
        <w:tc>
          <w:tcPr>
            <w:tcW w:w="2636" w:type="dxa"/>
          </w:tcPr>
          <w:p w14:paraId="27776D61"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Cantitatea de deșeuri la intrarea în sistem este mai mare decât cea planificata – Risc de cerere</w:t>
            </w:r>
          </w:p>
        </w:tc>
        <w:tc>
          <w:tcPr>
            <w:tcW w:w="4308" w:type="dxa"/>
          </w:tcPr>
          <w:p w14:paraId="2BABFC9A"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Cantitățile lunare cântărite la intrarea în CMID sunt mai mari decât estimările pe baza cărora s-a bazat oferta de servicii și calcularea tarifului.</w:t>
            </w:r>
          </w:p>
          <w:p w14:paraId="00067C09"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a) cantitatea de deșeuri este mai mare dar se încadrează în limita capacitații maxime de colectare a delegatului.</w:t>
            </w:r>
          </w:p>
          <w:p w14:paraId="13D121D1"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b) cantitatea de deșeuri depășește limita capacitații maxime de colectare a delegatului.</w:t>
            </w:r>
          </w:p>
          <w:p w14:paraId="590AF969"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Creșterea cantității de deșeuri duce în mod direct la creșterea cheltuielilor de operare.</w:t>
            </w:r>
          </w:p>
        </w:tc>
        <w:tc>
          <w:tcPr>
            <w:tcW w:w="1697" w:type="dxa"/>
            <w:vAlign w:val="center"/>
          </w:tcPr>
          <w:p w14:paraId="150F1844"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50%</w:t>
            </w:r>
          </w:p>
        </w:tc>
        <w:tc>
          <w:tcPr>
            <w:tcW w:w="1083" w:type="dxa"/>
            <w:vAlign w:val="center"/>
          </w:tcPr>
          <w:p w14:paraId="7F22B846"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50%</w:t>
            </w:r>
          </w:p>
        </w:tc>
        <w:tc>
          <w:tcPr>
            <w:tcW w:w="4431" w:type="dxa"/>
          </w:tcPr>
          <w:p w14:paraId="720451E2"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a) Operatorul este îndreptățit sa solicite majorarea tarifului în conformitate cu prevederile legislative privind modificările de tarif existente la momentul respectiv; modificarea tarifului se va realiza obligatoriu în corelație cu actualizarea datelor privind generarea, colectarea separate, tratarea și valorificarea deșeurilor</w:t>
            </w:r>
          </w:p>
          <w:p w14:paraId="2AC64011"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b) Autoritatea Contractanta va efectua o analiza tehnica-economica pentru fundamentarea deciziei de extindere a capacitații de colectare. Daca decizia este favorabila, investiția va fi suportata de Delegat, costurile urmând a fi recuperate.</w:t>
            </w:r>
          </w:p>
          <w:p w14:paraId="1294947C"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Aceasta situație poate constitui un motiv de modificare a tarifului.</w:t>
            </w:r>
          </w:p>
          <w:p w14:paraId="69111763"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Modificarea tarifului se va realiza obligatoriu în corelație cu actualizarea datelor privind generarea, colectarea separata, tratarea și valorificarea deșeurilor.</w:t>
            </w:r>
          </w:p>
        </w:tc>
      </w:tr>
      <w:tr w:rsidR="00B62C3A" w:rsidRPr="00725678" w14:paraId="2EA1D30B" w14:textId="77777777" w:rsidTr="00BA2E82">
        <w:tc>
          <w:tcPr>
            <w:tcW w:w="632" w:type="dxa"/>
          </w:tcPr>
          <w:p w14:paraId="56524A3B" w14:textId="77777777" w:rsidR="00B62C3A" w:rsidRPr="00725678" w:rsidRDefault="00B62C3A" w:rsidP="00E36381">
            <w:pPr>
              <w:numPr>
                <w:ilvl w:val="0"/>
                <w:numId w:val="29"/>
              </w:numPr>
              <w:spacing w:after="120" w:line="240" w:lineRule="auto"/>
              <w:rPr>
                <w:rFonts w:ascii="Arial" w:hAnsi="Arial" w:cs="Arial"/>
                <w:sz w:val="20"/>
                <w:szCs w:val="20"/>
              </w:rPr>
            </w:pPr>
          </w:p>
        </w:tc>
        <w:tc>
          <w:tcPr>
            <w:tcW w:w="2636" w:type="dxa"/>
          </w:tcPr>
          <w:p w14:paraId="2DF6979F"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Gradul de impurificare ridicat al deșeurilor colectate separate</w:t>
            </w:r>
          </w:p>
        </w:tc>
        <w:tc>
          <w:tcPr>
            <w:tcW w:w="4308" w:type="dxa"/>
          </w:tcPr>
          <w:p w14:paraId="68236E99"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In situația în care gradul de impurificare este foarte mare, conduce la reducerea semnificativa a cantității de deșeuri valorificate</w:t>
            </w:r>
          </w:p>
        </w:tc>
        <w:tc>
          <w:tcPr>
            <w:tcW w:w="1697" w:type="dxa"/>
            <w:vAlign w:val="center"/>
          </w:tcPr>
          <w:p w14:paraId="3256DA7F"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30%</w:t>
            </w:r>
          </w:p>
        </w:tc>
        <w:tc>
          <w:tcPr>
            <w:tcW w:w="1083" w:type="dxa"/>
            <w:vAlign w:val="center"/>
          </w:tcPr>
          <w:p w14:paraId="4908F7BA"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70%</w:t>
            </w:r>
          </w:p>
        </w:tc>
        <w:tc>
          <w:tcPr>
            <w:tcW w:w="4431" w:type="dxa"/>
          </w:tcPr>
          <w:p w14:paraId="7814803F"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Risc împărțit intre delegatar și delegate. în vederea corectării situației în urma anunțării acesteia de către Delegat, delegatarul are obligația de aplicare a penalităților stabilite prin Regulamentul de salubrizare generatorilor de deșeuri;</w:t>
            </w:r>
          </w:p>
          <w:p w14:paraId="4588DD62"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 xml:space="preserve">Delegatul are obligația intensificării acțiunilor de informare și conștientizare a populației (inclusive identificarea și aplicarea unor instrumente mai eficiente) </w:t>
            </w:r>
          </w:p>
        </w:tc>
      </w:tr>
      <w:tr w:rsidR="00B62C3A" w:rsidRPr="00725678" w14:paraId="668FA3DF" w14:textId="77777777" w:rsidTr="00BA2E82">
        <w:tc>
          <w:tcPr>
            <w:tcW w:w="632" w:type="dxa"/>
          </w:tcPr>
          <w:p w14:paraId="112A09B1" w14:textId="77777777" w:rsidR="00B62C3A" w:rsidRPr="00725678" w:rsidRDefault="00B62C3A" w:rsidP="00E36381">
            <w:pPr>
              <w:numPr>
                <w:ilvl w:val="0"/>
                <w:numId w:val="29"/>
              </w:numPr>
              <w:spacing w:after="120" w:line="240" w:lineRule="auto"/>
              <w:rPr>
                <w:rFonts w:ascii="Arial" w:hAnsi="Arial" w:cs="Arial"/>
                <w:sz w:val="20"/>
                <w:szCs w:val="20"/>
              </w:rPr>
            </w:pPr>
          </w:p>
        </w:tc>
        <w:tc>
          <w:tcPr>
            <w:tcW w:w="2636" w:type="dxa"/>
          </w:tcPr>
          <w:p w14:paraId="14C283BA"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Cerințe tehnice suplimentare privind reglementările de mediu, inclusive taxe.</w:t>
            </w:r>
          </w:p>
        </w:tc>
        <w:tc>
          <w:tcPr>
            <w:tcW w:w="4308" w:type="dxa"/>
          </w:tcPr>
          <w:p w14:paraId="0544216F"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Pe parcursul derulării contractului de operare actele de reglementare suporta modificări și sunt introduce noi cerințe tehnice aplicabile</w:t>
            </w:r>
          </w:p>
        </w:tc>
        <w:tc>
          <w:tcPr>
            <w:tcW w:w="1697" w:type="dxa"/>
            <w:vAlign w:val="center"/>
          </w:tcPr>
          <w:p w14:paraId="21C34EE8"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50%</w:t>
            </w:r>
          </w:p>
        </w:tc>
        <w:tc>
          <w:tcPr>
            <w:tcW w:w="1083" w:type="dxa"/>
            <w:vAlign w:val="center"/>
          </w:tcPr>
          <w:p w14:paraId="5CB6DADE"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50%</w:t>
            </w:r>
          </w:p>
        </w:tc>
        <w:tc>
          <w:tcPr>
            <w:tcW w:w="4431" w:type="dxa"/>
          </w:tcPr>
          <w:p w14:paraId="6DF76684"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Delegatul este îndreptățit la recuperarea costurilor (daca este cazul) și la modificarea tarifului.</w:t>
            </w:r>
          </w:p>
          <w:p w14:paraId="4724B70F"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Cele menționate se refera exclusive la situațiile de operare conforma a serviciului. Orice situație de practica neconforma este în sarcina delegatului.</w:t>
            </w:r>
          </w:p>
        </w:tc>
      </w:tr>
      <w:tr w:rsidR="00B62C3A" w:rsidRPr="00725678" w:rsidDel="00DB58E4" w14:paraId="3589CFB2" w14:textId="77777777" w:rsidTr="00BA2E82">
        <w:tc>
          <w:tcPr>
            <w:tcW w:w="632" w:type="dxa"/>
          </w:tcPr>
          <w:p w14:paraId="2F8E91A8" w14:textId="77777777" w:rsidR="00B62C3A" w:rsidRPr="00725678" w:rsidRDefault="00B62C3A" w:rsidP="00E36381">
            <w:pPr>
              <w:numPr>
                <w:ilvl w:val="0"/>
                <w:numId w:val="29"/>
              </w:numPr>
              <w:spacing w:after="120" w:line="240" w:lineRule="auto"/>
              <w:rPr>
                <w:rFonts w:ascii="Arial" w:hAnsi="Arial" w:cs="Arial"/>
                <w:sz w:val="20"/>
                <w:szCs w:val="20"/>
              </w:rPr>
            </w:pPr>
          </w:p>
        </w:tc>
        <w:tc>
          <w:tcPr>
            <w:tcW w:w="2636" w:type="dxa"/>
          </w:tcPr>
          <w:p w14:paraId="0B76A63D"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Lipsa personalului</w:t>
            </w:r>
          </w:p>
        </w:tc>
        <w:tc>
          <w:tcPr>
            <w:tcW w:w="4308" w:type="dxa"/>
          </w:tcPr>
          <w:p w14:paraId="61D41B38"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Lipsa unui personal calificat corespunzător duce la    scăderea  performanțelor  și  disponibilității</w:t>
            </w:r>
          </w:p>
          <w:p w14:paraId="212521DD"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Serviciului.</w:t>
            </w:r>
          </w:p>
          <w:p w14:paraId="2890F20E" w14:textId="77777777" w:rsidR="00B62C3A" w:rsidRPr="00725678" w:rsidRDefault="00B62C3A" w:rsidP="00BA2E82">
            <w:pPr>
              <w:pStyle w:val="Default"/>
              <w:spacing w:after="120"/>
              <w:rPr>
                <w:color w:val="auto"/>
                <w:sz w:val="20"/>
                <w:szCs w:val="20"/>
                <w:lang w:val="ro-RO"/>
              </w:rPr>
            </w:pPr>
          </w:p>
        </w:tc>
        <w:tc>
          <w:tcPr>
            <w:tcW w:w="1697" w:type="dxa"/>
            <w:vAlign w:val="center"/>
          </w:tcPr>
          <w:p w14:paraId="5BA2C399" w14:textId="77777777" w:rsidR="00B62C3A" w:rsidRPr="00725678" w:rsidRDefault="00B62C3A" w:rsidP="00BA2E82">
            <w:pPr>
              <w:spacing w:after="120"/>
              <w:jc w:val="center"/>
              <w:rPr>
                <w:rFonts w:ascii="Arial" w:hAnsi="Arial" w:cs="Arial"/>
                <w:sz w:val="20"/>
                <w:szCs w:val="20"/>
              </w:rPr>
            </w:pPr>
          </w:p>
        </w:tc>
        <w:tc>
          <w:tcPr>
            <w:tcW w:w="1083" w:type="dxa"/>
            <w:vAlign w:val="center"/>
          </w:tcPr>
          <w:p w14:paraId="0E36AD7C"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100%</w:t>
            </w:r>
          </w:p>
        </w:tc>
        <w:tc>
          <w:tcPr>
            <w:tcW w:w="4431" w:type="dxa"/>
          </w:tcPr>
          <w:p w14:paraId="62AA2CE9" w14:textId="77777777" w:rsidR="00B62C3A" w:rsidRPr="00725678" w:rsidDel="00DB58E4" w:rsidRDefault="00B62C3A" w:rsidP="00BA2E82">
            <w:pPr>
              <w:spacing w:after="120"/>
              <w:rPr>
                <w:rFonts w:ascii="Arial" w:hAnsi="Arial" w:cs="Arial"/>
                <w:sz w:val="20"/>
                <w:szCs w:val="20"/>
              </w:rPr>
            </w:pPr>
            <w:r w:rsidRPr="00725678">
              <w:rPr>
                <w:rFonts w:ascii="Arial" w:hAnsi="Arial" w:cs="Arial"/>
                <w:sz w:val="20"/>
                <w:szCs w:val="20"/>
              </w:rPr>
              <w:t>Delegatul trebuie sa facă estimarea resurselor necesare realizării serviciului astfel încât sa evite eventualele fluctuații de personal.</w:t>
            </w:r>
          </w:p>
        </w:tc>
      </w:tr>
      <w:tr w:rsidR="00B62C3A" w:rsidRPr="00725678" w14:paraId="0C72320B" w14:textId="77777777" w:rsidTr="00BA2E82">
        <w:tc>
          <w:tcPr>
            <w:tcW w:w="14787" w:type="dxa"/>
            <w:gridSpan w:val="6"/>
          </w:tcPr>
          <w:p w14:paraId="02F1AC78" w14:textId="77777777" w:rsidR="00B62C3A" w:rsidRPr="00725678" w:rsidRDefault="00B62C3A" w:rsidP="00BA2E82">
            <w:pPr>
              <w:spacing w:after="120"/>
              <w:ind w:left="113"/>
              <w:rPr>
                <w:rFonts w:ascii="Arial" w:hAnsi="Arial" w:cs="Arial"/>
                <w:b/>
                <w:i/>
                <w:sz w:val="20"/>
                <w:szCs w:val="20"/>
              </w:rPr>
            </w:pPr>
            <w:r w:rsidRPr="00725678">
              <w:rPr>
                <w:rFonts w:ascii="Arial" w:hAnsi="Arial" w:cs="Arial"/>
                <w:b/>
                <w:i/>
                <w:sz w:val="20"/>
                <w:szCs w:val="20"/>
              </w:rPr>
              <w:t>RISCURI GENERALE( atribuite tuturor instalațiilor de gestionare a deșeurilor)</w:t>
            </w:r>
          </w:p>
        </w:tc>
      </w:tr>
      <w:tr w:rsidR="00B62C3A" w:rsidRPr="00725678" w14:paraId="713B3C8A" w14:textId="77777777" w:rsidTr="00BA2E82">
        <w:tc>
          <w:tcPr>
            <w:tcW w:w="632" w:type="dxa"/>
          </w:tcPr>
          <w:p w14:paraId="13F67730" w14:textId="77777777" w:rsidR="00B62C3A" w:rsidRPr="00725678" w:rsidRDefault="00B62C3A" w:rsidP="00E36381">
            <w:pPr>
              <w:numPr>
                <w:ilvl w:val="0"/>
                <w:numId w:val="29"/>
              </w:numPr>
              <w:spacing w:after="120" w:line="240" w:lineRule="auto"/>
              <w:rPr>
                <w:rFonts w:ascii="Arial" w:hAnsi="Arial" w:cs="Arial"/>
                <w:sz w:val="20"/>
                <w:szCs w:val="20"/>
              </w:rPr>
            </w:pPr>
          </w:p>
        </w:tc>
        <w:tc>
          <w:tcPr>
            <w:tcW w:w="2636" w:type="dxa"/>
          </w:tcPr>
          <w:p w14:paraId="714736D4"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UAT-uri în incapacitate de a plăti la timp și integral facturile operatorului (plătite prin taxe de salubrizare), care duce la încasarea parțială a sumelor contractate de Operator- Risc de ofertă</w:t>
            </w:r>
          </w:p>
        </w:tc>
        <w:tc>
          <w:tcPr>
            <w:tcW w:w="4308" w:type="dxa"/>
          </w:tcPr>
          <w:p w14:paraId="540F6221"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Gradul scăzut de încasare a contravalorii serviciilor prestate conduce la dificultăți financiare, operare neconforma și imposibilitatea derulării programului de întreținere, înlocuire și dezvoltare a activelor.</w:t>
            </w:r>
          </w:p>
        </w:tc>
        <w:tc>
          <w:tcPr>
            <w:tcW w:w="1697" w:type="dxa"/>
            <w:vAlign w:val="center"/>
          </w:tcPr>
          <w:p w14:paraId="6D347F00"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100%</w:t>
            </w:r>
          </w:p>
        </w:tc>
        <w:tc>
          <w:tcPr>
            <w:tcW w:w="1083" w:type="dxa"/>
            <w:vAlign w:val="center"/>
          </w:tcPr>
          <w:p w14:paraId="11F91C3D" w14:textId="77777777" w:rsidR="00B62C3A" w:rsidRPr="00725678" w:rsidRDefault="00B62C3A" w:rsidP="00BA2E82">
            <w:pPr>
              <w:spacing w:after="120"/>
              <w:jc w:val="center"/>
              <w:rPr>
                <w:rFonts w:ascii="Arial" w:hAnsi="Arial" w:cs="Arial"/>
                <w:sz w:val="20"/>
                <w:szCs w:val="20"/>
              </w:rPr>
            </w:pPr>
          </w:p>
        </w:tc>
        <w:tc>
          <w:tcPr>
            <w:tcW w:w="4431" w:type="dxa"/>
          </w:tcPr>
          <w:p w14:paraId="1CBCFFBE" w14:textId="77777777" w:rsidR="00B62C3A" w:rsidRPr="00725678" w:rsidRDefault="00B62C3A" w:rsidP="00BA2E82">
            <w:pPr>
              <w:pStyle w:val="Default"/>
              <w:spacing w:after="120"/>
              <w:rPr>
                <w:color w:val="auto"/>
                <w:sz w:val="20"/>
                <w:szCs w:val="20"/>
                <w:lang w:val="ro-RO"/>
              </w:rPr>
            </w:pPr>
            <w:r w:rsidRPr="00725678">
              <w:rPr>
                <w:color w:val="auto"/>
                <w:sz w:val="20"/>
                <w:szCs w:val="20"/>
                <w:lang w:val="ro-RO"/>
              </w:rPr>
              <w:t>Operatorul  nu poate fi făcut responsabil de încasarea taxelor de salubrizare de la populație</w:t>
            </w:r>
          </w:p>
          <w:p w14:paraId="19ABDC9D" w14:textId="77777777" w:rsidR="00B62C3A" w:rsidRPr="00725678" w:rsidRDefault="00B62C3A" w:rsidP="00BA2E82">
            <w:pPr>
              <w:pStyle w:val="Default"/>
              <w:spacing w:after="120"/>
              <w:rPr>
                <w:color w:val="auto"/>
                <w:sz w:val="20"/>
                <w:szCs w:val="20"/>
                <w:lang w:val="ro-RO"/>
              </w:rPr>
            </w:pPr>
            <w:r w:rsidRPr="00725678">
              <w:rPr>
                <w:color w:val="auto"/>
                <w:sz w:val="20"/>
                <w:szCs w:val="20"/>
                <w:lang w:val="ro-RO"/>
              </w:rPr>
              <w:t>Autoritatea contractantă trebuie sa asigure un echilibru intre valoarea tarifului și capacitatea de plata a beneficiarilor.</w:t>
            </w:r>
          </w:p>
        </w:tc>
      </w:tr>
      <w:tr w:rsidR="00B62C3A" w:rsidRPr="00725678" w14:paraId="4373C46F" w14:textId="77777777" w:rsidTr="00BA2E82">
        <w:tc>
          <w:tcPr>
            <w:tcW w:w="632" w:type="dxa"/>
          </w:tcPr>
          <w:p w14:paraId="088E5B3E" w14:textId="77777777" w:rsidR="00B62C3A" w:rsidRPr="00725678" w:rsidRDefault="00B62C3A" w:rsidP="00E36381">
            <w:pPr>
              <w:numPr>
                <w:ilvl w:val="0"/>
                <w:numId w:val="29"/>
              </w:numPr>
              <w:spacing w:after="120" w:line="240" w:lineRule="auto"/>
              <w:rPr>
                <w:rFonts w:ascii="Arial" w:hAnsi="Arial" w:cs="Arial"/>
                <w:sz w:val="20"/>
                <w:szCs w:val="20"/>
              </w:rPr>
            </w:pPr>
          </w:p>
        </w:tc>
        <w:tc>
          <w:tcPr>
            <w:tcW w:w="2636" w:type="dxa"/>
          </w:tcPr>
          <w:p w14:paraId="584F1C95"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Sustenabilitate</w:t>
            </w:r>
          </w:p>
        </w:tc>
        <w:tc>
          <w:tcPr>
            <w:tcW w:w="4308" w:type="dxa"/>
          </w:tcPr>
          <w:p w14:paraId="6E086FC5"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Veniturile  obținute  din  prestarea  Serviciului sunt insuficiente pentru a acoperi toate plățile datorate de către Delegat conform Contractului</w:t>
            </w:r>
          </w:p>
        </w:tc>
        <w:tc>
          <w:tcPr>
            <w:tcW w:w="1697" w:type="dxa"/>
            <w:vAlign w:val="center"/>
          </w:tcPr>
          <w:p w14:paraId="54B4CB21" w14:textId="77777777" w:rsidR="00B62C3A" w:rsidRPr="00725678" w:rsidRDefault="00B62C3A" w:rsidP="00BA2E82">
            <w:pPr>
              <w:spacing w:after="120"/>
              <w:jc w:val="center"/>
              <w:rPr>
                <w:rFonts w:ascii="Arial" w:hAnsi="Arial" w:cs="Arial"/>
                <w:sz w:val="20"/>
                <w:szCs w:val="20"/>
              </w:rPr>
            </w:pPr>
          </w:p>
        </w:tc>
        <w:tc>
          <w:tcPr>
            <w:tcW w:w="1083" w:type="dxa"/>
            <w:vAlign w:val="center"/>
          </w:tcPr>
          <w:p w14:paraId="36E1A6DA"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100%</w:t>
            </w:r>
          </w:p>
        </w:tc>
        <w:tc>
          <w:tcPr>
            <w:tcW w:w="4431" w:type="dxa"/>
          </w:tcPr>
          <w:p w14:paraId="09CAC853" w14:textId="77777777" w:rsidR="00B62C3A" w:rsidRPr="00725678" w:rsidRDefault="00B62C3A" w:rsidP="00BA2E82">
            <w:pPr>
              <w:pStyle w:val="Default"/>
              <w:spacing w:after="120"/>
              <w:rPr>
                <w:color w:val="auto"/>
                <w:sz w:val="20"/>
                <w:szCs w:val="20"/>
                <w:lang w:val="ro-RO"/>
              </w:rPr>
            </w:pPr>
            <w:r w:rsidRPr="00725678">
              <w:rPr>
                <w:color w:val="auto"/>
                <w:sz w:val="20"/>
                <w:szCs w:val="20"/>
                <w:lang w:val="ro-RO"/>
              </w:rPr>
              <w:t>Delegatul trebuie sa facă estimarea raportului de venituri/cheltuieli  necesare realizării serviciului încă din faza de ofertare;</w:t>
            </w:r>
          </w:p>
        </w:tc>
      </w:tr>
      <w:tr w:rsidR="00B62C3A" w:rsidRPr="00725678" w14:paraId="2D722EDA" w14:textId="77777777" w:rsidTr="00BA2E82">
        <w:tc>
          <w:tcPr>
            <w:tcW w:w="632" w:type="dxa"/>
          </w:tcPr>
          <w:p w14:paraId="4B43BD93" w14:textId="77777777" w:rsidR="00B62C3A" w:rsidRPr="00725678" w:rsidRDefault="00B62C3A" w:rsidP="00E36381">
            <w:pPr>
              <w:numPr>
                <w:ilvl w:val="0"/>
                <w:numId w:val="29"/>
              </w:numPr>
              <w:spacing w:after="120" w:line="240" w:lineRule="auto"/>
              <w:rPr>
                <w:rFonts w:ascii="Arial" w:hAnsi="Arial" w:cs="Arial"/>
                <w:sz w:val="20"/>
                <w:szCs w:val="20"/>
              </w:rPr>
            </w:pPr>
          </w:p>
        </w:tc>
        <w:tc>
          <w:tcPr>
            <w:tcW w:w="2636" w:type="dxa"/>
          </w:tcPr>
          <w:p w14:paraId="00CC95C9"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 xml:space="preserve">Grad redus de colectare  a tarifului de la agenții economici și instituții colectat de către  operatorul de colectare/transport – Risc de ofertă </w:t>
            </w:r>
          </w:p>
        </w:tc>
        <w:tc>
          <w:tcPr>
            <w:tcW w:w="4308" w:type="dxa"/>
          </w:tcPr>
          <w:p w14:paraId="439AEA47"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Gradul scăzut de încasare a contravalorii serviciilor prestate conduce la dificultăți financiare, operare neconforma și imposibilitatea derulării programului de întreținere, înlocuire și dezvoltare a activelor.</w:t>
            </w:r>
          </w:p>
        </w:tc>
        <w:tc>
          <w:tcPr>
            <w:tcW w:w="1697" w:type="dxa"/>
            <w:vAlign w:val="center"/>
          </w:tcPr>
          <w:p w14:paraId="291A90B8" w14:textId="77777777" w:rsidR="00B62C3A" w:rsidRPr="00725678" w:rsidRDefault="00B62C3A" w:rsidP="00BA2E82">
            <w:pPr>
              <w:spacing w:after="120"/>
              <w:jc w:val="center"/>
              <w:rPr>
                <w:rFonts w:ascii="Arial" w:hAnsi="Arial" w:cs="Arial"/>
                <w:sz w:val="20"/>
                <w:szCs w:val="20"/>
              </w:rPr>
            </w:pPr>
          </w:p>
        </w:tc>
        <w:tc>
          <w:tcPr>
            <w:tcW w:w="1083" w:type="dxa"/>
            <w:vAlign w:val="center"/>
          </w:tcPr>
          <w:p w14:paraId="7B2EA97F"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100%</w:t>
            </w:r>
          </w:p>
        </w:tc>
        <w:tc>
          <w:tcPr>
            <w:tcW w:w="4431" w:type="dxa"/>
          </w:tcPr>
          <w:p w14:paraId="4829785A" w14:textId="77777777" w:rsidR="00B62C3A" w:rsidRPr="00725678" w:rsidRDefault="00B62C3A" w:rsidP="00BA2E82">
            <w:pPr>
              <w:pStyle w:val="Default"/>
              <w:spacing w:after="120"/>
              <w:rPr>
                <w:color w:val="auto"/>
                <w:sz w:val="20"/>
                <w:szCs w:val="20"/>
                <w:lang w:val="ro-RO"/>
              </w:rPr>
            </w:pPr>
            <w:r w:rsidRPr="00725678">
              <w:rPr>
                <w:color w:val="auto"/>
                <w:sz w:val="20"/>
                <w:szCs w:val="20"/>
                <w:lang w:val="ro-RO"/>
              </w:rPr>
              <w:t>Operatorul va colecta tarifele pentru serviciile prestate pe baza contractelor individuale cu operatorul de colectare/transport și operatorii economici care aduc deșeuri la instalații (altele decât cele care fac obiectul contractului de colectare/transport), contracte care nu sunt sub controlul Autorității contractante.</w:t>
            </w:r>
          </w:p>
          <w:p w14:paraId="79FB016A" w14:textId="77777777" w:rsidR="00B62C3A" w:rsidRPr="00725678" w:rsidRDefault="00B62C3A" w:rsidP="00BA2E82">
            <w:pPr>
              <w:pStyle w:val="Default"/>
              <w:spacing w:after="120"/>
              <w:rPr>
                <w:color w:val="auto"/>
                <w:sz w:val="20"/>
                <w:szCs w:val="20"/>
                <w:lang w:val="ro-RO"/>
              </w:rPr>
            </w:pPr>
            <w:r w:rsidRPr="00725678">
              <w:rPr>
                <w:color w:val="auto"/>
                <w:sz w:val="20"/>
                <w:szCs w:val="20"/>
                <w:lang w:val="ro-RO"/>
              </w:rPr>
              <w:t>Operatorul devine astfel pe deplin responsabil pentru colectarea acestor servicii.</w:t>
            </w:r>
          </w:p>
        </w:tc>
      </w:tr>
      <w:tr w:rsidR="00B62C3A" w:rsidRPr="00725678" w14:paraId="545B15F2" w14:textId="77777777" w:rsidTr="00BA2E82">
        <w:tc>
          <w:tcPr>
            <w:tcW w:w="632" w:type="dxa"/>
          </w:tcPr>
          <w:p w14:paraId="107C380A" w14:textId="77777777" w:rsidR="00B62C3A" w:rsidRPr="00725678" w:rsidRDefault="00B62C3A" w:rsidP="00E36381">
            <w:pPr>
              <w:numPr>
                <w:ilvl w:val="0"/>
                <w:numId w:val="29"/>
              </w:numPr>
              <w:spacing w:after="120" w:line="240" w:lineRule="auto"/>
              <w:rPr>
                <w:rFonts w:ascii="Arial" w:hAnsi="Arial" w:cs="Arial"/>
                <w:sz w:val="20"/>
                <w:szCs w:val="20"/>
              </w:rPr>
            </w:pPr>
          </w:p>
        </w:tc>
        <w:tc>
          <w:tcPr>
            <w:tcW w:w="2636" w:type="dxa"/>
          </w:tcPr>
          <w:p w14:paraId="087E9F1E"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 xml:space="preserve">Inflație mare – Risc de ofertă </w:t>
            </w:r>
          </w:p>
        </w:tc>
        <w:tc>
          <w:tcPr>
            <w:tcW w:w="4308" w:type="dxa"/>
          </w:tcPr>
          <w:p w14:paraId="7CAB004F"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Costurile cresc foarte mult și brusc din cauza inflației, fiind necesară ajustarea tarifului mai devreme de un an.</w:t>
            </w:r>
          </w:p>
        </w:tc>
        <w:tc>
          <w:tcPr>
            <w:tcW w:w="1697" w:type="dxa"/>
            <w:vAlign w:val="center"/>
          </w:tcPr>
          <w:p w14:paraId="4737E2AA" w14:textId="77777777" w:rsidR="00B62C3A" w:rsidRPr="00725678" w:rsidRDefault="00B62C3A" w:rsidP="00BA2E82">
            <w:pPr>
              <w:spacing w:after="120"/>
              <w:jc w:val="center"/>
              <w:rPr>
                <w:rFonts w:ascii="Arial" w:hAnsi="Arial" w:cs="Arial"/>
                <w:sz w:val="20"/>
                <w:szCs w:val="20"/>
              </w:rPr>
            </w:pPr>
          </w:p>
        </w:tc>
        <w:tc>
          <w:tcPr>
            <w:tcW w:w="1083" w:type="dxa"/>
            <w:vAlign w:val="center"/>
          </w:tcPr>
          <w:p w14:paraId="45FF7949"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100%</w:t>
            </w:r>
          </w:p>
        </w:tc>
        <w:tc>
          <w:tcPr>
            <w:tcW w:w="4431" w:type="dxa"/>
          </w:tcPr>
          <w:p w14:paraId="74DCC413" w14:textId="77777777" w:rsidR="00B62C3A" w:rsidRPr="00725678" w:rsidRDefault="00B62C3A" w:rsidP="00BA2E82">
            <w:pPr>
              <w:pStyle w:val="NormalWeb1"/>
              <w:spacing w:after="120"/>
              <w:rPr>
                <w:rFonts w:ascii="Arial" w:hAnsi="Arial" w:cs="Arial"/>
                <w:color w:val="auto"/>
                <w:sz w:val="20"/>
                <w:szCs w:val="20"/>
              </w:rPr>
            </w:pPr>
            <w:r w:rsidRPr="00725678">
              <w:rPr>
                <w:rFonts w:ascii="Arial" w:hAnsi="Arial" w:cs="Arial"/>
                <w:color w:val="auto"/>
                <w:sz w:val="20"/>
                <w:szCs w:val="20"/>
              </w:rPr>
              <w:t>Serviciul de salubrizare va fi plătit de beneficiari (populație și operatori economici) prin intermediul taxei/tarifului. În cazuri justificate, tariful se poate ajusta la solicitarea opritorului</w:t>
            </w:r>
          </w:p>
        </w:tc>
      </w:tr>
      <w:tr w:rsidR="00B62C3A" w:rsidRPr="00725678" w14:paraId="32B735F6" w14:textId="77777777" w:rsidTr="00BA2E82">
        <w:tc>
          <w:tcPr>
            <w:tcW w:w="632" w:type="dxa"/>
          </w:tcPr>
          <w:p w14:paraId="4565C74B" w14:textId="77777777" w:rsidR="00B62C3A" w:rsidRPr="00725678" w:rsidRDefault="00B62C3A" w:rsidP="00E36381">
            <w:pPr>
              <w:numPr>
                <w:ilvl w:val="0"/>
                <w:numId w:val="29"/>
              </w:numPr>
              <w:spacing w:after="120" w:line="240" w:lineRule="auto"/>
              <w:rPr>
                <w:rFonts w:ascii="Arial" w:hAnsi="Arial" w:cs="Arial"/>
                <w:sz w:val="20"/>
                <w:szCs w:val="20"/>
              </w:rPr>
            </w:pPr>
          </w:p>
        </w:tc>
        <w:tc>
          <w:tcPr>
            <w:tcW w:w="2636" w:type="dxa"/>
          </w:tcPr>
          <w:p w14:paraId="6C9B750A"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Insolventa Operatorului – Risc de ofertă</w:t>
            </w:r>
          </w:p>
        </w:tc>
        <w:tc>
          <w:tcPr>
            <w:tcW w:w="4308" w:type="dxa"/>
          </w:tcPr>
          <w:p w14:paraId="22E5F6F2"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Constatarea intrării în incapacitate de plata a Operatorul ui. Serviciul nu mai poate fi prestat.</w:t>
            </w:r>
          </w:p>
        </w:tc>
        <w:tc>
          <w:tcPr>
            <w:tcW w:w="1697" w:type="dxa"/>
            <w:vAlign w:val="center"/>
          </w:tcPr>
          <w:p w14:paraId="6B3F748F" w14:textId="77777777" w:rsidR="00B62C3A" w:rsidRPr="00725678" w:rsidRDefault="00B62C3A" w:rsidP="00BA2E82">
            <w:pPr>
              <w:spacing w:after="120"/>
              <w:jc w:val="center"/>
              <w:rPr>
                <w:rFonts w:ascii="Arial" w:hAnsi="Arial" w:cs="Arial"/>
                <w:sz w:val="20"/>
                <w:szCs w:val="20"/>
              </w:rPr>
            </w:pPr>
          </w:p>
        </w:tc>
        <w:tc>
          <w:tcPr>
            <w:tcW w:w="1083" w:type="dxa"/>
            <w:vAlign w:val="center"/>
          </w:tcPr>
          <w:p w14:paraId="7C677932"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100%</w:t>
            </w:r>
          </w:p>
        </w:tc>
        <w:tc>
          <w:tcPr>
            <w:tcW w:w="4431" w:type="dxa"/>
          </w:tcPr>
          <w:p w14:paraId="28A17F0F" w14:textId="77777777" w:rsidR="00B62C3A" w:rsidRPr="00725678" w:rsidRDefault="00B62C3A" w:rsidP="00BA2E82">
            <w:pPr>
              <w:pStyle w:val="NormalWeb1"/>
              <w:spacing w:after="120"/>
              <w:rPr>
                <w:rFonts w:ascii="Arial" w:hAnsi="Arial" w:cs="Arial"/>
                <w:color w:val="auto"/>
                <w:sz w:val="20"/>
                <w:szCs w:val="20"/>
              </w:rPr>
            </w:pPr>
            <w:r w:rsidRPr="00725678">
              <w:rPr>
                <w:rFonts w:ascii="Arial" w:hAnsi="Arial" w:cs="Arial"/>
                <w:color w:val="auto"/>
                <w:sz w:val="20"/>
                <w:szCs w:val="20"/>
              </w:rPr>
              <w:t>Documentația de licitație va fi întocmita de așa natura încât Operatorul  identificat sa fie solvabil.</w:t>
            </w:r>
          </w:p>
          <w:p w14:paraId="56941AB8" w14:textId="77777777" w:rsidR="00B62C3A" w:rsidRPr="00725678" w:rsidRDefault="00B62C3A" w:rsidP="00BA2E82">
            <w:pPr>
              <w:pStyle w:val="NormalWeb1"/>
              <w:spacing w:after="120"/>
              <w:rPr>
                <w:rFonts w:ascii="Arial" w:hAnsi="Arial" w:cs="Arial"/>
                <w:color w:val="auto"/>
                <w:sz w:val="20"/>
                <w:szCs w:val="20"/>
              </w:rPr>
            </w:pPr>
            <w:r w:rsidRPr="00725678">
              <w:rPr>
                <w:rFonts w:ascii="Arial" w:hAnsi="Arial" w:cs="Arial"/>
                <w:color w:val="auto"/>
                <w:sz w:val="20"/>
                <w:szCs w:val="20"/>
              </w:rPr>
              <w:t>In cazul în care Operatorul  devine insolvabil pe durata contractului, Contractul poate fi reziliat iar Autoritatea Contractanta va organiza o noua licitație.</w:t>
            </w:r>
          </w:p>
          <w:p w14:paraId="0AD1EE7F"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Pana la identificarea unui nou Delegat se va asigura permanenta și durabilitatea serviciului prin forma de gestiune directa.</w:t>
            </w:r>
          </w:p>
        </w:tc>
      </w:tr>
      <w:tr w:rsidR="00B62C3A" w:rsidRPr="00725678" w14:paraId="3E0BC75F" w14:textId="77777777" w:rsidTr="00BA2E82">
        <w:tc>
          <w:tcPr>
            <w:tcW w:w="632" w:type="dxa"/>
          </w:tcPr>
          <w:p w14:paraId="399DDE35" w14:textId="77777777" w:rsidR="00B62C3A" w:rsidRPr="00725678" w:rsidRDefault="00B62C3A" w:rsidP="00E36381">
            <w:pPr>
              <w:numPr>
                <w:ilvl w:val="0"/>
                <w:numId w:val="29"/>
              </w:numPr>
              <w:spacing w:after="120" w:line="240" w:lineRule="auto"/>
              <w:rPr>
                <w:rFonts w:ascii="Arial" w:hAnsi="Arial" w:cs="Arial"/>
                <w:sz w:val="20"/>
                <w:szCs w:val="20"/>
              </w:rPr>
            </w:pPr>
          </w:p>
        </w:tc>
        <w:tc>
          <w:tcPr>
            <w:tcW w:w="2636" w:type="dxa"/>
          </w:tcPr>
          <w:p w14:paraId="786267CC"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 xml:space="preserve">Forța majora – Risc de operare </w:t>
            </w:r>
          </w:p>
        </w:tc>
        <w:tc>
          <w:tcPr>
            <w:tcW w:w="4308" w:type="dxa"/>
          </w:tcPr>
          <w:p w14:paraId="7235076D"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Forța majora, astfel cum este definita prin lege, împiedica realizarea contractului.</w:t>
            </w:r>
          </w:p>
          <w:p w14:paraId="776AC66C"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Pierderea sau avarierea activelor proiectului și pierderea/diminuarea posibilității de obținere a veniturilor preconizate.</w:t>
            </w:r>
          </w:p>
        </w:tc>
        <w:tc>
          <w:tcPr>
            <w:tcW w:w="1697" w:type="dxa"/>
            <w:vAlign w:val="center"/>
          </w:tcPr>
          <w:p w14:paraId="564B17BE"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50%</w:t>
            </w:r>
          </w:p>
        </w:tc>
        <w:tc>
          <w:tcPr>
            <w:tcW w:w="1083" w:type="dxa"/>
            <w:vAlign w:val="center"/>
          </w:tcPr>
          <w:p w14:paraId="19DAAD44" w14:textId="77777777" w:rsidR="00B62C3A" w:rsidRPr="00725678" w:rsidRDefault="00B62C3A" w:rsidP="00BA2E82">
            <w:pPr>
              <w:spacing w:after="120"/>
              <w:jc w:val="center"/>
              <w:rPr>
                <w:rFonts w:ascii="Arial" w:hAnsi="Arial" w:cs="Arial"/>
                <w:sz w:val="20"/>
                <w:szCs w:val="20"/>
              </w:rPr>
            </w:pPr>
            <w:r w:rsidRPr="00725678">
              <w:rPr>
                <w:rFonts w:ascii="Arial" w:hAnsi="Arial" w:cs="Arial"/>
                <w:sz w:val="20"/>
                <w:szCs w:val="20"/>
              </w:rPr>
              <w:t>50%</w:t>
            </w:r>
          </w:p>
        </w:tc>
        <w:tc>
          <w:tcPr>
            <w:tcW w:w="4431" w:type="dxa"/>
          </w:tcPr>
          <w:p w14:paraId="7535C9FD"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Bunurile mobile și imobile vor fi asigurate în baza viitorului contract.</w:t>
            </w:r>
          </w:p>
          <w:p w14:paraId="2B92E945" w14:textId="77777777" w:rsidR="00B62C3A" w:rsidRPr="00725678" w:rsidRDefault="00B62C3A" w:rsidP="00BA2E82">
            <w:pPr>
              <w:spacing w:after="120"/>
              <w:rPr>
                <w:rFonts w:ascii="Arial" w:hAnsi="Arial" w:cs="Arial"/>
                <w:sz w:val="20"/>
                <w:szCs w:val="20"/>
              </w:rPr>
            </w:pPr>
            <w:r w:rsidRPr="00725678">
              <w:rPr>
                <w:rFonts w:ascii="Arial" w:hAnsi="Arial" w:cs="Arial"/>
                <w:sz w:val="20"/>
                <w:szCs w:val="20"/>
              </w:rPr>
              <w:t>Fondurile acumulate atât de Autoritatea Contractanta cat și de Delegat pentru dezvoltare și retehnologizare vor fi utilizate pentru a asigura continuitatea operării.</w:t>
            </w:r>
          </w:p>
        </w:tc>
      </w:tr>
    </w:tbl>
    <w:p w14:paraId="0030CC7D" w14:textId="77777777" w:rsidR="00565E74" w:rsidRPr="008C7A86" w:rsidRDefault="00565E74" w:rsidP="00565E74">
      <w:pPr>
        <w:rPr>
          <w:rFonts w:ascii="Arial" w:hAnsi="Arial" w:cs="Arial"/>
          <w:lang w:eastAsia="en-GB"/>
        </w:rPr>
        <w:sectPr w:rsidR="00565E74" w:rsidRPr="008C7A86" w:rsidSect="00565E74">
          <w:pgSz w:w="16838" w:h="11906" w:orient="landscape"/>
          <w:pgMar w:top="1276" w:right="1276" w:bottom="1134" w:left="709" w:header="709" w:footer="408" w:gutter="0"/>
          <w:cols w:space="720"/>
          <w:docGrid w:linePitch="360"/>
        </w:sectPr>
      </w:pPr>
    </w:p>
    <w:p w14:paraId="732E9B59" w14:textId="7BF8234A" w:rsidR="005815BB" w:rsidRPr="008C7A86" w:rsidRDefault="00D153C0" w:rsidP="005815BB">
      <w:pPr>
        <w:pStyle w:val="Titlu1"/>
        <w:rPr>
          <w:rFonts w:cs="Arial"/>
          <w:lang w:eastAsia="en-GB"/>
        </w:rPr>
      </w:pPr>
      <w:bookmarkStart w:id="107" w:name="_Toc52901216"/>
      <w:r w:rsidRPr="008C7A86">
        <w:rPr>
          <w:rFonts w:cs="Arial"/>
          <w:b/>
          <w:bCs/>
          <w:lang w:eastAsia="en-GB"/>
        </w:rPr>
        <w:t>9.</w:t>
      </w:r>
      <w:r w:rsidR="00C74F2C" w:rsidRPr="008C7A86">
        <w:rPr>
          <w:rFonts w:cs="Arial"/>
          <w:b/>
          <w:bCs/>
          <w:lang w:eastAsia="en-GB"/>
        </w:rPr>
        <w:t>C</w:t>
      </w:r>
      <w:r w:rsidR="005815BB" w:rsidRPr="008C7A86">
        <w:rPr>
          <w:rFonts w:cs="Arial"/>
          <w:b/>
          <w:bCs/>
          <w:lang w:eastAsia="en-GB"/>
        </w:rPr>
        <w:t>oncluzii</w:t>
      </w:r>
      <w:r w:rsidR="00557D32" w:rsidRPr="008C7A86">
        <w:rPr>
          <w:rFonts w:cs="Arial"/>
          <w:b/>
          <w:bCs/>
          <w:lang w:eastAsia="en-GB"/>
        </w:rPr>
        <w:t xml:space="preserve"> și </w:t>
      </w:r>
      <w:r w:rsidR="00C74F2C" w:rsidRPr="008C7A86">
        <w:rPr>
          <w:rFonts w:cs="Arial"/>
          <w:b/>
          <w:bCs/>
          <w:lang w:eastAsia="en-GB"/>
        </w:rPr>
        <w:t>R</w:t>
      </w:r>
      <w:bookmarkEnd w:id="106"/>
      <w:r w:rsidR="005815BB" w:rsidRPr="008C7A86">
        <w:rPr>
          <w:rFonts w:cs="Arial"/>
          <w:b/>
          <w:bCs/>
          <w:lang w:eastAsia="en-GB"/>
        </w:rPr>
        <w:t>ecomandări</w:t>
      </w:r>
      <w:bookmarkEnd w:id="107"/>
    </w:p>
    <w:p w14:paraId="2A29741A" w14:textId="77777777" w:rsidR="00F3182C" w:rsidRPr="008C7A86" w:rsidRDefault="00F3182C" w:rsidP="00F3182C">
      <w:pPr>
        <w:rPr>
          <w:rFonts w:ascii="Arial" w:hAnsi="Arial" w:cs="Arial"/>
          <w:lang w:eastAsia="en-GB"/>
        </w:rPr>
      </w:pPr>
    </w:p>
    <w:p w14:paraId="5D6FF79B" w14:textId="7F81E6D2" w:rsidR="00C74F2C" w:rsidRPr="008C7A86" w:rsidRDefault="005815BB" w:rsidP="00424169">
      <w:pPr>
        <w:jc w:val="both"/>
        <w:rPr>
          <w:rFonts w:ascii="Arial" w:hAnsi="Arial" w:cs="Arial"/>
          <w:sz w:val="20"/>
          <w:szCs w:val="20"/>
          <w:lang w:eastAsia="en-GB"/>
        </w:rPr>
      </w:pPr>
      <w:r w:rsidRPr="008C7A86">
        <w:rPr>
          <w:rFonts w:ascii="Arial" w:hAnsi="Arial" w:cs="Arial"/>
          <w:sz w:val="20"/>
          <w:szCs w:val="20"/>
          <w:lang w:eastAsia="en-GB"/>
        </w:rPr>
        <w:t>Î</w:t>
      </w:r>
      <w:r w:rsidR="00C74F2C" w:rsidRPr="008C7A86">
        <w:rPr>
          <w:rFonts w:ascii="Arial" w:hAnsi="Arial" w:cs="Arial"/>
          <w:sz w:val="20"/>
          <w:szCs w:val="20"/>
          <w:lang w:eastAsia="en-GB"/>
        </w:rPr>
        <w:t>n concluziile prezentului Studiu de oportunitate se men</w:t>
      </w:r>
      <w:r w:rsidRPr="008C7A86">
        <w:rPr>
          <w:rFonts w:ascii="Arial" w:hAnsi="Arial" w:cs="Arial"/>
          <w:sz w:val="20"/>
          <w:szCs w:val="20"/>
          <w:lang w:eastAsia="en-GB"/>
        </w:rPr>
        <w:t>ț</w:t>
      </w:r>
      <w:r w:rsidR="00C74F2C" w:rsidRPr="008C7A86">
        <w:rPr>
          <w:rFonts w:ascii="Arial" w:hAnsi="Arial" w:cs="Arial"/>
          <w:sz w:val="20"/>
          <w:szCs w:val="20"/>
          <w:lang w:eastAsia="en-GB"/>
        </w:rPr>
        <w:t>ioneaz</w:t>
      </w:r>
      <w:r w:rsidRPr="008C7A86">
        <w:rPr>
          <w:rFonts w:ascii="Arial" w:hAnsi="Arial" w:cs="Arial"/>
          <w:sz w:val="20"/>
          <w:szCs w:val="20"/>
          <w:lang w:eastAsia="en-GB"/>
        </w:rPr>
        <w:t xml:space="preserve">ă </w:t>
      </w:r>
      <w:r w:rsidR="00C74F2C" w:rsidRPr="008C7A86">
        <w:rPr>
          <w:rFonts w:ascii="Arial" w:hAnsi="Arial" w:cs="Arial"/>
          <w:sz w:val="20"/>
          <w:szCs w:val="20"/>
          <w:lang w:eastAsia="en-GB"/>
        </w:rPr>
        <w:t>urm</w:t>
      </w:r>
      <w:r w:rsidRPr="008C7A86">
        <w:rPr>
          <w:rFonts w:ascii="Arial" w:hAnsi="Arial" w:cs="Arial"/>
          <w:sz w:val="20"/>
          <w:szCs w:val="20"/>
          <w:lang w:eastAsia="en-GB"/>
        </w:rPr>
        <w:t>ă</w:t>
      </w:r>
      <w:r w:rsidR="00C74F2C" w:rsidRPr="008C7A86">
        <w:rPr>
          <w:rFonts w:ascii="Arial" w:hAnsi="Arial" w:cs="Arial"/>
          <w:sz w:val="20"/>
          <w:szCs w:val="20"/>
          <w:lang w:eastAsia="en-GB"/>
        </w:rPr>
        <w:t>toarele aspecte importante:</w:t>
      </w:r>
    </w:p>
    <w:p w14:paraId="46664148" w14:textId="77777777" w:rsidR="00755B1C" w:rsidRPr="008C7A86" w:rsidRDefault="00755B1C" w:rsidP="00424169">
      <w:p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La elaborarea Studiului de oportunitate s-a ținut seama de:</w:t>
      </w:r>
    </w:p>
    <w:p w14:paraId="5BE35466" w14:textId="6E2E3D07" w:rsidR="00755B1C" w:rsidRPr="008C7A86" w:rsidRDefault="00720290" w:rsidP="00E36381">
      <w:pPr>
        <w:numPr>
          <w:ilvl w:val="0"/>
          <w:numId w:val="25"/>
        </w:num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Analiza</w:t>
      </w:r>
      <w:r w:rsidR="00755B1C" w:rsidRPr="008C7A86">
        <w:rPr>
          <w:rFonts w:ascii="Arial" w:eastAsia="Times New Roman" w:hAnsi="Arial" w:cs="Arial"/>
          <w:sz w:val="20"/>
          <w:szCs w:val="20"/>
          <w:lang w:eastAsia="en-GB"/>
        </w:rPr>
        <w:t xml:space="preserve"> privind opțiunile tehnice, legale, instituționale și financiare privind delegarea gestionarii infrastructurii de deșeuri</w:t>
      </w:r>
      <w:r w:rsidRPr="008C7A86">
        <w:rPr>
          <w:rFonts w:ascii="Arial" w:eastAsia="Times New Roman" w:hAnsi="Arial" w:cs="Arial"/>
          <w:sz w:val="20"/>
          <w:szCs w:val="20"/>
          <w:lang w:eastAsia="en-GB"/>
        </w:rPr>
        <w:t xml:space="preserve"> in </w:t>
      </w:r>
      <w:r w:rsidR="007E6B63" w:rsidRPr="008C7A86">
        <w:rPr>
          <w:rFonts w:ascii="Arial" w:eastAsia="Times New Roman" w:hAnsi="Arial" w:cs="Arial"/>
          <w:sz w:val="20"/>
          <w:szCs w:val="20"/>
          <w:lang w:eastAsia="en-GB"/>
        </w:rPr>
        <w:t>Județul</w:t>
      </w:r>
      <w:r w:rsidRPr="008C7A86">
        <w:rPr>
          <w:rFonts w:ascii="Arial" w:eastAsia="Times New Roman" w:hAnsi="Arial" w:cs="Arial"/>
          <w:sz w:val="20"/>
          <w:szCs w:val="20"/>
          <w:lang w:eastAsia="en-GB"/>
        </w:rPr>
        <w:t xml:space="preserve"> </w:t>
      </w:r>
      <w:r w:rsidR="00664B98" w:rsidRPr="008C7A86">
        <w:rPr>
          <w:rFonts w:ascii="Arial" w:eastAsia="Times New Roman" w:hAnsi="Arial" w:cs="Arial"/>
          <w:sz w:val="20"/>
          <w:szCs w:val="20"/>
          <w:lang w:eastAsia="en-GB"/>
        </w:rPr>
        <w:t>Vrancea</w:t>
      </w:r>
      <w:r w:rsidR="00755B1C" w:rsidRPr="008C7A86">
        <w:rPr>
          <w:rFonts w:ascii="Arial" w:eastAsia="Times New Roman" w:hAnsi="Arial" w:cs="Arial"/>
          <w:sz w:val="20"/>
          <w:szCs w:val="20"/>
          <w:lang w:eastAsia="en-GB"/>
        </w:rPr>
        <w:t>;</w:t>
      </w:r>
    </w:p>
    <w:p w14:paraId="3B29C6D0" w14:textId="294C6136" w:rsidR="00755B1C" w:rsidRPr="006B54C2" w:rsidRDefault="00755B1C" w:rsidP="00E36381">
      <w:pPr>
        <w:numPr>
          <w:ilvl w:val="0"/>
          <w:numId w:val="25"/>
        </w:numPr>
        <w:spacing w:after="120" w:line="240" w:lineRule="auto"/>
        <w:jc w:val="both"/>
        <w:rPr>
          <w:rFonts w:ascii="Arial" w:eastAsia="Times New Roman" w:hAnsi="Arial" w:cs="Arial"/>
          <w:color w:val="00B0F0"/>
          <w:sz w:val="20"/>
          <w:szCs w:val="20"/>
          <w:lang w:eastAsia="en-GB"/>
        </w:rPr>
      </w:pPr>
      <w:r w:rsidRPr="008C7A86">
        <w:rPr>
          <w:rFonts w:ascii="Arial" w:eastAsia="Times New Roman" w:hAnsi="Arial" w:cs="Arial"/>
          <w:sz w:val="20"/>
          <w:szCs w:val="20"/>
          <w:lang w:eastAsia="en-GB"/>
        </w:rPr>
        <w:t xml:space="preserve">Informații scrise transmise de către unitățile administrativ teritoriale la solicitarea </w:t>
      </w:r>
      <w:r w:rsidRPr="006B54C2">
        <w:rPr>
          <w:rFonts w:ascii="Arial" w:eastAsia="Times New Roman" w:hAnsi="Arial" w:cs="Arial"/>
          <w:color w:val="00B0F0"/>
          <w:sz w:val="20"/>
          <w:szCs w:val="20"/>
          <w:lang w:eastAsia="en-GB"/>
        </w:rPr>
        <w:t xml:space="preserve">Consiliului Județean </w:t>
      </w:r>
      <w:r w:rsidR="00664B98" w:rsidRPr="006B54C2">
        <w:rPr>
          <w:rFonts w:ascii="Arial" w:eastAsia="Times New Roman" w:hAnsi="Arial" w:cs="Arial"/>
          <w:color w:val="00B0F0"/>
          <w:sz w:val="20"/>
          <w:szCs w:val="20"/>
          <w:lang w:eastAsia="en-GB"/>
        </w:rPr>
        <w:t>Vrancea</w:t>
      </w:r>
      <w:r w:rsidRPr="006B54C2">
        <w:rPr>
          <w:rFonts w:ascii="Arial" w:eastAsia="Times New Roman" w:hAnsi="Arial" w:cs="Arial"/>
          <w:color w:val="00B0F0"/>
          <w:sz w:val="20"/>
          <w:szCs w:val="20"/>
          <w:lang w:eastAsia="en-GB"/>
        </w:rPr>
        <w:t>;</w:t>
      </w:r>
    </w:p>
    <w:p w14:paraId="4CBCF9C5" w14:textId="38E7C049" w:rsidR="00755B1C" w:rsidRPr="008C7A86" w:rsidRDefault="00755B1C" w:rsidP="00E36381">
      <w:pPr>
        <w:numPr>
          <w:ilvl w:val="0"/>
          <w:numId w:val="25"/>
        </w:num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 xml:space="preserve">Analiza cost-beneficiu și Studiul de Fezabilitate elaborate și aprobate pentru Proiectul „Sistemul de Management Integrat al deșeurilor în județul </w:t>
      </w:r>
      <w:r w:rsidR="00664B98" w:rsidRPr="008C7A86">
        <w:rPr>
          <w:rFonts w:ascii="Arial" w:eastAsia="Times New Roman" w:hAnsi="Arial" w:cs="Arial"/>
          <w:sz w:val="20"/>
          <w:szCs w:val="20"/>
          <w:lang w:eastAsia="en-GB"/>
        </w:rPr>
        <w:t>Vrancea</w:t>
      </w:r>
      <w:r w:rsidRPr="008C7A86">
        <w:rPr>
          <w:rFonts w:ascii="Arial" w:eastAsia="Times New Roman" w:hAnsi="Arial" w:cs="Arial"/>
          <w:sz w:val="20"/>
          <w:szCs w:val="20"/>
          <w:lang w:eastAsia="en-GB"/>
        </w:rPr>
        <w:t>”, finanțat prin fonduri UE</w:t>
      </w:r>
    </w:p>
    <w:p w14:paraId="08C6DD1A" w14:textId="35E8A29E" w:rsidR="00755B1C" w:rsidRPr="008C7A86" w:rsidRDefault="00755B1C" w:rsidP="00424169">
      <w:pPr>
        <w:spacing w:after="120" w:line="240" w:lineRule="auto"/>
        <w:contextualSpacing/>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 xml:space="preserve">Delegarea activității de operare a infrastructurii de gestionare a deșeurilor în județul </w:t>
      </w:r>
      <w:r w:rsidR="00664B98" w:rsidRPr="008C7A86">
        <w:rPr>
          <w:rFonts w:ascii="Arial" w:eastAsia="Times New Roman" w:hAnsi="Arial" w:cs="Arial"/>
          <w:sz w:val="20"/>
          <w:szCs w:val="20"/>
          <w:lang w:eastAsia="en-GB"/>
        </w:rPr>
        <w:t>Vrancea</w:t>
      </w:r>
      <w:r w:rsidRPr="008C7A86">
        <w:rPr>
          <w:rFonts w:ascii="Arial" w:eastAsia="Times New Roman" w:hAnsi="Arial" w:cs="Arial"/>
          <w:sz w:val="20"/>
          <w:szCs w:val="20"/>
          <w:lang w:eastAsia="en-GB"/>
        </w:rPr>
        <w:t xml:space="preserve">, realizate prin Proiectul „Sistem de management integrat al deșeurilor în județul </w:t>
      </w:r>
      <w:r w:rsidR="00664B98" w:rsidRPr="008C7A86">
        <w:rPr>
          <w:rFonts w:ascii="Arial" w:eastAsia="Times New Roman" w:hAnsi="Arial" w:cs="Arial"/>
          <w:sz w:val="20"/>
          <w:szCs w:val="20"/>
          <w:lang w:eastAsia="en-GB"/>
        </w:rPr>
        <w:t>Vrancea</w:t>
      </w:r>
      <w:r w:rsidRPr="008C7A86">
        <w:rPr>
          <w:rFonts w:ascii="Arial" w:eastAsia="Times New Roman" w:hAnsi="Arial" w:cs="Arial"/>
          <w:sz w:val="20"/>
          <w:szCs w:val="20"/>
          <w:lang w:eastAsia="en-GB"/>
        </w:rPr>
        <w:t xml:space="preserve">” reprezintă o necesitate asumată de Consiliul Județean </w:t>
      </w:r>
      <w:r w:rsidR="00664B98" w:rsidRPr="008C7A86">
        <w:rPr>
          <w:rFonts w:ascii="Arial" w:eastAsia="Times New Roman" w:hAnsi="Arial" w:cs="Arial"/>
          <w:sz w:val="20"/>
          <w:szCs w:val="20"/>
          <w:lang w:eastAsia="en-GB"/>
        </w:rPr>
        <w:t>Vrancea</w:t>
      </w:r>
      <w:r w:rsidRPr="008C7A86">
        <w:rPr>
          <w:rFonts w:ascii="Arial" w:eastAsia="Times New Roman" w:hAnsi="Arial" w:cs="Arial"/>
          <w:sz w:val="20"/>
          <w:szCs w:val="20"/>
          <w:lang w:eastAsia="en-GB"/>
        </w:rPr>
        <w:t xml:space="preserve"> și ADI </w:t>
      </w:r>
      <w:r w:rsidR="003B6296" w:rsidRPr="008C7A86">
        <w:rPr>
          <w:rFonts w:ascii="Arial" w:eastAsia="Times New Roman" w:hAnsi="Arial" w:cs="Arial"/>
          <w:sz w:val="20"/>
          <w:szCs w:val="20"/>
          <w:lang w:eastAsia="en-GB"/>
        </w:rPr>
        <w:t>V</w:t>
      </w:r>
      <w:r w:rsidR="00D90D0D" w:rsidRPr="008C7A86">
        <w:rPr>
          <w:rFonts w:ascii="Arial" w:eastAsia="Times New Roman" w:hAnsi="Arial" w:cs="Arial"/>
          <w:sz w:val="20"/>
          <w:szCs w:val="20"/>
          <w:lang w:eastAsia="en-GB"/>
        </w:rPr>
        <w:t>rancea Curata</w:t>
      </w:r>
      <w:r w:rsidRPr="008C7A86">
        <w:rPr>
          <w:rFonts w:ascii="Arial" w:eastAsia="Times New Roman" w:hAnsi="Arial" w:cs="Arial"/>
          <w:sz w:val="20"/>
          <w:szCs w:val="20"/>
          <w:lang w:eastAsia="en-GB"/>
        </w:rPr>
        <w:t xml:space="preserve"> ca mandatar al tuturor UAT-urilor județului, că se răspunde astfel cerințelor impuse prin legislația de mediu, în special cea privind gestionarea deșeurilor, că se ating țintele și obiectivele impuse privind reciclarea și valorificarea deșeurilor și că se ating obiectivele stabilite prin Proiect.</w:t>
      </w:r>
    </w:p>
    <w:p w14:paraId="3C87813A" w14:textId="35756703" w:rsidR="00755B1C" w:rsidRPr="008C7A86" w:rsidRDefault="00755B1C" w:rsidP="00424169">
      <w:pPr>
        <w:spacing w:after="120" w:line="240" w:lineRule="auto"/>
        <w:contextualSpacing/>
        <w:jc w:val="both"/>
        <w:rPr>
          <w:rFonts w:ascii="Arial" w:eastAsia="Times New Roman" w:hAnsi="Arial" w:cs="Arial"/>
          <w:sz w:val="20"/>
          <w:szCs w:val="20"/>
          <w:lang w:eastAsia="en-GB"/>
        </w:rPr>
      </w:pPr>
    </w:p>
    <w:p w14:paraId="73FDA8DE" w14:textId="5E1D6C0D" w:rsidR="00755B1C" w:rsidRPr="008C7A86" w:rsidRDefault="00755B1C" w:rsidP="00424169">
      <w:pPr>
        <w:spacing w:after="120" w:line="240" w:lineRule="auto"/>
        <w:contextualSpacing/>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Obiectivele Consiliul</w:t>
      </w:r>
      <w:r w:rsidR="006B54C2">
        <w:rPr>
          <w:rFonts w:ascii="Arial" w:eastAsia="Times New Roman" w:hAnsi="Arial" w:cs="Arial"/>
          <w:sz w:val="20"/>
          <w:szCs w:val="20"/>
          <w:lang w:eastAsia="en-GB"/>
        </w:rPr>
        <w:t>ui</w:t>
      </w:r>
      <w:r w:rsidRPr="008C7A86">
        <w:rPr>
          <w:rFonts w:ascii="Arial" w:eastAsia="Times New Roman" w:hAnsi="Arial" w:cs="Arial"/>
          <w:sz w:val="20"/>
          <w:szCs w:val="20"/>
          <w:lang w:eastAsia="en-GB"/>
        </w:rPr>
        <w:t xml:space="preserve"> Județean </w:t>
      </w:r>
      <w:r w:rsidR="00664B98" w:rsidRPr="008C7A86">
        <w:rPr>
          <w:rFonts w:ascii="Arial" w:eastAsia="Times New Roman" w:hAnsi="Arial" w:cs="Arial"/>
          <w:sz w:val="20"/>
          <w:szCs w:val="20"/>
          <w:lang w:eastAsia="en-GB"/>
        </w:rPr>
        <w:t>Vrancea</w:t>
      </w:r>
      <w:r w:rsidRPr="008C7A86">
        <w:rPr>
          <w:rFonts w:ascii="Arial" w:eastAsia="Times New Roman" w:hAnsi="Arial" w:cs="Arial"/>
          <w:sz w:val="20"/>
          <w:szCs w:val="20"/>
          <w:lang w:eastAsia="en-GB"/>
        </w:rPr>
        <w:t xml:space="preserve"> și ADI pentru serviciului de salubrizare sunt:</w:t>
      </w:r>
    </w:p>
    <w:p w14:paraId="2009588E" w14:textId="38E954FB" w:rsidR="00755B1C" w:rsidRPr="008C7A86" w:rsidRDefault="00755B1C" w:rsidP="00E36381">
      <w:pPr>
        <w:pStyle w:val="Listparagraf"/>
        <w:numPr>
          <w:ilvl w:val="0"/>
          <w:numId w:val="22"/>
        </w:numPr>
        <w:jc w:val="both"/>
        <w:rPr>
          <w:rFonts w:ascii="Arial" w:hAnsi="Arial" w:cs="Arial"/>
          <w:sz w:val="20"/>
          <w:szCs w:val="20"/>
          <w:lang w:eastAsia="en-GB"/>
        </w:rPr>
      </w:pPr>
      <w:r w:rsidRPr="008C7A86">
        <w:rPr>
          <w:rFonts w:ascii="Arial" w:hAnsi="Arial" w:cs="Arial"/>
          <w:sz w:val="20"/>
          <w:szCs w:val="20"/>
          <w:lang w:eastAsia="en-GB"/>
        </w:rPr>
        <w:t xml:space="preserve">optimizarea managementului integrat al deșeurilor   și </w:t>
      </w:r>
      <w:r w:rsidR="007E6B63" w:rsidRPr="008C7A86">
        <w:rPr>
          <w:rFonts w:ascii="Arial" w:hAnsi="Arial" w:cs="Arial"/>
          <w:sz w:val="20"/>
          <w:szCs w:val="20"/>
          <w:lang w:eastAsia="en-GB"/>
        </w:rPr>
        <w:t>îmbunătățirea</w:t>
      </w:r>
      <w:r w:rsidRPr="008C7A86">
        <w:rPr>
          <w:rFonts w:ascii="Arial" w:hAnsi="Arial" w:cs="Arial"/>
          <w:sz w:val="20"/>
          <w:szCs w:val="20"/>
          <w:lang w:eastAsia="en-GB"/>
        </w:rPr>
        <w:t xml:space="preserve"> standardelor serviciilor;</w:t>
      </w:r>
    </w:p>
    <w:p w14:paraId="2196F2C4" w14:textId="33CEA55F" w:rsidR="00755B1C" w:rsidRPr="008C7A86" w:rsidRDefault="00755B1C" w:rsidP="00E36381">
      <w:pPr>
        <w:pStyle w:val="Listparagraf"/>
        <w:numPr>
          <w:ilvl w:val="0"/>
          <w:numId w:val="22"/>
        </w:numPr>
        <w:jc w:val="both"/>
        <w:rPr>
          <w:rFonts w:ascii="Arial" w:hAnsi="Arial" w:cs="Arial"/>
          <w:sz w:val="20"/>
          <w:szCs w:val="20"/>
          <w:lang w:eastAsia="en-GB"/>
        </w:rPr>
      </w:pPr>
      <w:r w:rsidRPr="008C7A86">
        <w:rPr>
          <w:rFonts w:ascii="Arial" w:hAnsi="Arial" w:cs="Arial"/>
          <w:sz w:val="20"/>
          <w:szCs w:val="20"/>
          <w:lang w:eastAsia="en-GB"/>
        </w:rPr>
        <w:t xml:space="preserve">introducerea și extinderea sistemelor de colectare separata a </w:t>
      </w:r>
      <w:r w:rsidR="00720290" w:rsidRPr="008C7A86">
        <w:rPr>
          <w:rFonts w:ascii="Arial" w:hAnsi="Arial" w:cs="Arial"/>
          <w:sz w:val="20"/>
          <w:szCs w:val="20"/>
          <w:lang w:eastAsia="en-GB"/>
        </w:rPr>
        <w:t>deșeurilor pentru</w:t>
      </w:r>
      <w:r w:rsidRPr="008C7A86">
        <w:rPr>
          <w:rFonts w:ascii="Arial" w:hAnsi="Arial" w:cs="Arial"/>
          <w:sz w:val="20"/>
          <w:szCs w:val="20"/>
          <w:lang w:eastAsia="en-GB"/>
        </w:rPr>
        <w:t xml:space="preserve"> a promova reciclarea ambalajelor și a </w:t>
      </w:r>
      <w:r w:rsidR="00720290" w:rsidRPr="008C7A86">
        <w:rPr>
          <w:rFonts w:ascii="Arial" w:hAnsi="Arial" w:cs="Arial"/>
          <w:sz w:val="20"/>
          <w:szCs w:val="20"/>
          <w:lang w:eastAsia="en-GB"/>
        </w:rPr>
        <w:t>deșeurilor biodegradabile</w:t>
      </w:r>
      <w:r w:rsidRPr="008C7A86">
        <w:rPr>
          <w:rFonts w:ascii="Arial" w:hAnsi="Arial" w:cs="Arial"/>
          <w:sz w:val="20"/>
          <w:szCs w:val="20"/>
          <w:lang w:eastAsia="en-GB"/>
        </w:rPr>
        <w:t xml:space="preserve"> în conformitate cu </w:t>
      </w:r>
      <w:r w:rsidR="007E6B63" w:rsidRPr="008C7A86">
        <w:rPr>
          <w:rFonts w:ascii="Arial" w:hAnsi="Arial" w:cs="Arial"/>
          <w:sz w:val="20"/>
          <w:szCs w:val="20"/>
          <w:lang w:eastAsia="en-GB"/>
        </w:rPr>
        <w:t>cerințele</w:t>
      </w:r>
      <w:r w:rsidRPr="008C7A86">
        <w:rPr>
          <w:rFonts w:ascii="Arial" w:hAnsi="Arial" w:cs="Arial"/>
          <w:sz w:val="20"/>
          <w:szCs w:val="20"/>
          <w:lang w:eastAsia="en-GB"/>
        </w:rPr>
        <w:t xml:space="preserve"> </w:t>
      </w:r>
      <w:r w:rsidR="007E6B63" w:rsidRPr="008C7A86">
        <w:rPr>
          <w:rFonts w:ascii="Arial" w:hAnsi="Arial" w:cs="Arial"/>
          <w:sz w:val="20"/>
          <w:szCs w:val="20"/>
          <w:lang w:eastAsia="en-GB"/>
        </w:rPr>
        <w:t>naționale</w:t>
      </w:r>
      <w:r w:rsidRPr="008C7A86">
        <w:rPr>
          <w:rFonts w:ascii="Arial" w:hAnsi="Arial" w:cs="Arial"/>
          <w:sz w:val="20"/>
          <w:szCs w:val="20"/>
          <w:lang w:eastAsia="en-GB"/>
        </w:rPr>
        <w:t xml:space="preserve"> și cele ale UE și pentru a reduce cantitatea de deșeuri depozitate,</w:t>
      </w:r>
    </w:p>
    <w:p w14:paraId="36EBFF01" w14:textId="77D6AE20" w:rsidR="00755B1C" w:rsidRPr="008C7A86" w:rsidRDefault="00755B1C" w:rsidP="00E36381">
      <w:pPr>
        <w:pStyle w:val="Listparagraf"/>
        <w:numPr>
          <w:ilvl w:val="0"/>
          <w:numId w:val="22"/>
        </w:numPr>
        <w:jc w:val="both"/>
        <w:rPr>
          <w:rFonts w:ascii="Arial" w:hAnsi="Arial" w:cs="Arial"/>
          <w:sz w:val="20"/>
          <w:szCs w:val="20"/>
          <w:lang w:eastAsia="en-GB"/>
        </w:rPr>
      </w:pPr>
      <w:r w:rsidRPr="008C7A86">
        <w:rPr>
          <w:rFonts w:ascii="Arial" w:hAnsi="Arial" w:cs="Arial"/>
          <w:sz w:val="20"/>
          <w:szCs w:val="20"/>
          <w:lang w:eastAsia="en-GB"/>
        </w:rPr>
        <w:t>dezvoltarea și realizarea unei strategii eficiente cu privire la tarife și taxe, precum și la colectarea acestora;</w:t>
      </w:r>
    </w:p>
    <w:p w14:paraId="501CDC73" w14:textId="77777777" w:rsidR="00755B1C" w:rsidRPr="008C7A86" w:rsidRDefault="00755B1C" w:rsidP="00424169">
      <w:pPr>
        <w:spacing w:after="120" w:line="240" w:lineRule="auto"/>
        <w:contextualSpacing/>
        <w:jc w:val="both"/>
        <w:rPr>
          <w:rFonts w:ascii="Arial" w:eastAsia="Times New Roman" w:hAnsi="Arial" w:cs="Arial"/>
          <w:sz w:val="20"/>
          <w:szCs w:val="20"/>
          <w:lang w:eastAsia="en-GB"/>
        </w:rPr>
      </w:pPr>
    </w:p>
    <w:p w14:paraId="7E4215D8" w14:textId="77777777" w:rsidR="00755B1C" w:rsidRPr="008C7A86" w:rsidRDefault="00755B1C" w:rsidP="00424169">
      <w:pPr>
        <w:spacing w:after="120" w:line="240" w:lineRule="auto"/>
        <w:contextualSpacing/>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Delegarea se va realiza pentru următoarele activități ale serviciului de salubrizare:</w:t>
      </w:r>
    </w:p>
    <w:p w14:paraId="4BFF2668" w14:textId="577C7E3C" w:rsidR="00755B1C" w:rsidRPr="00394F1F" w:rsidRDefault="00755B1C" w:rsidP="00E36381">
      <w:pPr>
        <w:pStyle w:val="Listparagraf"/>
        <w:numPr>
          <w:ilvl w:val="0"/>
          <w:numId w:val="25"/>
        </w:numPr>
        <w:spacing w:after="120" w:line="240" w:lineRule="auto"/>
        <w:jc w:val="both"/>
        <w:rPr>
          <w:rFonts w:ascii="Arial" w:eastAsia="Times New Roman" w:hAnsi="Arial" w:cs="Arial"/>
          <w:color w:val="00B0F0"/>
          <w:sz w:val="20"/>
          <w:szCs w:val="20"/>
          <w:lang w:eastAsia="en-GB"/>
        </w:rPr>
      </w:pPr>
      <w:r w:rsidRPr="00394F1F">
        <w:rPr>
          <w:rFonts w:ascii="Arial" w:hAnsi="Arial" w:cs="Arial"/>
          <w:color w:val="00B0F0"/>
          <w:sz w:val="20"/>
          <w:szCs w:val="20"/>
        </w:rPr>
        <w:t>,,</w:t>
      </w:r>
      <w:r w:rsidR="00F3182C" w:rsidRPr="00394F1F">
        <w:rPr>
          <w:rFonts w:ascii="Arial" w:hAnsi="Arial" w:cs="Arial"/>
          <w:color w:val="00B0F0"/>
          <w:sz w:val="20"/>
          <w:szCs w:val="20"/>
        </w:rPr>
        <w:t xml:space="preserve">Managementul </w:t>
      </w:r>
      <w:r w:rsidRPr="00394F1F">
        <w:rPr>
          <w:rFonts w:ascii="Arial" w:hAnsi="Arial" w:cs="Arial"/>
          <w:color w:val="00B0F0"/>
          <w:sz w:val="20"/>
          <w:szCs w:val="20"/>
        </w:rPr>
        <w:t xml:space="preserve">Centrului de Management Integrat al deșeurilor  </w:t>
      </w:r>
      <w:r w:rsidR="00664B98" w:rsidRPr="00394F1F">
        <w:rPr>
          <w:rFonts w:ascii="Arial" w:hAnsi="Arial" w:cs="Arial"/>
          <w:color w:val="00B0F0"/>
          <w:sz w:val="20"/>
          <w:szCs w:val="20"/>
        </w:rPr>
        <w:t>Haret</w:t>
      </w:r>
      <w:r w:rsidRPr="00394F1F">
        <w:rPr>
          <w:rFonts w:ascii="Arial" w:hAnsi="Arial" w:cs="Arial"/>
          <w:color w:val="00B0F0"/>
          <w:sz w:val="20"/>
          <w:szCs w:val="20"/>
        </w:rPr>
        <w:t xml:space="preserve"> și a stațiilor de transfer </w:t>
      </w:r>
      <w:r w:rsidR="00D90D0D" w:rsidRPr="00394F1F">
        <w:rPr>
          <w:rFonts w:ascii="Arial" w:hAnsi="Arial" w:cs="Arial"/>
          <w:color w:val="00B0F0"/>
          <w:sz w:val="20"/>
          <w:szCs w:val="20"/>
        </w:rPr>
        <w:t>Focșani, Adjud, Vidra si Gugești</w:t>
      </w:r>
      <w:r w:rsidRPr="00394F1F">
        <w:rPr>
          <w:rFonts w:ascii="Arial" w:hAnsi="Arial" w:cs="Arial"/>
          <w:color w:val="00B0F0"/>
          <w:sz w:val="20"/>
          <w:szCs w:val="20"/>
        </w:rPr>
        <w:t xml:space="preserve">, transportul deșeurilor reziduale de la stațiile de transfer la depozitul conform de deșeuri nepericuloase </w:t>
      </w:r>
      <w:r w:rsidR="00664B98" w:rsidRPr="00394F1F">
        <w:rPr>
          <w:rFonts w:ascii="Arial" w:hAnsi="Arial" w:cs="Arial"/>
          <w:color w:val="00B0F0"/>
          <w:sz w:val="20"/>
          <w:szCs w:val="20"/>
        </w:rPr>
        <w:t>Haret</w:t>
      </w:r>
      <w:r w:rsidRPr="00394F1F">
        <w:rPr>
          <w:rFonts w:ascii="Arial" w:hAnsi="Arial" w:cs="Arial"/>
          <w:color w:val="00B0F0"/>
          <w:sz w:val="20"/>
          <w:szCs w:val="20"/>
        </w:rPr>
        <w:t xml:space="preserve"> precum și colectarea, transportul deșeurilor  voluminoase, deșeurilor  din construcții și demolări, deșeurilor  menajere periculoase din</w:t>
      </w:r>
      <w:r w:rsidR="00D90D0D" w:rsidRPr="00394F1F">
        <w:rPr>
          <w:rFonts w:ascii="Arial" w:hAnsi="Arial" w:cs="Arial"/>
          <w:color w:val="00B0F0"/>
          <w:sz w:val="20"/>
          <w:szCs w:val="20"/>
        </w:rPr>
        <w:t xml:space="preserve"> deșeurile municipale si monitorizarea depozitelor de deșeuri închise din</w:t>
      </w:r>
      <w:r w:rsidRPr="00394F1F">
        <w:rPr>
          <w:rFonts w:ascii="Arial" w:hAnsi="Arial" w:cs="Arial"/>
          <w:color w:val="00B0F0"/>
          <w:sz w:val="20"/>
          <w:szCs w:val="20"/>
        </w:rPr>
        <w:t xml:space="preserve"> județul </w:t>
      </w:r>
      <w:r w:rsidR="00664B98" w:rsidRPr="00394F1F">
        <w:rPr>
          <w:rFonts w:ascii="Arial" w:hAnsi="Arial" w:cs="Arial"/>
          <w:color w:val="00B0F0"/>
          <w:sz w:val="20"/>
          <w:szCs w:val="20"/>
        </w:rPr>
        <w:t>Vrancea</w:t>
      </w:r>
      <w:r w:rsidRPr="00394F1F">
        <w:rPr>
          <w:rFonts w:ascii="Arial" w:hAnsi="Arial" w:cs="Arial"/>
          <w:color w:val="00B0F0"/>
          <w:sz w:val="20"/>
          <w:szCs w:val="20"/>
        </w:rPr>
        <w:t>,,</w:t>
      </w:r>
    </w:p>
    <w:p w14:paraId="16714A70" w14:textId="77777777" w:rsidR="00755B1C" w:rsidRPr="008C7A86" w:rsidRDefault="00755B1C" w:rsidP="00424169">
      <w:p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Opțiunea aleasă pentru atribuirea contractului de delegare a operării instalațiilor este aceea prin concesiune de servicii, avantajul acesteia asupra celei prin achiziție publică fiind posibilitatea identificării și cuantificării unor riscuri de operare care pot fi transferate operatorului, și pe care Autoritatea contractantă nu ar avea posibilitatea să și le asume.</w:t>
      </w:r>
    </w:p>
    <w:p w14:paraId="13415852" w14:textId="544FDB57" w:rsidR="00755B1C" w:rsidRPr="008C7A86" w:rsidRDefault="00755B1C" w:rsidP="00424169">
      <w:p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 xml:space="preserve">Delegarea activității  de </w:t>
      </w:r>
      <w:r w:rsidRPr="008C7A86">
        <w:rPr>
          <w:rFonts w:ascii="Arial" w:hAnsi="Arial" w:cs="Arial"/>
          <w:sz w:val="20"/>
          <w:szCs w:val="20"/>
        </w:rPr>
        <w:t>,,</w:t>
      </w:r>
      <w:r w:rsidR="00F3182C" w:rsidRPr="00394F1F">
        <w:rPr>
          <w:rFonts w:ascii="Arial" w:hAnsi="Arial" w:cs="Arial"/>
          <w:color w:val="00B0F0"/>
          <w:sz w:val="20"/>
          <w:szCs w:val="20"/>
        </w:rPr>
        <w:t>Management</w:t>
      </w:r>
      <w:r w:rsidR="00790715">
        <w:rPr>
          <w:rFonts w:ascii="Arial" w:hAnsi="Arial" w:cs="Arial"/>
          <w:color w:val="00B0F0"/>
          <w:sz w:val="20"/>
          <w:szCs w:val="20"/>
        </w:rPr>
        <w:t xml:space="preserve"> al</w:t>
      </w:r>
      <w:r w:rsidR="00F3182C" w:rsidRPr="00394F1F">
        <w:rPr>
          <w:rFonts w:ascii="Arial" w:hAnsi="Arial" w:cs="Arial"/>
          <w:color w:val="00B0F0"/>
          <w:sz w:val="20"/>
          <w:szCs w:val="20"/>
        </w:rPr>
        <w:t xml:space="preserve"> </w:t>
      </w:r>
      <w:r w:rsidRPr="00394F1F">
        <w:rPr>
          <w:rFonts w:ascii="Arial" w:hAnsi="Arial" w:cs="Arial"/>
          <w:color w:val="00B0F0"/>
          <w:sz w:val="20"/>
          <w:szCs w:val="20"/>
        </w:rPr>
        <w:t xml:space="preserve">Centrului de Management Integrat al deșeurilor  </w:t>
      </w:r>
      <w:r w:rsidR="00664B98" w:rsidRPr="00394F1F">
        <w:rPr>
          <w:rFonts w:ascii="Arial" w:hAnsi="Arial" w:cs="Arial"/>
          <w:color w:val="00B0F0"/>
          <w:sz w:val="20"/>
          <w:szCs w:val="20"/>
        </w:rPr>
        <w:t>Haret</w:t>
      </w:r>
      <w:r w:rsidRPr="00394F1F">
        <w:rPr>
          <w:rFonts w:ascii="Arial" w:hAnsi="Arial" w:cs="Arial"/>
          <w:color w:val="00B0F0"/>
          <w:sz w:val="20"/>
          <w:szCs w:val="20"/>
        </w:rPr>
        <w:t xml:space="preserve"> și a stațiilor de transfer </w:t>
      </w:r>
      <w:r w:rsidR="00D90D0D" w:rsidRPr="00394F1F">
        <w:rPr>
          <w:rFonts w:ascii="Arial" w:hAnsi="Arial" w:cs="Arial"/>
          <w:color w:val="00B0F0"/>
          <w:sz w:val="20"/>
          <w:szCs w:val="20"/>
        </w:rPr>
        <w:t>Focșani, Adjud, Vidra si Gugești</w:t>
      </w:r>
      <w:r w:rsidRPr="00394F1F">
        <w:rPr>
          <w:rFonts w:ascii="Arial" w:hAnsi="Arial" w:cs="Arial"/>
          <w:color w:val="00B0F0"/>
          <w:sz w:val="20"/>
          <w:szCs w:val="20"/>
        </w:rPr>
        <w:t xml:space="preserve">, transportul deșeurilor reziduale de la stațiile de transfer la depozitul conform de deșeuri nepericuloase </w:t>
      </w:r>
      <w:r w:rsidR="00664B98" w:rsidRPr="00394F1F">
        <w:rPr>
          <w:rFonts w:ascii="Arial" w:hAnsi="Arial" w:cs="Arial"/>
          <w:color w:val="00B0F0"/>
          <w:sz w:val="20"/>
          <w:szCs w:val="20"/>
        </w:rPr>
        <w:t>Haret</w:t>
      </w:r>
      <w:r w:rsidRPr="00394F1F">
        <w:rPr>
          <w:rFonts w:ascii="Arial" w:hAnsi="Arial" w:cs="Arial"/>
          <w:color w:val="00B0F0"/>
          <w:sz w:val="20"/>
          <w:szCs w:val="20"/>
        </w:rPr>
        <w:t xml:space="preserve"> precum și colectarea, transportul deșeurilor  voluminoase, deșeurilor  din construcții și demolări, deșeurilor  menajere periculoase din județul </w:t>
      </w:r>
      <w:r w:rsidR="00664B98" w:rsidRPr="00394F1F">
        <w:rPr>
          <w:rFonts w:ascii="Arial" w:hAnsi="Arial" w:cs="Arial"/>
          <w:color w:val="00B0F0"/>
          <w:sz w:val="20"/>
          <w:szCs w:val="20"/>
        </w:rPr>
        <w:t>Vrancea</w:t>
      </w:r>
      <w:r w:rsidRPr="008C7A86">
        <w:rPr>
          <w:rFonts w:ascii="Arial" w:hAnsi="Arial" w:cs="Arial"/>
          <w:sz w:val="20"/>
          <w:szCs w:val="20"/>
        </w:rPr>
        <w:t>,</w:t>
      </w:r>
      <w:r w:rsidR="00D90D0D" w:rsidRPr="008C7A86">
        <w:rPr>
          <w:rFonts w:ascii="Arial" w:hAnsi="Arial" w:cs="Arial"/>
          <w:sz w:val="20"/>
          <w:szCs w:val="20"/>
        </w:rPr>
        <w:t xml:space="preserve"> </w:t>
      </w:r>
      <w:r w:rsidRPr="008C7A86">
        <w:rPr>
          <w:rFonts w:ascii="Arial" w:eastAsia="Times New Roman" w:hAnsi="Arial" w:cs="Arial"/>
          <w:sz w:val="20"/>
          <w:szCs w:val="20"/>
          <w:lang w:eastAsia="en-GB"/>
        </w:rPr>
        <w:t xml:space="preserve">va fi delegata de către </w:t>
      </w:r>
      <w:r w:rsidR="00F3182C" w:rsidRPr="008C7A86">
        <w:rPr>
          <w:rFonts w:ascii="Arial" w:eastAsia="Times New Roman" w:hAnsi="Arial" w:cs="Arial"/>
          <w:sz w:val="20"/>
          <w:szCs w:val="20"/>
          <w:lang w:eastAsia="en-GB"/>
        </w:rPr>
        <w:t>CONSILIUL JUDETEAN</w:t>
      </w:r>
      <w:r w:rsidRPr="008C7A86">
        <w:rPr>
          <w:rFonts w:ascii="Arial" w:eastAsia="Times New Roman" w:hAnsi="Arial" w:cs="Arial"/>
          <w:sz w:val="20"/>
          <w:szCs w:val="20"/>
          <w:lang w:eastAsia="en-GB"/>
        </w:rPr>
        <w:t xml:space="preserve"> </w:t>
      </w:r>
      <w:r w:rsidR="00D90D0D" w:rsidRPr="008C7A86">
        <w:rPr>
          <w:rFonts w:ascii="Arial" w:eastAsia="Times New Roman" w:hAnsi="Arial" w:cs="Arial"/>
          <w:sz w:val="20"/>
          <w:szCs w:val="20"/>
          <w:lang w:eastAsia="en-GB"/>
        </w:rPr>
        <w:t>VRANCEA</w:t>
      </w:r>
      <w:r w:rsidRPr="008C7A86">
        <w:rPr>
          <w:rFonts w:ascii="Arial" w:eastAsia="Times New Roman" w:hAnsi="Arial" w:cs="Arial"/>
          <w:sz w:val="20"/>
          <w:szCs w:val="20"/>
          <w:lang w:eastAsia="en-GB"/>
        </w:rPr>
        <w:t xml:space="preserve">. </w:t>
      </w:r>
    </w:p>
    <w:p w14:paraId="4CE60D04" w14:textId="77777777" w:rsidR="00755B1C" w:rsidRPr="008C7A86" w:rsidRDefault="00755B1C" w:rsidP="00424169">
      <w:pPr>
        <w:spacing w:after="120" w:line="240" w:lineRule="auto"/>
        <w:jc w:val="both"/>
        <w:rPr>
          <w:rFonts w:ascii="Arial" w:eastAsia="Times New Roman" w:hAnsi="Arial" w:cs="Arial"/>
          <w:sz w:val="20"/>
          <w:szCs w:val="20"/>
          <w:lang w:eastAsia="en-GB"/>
        </w:rPr>
      </w:pPr>
      <w:r w:rsidRPr="008C7A86">
        <w:rPr>
          <w:rFonts w:ascii="Arial" w:eastAsia="Times New Roman" w:hAnsi="Arial" w:cs="Arial"/>
          <w:sz w:val="20"/>
          <w:szCs w:val="20"/>
          <w:lang w:eastAsia="en-GB"/>
        </w:rPr>
        <w:t xml:space="preserve">În baza prevederilor legale și a faptului ca nu sunt solicitate investiții semnificative din partea operatorului, se propune ca </w:t>
      </w:r>
      <w:r w:rsidRPr="008C7A86">
        <w:rPr>
          <w:rFonts w:ascii="Arial" w:eastAsia="Times New Roman" w:hAnsi="Arial" w:cs="Arial"/>
          <w:b/>
          <w:sz w:val="20"/>
          <w:szCs w:val="20"/>
          <w:lang w:eastAsia="en-GB"/>
        </w:rPr>
        <w:t>durata contractului sa fie de 5 ani.</w:t>
      </w:r>
    </w:p>
    <w:p w14:paraId="28FFC678" w14:textId="399CF26B" w:rsidR="00C74F2C" w:rsidRPr="008C7A86" w:rsidRDefault="00C74F2C" w:rsidP="00424169">
      <w:pPr>
        <w:jc w:val="both"/>
        <w:rPr>
          <w:rFonts w:ascii="Arial" w:hAnsi="Arial" w:cs="Arial"/>
          <w:sz w:val="20"/>
          <w:szCs w:val="20"/>
          <w:lang w:eastAsia="en-GB"/>
        </w:rPr>
      </w:pPr>
      <w:r w:rsidRPr="008C7A86">
        <w:rPr>
          <w:rFonts w:ascii="Arial" w:hAnsi="Arial" w:cs="Arial"/>
          <w:sz w:val="20"/>
          <w:szCs w:val="20"/>
          <w:lang w:eastAsia="en-GB"/>
        </w:rPr>
        <w:t xml:space="preserve">Operatorii </w:t>
      </w:r>
      <w:r w:rsidR="007E6B63" w:rsidRPr="008C7A86">
        <w:rPr>
          <w:rFonts w:ascii="Arial" w:hAnsi="Arial" w:cs="Arial"/>
          <w:sz w:val="20"/>
          <w:szCs w:val="20"/>
          <w:lang w:eastAsia="en-GB"/>
        </w:rPr>
        <w:t>existenți</w:t>
      </w:r>
      <w:r w:rsidRPr="008C7A86">
        <w:rPr>
          <w:rFonts w:ascii="Arial" w:hAnsi="Arial" w:cs="Arial"/>
          <w:sz w:val="20"/>
          <w:szCs w:val="20"/>
          <w:lang w:eastAsia="en-GB"/>
        </w:rPr>
        <w:t xml:space="preserve"> de colectare a</w:t>
      </w:r>
      <w:r w:rsidR="00557D32" w:rsidRPr="008C7A86">
        <w:rPr>
          <w:rFonts w:ascii="Arial" w:hAnsi="Arial" w:cs="Arial"/>
          <w:sz w:val="20"/>
          <w:szCs w:val="20"/>
          <w:lang w:eastAsia="en-GB"/>
        </w:rPr>
        <w:t xml:space="preserve"> deșeurilor  </w:t>
      </w:r>
      <w:r w:rsidRPr="008C7A86">
        <w:rPr>
          <w:rFonts w:ascii="Arial" w:hAnsi="Arial" w:cs="Arial"/>
          <w:sz w:val="20"/>
          <w:szCs w:val="20"/>
          <w:lang w:eastAsia="en-GB"/>
        </w:rPr>
        <w:t xml:space="preserve">municipale (si alte servicii de salubrizare) vor colabora pe baze de contracte comerciale cu Operatorul angajat pentru prestarea serviciilor CMID. </w:t>
      </w:r>
    </w:p>
    <w:p w14:paraId="7EBFE30F" w14:textId="7D0B0FD7" w:rsidR="00720290" w:rsidRPr="008C7A86" w:rsidRDefault="00720290" w:rsidP="005B0A53">
      <w:pPr>
        <w:widowControl w:val="0"/>
        <w:autoSpaceDE w:val="0"/>
        <w:autoSpaceDN w:val="0"/>
        <w:adjustRightInd w:val="0"/>
        <w:spacing w:before="217" w:after="0" w:line="230" w:lineRule="exact"/>
        <w:ind w:right="95"/>
        <w:jc w:val="both"/>
        <w:rPr>
          <w:rFonts w:ascii="Arial" w:hAnsi="Arial" w:cs="Arial"/>
          <w:w w:val="102"/>
          <w:sz w:val="20"/>
          <w:szCs w:val="20"/>
        </w:rPr>
      </w:pPr>
      <w:r w:rsidRPr="008C7A86">
        <w:rPr>
          <w:rFonts w:ascii="Arial" w:hAnsi="Arial" w:cs="Arial"/>
          <w:spacing w:val="-1"/>
          <w:sz w:val="20"/>
          <w:szCs w:val="20"/>
        </w:rPr>
        <w:t xml:space="preserve">H.G.  Nr.  867/2016  pentru  aprobarea  Normelor  metodologice  de  aplicare  a  prevederilor referitoare    la </w:t>
      </w:r>
      <w:r w:rsidRPr="008C7A86">
        <w:rPr>
          <w:rFonts w:ascii="Arial" w:hAnsi="Arial" w:cs="Arial"/>
          <w:w w:val="102"/>
          <w:sz w:val="20"/>
          <w:szCs w:val="20"/>
        </w:rPr>
        <w:t xml:space="preserve">atribuirea contractelor de concesiune de lucrări </w:t>
      </w:r>
      <w:r w:rsidR="007E6B63" w:rsidRPr="008C7A86">
        <w:rPr>
          <w:rFonts w:ascii="Arial" w:hAnsi="Arial" w:cs="Arial"/>
          <w:w w:val="102"/>
          <w:sz w:val="20"/>
          <w:szCs w:val="20"/>
        </w:rPr>
        <w:t>și</w:t>
      </w:r>
      <w:r w:rsidRPr="008C7A86">
        <w:rPr>
          <w:rFonts w:ascii="Arial" w:hAnsi="Arial" w:cs="Arial"/>
          <w:w w:val="102"/>
          <w:sz w:val="20"/>
          <w:szCs w:val="20"/>
        </w:rPr>
        <w:t xml:space="preserve"> concesiune de servicii din    Legea nr.  100/2016 privind concesiunile de lucrări </w:t>
      </w:r>
      <w:r w:rsidR="007E6B63" w:rsidRPr="008C7A86">
        <w:rPr>
          <w:rFonts w:ascii="Arial" w:hAnsi="Arial" w:cs="Arial"/>
          <w:w w:val="102"/>
          <w:sz w:val="20"/>
          <w:szCs w:val="20"/>
        </w:rPr>
        <w:t>și</w:t>
      </w:r>
      <w:r w:rsidRPr="008C7A86">
        <w:rPr>
          <w:rFonts w:ascii="Arial" w:hAnsi="Arial" w:cs="Arial"/>
          <w:w w:val="102"/>
          <w:sz w:val="20"/>
          <w:szCs w:val="20"/>
        </w:rPr>
        <w:t xml:space="preserve"> concesiunile de servicii, precizează: </w:t>
      </w:r>
    </w:p>
    <w:p w14:paraId="3D306E86" w14:textId="7921E953" w:rsidR="00720290" w:rsidRPr="008C7A86" w:rsidRDefault="00720290" w:rsidP="005B0A53">
      <w:pPr>
        <w:widowControl w:val="0"/>
        <w:tabs>
          <w:tab w:val="left" w:pos="2340"/>
        </w:tabs>
        <w:autoSpaceDE w:val="0"/>
        <w:autoSpaceDN w:val="0"/>
        <w:adjustRightInd w:val="0"/>
        <w:spacing w:before="14" w:after="0" w:line="230" w:lineRule="exact"/>
        <w:ind w:right="95"/>
        <w:jc w:val="both"/>
        <w:rPr>
          <w:rFonts w:ascii="Arial Italic" w:hAnsi="Arial Italic" w:cs="Arial Italic"/>
          <w:spacing w:val="-2"/>
          <w:sz w:val="20"/>
          <w:szCs w:val="20"/>
        </w:rPr>
      </w:pPr>
      <w:r w:rsidRPr="008C7A86">
        <w:rPr>
          <w:rFonts w:ascii="Arial Italic" w:hAnsi="Arial Italic" w:cs="Arial Italic"/>
          <w:spacing w:val="-2"/>
          <w:sz w:val="20"/>
          <w:szCs w:val="20"/>
        </w:rPr>
        <w:t>Art. 15</w:t>
      </w:r>
      <w:r w:rsidR="005B0A53" w:rsidRPr="008C7A86">
        <w:rPr>
          <w:rFonts w:ascii="Arial Italic" w:hAnsi="Arial Italic" w:cs="Arial Italic"/>
          <w:spacing w:val="-2"/>
          <w:sz w:val="20"/>
          <w:szCs w:val="20"/>
        </w:rPr>
        <w:t xml:space="preserve"> </w:t>
      </w:r>
      <w:r w:rsidRPr="008C7A86">
        <w:rPr>
          <w:rFonts w:ascii="Arial Italic" w:hAnsi="Arial Italic" w:cs="Arial Italic"/>
          <w:spacing w:val="-1"/>
          <w:sz w:val="20"/>
          <w:szCs w:val="20"/>
        </w:rPr>
        <w:t xml:space="preserve">Rezultatele studiului de fundamentare a deciziei de concesionare trebuie să justifice </w:t>
      </w:r>
      <w:r w:rsidR="005B0A53" w:rsidRPr="008C7A86">
        <w:rPr>
          <w:rFonts w:ascii="Arial Italic" w:hAnsi="Arial Italic" w:cs="Arial Italic"/>
          <w:spacing w:val="-1"/>
          <w:sz w:val="20"/>
          <w:szCs w:val="20"/>
        </w:rPr>
        <w:t xml:space="preserve"> n</w:t>
      </w:r>
      <w:r w:rsidRPr="008C7A86">
        <w:rPr>
          <w:rFonts w:ascii="Arial Italic" w:hAnsi="Arial Italic" w:cs="Arial Italic"/>
          <w:spacing w:val="-1"/>
          <w:sz w:val="20"/>
          <w:szCs w:val="20"/>
        </w:rPr>
        <w:t xml:space="preserve">ecesitatea </w:t>
      </w:r>
      <w:r w:rsidR="007E6B63" w:rsidRPr="008C7A86">
        <w:rPr>
          <w:rFonts w:ascii="Arial Italic" w:hAnsi="Arial Italic" w:cs="Arial Italic"/>
          <w:spacing w:val="-1"/>
          <w:sz w:val="20"/>
          <w:szCs w:val="20"/>
        </w:rPr>
        <w:t>și</w:t>
      </w:r>
      <w:r w:rsidR="005B0A53" w:rsidRPr="008C7A86">
        <w:rPr>
          <w:rFonts w:ascii="Arial Italic" w:hAnsi="Arial Italic" w:cs="Arial Italic"/>
          <w:spacing w:val="-1"/>
          <w:sz w:val="20"/>
          <w:szCs w:val="20"/>
        </w:rPr>
        <w:t xml:space="preserve"> </w:t>
      </w:r>
      <w:r w:rsidRPr="008C7A86">
        <w:rPr>
          <w:rFonts w:ascii="Arial Italic" w:hAnsi="Arial Italic" w:cs="Arial Italic"/>
          <w:spacing w:val="-2"/>
          <w:sz w:val="20"/>
          <w:szCs w:val="20"/>
        </w:rPr>
        <w:t xml:space="preserve">oportunitatea concesiunii </w:t>
      </w:r>
      <w:r w:rsidR="007E6B63" w:rsidRPr="008C7A86">
        <w:rPr>
          <w:rFonts w:ascii="Arial Italic" w:hAnsi="Arial Italic" w:cs="Arial Italic"/>
          <w:spacing w:val="-2"/>
          <w:sz w:val="20"/>
          <w:szCs w:val="20"/>
        </w:rPr>
        <w:t>și</w:t>
      </w:r>
      <w:r w:rsidRPr="008C7A86">
        <w:rPr>
          <w:rFonts w:ascii="Arial Italic" w:hAnsi="Arial Italic" w:cs="Arial Italic"/>
          <w:spacing w:val="-2"/>
          <w:sz w:val="20"/>
          <w:szCs w:val="20"/>
        </w:rPr>
        <w:t xml:space="preserve"> să demonstreze că:</w:t>
      </w:r>
    </w:p>
    <w:p w14:paraId="37A08FB8" w14:textId="2F03216C" w:rsidR="00720290" w:rsidRPr="008C7A86" w:rsidRDefault="00720290" w:rsidP="00424169">
      <w:pPr>
        <w:jc w:val="both"/>
        <w:rPr>
          <w:rFonts w:ascii="Arial" w:hAnsi="Arial" w:cs="Arial"/>
          <w:sz w:val="20"/>
          <w:szCs w:val="20"/>
          <w:lang w:eastAsia="en-GB"/>
        </w:rPr>
      </w:pPr>
    </w:p>
    <w:p w14:paraId="2625E9E7" w14:textId="15C892EA" w:rsidR="005B0A53" w:rsidRPr="008C7A86" w:rsidRDefault="005B0A53" w:rsidP="00E36381">
      <w:pPr>
        <w:pStyle w:val="Listparagraf"/>
        <w:numPr>
          <w:ilvl w:val="0"/>
          <w:numId w:val="31"/>
        </w:numPr>
        <w:jc w:val="both"/>
        <w:rPr>
          <w:rFonts w:ascii="Arial" w:hAnsi="Arial" w:cs="Arial"/>
          <w:sz w:val="20"/>
          <w:szCs w:val="20"/>
          <w:lang w:eastAsia="en-GB"/>
        </w:rPr>
      </w:pPr>
      <w:r w:rsidRPr="008C7A86">
        <w:rPr>
          <w:rFonts w:ascii="Arial" w:hAnsi="Arial" w:cs="Arial"/>
          <w:sz w:val="20"/>
          <w:szCs w:val="20"/>
          <w:lang w:eastAsia="en-GB"/>
        </w:rPr>
        <w:t>Proiectul este realizabil</w:t>
      </w:r>
    </w:p>
    <w:p w14:paraId="17312EED" w14:textId="397A8341" w:rsidR="005B0A53" w:rsidRPr="008C7A86" w:rsidRDefault="005B0A53" w:rsidP="005B0A53">
      <w:pPr>
        <w:widowControl w:val="0"/>
        <w:autoSpaceDE w:val="0"/>
        <w:autoSpaceDN w:val="0"/>
        <w:adjustRightInd w:val="0"/>
        <w:spacing w:before="217" w:after="0" w:line="230" w:lineRule="exact"/>
        <w:ind w:right="95"/>
        <w:jc w:val="both"/>
        <w:rPr>
          <w:rFonts w:ascii="Arial" w:hAnsi="Arial" w:cs="Arial"/>
          <w:spacing w:val="-1"/>
          <w:sz w:val="20"/>
          <w:szCs w:val="20"/>
        </w:rPr>
      </w:pPr>
      <w:r w:rsidRPr="008C7A86">
        <w:rPr>
          <w:rFonts w:ascii="Arial" w:hAnsi="Arial" w:cs="Arial"/>
          <w:spacing w:val="-1"/>
          <w:sz w:val="20"/>
          <w:szCs w:val="20"/>
        </w:rPr>
        <w:t xml:space="preserve">Această cerință are aplicabilitate în cazul concesiunii contractelor de servicii, în acest sens aspectul in cauză a fost demonstrat prin faptul că documentația S.I.M.D. </w:t>
      </w:r>
      <w:r w:rsidR="00664B98" w:rsidRPr="008C7A86">
        <w:rPr>
          <w:rFonts w:ascii="Arial" w:hAnsi="Arial" w:cs="Arial"/>
          <w:spacing w:val="-1"/>
          <w:sz w:val="20"/>
          <w:szCs w:val="20"/>
        </w:rPr>
        <w:t>Vrancea</w:t>
      </w:r>
      <w:r w:rsidRPr="008C7A86">
        <w:rPr>
          <w:rFonts w:ascii="Arial" w:hAnsi="Arial" w:cs="Arial"/>
          <w:spacing w:val="-1"/>
          <w:sz w:val="20"/>
          <w:szCs w:val="20"/>
        </w:rPr>
        <w:t xml:space="preserve"> a fost admisă pentru finanțare și a fost semnat  contractul  de  finanțare,  respectiv  din  analiza  realizata  in  cadrul  prezentului  studiu  de oportunitate, Proiectul, in toate componentele lui, tehnic si economico - financiar se </w:t>
      </w:r>
      <w:r w:rsidR="007E6B63" w:rsidRPr="008C7A86">
        <w:rPr>
          <w:rFonts w:ascii="Arial" w:hAnsi="Arial" w:cs="Arial"/>
          <w:spacing w:val="-1"/>
          <w:sz w:val="20"/>
          <w:szCs w:val="20"/>
        </w:rPr>
        <w:t>încadrează</w:t>
      </w:r>
      <w:r w:rsidRPr="008C7A86">
        <w:rPr>
          <w:rFonts w:ascii="Arial" w:hAnsi="Arial" w:cs="Arial"/>
          <w:spacing w:val="-1"/>
          <w:sz w:val="20"/>
          <w:szCs w:val="20"/>
        </w:rPr>
        <w:t xml:space="preserve"> in limitele de suportabilitate ale </w:t>
      </w:r>
      <w:r w:rsidR="007E6B63" w:rsidRPr="008C7A86">
        <w:rPr>
          <w:rFonts w:ascii="Arial" w:hAnsi="Arial" w:cs="Arial"/>
          <w:spacing w:val="-1"/>
          <w:sz w:val="20"/>
          <w:szCs w:val="20"/>
        </w:rPr>
        <w:t>populației</w:t>
      </w:r>
      <w:r w:rsidRPr="008C7A86">
        <w:rPr>
          <w:rFonts w:ascii="Arial" w:hAnsi="Arial" w:cs="Arial"/>
          <w:spacing w:val="-1"/>
          <w:sz w:val="20"/>
          <w:szCs w:val="20"/>
        </w:rPr>
        <w:t xml:space="preserve">, fiind realizabil si fezabil. </w:t>
      </w:r>
    </w:p>
    <w:p w14:paraId="4AB8CF62" w14:textId="3092915E" w:rsidR="005B0A53" w:rsidRPr="008C7A86" w:rsidRDefault="005B0A53" w:rsidP="00424169">
      <w:pPr>
        <w:jc w:val="both"/>
        <w:rPr>
          <w:rFonts w:ascii="Arial" w:hAnsi="Arial" w:cs="Arial"/>
          <w:sz w:val="20"/>
          <w:szCs w:val="20"/>
          <w:lang w:eastAsia="en-GB"/>
        </w:rPr>
      </w:pPr>
    </w:p>
    <w:p w14:paraId="01DF810B" w14:textId="5CB05527" w:rsidR="005B0A53" w:rsidRPr="008C7A86" w:rsidRDefault="005B0A53" w:rsidP="00E36381">
      <w:pPr>
        <w:pStyle w:val="Listparagraf"/>
        <w:numPr>
          <w:ilvl w:val="0"/>
          <w:numId w:val="31"/>
        </w:numPr>
        <w:jc w:val="both"/>
        <w:rPr>
          <w:rFonts w:ascii="Arial" w:hAnsi="Arial" w:cs="Arial"/>
          <w:sz w:val="20"/>
          <w:szCs w:val="20"/>
          <w:lang w:eastAsia="en-GB"/>
        </w:rPr>
      </w:pPr>
      <w:r w:rsidRPr="008C7A86">
        <w:rPr>
          <w:rFonts w:ascii="Arial" w:hAnsi="Arial" w:cs="Arial"/>
          <w:sz w:val="20"/>
          <w:szCs w:val="20"/>
          <w:lang w:eastAsia="en-GB"/>
        </w:rPr>
        <w:t xml:space="preserve">Proiectul răspunde </w:t>
      </w:r>
      <w:r w:rsidR="007E6B63" w:rsidRPr="008C7A86">
        <w:rPr>
          <w:rFonts w:ascii="Arial" w:hAnsi="Arial" w:cs="Arial"/>
          <w:sz w:val="20"/>
          <w:szCs w:val="20"/>
          <w:lang w:eastAsia="en-GB"/>
        </w:rPr>
        <w:t>cerințelor</w:t>
      </w:r>
      <w:r w:rsidRPr="008C7A86">
        <w:rPr>
          <w:rFonts w:ascii="Arial" w:hAnsi="Arial" w:cs="Arial"/>
          <w:sz w:val="20"/>
          <w:szCs w:val="20"/>
          <w:lang w:eastAsia="en-GB"/>
        </w:rPr>
        <w:t xml:space="preserve"> </w:t>
      </w:r>
      <w:r w:rsidR="007E6B63" w:rsidRPr="008C7A86">
        <w:rPr>
          <w:rFonts w:ascii="Arial" w:hAnsi="Arial" w:cs="Arial"/>
          <w:sz w:val="20"/>
          <w:szCs w:val="20"/>
          <w:lang w:eastAsia="en-GB"/>
        </w:rPr>
        <w:t>și</w:t>
      </w:r>
      <w:r w:rsidRPr="008C7A86">
        <w:rPr>
          <w:rFonts w:ascii="Arial" w:hAnsi="Arial" w:cs="Arial"/>
          <w:sz w:val="20"/>
          <w:szCs w:val="20"/>
          <w:lang w:eastAsia="en-GB"/>
        </w:rPr>
        <w:t xml:space="preserve"> politicilor </w:t>
      </w:r>
      <w:r w:rsidR="007E6B63" w:rsidRPr="008C7A86">
        <w:rPr>
          <w:rFonts w:ascii="Arial" w:hAnsi="Arial" w:cs="Arial"/>
          <w:sz w:val="20"/>
          <w:szCs w:val="20"/>
          <w:lang w:eastAsia="en-GB"/>
        </w:rPr>
        <w:t>entității</w:t>
      </w:r>
      <w:r w:rsidRPr="008C7A86">
        <w:rPr>
          <w:rFonts w:ascii="Arial" w:hAnsi="Arial" w:cs="Arial"/>
          <w:sz w:val="20"/>
          <w:szCs w:val="20"/>
          <w:lang w:eastAsia="en-GB"/>
        </w:rPr>
        <w:t xml:space="preserve"> contractante</w:t>
      </w:r>
    </w:p>
    <w:p w14:paraId="0BDD615A" w14:textId="3B4E0350" w:rsidR="005B0A53" w:rsidRPr="008C7A86" w:rsidRDefault="005B0A53" w:rsidP="005B0A53">
      <w:pPr>
        <w:widowControl w:val="0"/>
        <w:autoSpaceDE w:val="0"/>
        <w:autoSpaceDN w:val="0"/>
        <w:adjustRightInd w:val="0"/>
        <w:spacing w:before="217" w:after="0" w:line="230" w:lineRule="exact"/>
        <w:ind w:right="95"/>
        <w:jc w:val="both"/>
        <w:rPr>
          <w:rFonts w:ascii="Arial" w:hAnsi="Arial" w:cs="Arial"/>
          <w:spacing w:val="-1"/>
          <w:sz w:val="20"/>
          <w:szCs w:val="20"/>
        </w:rPr>
      </w:pPr>
      <w:r w:rsidRPr="008C7A86">
        <w:rPr>
          <w:rFonts w:ascii="Arial" w:hAnsi="Arial" w:cs="Arial"/>
          <w:spacing w:val="-1"/>
          <w:sz w:val="20"/>
          <w:szCs w:val="20"/>
        </w:rPr>
        <w:t xml:space="preserve">Prin implementarea Proiectului SMID, si implicit prin atribuirea Contractului de delegare a gestiunii serviciului de operare a Centrului de Management </w:t>
      </w:r>
      <w:r w:rsidR="007E6B63" w:rsidRPr="008C7A86">
        <w:rPr>
          <w:rFonts w:ascii="Arial" w:hAnsi="Arial" w:cs="Arial"/>
          <w:spacing w:val="-1"/>
          <w:sz w:val="20"/>
          <w:szCs w:val="20"/>
        </w:rPr>
        <w:t>Integrat</w:t>
      </w:r>
      <w:r w:rsidRPr="008C7A86">
        <w:rPr>
          <w:rFonts w:ascii="Arial" w:hAnsi="Arial" w:cs="Arial"/>
          <w:spacing w:val="-1"/>
          <w:sz w:val="20"/>
          <w:szCs w:val="20"/>
        </w:rPr>
        <w:t xml:space="preserve"> al deșeurilor  </w:t>
      </w:r>
      <w:r w:rsidR="00664B98" w:rsidRPr="008C7A86">
        <w:rPr>
          <w:rFonts w:ascii="Arial" w:hAnsi="Arial" w:cs="Arial"/>
          <w:spacing w:val="-1"/>
          <w:sz w:val="20"/>
          <w:szCs w:val="20"/>
        </w:rPr>
        <w:t>Haret</w:t>
      </w:r>
      <w:r w:rsidR="007E6B63" w:rsidRPr="008C7A86">
        <w:rPr>
          <w:rFonts w:ascii="Arial" w:hAnsi="Arial" w:cs="Arial"/>
          <w:spacing w:val="-1"/>
          <w:sz w:val="20"/>
          <w:szCs w:val="20"/>
        </w:rPr>
        <w:t xml:space="preserve"> și</w:t>
      </w:r>
      <w:r w:rsidRPr="008C7A86">
        <w:rPr>
          <w:rFonts w:ascii="Arial" w:hAnsi="Arial" w:cs="Arial"/>
          <w:spacing w:val="-1"/>
          <w:sz w:val="20"/>
          <w:szCs w:val="20"/>
        </w:rPr>
        <w:t xml:space="preserve"> a </w:t>
      </w:r>
      <w:r w:rsidR="007E6B63" w:rsidRPr="008C7A86">
        <w:rPr>
          <w:rFonts w:ascii="Arial" w:hAnsi="Arial" w:cs="Arial"/>
          <w:spacing w:val="-1"/>
          <w:sz w:val="20"/>
          <w:szCs w:val="20"/>
        </w:rPr>
        <w:t>stațiilor</w:t>
      </w:r>
      <w:r w:rsidRPr="008C7A86">
        <w:rPr>
          <w:rFonts w:ascii="Arial" w:hAnsi="Arial" w:cs="Arial"/>
          <w:spacing w:val="-1"/>
          <w:sz w:val="20"/>
          <w:szCs w:val="20"/>
        </w:rPr>
        <w:t xml:space="preserve"> de transfer </w:t>
      </w:r>
      <w:r w:rsidR="00D90D0D" w:rsidRPr="008C7A86">
        <w:rPr>
          <w:rFonts w:ascii="Arial" w:hAnsi="Arial" w:cs="Arial"/>
          <w:sz w:val="20"/>
          <w:szCs w:val="20"/>
        </w:rPr>
        <w:t>Focșani, Adjud, Vidra si Gugești</w:t>
      </w:r>
      <w:r w:rsidRPr="008C7A86">
        <w:rPr>
          <w:rFonts w:ascii="Arial" w:hAnsi="Arial" w:cs="Arial"/>
          <w:spacing w:val="-1"/>
          <w:sz w:val="20"/>
          <w:szCs w:val="20"/>
        </w:rPr>
        <w:t xml:space="preserve">, transportul deșeurilor  reziduale de la </w:t>
      </w:r>
      <w:r w:rsidR="007E6B63" w:rsidRPr="008C7A86">
        <w:rPr>
          <w:rFonts w:ascii="Arial" w:hAnsi="Arial" w:cs="Arial"/>
          <w:spacing w:val="-1"/>
          <w:sz w:val="20"/>
          <w:szCs w:val="20"/>
        </w:rPr>
        <w:t>stațiile</w:t>
      </w:r>
      <w:r w:rsidRPr="008C7A86">
        <w:rPr>
          <w:rFonts w:ascii="Arial" w:hAnsi="Arial" w:cs="Arial"/>
          <w:spacing w:val="-1"/>
          <w:sz w:val="20"/>
          <w:szCs w:val="20"/>
        </w:rPr>
        <w:t xml:space="preserve"> de transfer la depozitul conform de deșeuri nepericuloase</w:t>
      </w:r>
      <w:r w:rsidR="007E4B7A" w:rsidRPr="008C7A86">
        <w:rPr>
          <w:rFonts w:ascii="Arial" w:hAnsi="Arial" w:cs="Arial"/>
          <w:spacing w:val="-1"/>
          <w:sz w:val="20"/>
          <w:szCs w:val="20"/>
        </w:rPr>
        <w:t xml:space="preserve"> </w:t>
      </w:r>
      <w:r w:rsidR="00664B98" w:rsidRPr="008C7A86">
        <w:rPr>
          <w:rFonts w:ascii="Arial" w:hAnsi="Arial" w:cs="Arial"/>
          <w:spacing w:val="-1"/>
          <w:sz w:val="20"/>
          <w:szCs w:val="20"/>
        </w:rPr>
        <w:t>Haret</w:t>
      </w:r>
      <w:r w:rsidR="007E4B7A" w:rsidRPr="008C7A86">
        <w:rPr>
          <w:rFonts w:ascii="Arial" w:hAnsi="Arial" w:cs="Arial"/>
          <w:spacing w:val="-1"/>
          <w:sz w:val="20"/>
          <w:szCs w:val="20"/>
        </w:rPr>
        <w:t xml:space="preserve"> </w:t>
      </w:r>
      <w:r w:rsidRPr="008C7A86">
        <w:rPr>
          <w:rFonts w:ascii="Arial" w:hAnsi="Arial" w:cs="Arial"/>
          <w:spacing w:val="-1"/>
          <w:sz w:val="20"/>
          <w:szCs w:val="20"/>
        </w:rPr>
        <w:t xml:space="preserve">precum și colectarea, transportul deșeurilor  voluminoase, deșeurilor  din </w:t>
      </w:r>
      <w:r w:rsidR="007E4B7A" w:rsidRPr="008C7A86">
        <w:rPr>
          <w:rFonts w:ascii="Arial" w:hAnsi="Arial" w:cs="Arial"/>
          <w:spacing w:val="-1"/>
          <w:sz w:val="20"/>
          <w:szCs w:val="20"/>
        </w:rPr>
        <w:t>construcții</w:t>
      </w:r>
      <w:r w:rsidRPr="008C7A86">
        <w:rPr>
          <w:rFonts w:ascii="Arial" w:hAnsi="Arial" w:cs="Arial"/>
          <w:spacing w:val="-1"/>
          <w:sz w:val="20"/>
          <w:szCs w:val="20"/>
        </w:rPr>
        <w:t xml:space="preserve"> și </w:t>
      </w:r>
      <w:r w:rsidR="007E4B7A" w:rsidRPr="008C7A86">
        <w:rPr>
          <w:rFonts w:ascii="Arial" w:hAnsi="Arial" w:cs="Arial"/>
          <w:spacing w:val="-1"/>
          <w:sz w:val="20"/>
          <w:szCs w:val="20"/>
        </w:rPr>
        <w:t>demolări</w:t>
      </w:r>
      <w:r w:rsidRPr="008C7A86">
        <w:rPr>
          <w:rFonts w:ascii="Arial" w:hAnsi="Arial" w:cs="Arial"/>
          <w:spacing w:val="-1"/>
          <w:sz w:val="20"/>
          <w:szCs w:val="20"/>
        </w:rPr>
        <w:t>, deșeurilor  menajere periculoase</w:t>
      </w:r>
      <w:r w:rsidR="00D90D0D" w:rsidRPr="008C7A86">
        <w:rPr>
          <w:rFonts w:ascii="Arial" w:hAnsi="Arial" w:cs="Arial"/>
          <w:spacing w:val="-1"/>
          <w:sz w:val="20"/>
          <w:szCs w:val="20"/>
        </w:rPr>
        <w:t xml:space="preserve">, monitorizarea depozitelor </w:t>
      </w:r>
      <w:r w:rsidR="00F41B79" w:rsidRPr="008C7A86">
        <w:rPr>
          <w:rFonts w:ascii="Arial" w:hAnsi="Arial" w:cs="Arial"/>
          <w:spacing w:val="-1"/>
          <w:sz w:val="20"/>
          <w:szCs w:val="20"/>
        </w:rPr>
        <w:t>închide</w:t>
      </w:r>
      <w:r w:rsidRPr="008C7A86">
        <w:rPr>
          <w:rFonts w:ascii="Arial" w:hAnsi="Arial" w:cs="Arial"/>
          <w:spacing w:val="-1"/>
          <w:sz w:val="20"/>
          <w:szCs w:val="20"/>
        </w:rPr>
        <w:t xml:space="preserve"> din județul </w:t>
      </w:r>
      <w:r w:rsidR="00664B98" w:rsidRPr="008C7A86">
        <w:rPr>
          <w:rFonts w:ascii="Arial" w:hAnsi="Arial" w:cs="Arial"/>
          <w:spacing w:val="-1"/>
          <w:sz w:val="20"/>
          <w:szCs w:val="20"/>
        </w:rPr>
        <w:t>Vrancea</w:t>
      </w:r>
      <w:r w:rsidRPr="008C7A86">
        <w:rPr>
          <w:rFonts w:ascii="Arial" w:hAnsi="Arial" w:cs="Arial"/>
          <w:spacing w:val="-1"/>
          <w:sz w:val="20"/>
          <w:szCs w:val="20"/>
        </w:rPr>
        <w:t xml:space="preserve">, autoritățile locale si Consiliul </w:t>
      </w:r>
      <w:r w:rsidR="007E4B7A" w:rsidRPr="008C7A86">
        <w:rPr>
          <w:rFonts w:ascii="Arial" w:hAnsi="Arial" w:cs="Arial"/>
          <w:spacing w:val="-1"/>
          <w:sz w:val="20"/>
          <w:szCs w:val="20"/>
        </w:rPr>
        <w:t>Județean</w:t>
      </w:r>
      <w:r w:rsidRPr="008C7A86">
        <w:rPr>
          <w:rFonts w:ascii="Arial" w:hAnsi="Arial" w:cs="Arial"/>
          <w:spacing w:val="-1"/>
          <w:sz w:val="20"/>
          <w:szCs w:val="20"/>
        </w:rPr>
        <w:t xml:space="preserve"> </w:t>
      </w:r>
      <w:r w:rsidR="007E4B7A" w:rsidRPr="008C7A86">
        <w:rPr>
          <w:rFonts w:ascii="Arial" w:hAnsi="Arial" w:cs="Arial"/>
          <w:spacing w:val="-1"/>
          <w:sz w:val="20"/>
          <w:szCs w:val="20"/>
        </w:rPr>
        <w:t>își</w:t>
      </w:r>
      <w:r w:rsidRPr="008C7A86">
        <w:rPr>
          <w:rFonts w:ascii="Arial" w:hAnsi="Arial" w:cs="Arial"/>
          <w:spacing w:val="-1"/>
          <w:sz w:val="20"/>
          <w:szCs w:val="20"/>
        </w:rPr>
        <w:t xml:space="preserve"> îndeplinesc obligațiile cu privire la gestiunea </w:t>
      </w:r>
      <w:r w:rsidR="007E4B7A" w:rsidRPr="008C7A86">
        <w:rPr>
          <w:rFonts w:ascii="Arial" w:hAnsi="Arial" w:cs="Arial"/>
          <w:spacing w:val="-1"/>
          <w:sz w:val="20"/>
          <w:szCs w:val="20"/>
        </w:rPr>
        <w:t>deșeurilor</w:t>
      </w:r>
      <w:r w:rsidRPr="008C7A86">
        <w:rPr>
          <w:rFonts w:ascii="Arial" w:hAnsi="Arial" w:cs="Arial"/>
          <w:spacing w:val="-1"/>
          <w:sz w:val="20"/>
          <w:szCs w:val="20"/>
        </w:rPr>
        <w:t xml:space="preserve">  în  conformitate  cu  prevederile  legale  respectiv  a  </w:t>
      </w:r>
      <w:r w:rsidR="007E4B7A" w:rsidRPr="008C7A86">
        <w:rPr>
          <w:rFonts w:ascii="Arial" w:hAnsi="Arial" w:cs="Arial"/>
          <w:spacing w:val="-1"/>
          <w:sz w:val="20"/>
          <w:szCs w:val="20"/>
        </w:rPr>
        <w:t>cerințelor</w:t>
      </w:r>
      <w:r w:rsidRPr="008C7A86">
        <w:rPr>
          <w:rFonts w:ascii="Arial" w:hAnsi="Arial" w:cs="Arial"/>
          <w:spacing w:val="-1"/>
          <w:sz w:val="20"/>
          <w:szCs w:val="20"/>
        </w:rPr>
        <w:t xml:space="preserve">  din  </w:t>
      </w:r>
      <w:r w:rsidR="007E4B7A" w:rsidRPr="008C7A86">
        <w:rPr>
          <w:rFonts w:ascii="Arial" w:hAnsi="Arial" w:cs="Arial"/>
          <w:spacing w:val="-1"/>
          <w:sz w:val="20"/>
          <w:szCs w:val="20"/>
        </w:rPr>
        <w:t>Aplicația</w:t>
      </w:r>
      <w:r w:rsidRPr="008C7A86">
        <w:rPr>
          <w:rFonts w:ascii="Arial" w:hAnsi="Arial" w:cs="Arial"/>
          <w:spacing w:val="-1"/>
          <w:sz w:val="20"/>
          <w:szCs w:val="20"/>
        </w:rPr>
        <w:t xml:space="preserve">  de </w:t>
      </w:r>
      <w:r w:rsidR="007E4B7A" w:rsidRPr="008C7A86">
        <w:rPr>
          <w:rFonts w:ascii="Arial" w:hAnsi="Arial" w:cs="Arial"/>
          <w:spacing w:val="-1"/>
          <w:sz w:val="20"/>
          <w:szCs w:val="20"/>
        </w:rPr>
        <w:t>finanțare</w:t>
      </w:r>
      <w:r w:rsidRPr="008C7A86">
        <w:rPr>
          <w:rFonts w:ascii="Arial" w:hAnsi="Arial" w:cs="Arial"/>
          <w:spacing w:val="-1"/>
          <w:sz w:val="20"/>
          <w:szCs w:val="20"/>
        </w:rPr>
        <w:t xml:space="preserve"> POS Mediu</w:t>
      </w:r>
      <w:r w:rsidR="0034578D" w:rsidRPr="0034578D">
        <w:rPr>
          <w:rFonts w:ascii="Arial" w:hAnsi="Arial" w:cs="Arial"/>
          <w:color w:val="00B0F0"/>
          <w:spacing w:val="-1"/>
          <w:sz w:val="20"/>
          <w:szCs w:val="20"/>
        </w:rPr>
        <w:t>/POIM</w:t>
      </w:r>
    </w:p>
    <w:p w14:paraId="029741F0" w14:textId="77777777" w:rsidR="005B0A53" w:rsidRPr="008C7A86" w:rsidRDefault="005B0A53" w:rsidP="005B0A53">
      <w:pPr>
        <w:widowControl w:val="0"/>
        <w:autoSpaceDE w:val="0"/>
        <w:autoSpaceDN w:val="0"/>
        <w:adjustRightInd w:val="0"/>
        <w:spacing w:before="217" w:after="0" w:line="230" w:lineRule="exact"/>
        <w:ind w:right="95"/>
        <w:jc w:val="both"/>
        <w:rPr>
          <w:rFonts w:ascii="Arial" w:hAnsi="Arial" w:cs="Arial"/>
          <w:spacing w:val="-1"/>
          <w:sz w:val="20"/>
          <w:szCs w:val="20"/>
        </w:rPr>
      </w:pPr>
    </w:p>
    <w:p w14:paraId="21E64A7F" w14:textId="25A232A2" w:rsidR="005B0A53" w:rsidRPr="008C7A86" w:rsidRDefault="005B0A53" w:rsidP="00E36381">
      <w:pPr>
        <w:pStyle w:val="Listparagraf"/>
        <w:numPr>
          <w:ilvl w:val="0"/>
          <w:numId w:val="31"/>
        </w:numPr>
        <w:jc w:val="both"/>
        <w:rPr>
          <w:rFonts w:ascii="Arial" w:hAnsi="Arial" w:cs="Arial"/>
          <w:sz w:val="20"/>
          <w:szCs w:val="20"/>
          <w:lang w:eastAsia="en-GB"/>
        </w:rPr>
      </w:pPr>
      <w:r w:rsidRPr="008C7A86">
        <w:rPr>
          <w:rFonts w:ascii="Arial" w:hAnsi="Arial" w:cs="Arial"/>
          <w:sz w:val="20"/>
          <w:szCs w:val="20"/>
          <w:lang w:eastAsia="en-GB"/>
        </w:rPr>
        <w:t>au fost luate în considerare diverse alternative de realizare a Proiectului;</w:t>
      </w:r>
    </w:p>
    <w:p w14:paraId="4C7EA73B" w14:textId="0BECE2E8" w:rsidR="00C267A6" w:rsidRPr="008C7A86" w:rsidRDefault="00C267A6" w:rsidP="00424169">
      <w:pPr>
        <w:jc w:val="both"/>
        <w:rPr>
          <w:rFonts w:ascii="Arial" w:hAnsi="Arial" w:cs="Arial"/>
          <w:sz w:val="20"/>
          <w:szCs w:val="20"/>
          <w:lang w:eastAsia="en-GB"/>
        </w:rPr>
      </w:pPr>
      <w:r w:rsidRPr="008C7A86">
        <w:rPr>
          <w:rFonts w:ascii="Arial" w:hAnsi="Arial" w:cs="Arial"/>
          <w:sz w:val="20"/>
          <w:szCs w:val="20"/>
          <w:lang w:eastAsia="en-GB"/>
        </w:rPr>
        <w:t xml:space="preserve">Alternativele considerate la nivelul Studiului de Fezabilitate si a </w:t>
      </w:r>
      <w:r w:rsidR="007E4B7A" w:rsidRPr="008C7A86">
        <w:rPr>
          <w:rFonts w:ascii="Arial" w:hAnsi="Arial" w:cs="Arial"/>
          <w:sz w:val="20"/>
          <w:szCs w:val="20"/>
          <w:lang w:eastAsia="en-GB"/>
        </w:rPr>
        <w:t>Aplicației</w:t>
      </w:r>
      <w:r w:rsidRPr="008C7A86">
        <w:rPr>
          <w:rFonts w:ascii="Arial" w:hAnsi="Arial" w:cs="Arial"/>
          <w:sz w:val="20"/>
          <w:szCs w:val="20"/>
          <w:lang w:eastAsia="en-GB"/>
        </w:rPr>
        <w:t xml:space="preserve"> de </w:t>
      </w:r>
      <w:r w:rsidR="007E4B7A" w:rsidRPr="008C7A86">
        <w:rPr>
          <w:rFonts w:ascii="Arial" w:hAnsi="Arial" w:cs="Arial"/>
          <w:sz w:val="20"/>
          <w:szCs w:val="20"/>
          <w:lang w:eastAsia="en-GB"/>
        </w:rPr>
        <w:t>finanțare</w:t>
      </w:r>
      <w:r w:rsidRPr="008C7A86">
        <w:rPr>
          <w:rFonts w:ascii="Arial" w:hAnsi="Arial" w:cs="Arial"/>
          <w:sz w:val="20"/>
          <w:szCs w:val="20"/>
          <w:lang w:eastAsia="en-GB"/>
        </w:rPr>
        <w:t xml:space="preserve"> au condus la </w:t>
      </w:r>
      <w:r w:rsidR="007E4B7A" w:rsidRPr="008C7A86">
        <w:rPr>
          <w:rFonts w:ascii="Arial" w:hAnsi="Arial" w:cs="Arial"/>
          <w:sz w:val="20"/>
          <w:szCs w:val="20"/>
          <w:lang w:eastAsia="en-GB"/>
        </w:rPr>
        <w:t>soluția</w:t>
      </w:r>
      <w:r w:rsidRPr="008C7A86">
        <w:rPr>
          <w:rFonts w:ascii="Arial" w:hAnsi="Arial" w:cs="Arial"/>
          <w:sz w:val="20"/>
          <w:szCs w:val="20"/>
          <w:lang w:eastAsia="en-GB"/>
        </w:rPr>
        <w:t xml:space="preserve"> cea mai eficienta pentru realizarea obiectivelor SMID </w:t>
      </w:r>
      <w:r w:rsidR="007E4B7A" w:rsidRPr="008C7A86">
        <w:rPr>
          <w:rFonts w:ascii="Arial" w:hAnsi="Arial" w:cs="Arial"/>
          <w:sz w:val="20"/>
          <w:szCs w:val="20"/>
          <w:lang w:eastAsia="en-GB"/>
        </w:rPr>
        <w:t>rezultând</w:t>
      </w:r>
      <w:r w:rsidRPr="008C7A86">
        <w:rPr>
          <w:rFonts w:ascii="Arial" w:hAnsi="Arial" w:cs="Arial"/>
          <w:sz w:val="20"/>
          <w:szCs w:val="20"/>
          <w:lang w:eastAsia="en-GB"/>
        </w:rPr>
        <w:t xml:space="preserve"> astfel infrastructura ce face obiectul </w:t>
      </w:r>
      <w:r w:rsidR="007E4B7A" w:rsidRPr="008C7A86">
        <w:rPr>
          <w:rFonts w:ascii="Arial" w:hAnsi="Arial" w:cs="Arial"/>
          <w:sz w:val="20"/>
          <w:szCs w:val="20"/>
          <w:lang w:eastAsia="en-GB"/>
        </w:rPr>
        <w:t>prezentului</w:t>
      </w:r>
      <w:r w:rsidRPr="008C7A86">
        <w:rPr>
          <w:rFonts w:ascii="Arial" w:hAnsi="Arial" w:cs="Arial"/>
          <w:sz w:val="20"/>
          <w:szCs w:val="20"/>
          <w:lang w:eastAsia="en-GB"/>
        </w:rPr>
        <w:t xml:space="preserve"> studiu si a </w:t>
      </w:r>
      <w:r w:rsidR="007E4B7A" w:rsidRPr="008C7A86">
        <w:rPr>
          <w:rFonts w:ascii="Arial" w:hAnsi="Arial" w:cs="Arial"/>
          <w:sz w:val="20"/>
          <w:szCs w:val="20"/>
          <w:lang w:eastAsia="en-GB"/>
        </w:rPr>
        <w:t>delegării</w:t>
      </w:r>
      <w:r w:rsidRPr="008C7A86">
        <w:rPr>
          <w:rFonts w:ascii="Arial" w:hAnsi="Arial" w:cs="Arial"/>
          <w:sz w:val="20"/>
          <w:szCs w:val="20"/>
          <w:lang w:eastAsia="en-GB"/>
        </w:rPr>
        <w:t xml:space="preserve"> componentei serviciului de salubrizare;</w:t>
      </w:r>
    </w:p>
    <w:p w14:paraId="451B7898" w14:textId="48CBC62E" w:rsidR="005B0A53" w:rsidRPr="008C7A86" w:rsidRDefault="00C267A6" w:rsidP="00424169">
      <w:pPr>
        <w:jc w:val="both"/>
        <w:rPr>
          <w:rFonts w:ascii="Arial" w:hAnsi="Arial" w:cs="Arial"/>
          <w:sz w:val="20"/>
          <w:szCs w:val="20"/>
          <w:lang w:eastAsia="en-GB"/>
        </w:rPr>
      </w:pPr>
      <w:r w:rsidRPr="008C7A86">
        <w:rPr>
          <w:rFonts w:ascii="Arial" w:hAnsi="Arial" w:cs="Arial"/>
          <w:sz w:val="20"/>
          <w:szCs w:val="20"/>
          <w:lang w:eastAsia="en-GB"/>
        </w:rPr>
        <w:t xml:space="preserve"> </w:t>
      </w:r>
    </w:p>
    <w:p w14:paraId="39ACFB90" w14:textId="1A545505" w:rsidR="005B0A53" w:rsidRPr="008C7A86" w:rsidRDefault="005B0A53" w:rsidP="00E36381">
      <w:pPr>
        <w:pStyle w:val="Listparagraf"/>
        <w:numPr>
          <w:ilvl w:val="0"/>
          <w:numId w:val="31"/>
        </w:numPr>
        <w:jc w:val="both"/>
        <w:rPr>
          <w:rFonts w:ascii="Arial" w:hAnsi="Arial" w:cs="Arial"/>
          <w:sz w:val="20"/>
          <w:szCs w:val="20"/>
          <w:lang w:eastAsia="en-GB"/>
        </w:rPr>
      </w:pPr>
      <w:r w:rsidRPr="008C7A86">
        <w:rPr>
          <w:rFonts w:ascii="Arial" w:hAnsi="Arial" w:cs="Arial"/>
          <w:sz w:val="20"/>
          <w:szCs w:val="20"/>
          <w:lang w:eastAsia="en-GB"/>
        </w:rPr>
        <w:t xml:space="preserve">varianta   de   realizare   a   Proiectului   prin   atribuirea   unui   Contract   de   delegare prin concesiune este  mai  avantajoasă  în  raport  cu  varianta  prin  care  Proiectul  este  prevăzut a  fi  realizat  prin atribuirea unui contract de </w:t>
      </w:r>
      <w:r w:rsidR="007E4B7A" w:rsidRPr="008C7A86">
        <w:rPr>
          <w:rFonts w:ascii="Arial" w:hAnsi="Arial" w:cs="Arial"/>
          <w:sz w:val="20"/>
          <w:szCs w:val="20"/>
          <w:lang w:eastAsia="en-GB"/>
        </w:rPr>
        <w:t>achiziție</w:t>
      </w:r>
      <w:r w:rsidRPr="008C7A86">
        <w:rPr>
          <w:rFonts w:ascii="Arial" w:hAnsi="Arial" w:cs="Arial"/>
          <w:sz w:val="20"/>
          <w:szCs w:val="20"/>
          <w:lang w:eastAsia="en-GB"/>
        </w:rPr>
        <w:t xml:space="preserve"> publică;</w:t>
      </w:r>
    </w:p>
    <w:p w14:paraId="61620E53" w14:textId="77777777" w:rsidR="00C267A6" w:rsidRPr="008C7A86" w:rsidRDefault="00C267A6" w:rsidP="00C267A6">
      <w:pPr>
        <w:widowControl w:val="0"/>
        <w:autoSpaceDE w:val="0"/>
        <w:autoSpaceDN w:val="0"/>
        <w:adjustRightInd w:val="0"/>
        <w:spacing w:before="26" w:after="0" w:line="226" w:lineRule="exact"/>
        <w:ind w:right="-46"/>
        <w:jc w:val="both"/>
        <w:rPr>
          <w:rFonts w:ascii="Arial" w:hAnsi="Arial" w:cs="Arial"/>
          <w:sz w:val="20"/>
          <w:szCs w:val="20"/>
        </w:rPr>
      </w:pPr>
      <w:r w:rsidRPr="008C7A86">
        <w:rPr>
          <w:rFonts w:ascii="Arial" w:hAnsi="Arial" w:cs="Arial"/>
          <w:sz w:val="20"/>
          <w:szCs w:val="20"/>
        </w:rPr>
        <w:t xml:space="preserve">Aceste aspecte au fost demonstrate prin analiza aspectelor sociale, de mediu și a fezabilității economice </w:t>
      </w:r>
      <w:r w:rsidRPr="008C7A86">
        <w:rPr>
          <w:rFonts w:ascii="Arial" w:hAnsi="Arial" w:cs="Arial"/>
          <w:spacing w:val="-1"/>
          <w:sz w:val="20"/>
          <w:szCs w:val="20"/>
        </w:rPr>
        <w:t xml:space="preserve">privind  decizia  de  delegare  a  serviciilor  de  salubritate.  Decizia  de  delegare  conduce  la  diminuarea </w:t>
      </w:r>
      <w:r w:rsidRPr="008C7A86">
        <w:rPr>
          <w:rFonts w:ascii="Arial" w:hAnsi="Arial" w:cs="Arial"/>
          <w:sz w:val="20"/>
          <w:szCs w:val="20"/>
        </w:rPr>
        <w:t xml:space="preserve">riscurilor cu efect economic asupra Autorităților Delegatare, prin transferarea responsabilităților în ceea ce privește realizarea Serviciului. </w:t>
      </w:r>
    </w:p>
    <w:p w14:paraId="09CC7546" w14:textId="77777777" w:rsidR="00C267A6" w:rsidRPr="008C7A86" w:rsidRDefault="00C267A6" w:rsidP="00D90D0D">
      <w:pPr>
        <w:widowControl w:val="0"/>
        <w:autoSpaceDE w:val="0"/>
        <w:autoSpaceDN w:val="0"/>
        <w:adjustRightInd w:val="0"/>
        <w:spacing w:after="0" w:line="220" w:lineRule="exact"/>
        <w:ind w:left="1800" w:right="-46"/>
        <w:jc w:val="both"/>
        <w:rPr>
          <w:rFonts w:ascii="Arial" w:hAnsi="Arial" w:cs="Arial"/>
          <w:sz w:val="20"/>
          <w:szCs w:val="20"/>
        </w:rPr>
      </w:pPr>
    </w:p>
    <w:p w14:paraId="03BBC039" w14:textId="401FB0DE" w:rsidR="00C267A6" w:rsidRPr="008C7A86" w:rsidRDefault="00C267A6" w:rsidP="00D90D0D">
      <w:pPr>
        <w:widowControl w:val="0"/>
        <w:autoSpaceDE w:val="0"/>
        <w:autoSpaceDN w:val="0"/>
        <w:adjustRightInd w:val="0"/>
        <w:spacing w:before="39" w:after="0" w:line="220" w:lineRule="exact"/>
        <w:ind w:right="-46"/>
        <w:jc w:val="both"/>
        <w:rPr>
          <w:rFonts w:ascii="Arial" w:hAnsi="Arial" w:cs="Arial"/>
          <w:spacing w:val="-1"/>
          <w:sz w:val="20"/>
          <w:szCs w:val="20"/>
        </w:rPr>
      </w:pPr>
      <w:r w:rsidRPr="008C7A86">
        <w:rPr>
          <w:rFonts w:ascii="Arial" w:hAnsi="Arial" w:cs="Arial"/>
          <w:sz w:val="20"/>
          <w:szCs w:val="20"/>
        </w:rPr>
        <w:t>Principiul  delegării  gestiunii,  indiferent  de  natura</w:t>
      </w:r>
      <w:r w:rsidR="00D90D0D" w:rsidRPr="008C7A86">
        <w:rPr>
          <w:rFonts w:ascii="Arial" w:hAnsi="Arial" w:cs="Arial"/>
          <w:sz w:val="20"/>
          <w:szCs w:val="20"/>
        </w:rPr>
        <w:t>,</w:t>
      </w:r>
      <w:r w:rsidRPr="008C7A86">
        <w:rPr>
          <w:rFonts w:ascii="Arial" w:hAnsi="Arial" w:cs="Arial"/>
          <w:sz w:val="20"/>
          <w:szCs w:val="20"/>
        </w:rPr>
        <w:t xml:space="preserve">  analiza  financiară  sau  de  estimările </w:t>
      </w:r>
      <w:r w:rsidRPr="008C7A86">
        <w:rPr>
          <w:rFonts w:ascii="Arial" w:hAnsi="Arial" w:cs="Arial"/>
          <w:spacing w:val="-1"/>
          <w:sz w:val="20"/>
          <w:szCs w:val="20"/>
        </w:rPr>
        <w:t xml:space="preserve">economice statistice, constă în: </w:t>
      </w:r>
    </w:p>
    <w:p w14:paraId="54C9EA40" w14:textId="13A0E17D" w:rsidR="00C267A6" w:rsidRPr="008C7A86" w:rsidRDefault="00C267A6" w:rsidP="00E36381">
      <w:pPr>
        <w:pStyle w:val="Listparagraf"/>
        <w:widowControl w:val="0"/>
        <w:numPr>
          <w:ilvl w:val="0"/>
          <w:numId w:val="28"/>
        </w:numPr>
        <w:tabs>
          <w:tab w:val="left" w:pos="2160"/>
        </w:tabs>
        <w:autoSpaceDE w:val="0"/>
        <w:autoSpaceDN w:val="0"/>
        <w:adjustRightInd w:val="0"/>
        <w:spacing w:before="52" w:after="0" w:line="230" w:lineRule="exact"/>
        <w:ind w:right="-46"/>
        <w:jc w:val="both"/>
        <w:rPr>
          <w:rFonts w:ascii="Arial" w:hAnsi="Arial" w:cs="Arial"/>
          <w:spacing w:val="-3"/>
          <w:sz w:val="20"/>
          <w:szCs w:val="20"/>
        </w:rPr>
      </w:pPr>
      <w:r w:rsidRPr="008C7A86">
        <w:rPr>
          <w:rFonts w:ascii="Arial" w:hAnsi="Arial" w:cs="Arial"/>
          <w:sz w:val="20"/>
          <w:szCs w:val="20"/>
        </w:rPr>
        <w:t xml:space="preserve">Asumarea  juridică  a  Operatorului  delegat,  cu  constituirea  de  garanții  reale,  asupra  respectării  </w:t>
      </w:r>
      <w:r w:rsidRPr="008C7A86">
        <w:rPr>
          <w:rFonts w:ascii="Arial" w:hAnsi="Arial" w:cs="Arial"/>
          <w:spacing w:val="-2"/>
          <w:sz w:val="20"/>
          <w:szCs w:val="20"/>
        </w:rPr>
        <w:t xml:space="preserve">legislației  în  domeniu,  a  Regulamentului de  salubrizare  și  a  condițiilor  impuse  prin  Contractul  de  </w:t>
      </w:r>
      <w:r w:rsidRPr="008C7A86">
        <w:rPr>
          <w:rFonts w:ascii="Arial" w:hAnsi="Arial" w:cs="Arial"/>
          <w:spacing w:val="-3"/>
          <w:sz w:val="20"/>
          <w:szCs w:val="20"/>
        </w:rPr>
        <w:t xml:space="preserve">delegare, în condițiile unor bugete limitate; </w:t>
      </w:r>
    </w:p>
    <w:p w14:paraId="612C8525" w14:textId="24C849F6" w:rsidR="00C267A6" w:rsidRPr="008C7A86" w:rsidRDefault="00C267A6" w:rsidP="00E36381">
      <w:pPr>
        <w:pStyle w:val="Listparagraf"/>
        <w:widowControl w:val="0"/>
        <w:numPr>
          <w:ilvl w:val="0"/>
          <w:numId w:val="28"/>
        </w:numPr>
        <w:tabs>
          <w:tab w:val="left" w:pos="2160"/>
        </w:tabs>
        <w:autoSpaceDE w:val="0"/>
        <w:autoSpaceDN w:val="0"/>
        <w:adjustRightInd w:val="0"/>
        <w:spacing w:before="79" w:after="0" w:line="220" w:lineRule="exact"/>
        <w:ind w:right="-46"/>
        <w:jc w:val="both"/>
        <w:rPr>
          <w:rFonts w:ascii="Arial" w:hAnsi="Arial" w:cs="Arial"/>
          <w:w w:val="106"/>
          <w:sz w:val="20"/>
          <w:szCs w:val="20"/>
        </w:rPr>
      </w:pPr>
      <w:r w:rsidRPr="008C7A86">
        <w:rPr>
          <w:rFonts w:ascii="Arial" w:hAnsi="Arial" w:cs="Arial"/>
          <w:spacing w:val="-2"/>
          <w:sz w:val="20"/>
          <w:szCs w:val="20"/>
        </w:rPr>
        <w:t xml:space="preserve">Managementul financiar  al  activităților  Operatorului  delegat  cade  exclusiv  în  sarcina  acestuia,  iar </w:t>
      </w:r>
      <w:r w:rsidRPr="008C7A86">
        <w:rPr>
          <w:rFonts w:ascii="Arial" w:hAnsi="Arial" w:cs="Arial"/>
          <w:w w:val="106"/>
          <w:sz w:val="20"/>
          <w:szCs w:val="20"/>
        </w:rPr>
        <w:t xml:space="preserve">eficiența  cu  care  acesta  își  desfășoară  activitatea  nu  trebuie  să  genereze  riscuri  asupra Delegatarului. </w:t>
      </w:r>
    </w:p>
    <w:p w14:paraId="6965ED30" w14:textId="6E0D44AA" w:rsidR="005B0A53" w:rsidRPr="008C7A86" w:rsidRDefault="005B0A53" w:rsidP="005B0A53">
      <w:pPr>
        <w:jc w:val="both"/>
        <w:rPr>
          <w:rFonts w:ascii="Arial" w:hAnsi="Arial" w:cs="Arial"/>
          <w:sz w:val="20"/>
          <w:szCs w:val="20"/>
          <w:lang w:eastAsia="en-GB"/>
        </w:rPr>
      </w:pPr>
    </w:p>
    <w:p w14:paraId="0E102905" w14:textId="68F5D415" w:rsidR="005B0A53" w:rsidRPr="008C7A86" w:rsidRDefault="005B0A53" w:rsidP="00E36381">
      <w:pPr>
        <w:pStyle w:val="Listparagraf"/>
        <w:numPr>
          <w:ilvl w:val="0"/>
          <w:numId w:val="31"/>
        </w:numPr>
        <w:jc w:val="both"/>
        <w:rPr>
          <w:rFonts w:ascii="Arial" w:hAnsi="Arial" w:cs="Arial"/>
          <w:sz w:val="20"/>
          <w:szCs w:val="20"/>
          <w:lang w:eastAsia="en-GB"/>
        </w:rPr>
      </w:pPr>
      <w:r w:rsidRPr="008C7A86">
        <w:rPr>
          <w:rFonts w:ascii="Arial" w:hAnsi="Arial" w:cs="Arial"/>
          <w:sz w:val="20"/>
          <w:szCs w:val="20"/>
          <w:lang w:eastAsia="en-GB"/>
        </w:rPr>
        <w:t xml:space="preserve">Proiectul beneficiază de </w:t>
      </w:r>
      <w:r w:rsidR="007E4B7A" w:rsidRPr="008C7A86">
        <w:rPr>
          <w:rFonts w:ascii="Arial" w:hAnsi="Arial" w:cs="Arial"/>
          <w:sz w:val="20"/>
          <w:szCs w:val="20"/>
          <w:lang w:eastAsia="en-GB"/>
        </w:rPr>
        <w:t>susținere</w:t>
      </w:r>
      <w:r w:rsidRPr="008C7A86">
        <w:rPr>
          <w:rFonts w:ascii="Arial" w:hAnsi="Arial" w:cs="Arial"/>
          <w:sz w:val="20"/>
          <w:szCs w:val="20"/>
          <w:lang w:eastAsia="en-GB"/>
        </w:rPr>
        <w:t xml:space="preserve"> financiară, </w:t>
      </w:r>
      <w:r w:rsidR="007E4B7A" w:rsidRPr="008C7A86">
        <w:rPr>
          <w:rFonts w:ascii="Arial" w:hAnsi="Arial" w:cs="Arial"/>
          <w:sz w:val="20"/>
          <w:szCs w:val="20"/>
          <w:lang w:eastAsia="en-GB"/>
        </w:rPr>
        <w:t>menționând</w:t>
      </w:r>
      <w:r w:rsidRPr="008C7A86">
        <w:rPr>
          <w:rFonts w:ascii="Arial" w:hAnsi="Arial" w:cs="Arial"/>
          <w:sz w:val="20"/>
          <w:szCs w:val="20"/>
          <w:lang w:eastAsia="en-GB"/>
        </w:rPr>
        <w:t xml:space="preserve">, dacă este cazul, care este </w:t>
      </w:r>
      <w:r w:rsidR="007E4B7A" w:rsidRPr="008C7A86">
        <w:rPr>
          <w:rFonts w:ascii="Arial" w:hAnsi="Arial" w:cs="Arial"/>
          <w:sz w:val="20"/>
          <w:szCs w:val="20"/>
          <w:lang w:eastAsia="en-GB"/>
        </w:rPr>
        <w:t>contribuția</w:t>
      </w:r>
      <w:r w:rsidRPr="008C7A86">
        <w:rPr>
          <w:rFonts w:ascii="Arial" w:hAnsi="Arial" w:cs="Arial"/>
          <w:sz w:val="20"/>
          <w:szCs w:val="20"/>
          <w:lang w:eastAsia="en-GB"/>
        </w:rPr>
        <w:t xml:space="preserve"> entității contractante.</w:t>
      </w:r>
    </w:p>
    <w:p w14:paraId="1A051E58" w14:textId="77777777" w:rsidR="005B0A53" w:rsidRPr="008C7A86" w:rsidRDefault="005B0A53" w:rsidP="005B0A53">
      <w:pPr>
        <w:pStyle w:val="Listparagraf"/>
        <w:rPr>
          <w:rFonts w:ascii="Arial" w:hAnsi="Arial" w:cs="Arial"/>
          <w:sz w:val="20"/>
          <w:szCs w:val="20"/>
          <w:lang w:eastAsia="en-GB"/>
        </w:rPr>
      </w:pPr>
    </w:p>
    <w:p w14:paraId="3013415A" w14:textId="225D5486" w:rsidR="00C267A6" w:rsidRPr="008C7A86" w:rsidRDefault="00C267A6" w:rsidP="00C267A6">
      <w:pPr>
        <w:widowControl w:val="0"/>
        <w:autoSpaceDE w:val="0"/>
        <w:autoSpaceDN w:val="0"/>
        <w:adjustRightInd w:val="0"/>
        <w:spacing w:before="42" w:after="0" w:line="230" w:lineRule="exact"/>
        <w:ind w:right="-46"/>
        <w:jc w:val="both"/>
        <w:rPr>
          <w:rFonts w:ascii="Arial" w:hAnsi="Arial" w:cs="Arial"/>
          <w:sz w:val="20"/>
          <w:szCs w:val="20"/>
        </w:rPr>
      </w:pPr>
      <w:r w:rsidRPr="008C7A86">
        <w:rPr>
          <w:rFonts w:ascii="Arial" w:hAnsi="Arial" w:cs="Arial"/>
          <w:w w:val="102"/>
          <w:sz w:val="20"/>
          <w:szCs w:val="20"/>
        </w:rPr>
        <w:t xml:space="preserve">Proiectul beneficiază de susținere financiară din tarifele/taxa speciala ce se vor constitui în acest sens, </w:t>
      </w:r>
      <w:r w:rsidRPr="008C7A86">
        <w:rPr>
          <w:rFonts w:ascii="Arial" w:hAnsi="Arial" w:cs="Arial"/>
          <w:sz w:val="20"/>
          <w:szCs w:val="20"/>
        </w:rPr>
        <w:t>precum  și din  politica de  ajustare a  tarifelor asumată prin  Contractul  de  delegare, respectiv conform prevederi</w:t>
      </w:r>
      <w:r w:rsidR="0087004F">
        <w:rPr>
          <w:rFonts w:ascii="Arial" w:hAnsi="Arial" w:cs="Arial"/>
          <w:sz w:val="20"/>
          <w:szCs w:val="20"/>
        </w:rPr>
        <w:t>lor</w:t>
      </w:r>
      <w:r w:rsidRPr="008C7A86">
        <w:rPr>
          <w:rFonts w:ascii="Arial" w:hAnsi="Arial" w:cs="Arial"/>
          <w:sz w:val="20"/>
          <w:szCs w:val="20"/>
        </w:rPr>
        <w:t xml:space="preserve"> Ordinului A.N.R.S.C. nr. 109/2007 privind formarea, ajustarea, modificarea tarifelor. </w:t>
      </w:r>
    </w:p>
    <w:p w14:paraId="11EBB17F" w14:textId="77777777" w:rsidR="005B0A53" w:rsidRPr="008C7A86" w:rsidRDefault="005B0A53" w:rsidP="005B0A53">
      <w:pPr>
        <w:jc w:val="both"/>
        <w:rPr>
          <w:rFonts w:ascii="Arial" w:hAnsi="Arial" w:cs="Arial"/>
          <w:sz w:val="20"/>
          <w:szCs w:val="20"/>
          <w:lang w:eastAsia="en-GB"/>
        </w:rPr>
      </w:pPr>
    </w:p>
    <w:p w14:paraId="45743316" w14:textId="21929CDB" w:rsidR="00C74F2C" w:rsidRPr="008C7A86" w:rsidRDefault="00986924" w:rsidP="00424169">
      <w:pPr>
        <w:jc w:val="both"/>
        <w:rPr>
          <w:rFonts w:ascii="Arial" w:hAnsi="Arial" w:cs="Arial"/>
          <w:sz w:val="20"/>
          <w:szCs w:val="20"/>
          <w:lang w:eastAsia="en-GB"/>
        </w:rPr>
      </w:pPr>
      <w:r w:rsidRPr="008C7A86">
        <w:rPr>
          <w:rFonts w:ascii="Arial" w:hAnsi="Arial" w:cs="Arial"/>
          <w:sz w:val="20"/>
          <w:szCs w:val="20"/>
          <w:lang w:eastAsia="en-GB"/>
        </w:rPr>
        <w:t>M</w:t>
      </w:r>
      <w:r w:rsidR="00C74F2C" w:rsidRPr="008C7A86">
        <w:rPr>
          <w:rFonts w:ascii="Arial" w:hAnsi="Arial" w:cs="Arial"/>
          <w:sz w:val="20"/>
          <w:szCs w:val="20"/>
          <w:lang w:eastAsia="en-GB"/>
        </w:rPr>
        <w:t>odalitatea de asigurare a serviciilor care constituie obiectul studiului de oportunitate este reglementat</w:t>
      </w:r>
      <w:r w:rsidRPr="008C7A86">
        <w:rPr>
          <w:rFonts w:ascii="Arial" w:hAnsi="Arial" w:cs="Arial"/>
          <w:sz w:val="20"/>
          <w:szCs w:val="20"/>
          <w:lang w:eastAsia="en-GB"/>
        </w:rPr>
        <w:t>ă</w:t>
      </w:r>
      <w:r w:rsidR="00C74F2C" w:rsidRPr="008C7A86">
        <w:rPr>
          <w:rFonts w:ascii="Arial" w:hAnsi="Arial" w:cs="Arial"/>
          <w:sz w:val="20"/>
          <w:szCs w:val="20"/>
          <w:lang w:eastAsia="en-GB"/>
        </w:rPr>
        <w:t xml:space="preserve"> prin </w:t>
      </w:r>
      <w:r w:rsidR="007E4B7A" w:rsidRPr="008C7A86">
        <w:rPr>
          <w:rFonts w:ascii="Arial" w:hAnsi="Arial" w:cs="Arial"/>
          <w:sz w:val="20"/>
          <w:szCs w:val="20"/>
          <w:lang w:eastAsia="en-GB"/>
        </w:rPr>
        <w:t>legislația</w:t>
      </w:r>
      <w:r w:rsidR="00C74F2C" w:rsidRPr="008C7A86">
        <w:rPr>
          <w:rFonts w:ascii="Arial" w:hAnsi="Arial" w:cs="Arial"/>
          <w:sz w:val="20"/>
          <w:szCs w:val="20"/>
          <w:lang w:eastAsia="en-GB"/>
        </w:rPr>
        <w:t xml:space="preserve"> na</w:t>
      </w:r>
      <w:r w:rsidRPr="008C7A86">
        <w:rPr>
          <w:rFonts w:ascii="Arial" w:hAnsi="Arial" w:cs="Arial"/>
          <w:sz w:val="20"/>
          <w:szCs w:val="20"/>
          <w:lang w:eastAsia="en-GB"/>
        </w:rPr>
        <w:t>ț</w:t>
      </w:r>
      <w:r w:rsidR="00C74F2C" w:rsidRPr="008C7A86">
        <w:rPr>
          <w:rFonts w:ascii="Arial" w:hAnsi="Arial" w:cs="Arial"/>
          <w:sz w:val="20"/>
          <w:szCs w:val="20"/>
          <w:lang w:eastAsia="en-GB"/>
        </w:rPr>
        <w:t>ional</w:t>
      </w:r>
      <w:r w:rsidRPr="008C7A86">
        <w:rPr>
          <w:rFonts w:ascii="Arial" w:hAnsi="Arial" w:cs="Arial"/>
          <w:sz w:val="20"/>
          <w:szCs w:val="20"/>
          <w:lang w:eastAsia="en-GB"/>
        </w:rPr>
        <w:t>ă</w:t>
      </w:r>
      <w:r w:rsidR="00031768" w:rsidRPr="008C7A86">
        <w:rPr>
          <w:rFonts w:ascii="Arial" w:hAnsi="Arial" w:cs="Arial"/>
          <w:sz w:val="20"/>
          <w:szCs w:val="20"/>
          <w:lang w:eastAsia="en-GB"/>
        </w:rPr>
        <w:t xml:space="preserve"> în </w:t>
      </w:r>
      <w:r w:rsidR="00C74F2C" w:rsidRPr="008C7A86">
        <w:rPr>
          <w:rFonts w:ascii="Arial" w:hAnsi="Arial" w:cs="Arial"/>
          <w:sz w:val="20"/>
          <w:szCs w:val="20"/>
          <w:lang w:eastAsia="en-GB"/>
        </w:rPr>
        <w:t>vigoare</w:t>
      </w:r>
      <w:r w:rsidR="00557D32" w:rsidRPr="008C7A86">
        <w:rPr>
          <w:rFonts w:ascii="Arial" w:hAnsi="Arial" w:cs="Arial"/>
          <w:sz w:val="20"/>
          <w:szCs w:val="20"/>
          <w:lang w:eastAsia="en-GB"/>
        </w:rPr>
        <w:t xml:space="preserve"> și </w:t>
      </w:r>
      <w:r w:rsidR="00C74F2C" w:rsidRPr="008C7A86">
        <w:rPr>
          <w:rFonts w:ascii="Arial" w:hAnsi="Arial" w:cs="Arial"/>
          <w:sz w:val="20"/>
          <w:szCs w:val="20"/>
          <w:lang w:eastAsia="en-GB"/>
        </w:rPr>
        <w:t xml:space="preserve">poate fi </w:t>
      </w:r>
      <w:r w:rsidRPr="008C7A86">
        <w:rPr>
          <w:rFonts w:ascii="Arial" w:hAnsi="Arial" w:cs="Arial"/>
          <w:sz w:val="20"/>
          <w:szCs w:val="20"/>
          <w:lang w:eastAsia="en-GB"/>
        </w:rPr>
        <w:t xml:space="preserve">efectuată </w:t>
      </w:r>
      <w:r w:rsidR="00C74F2C" w:rsidRPr="008C7A86">
        <w:rPr>
          <w:rFonts w:ascii="Arial" w:hAnsi="Arial" w:cs="Arial"/>
          <w:sz w:val="20"/>
          <w:szCs w:val="20"/>
          <w:lang w:eastAsia="en-GB"/>
        </w:rPr>
        <w:t>prin:</w:t>
      </w:r>
    </w:p>
    <w:p w14:paraId="15D8B7EC" w14:textId="40EEB17B" w:rsidR="00C74F2C" w:rsidRPr="008C7A86" w:rsidRDefault="00C74F2C" w:rsidP="00E36381">
      <w:pPr>
        <w:pStyle w:val="Listparagraf"/>
        <w:numPr>
          <w:ilvl w:val="0"/>
          <w:numId w:val="25"/>
        </w:numPr>
        <w:jc w:val="both"/>
        <w:rPr>
          <w:rFonts w:ascii="Arial" w:hAnsi="Arial" w:cs="Arial"/>
          <w:sz w:val="20"/>
          <w:szCs w:val="20"/>
          <w:lang w:eastAsia="en-GB"/>
        </w:rPr>
      </w:pPr>
      <w:r w:rsidRPr="008C7A86">
        <w:rPr>
          <w:rFonts w:ascii="Arial" w:hAnsi="Arial" w:cs="Arial"/>
          <w:sz w:val="20"/>
          <w:szCs w:val="20"/>
          <w:lang w:eastAsia="en-GB"/>
        </w:rPr>
        <w:t>gestiune direct</w:t>
      </w:r>
      <w:r w:rsidR="00986924" w:rsidRPr="008C7A86">
        <w:rPr>
          <w:rFonts w:ascii="Arial" w:hAnsi="Arial" w:cs="Arial"/>
          <w:sz w:val="20"/>
          <w:szCs w:val="20"/>
          <w:lang w:eastAsia="en-GB"/>
        </w:rPr>
        <w:t>ă</w:t>
      </w:r>
      <w:r w:rsidRPr="008C7A86">
        <w:rPr>
          <w:rFonts w:ascii="Arial" w:hAnsi="Arial" w:cs="Arial"/>
          <w:sz w:val="20"/>
          <w:szCs w:val="20"/>
          <w:lang w:eastAsia="en-GB"/>
        </w:rPr>
        <w:t xml:space="preserve"> sau</w:t>
      </w:r>
    </w:p>
    <w:p w14:paraId="3614A5E9" w14:textId="45EE5C02" w:rsidR="00C74F2C" w:rsidRPr="008C7A86" w:rsidRDefault="00C74F2C" w:rsidP="00E36381">
      <w:pPr>
        <w:pStyle w:val="Listparagraf"/>
        <w:numPr>
          <w:ilvl w:val="0"/>
          <w:numId w:val="25"/>
        </w:numPr>
        <w:jc w:val="both"/>
        <w:rPr>
          <w:rFonts w:ascii="Arial" w:hAnsi="Arial" w:cs="Arial"/>
          <w:sz w:val="20"/>
          <w:szCs w:val="20"/>
          <w:lang w:eastAsia="en-GB"/>
        </w:rPr>
      </w:pPr>
      <w:r w:rsidRPr="008C7A86">
        <w:rPr>
          <w:rFonts w:ascii="Arial" w:hAnsi="Arial" w:cs="Arial"/>
          <w:sz w:val="20"/>
          <w:szCs w:val="20"/>
          <w:lang w:eastAsia="en-GB"/>
        </w:rPr>
        <w:t>gestiune delegat</w:t>
      </w:r>
      <w:r w:rsidR="00986924" w:rsidRPr="008C7A86">
        <w:rPr>
          <w:rFonts w:ascii="Arial" w:hAnsi="Arial" w:cs="Arial"/>
          <w:sz w:val="20"/>
          <w:szCs w:val="20"/>
          <w:lang w:eastAsia="en-GB"/>
        </w:rPr>
        <w:t>ă</w:t>
      </w:r>
    </w:p>
    <w:p w14:paraId="621C61C5" w14:textId="05842F8D" w:rsidR="00C74F2C" w:rsidRPr="008C7A86" w:rsidRDefault="00C74F2C" w:rsidP="00424169">
      <w:pPr>
        <w:jc w:val="both"/>
        <w:rPr>
          <w:rFonts w:ascii="Arial" w:hAnsi="Arial" w:cs="Arial"/>
          <w:sz w:val="20"/>
          <w:szCs w:val="20"/>
          <w:lang w:eastAsia="en-GB"/>
        </w:rPr>
      </w:pPr>
      <w:r w:rsidRPr="008C7A86">
        <w:rPr>
          <w:rFonts w:ascii="Arial" w:hAnsi="Arial" w:cs="Arial"/>
          <w:sz w:val="20"/>
          <w:szCs w:val="20"/>
          <w:lang w:eastAsia="en-GB"/>
        </w:rPr>
        <w:t xml:space="preserve"> </w:t>
      </w:r>
      <w:r w:rsidR="007E4B7A" w:rsidRPr="008C7A86">
        <w:rPr>
          <w:rFonts w:ascii="Arial" w:hAnsi="Arial" w:cs="Arial"/>
          <w:sz w:val="20"/>
          <w:szCs w:val="20"/>
          <w:lang w:eastAsia="en-GB"/>
        </w:rPr>
        <w:t>Având</w:t>
      </w:r>
      <w:r w:rsidR="00031768" w:rsidRPr="008C7A86">
        <w:rPr>
          <w:rFonts w:ascii="Arial" w:hAnsi="Arial" w:cs="Arial"/>
          <w:sz w:val="20"/>
          <w:szCs w:val="20"/>
          <w:lang w:eastAsia="en-GB"/>
        </w:rPr>
        <w:t xml:space="preserve"> în </w:t>
      </w:r>
      <w:r w:rsidRPr="008C7A86">
        <w:rPr>
          <w:rFonts w:ascii="Arial" w:hAnsi="Arial" w:cs="Arial"/>
          <w:sz w:val="20"/>
          <w:szCs w:val="20"/>
          <w:lang w:eastAsia="en-GB"/>
        </w:rPr>
        <w:t xml:space="preserve">vedere </w:t>
      </w:r>
      <w:r w:rsidR="007E4B7A" w:rsidRPr="008C7A86">
        <w:rPr>
          <w:rFonts w:ascii="Arial" w:hAnsi="Arial" w:cs="Arial"/>
          <w:sz w:val="20"/>
          <w:szCs w:val="20"/>
          <w:lang w:eastAsia="en-GB"/>
        </w:rPr>
        <w:t>balanța</w:t>
      </w:r>
      <w:r w:rsidRPr="008C7A86">
        <w:rPr>
          <w:rFonts w:ascii="Arial" w:hAnsi="Arial" w:cs="Arial"/>
          <w:sz w:val="20"/>
          <w:szCs w:val="20"/>
          <w:lang w:eastAsia="en-GB"/>
        </w:rPr>
        <w:t xml:space="preserve"> avantaje/ dezavantaje precum</w:t>
      </w:r>
      <w:r w:rsidR="00557D32" w:rsidRPr="008C7A86">
        <w:rPr>
          <w:rFonts w:ascii="Arial" w:hAnsi="Arial" w:cs="Arial"/>
          <w:sz w:val="20"/>
          <w:szCs w:val="20"/>
          <w:lang w:eastAsia="en-GB"/>
        </w:rPr>
        <w:t xml:space="preserve"> și </w:t>
      </w:r>
      <w:r w:rsidRPr="008C7A86">
        <w:rPr>
          <w:rFonts w:ascii="Arial" w:hAnsi="Arial" w:cs="Arial"/>
          <w:sz w:val="20"/>
          <w:szCs w:val="20"/>
          <w:lang w:eastAsia="en-GB"/>
        </w:rPr>
        <w:t xml:space="preserve">angajamentele luate de </w:t>
      </w:r>
      <w:r w:rsidR="007E4B7A" w:rsidRPr="008C7A86">
        <w:rPr>
          <w:rFonts w:ascii="Arial" w:hAnsi="Arial" w:cs="Arial"/>
          <w:sz w:val="20"/>
          <w:szCs w:val="20"/>
          <w:lang w:eastAsia="en-GB"/>
        </w:rPr>
        <w:t>autoritățile</w:t>
      </w:r>
      <w:r w:rsidRPr="008C7A86">
        <w:rPr>
          <w:rFonts w:ascii="Arial" w:hAnsi="Arial" w:cs="Arial"/>
          <w:sz w:val="20"/>
          <w:szCs w:val="20"/>
          <w:lang w:eastAsia="en-GB"/>
        </w:rPr>
        <w:t xml:space="preserve"> din</w:t>
      </w:r>
      <w:r w:rsidR="00AE39F4" w:rsidRPr="008C7A86">
        <w:rPr>
          <w:rFonts w:ascii="Arial" w:hAnsi="Arial" w:cs="Arial"/>
          <w:sz w:val="20"/>
          <w:szCs w:val="20"/>
          <w:lang w:eastAsia="en-GB"/>
        </w:rPr>
        <w:t xml:space="preserve"> județul </w:t>
      </w:r>
      <w:r w:rsidR="00664B98" w:rsidRPr="008C7A86">
        <w:rPr>
          <w:rFonts w:ascii="Arial" w:hAnsi="Arial" w:cs="Arial"/>
          <w:sz w:val="20"/>
          <w:szCs w:val="20"/>
          <w:lang w:eastAsia="en-GB"/>
        </w:rPr>
        <w:t>Vrancea</w:t>
      </w:r>
      <w:r w:rsidR="00332315" w:rsidRPr="008C7A86">
        <w:rPr>
          <w:rFonts w:ascii="Arial" w:hAnsi="Arial" w:cs="Arial"/>
          <w:sz w:val="20"/>
          <w:szCs w:val="20"/>
          <w:lang w:eastAsia="en-GB"/>
        </w:rPr>
        <w:t xml:space="preserve"> </w:t>
      </w:r>
      <w:r w:rsidRPr="008C7A86">
        <w:rPr>
          <w:rFonts w:ascii="Arial" w:hAnsi="Arial" w:cs="Arial"/>
          <w:sz w:val="20"/>
          <w:szCs w:val="20"/>
          <w:lang w:eastAsia="en-GB"/>
        </w:rPr>
        <w:t xml:space="preserve">prin semnarea Contractului de </w:t>
      </w:r>
      <w:r w:rsidR="007E4B7A" w:rsidRPr="008C7A86">
        <w:rPr>
          <w:rFonts w:ascii="Arial" w:hAnsi="Arial" w:cs="Arial"/>
          <w:sz w:val="20"/>
          <w:szCs w:val="20"/>
          <w:lang w:eastAsia="en-GB"/>
        </w:rPr>
        <w:t>finanțare</w:t>
      </w:r>
      <w:r w:rsidRPr="008C7A86">
        <w:rPr>
          <w:rFonts w:ascii="Arial" w:hAnsi="Arial" w:cs="Arial"/>
          <w:sz w:val="20"/>
          <w:szCs w:val="20"/>
          <w:lang w:eastAsia="en-GB"/>
        </w:rPr>
        <w:t xml:space="preserve"> POS Mediu</w:t>
      </w:r>
      <w:r w:rsidR="001C6E02" w:rsidRPr="001C6E02">
        <w:rPr>
          <w:rFonts w:ascii="Arial" w:hAnsi="Arial" w:cs="Arial"/>
          <w:color w:val="00B0F0"/>
          <w:sz w:val="20"/>
          <w:szCs w:val="20"/>
          <w:lang w:eastAsia="en-GB"/>
        </w:rPr>
        <w:t>/POIM</w:t>
      </w:r>
      <w:r w:rsidRPr="008C7A86">
        <w:rPr>
          <w:rFonts w:ascii="Arial" w:hAnsi="Arial" w:cs="Arial"/>
          <w:sz w:val="20"/>
          <w:szCs w:val="20"/>
          <w:lang w:eastAsia="en-GB"/>
        </w:rPr>
        <w:t xml:space="preserve">, prin prezentul studiu de oportunitate se recomanda ca operarea </w:t>
      </w:r>
      <w:r w:rsidR="00720290" w:rsidRPr="008C7A86">
        <w:rPr>
          <w:rFonts w:ascii="Arial" w:hAnsi="Arial" w:cs="Arial"/>
          <w:sz w:val="20"/>
          <w:szCs w:val="20"/>
          <w:lang w:eastAsia="en-GB"/>
        </w:rPr>
        <w:t>CMID, a</w:t>
      </w:r>
      <w:r w:rsidRPr="008C7A86">
        <w:rPr>
          <w:rFonts w:ascii="Arial" w:hAnsi="Arial" w:cs="Arial"/>
          <w:sz w:val="20"/>
          <w:szCs w:val="20"/>
          <w:lang w:eastAsia="en-GB"/>
        </w:rPr>
        <w:t xml:space="preserve"> </w:t>
      </w:r>
      <w:r w:rsidR="007E4B7A" w:rsidRPr="008C7A86">
        <w:rPr>
          <w:rFonts w:ascii="Arial" w:hAnsi="Arial" w:cs="Arial"/>
          <w:sz w:val="20"/>
          <w:szCs w:val="20"/>
          <w:lang w:eastAsia="en-GB"/>
        </w:rPr>
        <w:t>Stațiilor</w:t>
      </w:r>
      <w:r w:rsidR="00720290" w:rsidRPr="008C7A86">
        <w:rPr>
          <w:rFonts w:ascii="Arial" w:hAnsi="Arial" w:cs="Arial"/>
          <w:sz w:val="20"/>
          <w:szCs w:val="20"/>
          <w:lang w:eastAsia="en-GB"/>
        </w:rPr>
        <w:t xml:space="preserve"> de</w:t>
      </w:r>
      <w:r w:rsidRPr="008C7A86">
        <w:rPr>
          <w:rFonts w:ascii="Arial" w:hAnsi="Arial" w:cs="Arial"/>
          <w:sz w:val="20"/>
          <w:szCs w:val="20"/>
          <w:lang w:eastAsia="en-GB"/>
        </w:rPr>
        <w:t xml:space="preserve"> </w:t>
      </w:r>
      <w:r w:rsidR="00720290" w:rsidRPr="008C7A86">
        <w:rPr>
          <w:rFonts w:ascii="Arial" w:hAnsi="Arial" w:cs="Arial"/>
          <w:sz w:val="20"/>
          <w:szCs w:val="20"/>
          <w:lang w:eastAsia="en-GB"/>
        </w:rPr>
        <w:t>transfer,</w:t>
      </w:r>
      <w:r w:rsidR="00986924" w:rsidRPr="008C7A86">
        <w:rPr>
          <w:rFonts w:ascii="Arial" w:hAnsi="Arial" w:cs="Arial"/>
          <w:sz w:val="20"/>
          <w:szCs w:val="20"/>
          <w:lang w:eastAsia="en-GB"/>
        </w:rPr>
        <w:t xml:space="preserve"> </w:t>
      </w:r>
      <w:r w:rsidR="007E4B7A" w:rsidRPr="008C7A86">
        <w:rPr>
          <w:rFonts w:ascii="Arial" w:hAnsi="Arial" w:cs="Arial"/>
          <w:sz w:val="20"/>
          <w:szCs w:val="20"/>
          <w:lang w:eastAsia="en-GB"/>
        </w:rPr>
        <w:t>stației</w:t>
      </w:r>
      <w:r w:rsidR="00986924" w:rsidRPr="008C7A86">
        <w:rPr>
          <w:rFonts w:ascii="Arial" w:hAnsi="Arial" w:cs="Arial"/>
          <w:sz w:val="20"/>
          <w:szCs w:val="20"/>
          <w:lang w:eastAsia="en-GB"/>
        </w:rPr>
        <w:t xml:space="preserve"> de sortare și stației de compostare </w:t>
      </w:r>
      <w:r w:rsidRPr="008C7A86">
        <w:rPr>
          <w:rFonts w:ascii="Arial" w:hAnsi="Arial" w:cs="Arial"/>
          <w:sz w:val="20"/>
          <w:szCs w:val="20"/>
          <w:lang w:eastAsia="en-GB"/>
        </w:rPr>
        <w:t>s</w:t>
      </w:r>
      <w:r w:rsidR="00986924" w:rsidRPr="008C7A86">
        <w:rPr>
          <w:rFonts w:ascii="Arial" w:hAnsi="Arial" w:cs="Arial"/>
          <w:sz w:val="20"/>
          <w:szCs w:val="20"/>
          <w:lang w:eastAsia="en-GB"/>
        </w:rPr>
        <w:t>ă</w:t>
      </w:r>
      <w:r w:rsidRPr="008C7A86">
        <w:rPr>
          <w:rFonts w:ascii="Arial" w:hAnsi="Arial" w:cs="Arial"/>
          <w:sz w:val="20"/>
          <w:szCs w:val="20"/>
          <w:lang w:eastAsia="en-GB"/>
        </w:rPr>
        <w:t xml:space="preserve"> se realizeze prin </w:t>
      </w:r>
      <w:r w:rsidRPr="008C7A86">
        <w:rPr>
          <w:rFonts w:ascii="Arial" w:hAnsi="Arial" w:cs="Arial"/>
          <w:b/>
          <w:bCs/>
          <w:sz w:val="20"/>
          <w:szCs w:val="20"/>
          <w:lang w:eastAsia="en-GB"/>
        </w:rPr>
        <w:t>gestiune delegat</w:t>
      </w:r>
      <w:r w:rsidR="00986924" w:rsidRPr="008C7A86">
        <w:rPr>
          <w:rFonts w:ascii="Arial" w:hAnsi="Arial" w:cs="Arial"/>
          <w:b/>
          <w:bCs/>
          <w:sz w:val="20"/>
          <w:szCs w:val="20"/>
          <w:lang w:eastAsia="en-GB"/>
        </w:rPr>
        <w:t>ă</w:t>
      </w:r>
      <w:r w:rsidRPr="008C7A86">
        <w:rPr>
          <w:rFonts w:ascii="Arial" w:hAnsi="Arial" w:cs="Arial"/>
          <w:sz w:val="20"/>
          <w:szCs w:val="20"/>
          <w:lang w:eastAsia="en-GB"/>
        </w:rPr>
        <w:t xml:space="preserve">.  Celelalte componente ale serviciilor de </w:t>
      </w:r>
      <w:r w:rsidR="007E4B7A" w:rsidRPr="008C7A86">
        <w:rPr>
          <w:rFonts w:ascii="Arial" w:hAnsi="Arial" w:cs="Arial"/>
          <w:sz w:val="20"/>
          <w:szCs w:val="20"/>
          <w:lang w:eastAsia="en-GB"/>
        </w:rPr>
        <w:t>salubrizare</w:t>
      </w:r>
      <w:r w:rsidRPr="008C7A86">
        <w:rPr>
          <w:rFonts w:ascii="Arial" w:hAnsi="Arial" w:cs="Arial"/>
          <w:sz w:val="20"/>
          <w:szCs w:val="20"/>
          <w:lang w:eastAsia="en-GB"/>
        </w:rPr>
        <w:t xml:space="preserve"> vor fi realizate de operatorii </w:t>
      </w:r>
      <w:r w:rsidR="005815BB" w:rsidRPr="008C7A86">
        <w:rPr>
          <w:rFonts w:ascii="Arial" w:hAnsi="Arial" w:cs="Arial"/>
          <w:sz w:val="20"/>
          <w:szCs w:val="20"/>
          <w:lang w:eastAsia="en-GB"/>
        </w:rPr>
        <w:t>în curs de delegare</w:t>
      </w:r>
      <w:r w:rsidRPr="008C7A86">
        <w:rPr>
          <w:rFonts w:ascii="Arial" w:hAnsi="Arial" w:cs="Arial"/>
          <w:sz w:val="20"/>
          <w:szCs w:val="20"/>
          <w:lang w:eastAsia="en-GB"/>
        </w:rPr>
        <w:t xml:space="preserve">. </w:t>
      </w:r>
    </w:p>
    <w:p w14:paraId="75DF9E33" w14:textId="57C2412E" w:rsidR="00C74F2C" w:rsidRPr="008C7A86" w:rsidRDefault="007E4B7A" w:rsidP="00424169">
      <w:pPr>
        <w:jc w:val="both"/>
        <w:rPr>
          <w:rFonts w:ascii="Arial" w:hAnsi="Arial" w:cs="Arial"/>
          <w:sz w:val="20"/>
          <w:szCs w:val="20"/>
          <w:lang w:eastAsia="en-GB"/>
        </w:rPr>
      </w:pPr>
      <w:r w:rsidRPr="008C7A86">
        <w:rPr>
          <w:rFonts w:ascii="Arial" w:hAnsi="Arial" w:cs="Arial"/>
          <w:sz w:val="20"/>
          <w:szCs w:val="20"/>
          <w:lang w:eastAsia="en-GB"/>
        </w:rPr>
        <w:t>Opțiunea</w:t>
      </w:r>
      <w:r w:rsidR="00C74F2C" w:rsidRPr="008C7A86">
        <w:rPr>
          <w:rFonts w:ascii="Arial" w:hAnsi="Arial" w:cs="Arial"/>
          <w:sz w:val="20"/>
          <w:szCs w:val="20"/>
          <w:lang w:eastAsia="en-GB"/>
        </w:rPr>
        <w:t xml:space="preserve"> de mai sus se poate implementa </w:t>
      </w:r>
      <w:r w:rsidR="00986924" w:rsidRPr="008C7A86">
        <w:rPr>
          <w:rFonts w:ascii="Arial" w:hAnsi="Arial" w:cs="Arial"/>
          <w:sz w:val="20"/>
          <w:szCs w:val="20"/>
          <w:lang w:eastAsia="en-GB"/>
        </w:rPr>
        <w:t>ț</w:t>
      </w:r>
      <w:r w:rsidR="00C74F2C" w:rsidRPr="008C7A86">
        <w:rPr>
          <w:rFonts w:ascii="Arial" w:hAnsi="Arial" w:cs="Arial"/>
          <w:sz w:val="20"/>
          <w:szCs w:val="20"/>
          <w:lang w:eastAsia="en-GB"/>
        </w:rPr>
        <w:t>in</w:t>
      </w:r>
      <w:r w:rsidR="00986924" w:rsidRPr="008C7A86">
        <w:rPr>
          <w:rFonts w:ascii="Arial" w:hAnsi="Arial" w:cs="Arial"/>
          <w:sz w:val="20"/>
          <w:szCs w:val="20"/>
          <w:lang w:eastAsia="en-GB"/>
        </w:rPr>
        <w:t>â</w:t>
      </w:r>
      <w:r w:rsidR="00C74F2C" w:rsidRPr="008C7A86">
        <w:rPr>
          <w:rFonts w:ascii="Arial" w:hAnsi="Arial" w:cs="Arial"/>
          <w:sz w:val="20"/>
          <w:szCs w:val="20"/>
          <w:lang w:eastAsia="en-GB"/>
        </w:rPr>
        <w:t>nd cont de prevederile legislative prezentate</w:t>
      </w:r>
      <w:r w:rsidR="00031768" w:rsidRPr="008C7A86">
        <w:rPr>
          <w:rFonts w:ascii="Arial" w:hAnsi="Arial" w:cs="Arial"/>
          <w:sz w:val="20"/>
          <w:szCs w:val="20"/>
          <w:lang w:eastAsia="en-GB"/>
        </w:rPr>
        <w:t xml:space="preserve"> în </w:t>
      </w:r>
      <w:r w:rsidR="00C74F2C" w:rsidRPr="008C7A86">
        <w:rPr>
          <w:rFonts w:ascii="Arial" w:hAnsi="Arial" w:cs="Arial"/>
          <w:sz w:val="20"/>
          <w:szCs w:val="20"/>
          <w:lang w:eastAsia="en-GB"/>
        </w:rPr>
        <w:t>capitolele anterioare, pe baza unui contract de delegare</w:t>
      </w:r>
      <w:r w:rsidR="00C267A6" w:rsidRPr="008C7A86">
        <w:rPr>
          <w:rFonts w:ascii="Arial" w:hAnsi="Arial" w:cs="Arial"/>
          <w:sz w:val="20"/>
          <w:szCs w:val="20"/>
          <w:lang w:eastAsia="en-GB"/>
        </w:rPr>
        <w:t>.</w:t>
      </w:r>
      <w:r w:rsidR="00C74F2C" w:rsidRPr="008C7A86">
        <w:rPr>
          <w:rFonts w:ascii="Arial" w:hAnsi="Arial" w:cs="Arial"/>
          <w:sz w:val="20"/>
          <w:szCs w:val="20"/>
          <w:lang w:eastAsia="en-GB"/>
        </w:rPr>
        <w:t xml:space="preserve"> Operatorul (cu capital privat sau nu) cu care se va </w:t>
      </w:r>
      <w:r w:rsidR="00986924" w:rsidRPr="008C7A86">
        <w:rPr>
          <w:rFonts w:ascii="Arial" w:hAnsi="Arial" w:cs="Arial"/>
          <w:sz w:val="20"/>
          <w:szCs w:val="20"/>
          <w:lang w:eastAsia="en-GB"/>
        </w:rPr>
        <w:t>î</w:t>
      </w:r>
      <w:r w:rsidR="00C74F2C" w:rsidRPr="008C7A86">
        <w:rPr>
          <w:rFonts w:ascii="Arial" w:hAnsi="Arial" w:cs="Arial"/>
          <w:sz w:val="20"/>
          <w:szCs w:val="20"/>
          <w:lang w:eastAsia="en-GB"/>
        </w:rPr>
        <w:t xml:space="preserve">ncheia acest contract va fi responsabil cel </w:t>
      </w:r>
      <w:r w:rsidRPr="008C7A86">
        <w:rPr>
          <w:rFonts w:ascii="Arial" w:hAnsi="Arial" w:cs="Arial"/>
          <w:sz w:val="20"/>
          <w:szCs w:val="20"/>
          <w:lang w:eastAsia="en-GB"/>
        </w:rPr>
        <w:t>puțin</w:t>
      </w:r>
      <w:r w:rsidR="00C74F2C" w:rsidRPr="008C7A86">
        <w:rPr>
          <w:rFonts w:ascii="Arial" w:hAnsi="Arial" w:cs="Arial"/>
          <w:sz w:val="20"/>
          <w:szCs w:val="20"/>
          <w:lang w:eastAsia="en-GB"/>
        </w:rPr>
        <w:t xml:space="preserve"> de:</w:t>
      </w:r>
    </w:p>
    <w:p w14:paraId="0911100F" w14:textId="76419893" w:rsidR="00C74F2C" w:rsidRPr="008C7A86" w:rsidRDefault="00C74F2C" w:rsidP="00E36381">
      <w:pPr>
        <w:pStyle w:val="Listparagraf"/>
        <w:numPr>
          <w:ilvl w:val="0"/>
          <w:numId w:val="26"/>
        </w:numPr>
        <w:jc w:val="both"/>
        <w:rPr>
          <w:rFonts w:ascii="Arial" w:hAnsi="Arial" w:cs="Arial"/>
          <w:sz w:val="20"/>
          <w:szCs w:val="20"/>
          <w:lang w:eastAsia="en-GB"/>
        </w:rPr>
      </w:pPr>
      <w:r w:rsidRPr="008C7A86">
        <w:rPr>
          <w:rFonts w:ascii="Arial" w:hAnsi="Arial" w:cs="Arial"/>
          <w:sz w:val="20"/>
          <w:szCs w:val="20"/>
          <w:lang w:eastAsia="en-GB"/>
        </w:rPr>
        <w:t>Prestarea serviciilor conform documentelor contractuale, inclusiv Caietul de sarcini al serviciului</w:t>
      </w:r>
      <w:r w:rsidR="00557D32" w:rsidRPr="008C7A86">
        <w:rPr>
          <w:rFonts w:ascii="Arial" w:hAnsi="Arial" w:cs="Arial"/>
          <w:sz w:val="20"/>
          <w:szCs w:val="20"/>
          <w:lang w:eastAsia="en-GB"/>
        </w:rPr>
        <w:t xml:space="preserve"> și </w:t>
      </w:r>
      <w:r w:rsidRPr="008C7A86">
        <w:rPr>
          <w:rFonts w:ascii="Arial" w:hAnsi="Arial" w:cs="Arial"/>
          <w:sz w:val="20"/>
          <w:szCs w:val="20"/>
          <w:lang w:eastAsia="en-GB"/>
        </w:rPr>
        <w:t>Regulamentul serviciului</w:t>
      </w:r>
    </w:p>
    <w:p w14:paraId="6EA1CE3D" w14:textId="0D218FDD" w:rsidR="00C74F2C" w:rsidRPr="008C7A86" w:rsidRDefault="00C74F2C" w:rsidP="00E36381">
      <w:pPr>
        <w:pStyle w:val="Listparagraf"/>
        <w:numPr>
          <w:ilvl w:val="0"/>
          <w:numId w:val="26"/>
        </w:numPr>
        <w:jc w:val="both"/>
        <w:rPr>
          <w:rFonts w:ascii="Arial" w:hAnsi="Arial" w:cs="Arial"/>
          <w:sz w:val="20"/>
          <w:szCs w:val="20"/>
          <w:lang w:eastAsia="en-GB"/>
        </w:rPr>
      </w:pPr>
      <w:r w:rsidRPr="008C7A86">
        <w:rPr>
          <w:rFonts w:ascii="Arial" w:hAnsi="Arial" w:cs="Arial"/>
          <w:sz w:val="20"/>
          <w:szCs w:val="20"/>
          <w:lang w:eastAsia="en-GB"/>
        </w:rPr>
        <w:t xml:space="preserve">Plata unei </w:t>
      </w:r>
      <w:r w:rsidR="007E4B7A" w:rsidRPr="008C7A86">
        <w:rPr>
          <w:rFonts w:ascii="Arial" w:hAnsi="Arial" w:cs="Arial"/>
          <w:sz w:val="20"/>
          <w:szCs w:val="20"/>
          <w:lang w:eastAsia="en-GB"/>
        </w:rPr>
        <w:t>redevențe</w:t>
      </w:r>
      <w:r w:rsidRPr="008C7A86">
        <w:rPr>
          <w:rFonts w:ascii="Arial" w:hAnsi="Arial" w:cs="Arial"/>
          <w:sz w:val="20"/>
          <w:szCs w:val="20"/>
          <w:lang w:eastAsia="en-GB"/>
        </w:rPr>
        <w:t xml:space="preserve"> </w:t>
      </w:r>
      <w:r w:rsidR="007E4B7A" w:rsidRPr="008C7A86">
        <w:rPr>
          <w:rFonts w:ascii="Arial" w:hAnsi="Arial" w:cs="Arial"/>
          <w:sz w:val="20"/>
          <w:szCs w:val="20"/>
          <w:lang w:eastAsia="en-GB"/>
        </w:rPr>
        <w:t>către</w:t>
      </w:r>
      <w:r w:rsidRPr="008C7A86">
        <w:rPr>
          <w:rFonts w:ascii="Arial" w:hAnsi="Arial" w:cs="Arial"/>
          <w:sz w:val="20"/>
          <w:szCs w:val="20"/>
          <w:lang w:eastAsia="en-GB"/>
        </w:rPr>
        <w:t xml:space="preserve"> Consiliul </w:t>
      </w:r>
      <w:r w:rsidR="007E4B7A" w:rsidRPr="008C7A86">
        <w:rPr>
          <w:rFonts w:ascii="Arial" w:hAnsi="Arial" w:cs="Arial"/>
          <w:sz w:val="20"/>
          <w:szCs w:val="20"/>
          <w:lang w:eastAsia="en-GB"/>
        </w:rPr>
        <w:t>Județean</w:t>
      </w:r>
      <w:r w:rsidR="00332315" w:rsidRPr="008C7A86">
        <w:rPr>
          <w:rFonts w:ascii="Arial" w:hAnsi="Arial" w:cs="Arial"/>
          <w:sz w:val="20"/>
          <w:szCs w:val="20"/>
          <w:lang w:eastAsia="en-GB"/>
        </w:rPr>
        <w:t xml:space="preserve"> </w:t>
      </w:r>
      <w:r w:rsidR="00664B98" w:rsidRPr="008C7A86">
        <w:rPr>
          <w:rFonts w:ascii="Arial" w:hAnsi="Arial" w:cs="Arial"/>
          <w:sz w:val="20"/>
          <w:szCs w:val="20"/>
          <w:lang w:eastAsia="en-GB"/>
        </w:rPr>
        <w:t>Vrancea</w:t>
      </w:r>
      <w:r w:rsidR="00031768" w:rsidRPr="008C7A86">
        <w:rPr>
          <w:rFonts w:ascii="Arial" w:hAnsi="Arial" w:cs="Arial"/>
          <w:sz w:val="20"/>
          <w:szCs w:val="20"/>
          <w:lang w:eastAsia="en-GB"/>
        </w:rPr>
        <w:t xml:space="preserve"> în </w:t>
      </w:r>
      <w:r w:rsidRPr="008C7A86">
        <w:rPr>
          <w:rFonts w:ascii="Arial" w:hAnsi="Arial" w:cs="Arial"/>
          <w:sz w:val="20"/>
          <w:szCs w:val="20"/>
          <w:lang w:eastAsia="en-GB"/>
        </w:rPr>
        <w:t xml:space="preserve">cuantumul necesar </w:t>
      </w:r>
      <w:r w:rsidR="007E4B7A" w:rsidRPr="008C7A86">
        <w:rPr>
          <w:rFonts w:ascii="Arial" w:hAnsi="Arial" w:cs="Arial"/>
          <w:sz w:val="20"/>
          <w:szCs w:val="20"/>
          <w:lang w:eastAsia="en-GB"/>
        </w:rPr>
        <w:t>recuperării</w:t>
      </w:r>
      <w:r w:rsidRPr="008C7A86">
        <w:rPr>
          <w:rFonts w:ascii="Arial" w:hAnsi="Arial" w:cs="Arial"/>
          <w:sz w:val="20"/>
          <w:szCs w:val="20"/>
          <w:lang w:eastAsia="en-GB"/>
        </w:rPr>
        <w:t xml:space="preserve"> cotei proprii a </w:t>
      </w:r>
      <w:r w:rsidR="007E4B7A" w:rsidRPr="008C7A86">
        <w:rPr>
          <w:rFonts w:ascii="Arial" w:hAnsi="Arial" w:cs="Arial"/>
          <w:sz w:val="20"/>
          <w:szCs w:val="20"/>
          <w:lang w:eastAsia="en-GB"/>
        </w:rPr>
        <w:t>finanțării</w:t>
      </w:r>
      <w:r w:rsidRPr="008C7A86">
        <w:rPr>
          <w:rFonts w:ascii="Arial" w:hAnsi="Arial" w:cs="Arial"/>
          <w:sz w:val="20"/>
          <w:szCs w:val="20"/>
          <w:lang w:eastAsia="en-GB"/>
        </w:rPr>
        <w:t xml:space="preserve"> </w:t>
      </w:r>
      <w:r w:rsidR="007E4B7A" w:rsidRPr="008C7A86">
        <w:rPr>
          <w:rFonts w:ascii="Arial" w:hAnsi="Arial" w:cs="Arial"/>
          <w:sz w:val="20"/>
          <w:szCs w:val="20"/>
          <w:lang w:eastAsia="en-GB"/>
        </w:rPr>
        <w:t>investițiilor</w:t>
      </w:r>
    </w:p>
    <w:p w14:paraId="5071DC3E" w14:textId="33295EDC" w:rsidR="00C74F2C" w:rsidRPr="008C7A86" w:rsidRDefault="00C74F2C" w:rsidP="00E36381">
      <w:pPr>
        <w:pStyle w:val="Listparagraf"/>
        <w:numPr>
          <w:ilvl w:val="0"/>
          <w:numId w:val="26"/>
        </w:numPr>
        <w:jc w:val="both"/>
        <w:rPr>
          <w:rFonts w:ascii="Arial" w:hAnsi="Arial" w:cs="Arial"/>
          <w:sz w:val="20"/>
          <w:szCs w:val="20"/>
          <w:lang w:eastAsia="en-GB"/>
        </w:rPr>
      </w:pPr>
      <w:r w:rsidRPr="008C7A86">
        <w:rPr>
          <w:rFonts w:ascii="Arial" w:hAnsi="Arial" w:cs="Arial"/>
          <w:sz w:val="20"/>
          <w:szCs w:val="20"/>
          <w:lang w:eastAsia="en-GB"/>
        </w:rPr>
        <w:t>Men</w:t>
      </w:r>
      <w:r w:rsidR="00986924" w:rsidRPr="008C7A86">
        <w:rPr>
          <w:rFonts w:ascii="Arial" w:hAnsi="Arial" w:cs="Arial"/>
          <w:sz w:val="20"/>
          <w:szCs w:val="20"/>
          <w:lang w:eastAsia="en-GB"/>
        </w:rPr>
        <w:t>ț</w:t>
      </w:r>
      <w:r w:rsidRPr="008C7A86">
        <w:rPr>
          <w:rFonts w:ascii="Arial" w:hAnsi="Arial" w:cs="Arial"/>
          <w:sz w:val="20"/>
          <w:szCs w:val="20"/>
          <w:lang w:eastAsia="en-GB"/>
        </w:rPr>
        <w:t>inerea st</w:t>
      </w:r>
      <w:r w:rsidR="00986924" w:rsidRPr="008C7A86">
        <w:rPr>
          <w:rFonts w:ascii="Arial" w:hAnsi="Arial" w:cs="Arial"/>
          <w:sz w:val="20"/>
          <w:szCs w:val="20"/>
          <w:lang w:eastAsia="en-GB"/>
        </w:rPr>
        <w:t>ă</w:t>
      </w:r>
      <w:r w:rsidRPr="008C7A86">
        <w:rPr>
          <w:rFonts w:ascii="Arial" w:hAnsi="Arial" w:cs="Arial"/>
          <w:sz w:val="20"/>
          <w:szCs w:val="20"/>
          <w:lang w:eastAsia="en-GB"/>
        </w:rPr>
        <w:t>rii activelor concesionate</w:t>
      </w:r>
      <w:r w:rsidR="00557D32" w:rsidRPr="008C7A86">
        <w:rPr>
          <w:rFonts w:ascii="Arial" w:hAnsi="Arial" w:cs="Arial"/>
          <w:sz w:val="20"/>
          <w:szCs w:val="20"/>
          <w:lang w:eastAsia="en-GB"/>
        </w:rPr>
        <w:t xml:space="preserve"> și </w:t>
      </w:r>
      <w:r w:rsidRPr="008C7A86">
        <w:rPr>
          <w:rFonts w:ascii="Arial" w:hAnsi="Arial" w:cs="Arial"/>
          <w:sz w:val="20"/>
          <w:szCs w:val="20"/>
          <w:lang w:eastAsia="en-GB"/>
        </w:rPr>
        <w:t>dezvoltarea viitoare a acestora conform necesit</w:t>
      </w:r>
      <w:r w:rsidR="00986924" w:rsidRPr="008C7A86">
        <w:rPr>
          <w:rFonts w:ascii="Arial" w:hAnsi="Arial" w:cs="Arial"/>
          <w:sz w:val="20"/>
          <w:szCs w:val="20"/>
          <w:lang w:eastAsia="en-GB"/>
        </w:rPr>
        <w:t>ăț</w:t>
      </w:r>
      <w:r w:rsidRPr="008C7A86">
        <w:rPr>
          <w:rFonts w:ascii="Arial" w:hAnsi="Arial" w:cs="Arial"/>
          <w:sz w:val="20"/>
          <w:szCs w:val="20"/>
          <w:lang w:eastAsia="en-GB"/>
        </w:rPr>
        <w:t xml:space="preserve">ilor sistemului integrat de management al </w:t>
      </w:r>
      <w:r w:rsidR="007E4B7A" w:rsidRPr="008C7A86">
        <w:rPr>
          <w:rFonts w:ascii="Arial" w:hAnsi="Arial" w:cs="Arial"/>
          <w:sz w:val="20"/>
          <w:szCs w:val="20"/>
          <w:lang w:eastAsia="en-GB"/>
        </w:rPr>
        <w:t>deșeurilor</w:t>
      </w:r>
    </w:p>
    <w:p w14:paraId="16FC60B8" w14:textId="7D331B67" w:rsidR="00C74F2C" w:rsidRPr="008C7A86" w:rsidRDefault="00C74F2C" w:rsidP="00393D2D">
      <w:pPr>
        <w:pStyle w:val="Listparagraf"/>
        <w:numPr>
          <w:ilvl w:val="0"/>
          <w:numId w:val="26"/>
        </w:numPr>
        <w:spacing w:after="0" w:line="240" w:lineRule="auto"/>
        <w:jc w:val="both"/>
        <w:rPr>
          <w:rFonts w:ascii="Arial" w:hAnsi="Arial" w:cs="Arial"/>
          <w:sz w:val="20"/>
          <w:szCs w:val="20"/>
          <w:lang w:eastAsia="en-GB"/>
        </w:rPr>
      </w:pPr>
      <w:r w:rsidRPr="008C7A86">
        <w:rPr>
          <w:rFonts w:ascii="Arial" w:hAnsi="Arial" w:cs="Arial"/>
          <w:sz w:val="20"/>
          <w:szCs w:val="20"/>
          <w:lang w:eastAsia="en-GB"/>
        </w:rPr>
        <w:t xml:space="preserve">Asigurarea unui management eficient al </w:t>
      </w:r>
      <w:r w:rsidR="007E4B7A" w:rsidRPr="008C7A86">
        <w:rPr>
          <w:rFonts w:ascii="Arial" w:hAnsi="Arial" w:cs="Arial"/>
          <w:sz w:val="20"/>
          <w:szCs w:val="20"/>
          <w:lang w:eastAsia="en-GB"/>
        </w:rPr>
        <w:t>operării</w:t>
      </w:r>
      <w:r w:rsidR="00031768" w:rsidRPr="008C7A86">
        <w:rPr>
          <w:rFonts w:ascii="Arial" w:hAnsi="Arial" w:cs="Arial"/>
          <w:sz w:val="20"/>
          <w:szCs w:val="20"/>
          <w:lang w:eastAsia="en-GB"/>
        </w:rPr>
        <w:t xml:space="preserve"> în </w:t>
      </w:r>
      <w:r w:rsidR="007E4B7A" w:rsidRPr="008C7A86">
        <w:rPr>
          <w:rFonts w:ascii="Arial" w:hAnsi="Arial" w:cs="Arial"/>
          <w:sz w:val="20"/>
          <w:szCs w:val="20"/>
          <w:lang w:eastAsia="en-GB"/>
        </w:rPr>
        <w:t>condiții</w:t>
      </w:r>
      <w:r w:rsidRPr="008C7A86">
        <w:rPr>
          <w:rFonts w:ascii="Arial" w:hAnsi="Arial" w:cs="Arial"/>
          <w:sz w:val="20"/>
          <w:szCs w:val="20"/>
          <w:lang w:eastAsia="en-GB"/>
        </w:rPr>
        <w:t xml:space="preserve"> de calitate</w:t>
      </w:r>
      <w:r w:rsidR="00557D32" w:rsidRPr="008C7A86">
        <w:rPr>
          <w:rFonts w:ascii="Arial" w:hAnsi="Arial" w:cs="Arial"/>
          <w:sz w:val="20"/>
          <w:szCs w:val="20"/>
          <w:lang w:eastAsia="en-GB"/>
        </w:rPr>
        <w:t xml:space="preserve"> și </w:t>
      </w:r>
      <w:r w:rsidRPr="008C7A86">
        <w:rPr>
          <w:rFonts w:ascii="Arial" w:hAnsi="Arial" w:cs="Arial"/>
          <w:sz w:val="20"/>
          <w:szCs w:val="20"/>
          <w:lang w:eastAsia="en-GB"/>
        </w:rPr>
        <w:t>de performan</w:t>
      </w:r>
      <w:r w:rsidR="00986924" w:rsidRPr="008C7A86">
        <w:rPr>
          <w:rFonts w:ascii="Arial" w:hAnsi="Arial" w:cs="Arial"/>
          <w:sz w:val="20"/>
          <w:szCs w:val="20"/>
          <w:lang w:eastAsia="en-GB"/>
        </w:rPr>
        <w:t>ță</w:t>
      </w:r>
      <w:r w:rsidRPr="008C7A86">
        <w:rPr>
          <w:rFonts w:ascii="Arial" w:hAnsi="Arial" w:cs="Arial"/>
          <w:sz w:val="20"/>
          <w:szCs w:val="20"/>
          <w:lang w:eastAsia="en-GB"/>
        </w:rPr>
        <w:t xml:space="preserve"> impuse</w:t>
      </w:r>
      <w:r w:rsidR="00557D32" w:rsidRPr="008C7A86">
        <w:rPr>
          <w:rFonts w:ascii="Arial" w:hAnsi="Arial" w:cs="Arial"/>
          <w:sz w:val="20"/>
          <w:szCs w:val="20"/>
          <w:lang w:eastAsia="en-GB"/>
        </w:rPr>
        <w:t xml:space="preserve"> și </w:t>
      </w:r>
      <w:r w:rsidRPr="008C7A86">
        <w:rPr>
          <w:rFonts w:ascii="Arial" w:hAnsi="Arial" w:cs="Arial"/>
          <w:sz w:val="20"/>
          <w:szCs w:val="20"/>
          <w:lang w:eastAsia="en-GB"/>
        </w:rPr>
        <w:t xml:space="preserve">monitorizate de </w:t>
      </w:r>
      <w:r w:rsidR="007E4B7A" w:rsidRPr="008C7A86">
        <w:rPr>
          <w:rFonts w:ascii="Arial" w:hAnsi="Arial" w:cs="Arial"/>
          <w:sz w:val="20"/>
          <w:szCs w:val="20"/>
          <w:lang w:eastAsia="en-GB"/>
        </w:rPr>
        <w:t>concedent</w:t>
      </w:r>
      <w:r w:rsidRPr="008C7A86">
        <w:rPr>
          <w:rFonts w:ascii="Arial" w:hAnsi="Arial" w:cs="Arial"/>
          <w:sz w:val="20"/>
          <w:szCs w:val="20"/>
          <w:lang w:eastAsia="en-GB"/>
        </w:rPr>
        <w:t xml:space="preserve"> prin Asocia</w:t>
      </w:r>
      <w:r w:rsidR="00986924" w:rsidRPr="008C7A86">
        <w:rPr>
          <w:rFonts w:ascii="Arial" w:hAnsi="Arial" w:cs="Arial"/>
          <w:sz w:val="20"/>
          <w:szCs w:val="20"/>
          <w:lang w:eastAsia="en-GB"/>
        </w:rPr>
        <w:t>ț</w:t>
      </w:r>
      <w:r w:rsidRPr="008C7A86">
        <w:rPr>
          <w:rFonts w:ascii="Arial" w:hAnsi="Arial" w:cs="Arial"/>
          <w:sz w:val="20"/>
          <w:szCs w:val="20"/>
          <w:lang w:eastAsia="en-GB"/>
        </w:rPr>
        <w:t xml:space="preserve">ia de Dezvoltare Intercomunitara </w:t>
      </w:r>
      <w:r w:rsidR="00986924" w:rsidRPr="008C7A86">
        <w:rPr>
          <w:rFonts w:ascii="Arial" w:eastAsia="Times New Roman" w:hAnsi="Arial" w:cs="Arial"/>
          <w:sz w:val="20"/>
          <w:szCs w:val="20"/>
          <w:lang w:eastAsia="en-GB"/>
        </w:rPr>
        <w:t xml:space="preserve"> </w:t>
      </w:r>
      <w:r w:rsidR="00D90D0D" w:rsidRPr="008C7A86">
        <w:rPr>
          <w:rFonts w:ascii="Arial" w:eastAsia="Times New Roman" w:hAnsi="Arial" w:cs="Arial"/>
          <w:sz w:val="20"/>
          <w:szCs w:val="20"/>
          <w:lang w:eastAsia="en-GB"/>
        </w:rPr>
        <w:t>Vrancea Curata</w:t>
      </w:r>
      <w:r w:rsidRPr="008C7A86">
        <w:rPr>
          <w:rFonts w:ascii="Arial" w:hAnsi="Arial" w:cs="Arial"/>
          <w:sz w:val="20"/>
          <w:szCs w:val="20"/>
          <w:lang w:eastAsia="en-GB"/>
        </w:rPr>
        <w:t xml:space="preserve"> </w:t>
      </w:r>
    </w:p>
    <w:p w14:paraId="6B173FCB" w14:textId="6571EC46" w:rsidR="00C74F2C" w:rsidRPr="008C7A86" w:rsidRDefault="00C74F2C" w:rsidP="00393D2D">
      <w:pPr>
        <w:spacing w:after="0" w:line="240" w:lineRule="auto"/>
        <w:jc w:val="both"/>
        <w:rPr>
          <w:rFonts w:ascii="Arial" w:hAnsi="Arial" w:cs="Arial"/>
          <w:sz w:val="20"/>
          <w:szCs w:val="20"/>
        </w:rPr>
      </w:pPr>
      <w:r w:rsidRPr="008C7A86">
        <w:rPr>
          <w:rFonts w:ascii="Arial" w:hAnsi="Arial" w:cs="Arial"/>
          <w:sz w:val="20"/>
          <w:szCs w:val="20"/>
        </w:rPr>
        <w:t xml:space="preserve">Concesionarea bunurilor proprietate publica si/ sau privata a Consiliului </w:t>
      </w:r>
      <w:r w:rsidR="007E4B7A" w:rsidRPr="008C7A86">
        <w:rPr>
          <w:rFonts w:ascii="Arial" w:hAnsi="Arial" w:cs="Arial"/>
          <w:sz w:val="20"/>
          <w:szCs w:val="20"/>
        </w:rPr>
        <w:t>Județean</w:t>
      </w:r>
      <w:r w:rsidR="00332315" w:rsidRPr="008C7A86">
        <w:rPr>
          <w:rFonts w:ascii="Arial" w:hAnsi="Arial" w:cs="Arial"/>
          <w:sz w:val="20"/>
          <w:szCs w:val="20"/>
        </w:rPr>
        <w:t xml:space="preserve"> </w:t>
      </w:r>
      <w:r w:rsidR="00664B98" w:rsidRPr="008C7A86">
        <w:rPr>
          <w:rFonts w:ascii="Arial" w:hAnsi="Arial" w:cs="Arial"/>
          <w:sz w:val="20"/>
          <w:szCs w:val="20"/>
        </w:rPr>
        <w:t>Vrancea</w:t>
      </w:r>
      <w:r w:rsidR="00332315" w:rsidRPr="008C7A86">
        <w:rPr>
          <w:rFonts w:ascii="Arial" w:hAnsi="Arial" w:cs="Arial"/>
          <w:sz w:val="20"/>
          <w:szCs w:val="20"/>
        </w:rPr>
        <w:t xml:space="preserve"> </w:t>
      </w:r>
      <w:r w:rsidRPr="008C7A86">
        <w:rPr>
          <w:rFonts w:ascii="Arial" w:hAnsi="Arial" w:cs="Arial"/>
          <w:sz w:val="20"/>
          <w:szCs w:val="20"/>
        </w:rPr>
        <w:t xml:space="preserve">realizate prin </w:t>
      </w:r>
      <w:r w:rsidR="007E4B7A" w:rsidRPr="008C7A86">
        <w:rPr>
          <w:rFonts w:ascii="Arial" w:hAnsi="Arial" w:cs="Arial"/>
          <w:sz w:val="20"/>
          <w:szCs w:val="20"/>
        </w:rPr>
        <w:t>investiția</w:t>
      </w:r>
      <w:r w:rsidRPr="008C7A86">
        <w:rPr>
          <w:rFonts w:ascii="Arial" w:hAnsi="Arial" w:cs="Arial"/>
          <w:sz w:val="20"/>
          <w:szCs w:val="20"/>
        </w:rPr>
        <w:t xml:space="preserve"> POS Mediu</w:t>
      </w:r>
      <w:r w:rsidR="00557D32" w:rsidRPr="008C7A86">
        <w:rPr>
          <w:rFonts w:ascii="Arial" w:hAnsi="Arial" w:cs="Arial"/>
          <w:sz w:val="20"/>
          <w:szCs w:val="20"/>
        </w:rPr>
        <w:t xml:space="preserve"> și </w:t>
      </w:r>
      <w:r w:rsidRPr="008C7A86">
        <w:rPr>
          <w:rFonts w:ascii="Arial" w:hAnsi="Arial" w:cs="Arial"/>
          <w:sz w:val="20"/>
          <w:szCs w:val="20"/>
        </w:rPr>
        <w:t xml:space="preserve">utilizate pentru furnizarea/prestarea serviciilor </w:t>
      </w:r>
      <w:r w:rsidR="00986924" w:rsidRPr="008C7A86">
        <w:rPr>
          <w:rFonts w:ascii="Arial" w:hAnsi="Arial" w:cs="Arial"/>
          <w:sz w:val="20"/>
          <w:szCs w:val="20"/>
        </w:rPr>
        <w:t>ș</w:t>
      </w:r>
      <w:r w:rsidRPr="008C7A86">
        <w:rPr>
          <w:rFonts w:ascii="Arial" w:hAnsi="Arial" w:cs="Arial"/>
          <w:sz w:val="20"/>
          <w:szCs w:val="20"/>
        </w:rPr>
        <w:t>i/sau activit</w:t>
      </w:r>
      <w:r w:rsidR="00986924" w:rsidRPr="008C7A86">
        <w:rPr>
          <w:rFonts w:ascii="Arial" w:hAnsi="Arial" w:cs="Arial"/>
          <w:sz w:val="20"/>
          <w:szCs w:val="20"/>
        </w:rPr>
        <w:t>ăț</w:t>
      </w:r>
      <w:r w:rsidRPr="008C7A86">
        <w:rPr>
          <w:rFonts w:ascii="Arial" w:hAnsi="Arial" w:cs="Arial"/>
          <w:sz w:val="20"/>
          <w:szCs w:val="20"/>
        </w:rPr>
        <w:t>ilor care fac obiectul deleg</w:t>
      </w:r>
      <w:r w:rsidR="00986924" w:rsidRPr="008C7A86">
        <w:rPr>
          <w:rFonts w:ascii="Arial" w:hAnsi="Arial" w:cs="Arial"/>
          <w:sz w:val="20"/>
          <w:szCs w:val="20"/>
        </w:rPr>
        <w:t>ă</w:t>
      </w:r>
      <w:r w:rsidRPr="008C7A86">
        <w:rPr>
          <w:rFonts w:ascii="Arial" w:hAnsi="Arial" w:cs="Arial"/>
          <w:sz w:val="20"/>
          <w:szCs w:val="20"/>
        </w:rPr>
        <w:t>rii gestiunii, este parte intrinsec</w:t>
      </w:r>
      <w:r w:rsidR="00986924" w:rsidRPr="008C7A86">
        <w:rPr>
          <w:rFonts w:ascii="Arial" w:hAnsi="Arial" w:cs="Arial"/>
          <w:sz w:val="20"/>
          <w:szCs w:val="20"/>
        </w:rPr>
        <w:t>ă</w:t>
      </w:r>
      <w:r w:rsidRPr="008C7A86">
        <w:rPr>
          <w:rFonts w:ascii="Arial" w:hAnsi="Arial" w:cs="Arial"/>
          <w:sz w:val="20"/>
          <w:szCs w:val="20"/>
        </w:rPr>
        <w:t xml:space="preserve"> a contractelor de delegare a gestiunii</w:t>
      </w:r>
      <w:r w:rsidR="00986924" w:rsidRPr="008C7A86">
        <w:rPr>
          <w:rFonts w:ascii="Arial" w:hAnsi="Arial" w:cs="Arial"/>
          <w:sz w:val="20"/>
          <w:szCs w:val="20"/>
        </w:rPr>
        <w:t>,</w:t>
      </w:r>
      <w:r w:rsidRPr="008C7A86">
        <w:rPr>
          <w:rFonts w:ascii="Arial" w:hAnsi="Arial" w:cs="Arial"/>
          <w:sz w:val="20"/>
          <w:szCs w:val="20"/>
        </w:rPr>
        <w:t xml:space="preserve"> aceste bunuri se transmit operatorului spre administrare</w:t>
      </w:r>
      <w:r w:rsidR="00557D32" w:rsidRPr="008C7A86">
        <w:rPr>
          <w:rFonts w:ascii="Arial" w:hAnsi="Arial" w:cs="Arial"/>
          <w:sz w:val="20"/>
          <w:szCs w:val="20"/>
        </w:rPr>
        <w:t xml:space="preserve"> și </w:t>
      </w:r>
      <w:r w:rsidRPr="008C7A86">
        <w:rPr>
          <w:rFonts w:ascii="Arial" w:hAnsi="Arial" w:cs="Arial"/>
          <w:sz w:val="20"/>
          <w:szCs w:val="20"/>
        </w:rPr>
        <w:t>exploatare pe perioada deleg</w:t>
      </w:r>
      <w:r w:rsidR="00986924" w:rsidRPr="008C7A86">
        <w:rPr>
          <w:rFonts w:ascii="Arial" w:hAnsi="Arial" w:cs="Arial"/>
          <w:sz w:val="20"/>
          <w:szCs w:val="20"/>
        </w:rPr>
        <w:t>ă</w:t>
      </w:r>
      <w:r w:rsidRPr="008C7A86">
        <w:rPr>
          <w:rFonts w:ascii="Arial" w:hAnsi="Arial" w:cs="Arial"/>
          <w:sz w:val="20"/>
          <w:szCs w:val="20"/>
        </w:rPr>
        <w:t>rii gestiunii.</w:t>
      </w:r>
    </w:p>
    <w:p w14:paraId="75F73D7D" w14:textId="7ADD6140" w:rsidR="00C74F2C" w:rsidRPr="008C7A86" w:rsidRDefault="00C74F2C" w:rsidP="00393D2D">
      <w:pPr>
        <w:spacing w:after="0" w:line="240" w:lineRule="auto"/>
        <w:jc w:val="both"/>
        <w:rPr>
          <w:rFonts w:ascii="Arial" w:hAnsi="Arial" w:cs="Arial"/>
          <w:sz w:val="20"/>
          <w:szCs w:val="20"/>
        </w:rPr>
      </w:pPr>
      <w:r w:rsidRPr="008C7A86">
        <w:rPr>
          <w:rFonts w:ascii="Arial" w:hAnsi="Arial" w:cs="Arial"/>
          <w:sz w:val="20"/>
          <w:szCs w:val="20"/>
        </w:rPr>
        <w:t>Totodat</w:t>
      </w:r>
      <w:r w:rsidR="00986924" w:rsidRPr="008C7A86">
        <w:rPr>
          <w:rFonts w:ascii="Arial" w:hAnsi="Arial" w:cs="Arial"/>
          <w:sz w:val="20"/>
          <w:szCs w:val="20"/>
        </w:rPr>
        <w:t>ă</w:t>
      </w:r>
      <w:r w:rsidRPr="008C7A86">
        <w:rPr>
          <w:rFonts w:ascii="Arial" w:hAnsi="Arial" w:cs="Arial"/>
          <w:sz w:val="20"/>
          <w:szCs w:val="20"/>
        </w:rPr>
        <w:t>, se recomand</w:t>
      </w:r>
      <w:r w:rsidR="00986924" w:rsidRPr="008C7A86">
        <w:rPr>
          <w:rFonts w:ascii="Arial" w:hAnsi="Arial" w:cs="Arial"/>
          <w:sz w:val="20"/>
          <w:szCs w:val="20"/>
        </w:rPr>
        <w:t>ă</w:t>
      </w:r>
      <w:r w:rsidRPr="008C7A86">
        <w:rPr>
          <w:rFonts w:ascii="Arial" w:hAnsi="Arial" w:cs="Arial"/>
          <w:sz w:val="20"/>
          <w:szCs w:val="20"/>
        </w:rPr>
        <w:t xml:space="preserve"> ca durata deleg</w:t>
      </w:r>
      <w:r w:rsidR="00986924" w:rsidRPr="008C7A86">
        <w:rPr>
          <w:rFonts w:ascii="Arial" w:hAnsi="Arial" w:cs="Arial"/>
          <w:sz w:val="20"/>
          <w:szCs w:val="20"/>
        </w:rPr>
        <w:t>ă</w:t>
      </w:r>
      <w:r w:rsidRPr="008C7A86">
        <w:rPr>
          <w:rFonts w:ascii="Arial" w:hAnsi="Arial" w:cs="Arial"/>
          <w:sz w:val="20"/>
          <w:szCs w:val="20"/>
        </w:rPr>
        <w:t>rii gestiunii serviciilor s</w:t>
      </w:r>
      <w:r w:rsidR="00986924" w:rsidRPr="008C7A86">
        <w:rPr>
          <w:rFonts w:ascii="Arial" w:hAnsi="Arial" w:cs="Arial"/>
          <w:sz w:val="20"/>
          <w:szCs w:val="20"/>
        </w:rPr>
        <w:t>ă</w:t>
      </w:r>
      <w:r w:rsidRPr="008C7A86">
        <w:rPr>
          <w:rFonts w:ascii="Arial" w:hAnsi="Arial" w:cs="Arial"/>
          <w:sz w:val="20"/>
          <w:szCs w:val="20"/>
        </w:rPr>
        <w:t xml:space="preserve"> fie stabilit</w:t>
      </w:r>
      <w:r w:rsidR="00986924" w:rsidRPr="008C7A86">
        <w:rPr>
          <w:rFonts w:ascii="Arial" w:hAnsi="Arial" w:cs="Arial"/>
          <w:sz w:val="20"/>
          <w:szCs w:val="20"/>
        </w:rPr>
        <w:t>ă</w:t>
      </w:r>
      <w:r w:rsidRPr="008C7A86">
        <w:rPr>
          <w:rFonts w:ascii="Arial" w:hAnsi="Arial" w:cs="Arial"/>
          <w:sz w:val="20"/>
          <w:szCs w:val="20"/>
        </w:rPr>
        <w:t xml:space="preserve"> la o valoare minim</w:t>
      </w:r>
      <w:r w:rsidR="00986924" w:rsidRPr="008C7A86">
        <w:rPr>
          <w:rFonts w:ascii="Arial" w:hAnsi="Arial" w:cs="Arial"/>
          <w:sz w:val="20"/>
          <w:szCs w:val="20"/>
        </w:rPr>
        <w:t>ă</w:t>
      </w:r>
      <w:r w:rsidR="00557D32" w:rsidRPr="008C7A86">
        <w:rPr>
          <w:rFonts w:ascii="Arial" w:hAnsi="Arial" w:cs="Arial"/>
          <w:sz w:val="20"/>
          <w:szCs w:val="20"/>
        </w:rPr>
        <w:t xml:space="preserve"> și </w:t>
      </w:r>
      <w:r w:rsidRPr="008C7A86">
        <w:rPr>
          <w:rFonts w:ascii="Arial" w:hAnsi="Arial" w:cs="Arial"/>
          <w:sz w:val="20"/>
          <w:szCs w:val="20"/>
        </w:rPr>
        <w:t>s</w:t>
      </w:r>
      <w:r w:rsidR="00986924" w:rsidRPr="008C7A86">
        <w:rPr>
          <w:rFonts w:ascii="Arial" w:hAnsi="Arial" w:cs="Arial"/>
          <w:sz w:val="20"/>
          <w:szCs w:val="20"/>
        </w:rPr>
        <w:t>ă</w:t>
      </w:r>
      <w:r w:rsidRPr="008C7A86">
        <w:rPr>
          <w:rFonts w:ascii="Arial" w:hAnsi="Arial" w:cs="Arial"/>
          <w:sz w:val="20"/>
          <w:szCs w:val="20"/>
        </w:rPr>
        <w:t xml:space="preserve"> se prevad</w:t>
      </w:r>
      <w:r w:rsidR="00986924" w:rsidRPr="008C7A86">
        <w:rPr>
          <w:rFonts w:ascii="Arial" w:hAnsi="Arial" w:cs="Arial"/>
          <w:sz w:val="20"/>
          <w:szCs w:val="20"/>
        </w:rPr>
        <w:t>ă</w:t>
      </w:r>
      <w:r w:rsidRPr="008C7A86">
        <w:rPr>
          <w:rFonts w:ascii="Arial" w:hAnsi="Arial" w:cs="Arial"/>
          <w:sz w:val="20"/>
          <w:szCs w:val="20"/>
        </w:rPr>
        <w:t xml:space="preserve"> posibilitatea rezilierii/ modific</w:t>
      </w:r>
      <w:r w:rsidR="00986924" w:rsidRPr="008C7A86">
        <w:rPr>
          <w:rFonts w:ascii="Arial" w:hAnsi="Arial" w:cs="Arial"/>
          <w:sz w:val="20"/>
          <w:szCs w:val="20"/>
        </w:rPr>
        <w:t>ă</w:t>
      </w:r>
      <w:r w:rsidRPr="008C7A86">
        <w:rPr>
          <w:rFonts w:ascii="Arial" w:hAnsi="Arial" w:cs="Arial"/>
          <w:sz w:val="20"/>
          <w:szCs w:val="20"/>
        </w:rPr>
        <w:t>rii contractului de delegare pentru cazul</w:t>
      </w:r>
      <w:r w:rsidR="00031768" w:rsidRPr="008C7A86">
        <w:rPr>
          <w:rFonts w:ascii="Arial" w:hAnsi="Arial" w:cs="Arial"/>
          <w:sz w:val="20"/>
          <w:szCs w:val="20"/>
        </w:rPr>
        <w:t xml:space="preserve"> în </w:t>
      </w:r>
      <w:r w:rsidRPr="008C7A86">
        <w:rPr>
          <w:rFonts w:ascii="Arial" w:hAnsi="Arial" w:cs="Arial"/>
          <w:sz w:val="20"/>
          <w:szCs w:val="20"/>
        </w:rPr>
        <w:t>care cadrul legislativ va permite realizarea tuturor serviciilor de salubrizare de c</w:t>
      </w:r>
      <w:r w:rsidR="00986924" w:rsidRPr="008C7A86">
        <w:rPr>
          <w:rFonts w:ascii="Arial" w:hAnsi="Arial" w:cs="Arial"/>
          <w:sz w:val="20"/>
          <w:szCs w:val="20"/>
        </w:rPr>
        <w:t>ă</w:t>
      </w:r>
      <w:r w:rsidRPr="008C7A86">
        <w:rPr>
          <w:rFonts w:ascii="Arial" w:hAnsi="Arial" w:cs="Arial"/>
          <w:sz w:val="20"/>
          <w:szCs w:val="20"/>
        </w:rPr>
        <w:t xml:space="preserve">tre un singur operator regional din </w:t>
      </w:r>
      <w:r w:rsidR="007E4B7A" w:rsidRPr="008C7A86">
        <w:rPr>
          <w:rFonts w:ascii="Arial" w:hAnsi="Arial" w:cs="Arial"/>
          <w:sz w:val="20"/>
          <w:szCs w:val="20"/>
        </w:rPr>
        <w:t>județ</w:t>
      </w:r>
      <w:r w:rsidRPr="008C7A86">
        <w:rPr>
          <w:rFonts w:ascii="Arial" w:hAnsi="Arial" w:cs="Arial"/>
          <w:sz w:val="20"/>
          <w:szCs w:val="20"/>
        </w:rPr>
        <w:t xml:space="preserve">. </w:t>
      </w:r>
    </w:p>
    <w:p w14:paraId="67111BA4" w14:textId="6A2BD33D" w:rsidR="00424169" w:rsidRPr="008C7A86" w:rsidRDefault="00424169" w:rsidP="00393D2D">
      <w:pPr>
        <w:widowControl w:val="0"/>
        <w:autoSpaceDE w:val="0"/>
        <w:autoSpaceDN w:val="0"/>
        <w:adjustRightInd w:val="0"/>
        <w:spacing w:after="0" w:line="240" w:lineRule="auto"/>
        <w:ind w:right="-2"/>
        <w:jc w:val="both"/>
        <w:rPr>
          <w:rFonts w:ascii="Arial" w:hAnsi="Arial" w:cs="Arial"/>
          <w:sz w:val="20"/>
          <w:szCs w:val="20"/>
        </w:rPr>
      </w:pPr>
      <w:r w:rsidRPr="008C7A86">
        <w:rPr>
          <w:rFonts w:ascii="Arial" w:hAnsi="Arial" w:cs="Arial"/>
          <w:sz w:val="20"/>
          <w:szCs w:val="20"/>
        </w:rPr>
        <w:t xml:space="preserve">Studiul  de  fundamentare  a  deciziei    privind  delegarea  prin  concesiune  a  unor activități ale serviciului de salubrizare a localităților din județul </w:t>
      </w:r>
      <w:r w:rsidR="00664B98" w:rsidRPr="008C7A86">
        <w:rPr>
          <w:rFonts w:ascii="Arial" w:hAnsi="Arial" w:cs="Arial"/>
          <w:sz w:val="20"/>
          <w:szCs w:val="20"/>
        </w:rPr>
        <w:t>Vrancea</w:t>
      </w:r>
      <w:r w:rsidRPr="008C7A86">
        <w:rPr>
          <w:rFonts w:ascii="Arial" w:hAnsi="Arial" w:cs="Arial"/>
          <w:sz w:val="20"/>
          <w:szCs w:val="20"/>
        </w:rPr>
        <w:t xml:space="preserve"> fundamentează decizia de atribuire în urma aplicării procedurii de licitație deschisă. </w:t>
      </w:r>
    </w:p>
    <w:p w14:paraId="28FED03C" w14:textId="2116D6A9" w:rsidR="00C74F2C" w:rsidRPr="008C7A86" w:rsidRDefault="00C267A6" w:rsidP="00393D2D">
      <w:pPr>
        <w:spacing w:after="0" w:line="240" w:lineRule="auto"/>
        <w:jc w:val="both"/>
        <w:rPr>
          <w:rFonts w:ascii="Arial" w:hAnsi="Arial" w:cs="Arial"/>
          <w:lang w:eastAsia="en-GB"/>
        </w:rPr>
      </w:pPr>
      <w:r w:rsidRPr="008C7A86">
        <w:rPr>
          <w:rFonts w:ascii="Arial Bold" w:hAnsi="Arial Bold" w:cs="Arial Bold"/>
          <w:w w:val="103"/>
          <w:sz w:val="20"/>
          <w:szCs w:val="20"/>
        </w:rPr>
        <w:t xml:space="preserve">In urma analizei tehnice, </w:t>
      </w:r>
      <w:r w:rsidR="007E4B7A" w:rsidRPr="008C7A86">
        <w:rPr>
          <w:rFonts w:ascii="Arial Bold" w:hAnsi="Arial Bold" w:cs="Arial Bold"/>
          <w:w w:val="103"/>
          <w:sz w:val="20"/>
          <w:szCs w:val="20"/>
        </w:rPr>
        <w:t>operaționale</w:t>
      </w:r>
      <w:r w:rsidRPr="008C7A86">
        <w:rPr>
          <w:rFonts w:ascii="Arial Bold" w:hAnsi="Arial Bold" w:cs="Arial Bold"/>
          <w:w w:val="103"/>
          <w:sz w:val="20"/>
          <w:szCs w:val="20"/>
        </w:rPr>
        <w:t xml:space="preserve"> </w:t>
      </w:r>
      <w:r w:rsidR="007E4B7A" w:rsidRPr="008C7A86">
        <w:rPr>
          <w:rFonts w:ascii="Arial Bold" w:hAnsi="Arial Bold" w:cs="Arial Bold"/>
          <w:w w:val="103"/>
          <w:sz w:val="20"/>
          <w:szCs w:val="20"/>
        </w:rPr>
        <w:t>și</w:t>
      </w:r>
      <w:r w:rsidRPr="008C7A86">
        <w:rPr>
          <w:rFonts w:ascii="Arial Bold" w:hAnsi="Arial Bold" w:cs="Arial Bold"/>
          <w:w w:val="103"/>
          <w:sz w:val="20"/>
          <w:szCs w:val="20"/>
        </w:rPr>
        <w:t xml:space="preserve"> financiare prezentate, concluzionăm că Proiectul care </w:t>
      </w:r>
      <w:r w:rsidRPr="008C7A86">
        <w:rPr>
          <w:rFonts w:ascii="Arial Bold" w:hAnsi="Arial Bold" w:cs="Arial Bold"/>
          <w:sz w:val="20"/>
          <w:szCs w:val="20"/>
        </w:rPr>
        <w:t xml:space="preserve">face obiectul prezentului Studiu de oportunitate este fezabil </w:t>
      </w:r>
      <w:r w:rsidR="007E4B7A" w:rsidRPr="008C7A86">
        <w:rPr>
          <w:rFonts w:ascii="Arial Bold" w:hAnsi="Arial Bold" w:cs="Arial Bold"/>
          <w:sz w:val="20"/>
          <w:szCs w:val="20"/>
        </w:rPr>
        <w:t>și</w:t>
      </w:r>
      <w:r w:rsidRPr="008C7A86">
        <w:rPr>
          <w:rFonts w:ascii="Arial Bold" w:hAnsi="Arial Bold" w:cs="Arial Bold"/>
          <w:sz w:val="20"/>
          <w:szCs w:val="20"/>
        </w:rPr>
        <w:t xml:space="preserve"> viabil din punct de vedere tehnic, </w:t>
      </w:r>
      <w:r w:rsidR="007E4B7A" w:rsidRPr="008C7A86">
        <w:rPr>
          <w:rFonts w:ascii="Arial Bold" w:hAnsi="Arial Bold" w:cs="Arial Bold"/>
          <w:sz w:val="20"/>
          <w:szCs w:val="20"/>
        </w:rPr>
        <w:t>operațional</w:t>
      </w:r>
      <w:r w:rsidRPr="008C7A86">
        <w:rPr>
          <w:rFonts w:ascii="Arial Bold" w:hAnsi="Arial Bold" w:cs="Arial Bold"/>
          <w:sz w:val="20"/>
          <w:szCs w:val="20"/>
        </w:rPr>
        <w:t xml:space="preserve">, economic, financiar, social </w:t>
      </w:r>
      <w:r w:rsidR="007E4B7A" w:rsidRPr="008C7A86">
        <w:rPr>
          <w:rFonts w:ascii="Arial Bold" w:hAnsi="Arial Bold" w:cs="Arial Bold"/>
          <w:sz w:val="20"/>
          <w:szCs w:val="20"/>
        </w:rPr>
        <w:t>și</w:t>
      </w:r>
      <w:r w:rsidRPr="008C7A86">
        <w:rPr>
          <w:rFonts w:ascii="Arial Bold" w:hAnsi="Arial Bold" w:cs="Arial Bold"/>
          <w:sz w:val="20"/>
          <w:szCs w:val="20"/>
        </w:rPr>
        <w:t xml:space="preserve"> de mediu.</w:t>
      </w:r>
    </w:p>
    <w:p w14:paraId="2F06E753" w14:textId="77777777" w:rsidR="00393D2D" w:rsidRDefault="00393D2D" w:rsidP="00393D2D">
      <w:pPr>
        <w:spacing w:after="0" w:line="240" w:lineRule="auto"/>
        <w:contextualSpacing/>
        <w:jc w:val="both"/>
        <w:rPr>
          <w:rFonts w:ascii="Times New Roman" w:hAnsi="Times New Roman"/>
          <w:sz w:val="28"/>
          <w:szCs w:val="28"/>
        </w:rPr>
      </w:pPr>
      <w:r w:rsidRPr="00393D2D">
        <w:rPr>
          <w:rFonts w:ascii="Times New Roman" w:hAnsi="Times New Roman"/>
          <w:sz w:val="28"/>
          <w:szCs w:val="28"/>
        </w:rPr>
        <w:tab/>
      </w:r>
    </w:p>
    <w:p w14:paraId="11AD6BC5" w14:textId="77777777" w:rsidR="00393D2D" w:rsidRDefault="00393D2D" w:rsidP="00393D2D">
      <w:pPr>
        <w:spacing w:after="0" w:line="240" w:lineRule="auto"/>
        <w:contextualSpacing/>
        <w:jc w:val="both"/>
        <w:rPr>
          <w:rFonts w:ascii="Times New Roman" w:hAnsi="Times New Roman"/>
          <w:sz w:val="28"/>
          <w:szCs w:val="28"/>
        </w:rPr>
      </w:pPr>
    </w:p>
    <w:p w14:paraId="51FCA496" w14:textId="77777777" w:rsidR="00BA6515" w:rsidRPr="005B59B0" w:rsidRDefault="00BA6515" w:rsidP="005B59B0">
      <w:pPr>
        <w:spacing w:after="0" w:line="240" w:lineRule="auto"/>
        <w:contextualSpacing/>
        <w:jc w:val="both"/>
        <w:rPr>
          <w:rFonts w:ascii="Times New Roman" w:hAnsi="Times New Roman"/>
          <w:b/>
          <w:sz w:val="28"/>
          <w:szCs w:val="28"/>
          <w:lang w:eastAsia="ro-RO"/>
        </w:rPr>
      </w:pPr>
      <w:r w:rsidRPr="005B59B0">
        <w:rPr>
          <w:rFonts w:ascii="Times New Roman" w:hAnsi="Times New Roman"/>
          <w:b/>
          <w:sz w:val="28"/>
          <w:szCs w:val="28"/>
          <w:lang w:eastAsia="ro-RO"/>
        </w:rPr>
        <w:t>Initiator proiect hotarare</w:t>
      </w:r>
    </w:p>
    <w:p w14:paraId="6442FD02" w14:textId="11B645C9" w:rsidR="00BA6515" w:rsidRPr="005B59B0" w:rsidRDefault="00BA6515" w:rsidP="005B59B0">
      <w:pPr>
        <w:spacing w:after="0" w:line="240" w:lineRule="auto"/>
        <w:contextualSpacing/>
        <w:jc w:val="both"/>
        <w:rPr>
          <w:rFonts w:ascii="Times New Roman" w:hAnsi="Times New Roman"/>
          <w:b/>
          <w:sz w:val="28"/>
          <w:szCs w:val="28"/>
          <w:lang w:eastAsia="ro-RO"/>
        </w:rPr>
      </w:pPr>
      <w:r w:rsidRPr="005B59B0">
        <w:rPr>
          <w:rFonts w:ascii="Times New Roman" w:hAnsi="Times New Roman"/>
          <w:b/>
          <w:sz w:val="28"/>
          <w:szCs w:val="28"/>
          <w:lang w:eastAsia="ro-RO"/>
        </w:rPr>
        <w:tab/>
        <w:t xml:space="preserve">  PRIMAR,                                        Avizat pentru legalitate,</w:t>
      </w:r>
    </w:p>
    <w:p w14:paraId="78F132DB" w14:textId="7B8C5BD1" w:rsidR="00BA6515" w:rsidRPr="005B59B0" w:rsidRDefault="00BA6515" w:rsidP="005B59B0">
      <w:pPr>
        <w:spacing w:after="0" w:line="240" w:lineRule="auto"/>
        <w:contextualSpacing/>
        <w:jc w:val="both"/>
        <w:rPr>
          <w:rFonts w:ascii="Times New Roman" w:hAnsi="Times New Roman"/>
          <w:b/>
          <w:sz w:val="28"/>
          <w:szCs w:val="28"/>
          <w:lang w:eastAsia="ro-RO"/>
        </w:rPr>
      </w:pPr>
      <w:r w:rsidRPr="005B59B0">
        <w:rPr>
          <w:rFonts w:ascii="Times New Roman" w:hAnsi="Times New Roman"/>
          <w:b/>
          <w:sz w:val="28"/>
          <w:szCs w:val="28"/>
          <w:lang w:eastAsia="ro-RO"/>
        </w:rPr>
        <w:t xml:space="preserve">                                           Secretar general al comunei/orasului/municipiului </w:t>
      </w:r>
    </w:p>
    <w:p w14:paraId="07C6ACB6" w14:textId="77777777" w:rsidR="00C74F2C" w:rsidRPr="005B59B0" w:rsidRDefault="00C74F2C" w:rsidP="00F3182C">
      <w:pPr>
        <w:rPr>
          <w:rFonts w:ascii="Times New Roman" w:hAnsi="Times New Roman"/>
          <w:sz w:val="24"/>
        </w:rPr>
      </w:pPr>
    </w:p>
    <w:sectPr w:rsidR="00C74F2C" w:rsidRPr="005B59B0">
      <w:footerReference w:type="even" r:id="rId33"/>
      <w:footerReference w:type="default" r:id="rId3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652D25" w14:textId="77777777" w:rsidR="005A5EA4" w:rsidRDefault="005A5EA4" w:rsidP="00896C8F">
      <w:pPr>
        <w:spacing w:after="0" w:line="240" w:lineRule="auto"/>
      </w:pPr>
      <w:r>
        <w:separator/>
      </w:r>
    </w:p>
  </w:endnote>
  <w:endnote w:type="continuationSeparator" w:id="0">
    <w:p w14:paraId="4C996DEE" w14:textId="77777777" w:rsidR="005A5EA4" w:rsidRDefault="005A5EA4" w:rsidP="00896C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2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Microsoft Sans Serif">
    <w:panose1 w:val="020B0604020202020204"/>
    <w:charset w:val="EE"/>
    <w:family w:val="swiss"/>
    <w:pitch w:val="variable"/>
    <w:sig w:usb0="E5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Arial Italic">
    <w:panose1 w:val="00000000000000000000"/>
    <w:charset w:val="00"/>
    <w:family w:val="auto"/>
    <w:notTrueType/>
    <w:pitch w:val="default"/>
    <w:sig w:usb0="00000003" w:usb1="00000000" w:usb2="00000000" w:usb3="00000000" w:csb0="00000001" w:csb1="00000000"/>
  </w:font>
  <w:font w:name="Arial Bold Italic">
    <w:panose1 w:val="00000000000000000000"/>
    <w:charset w:val="00"/>
    <w:family w:val="auto"/>
    <w:notTrueType/>
    <w:pitch w:val="default"/>
    <w:sig w:usb0="00000003" w:usb1="00000000" w:usb2="00000000" w:usb3="00000000" w:csb0="00000001" w:csb1="00000000"/>
  </w:font>
  <w:font w:name="Arial,Italic">
    <w:altName w:val="Arial"/>
    <w:panose1 w:val="00000000000000000000"/>
    <w:charset w:val="00"/>
    <w:family w:val="auto"/>
    <w:notTrueType/>
    <w:pitch w:val="default"/>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Thorndale Duospace WT J">
    <w:charset w:val="80"/>
    <w:family w:val="modern"/>
    <w:pitch w:val="fixed"/>
    <w:sig w:usb0="B300BAFF" w:usb1="F9FFFFFF" w:usb2="000A007E" w:usb3="00000000" w:csb0="001F01FF" w:csb1="00000000"/>
  </w:font>
  <w:font w:name="Arial Bold">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89674731"/>
      <w:docPartObj>
        <w:docPartGallery w:val="Page Numbers (Bottom of Page)"/>
        <w:docPartUnique/>
      </w:docPartObj>
    </w:sdtPr>
    <w:sdtContent>
      <w:p w14:paraId="158A6406" w14:textId="70B74407" w:rsidR="00CA73AE" w:rsidRDefault="00CA73AE">
        <w:pPr>
          <w:pStyle w:val="Subsol"/>
        </w:pPr>
        <w:r>
          <w:rPr>
            <w:noProof/>
            <w:lang w:val="en-US"/>
          </w:rPr>
          <mc:AlternateContent>
            <mc:Choice Requires="wps">
              <w:drawing>
                <wp:anchor distT="0" distB="0" distL="114300" distR="114300" simplePos="0" relativeHeight="251661312" behindDoc="0" locked="0" layoutInCell="1" allowOverlap="1" wp14:anchorId="2278E3B8" wp14:editId="18D918F9">
                  <wp:simplePos x="0" y="0"/>
                  <wp:positionH relativeFrom="rightMargin">
                    <wp:align>center</wp:align>
                  </wp:positionH>
                  <wp:positionV relativeFrom="bottomMargin">
                    <wp:align>center</wp:align>
                  </wp:positionV>
                  <wp:extent cx="565785" cy="191770"/>
                  <wp:effectExtent l="0" t="0" r="0" b="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14:paraId="12C4C6EA" w14:textId="77777777" w:rsidR="00CA73AE" w:rsidRPr="00B949AB" w:rsidRDefault="00CA73AE">
                              <w:pPr>
                                <w:pBdr>
                                  <w:top w:val="single" w:sz="4" w:space="1" w:color="7F7F7F" w:themeColor="background1" w:themeShade="7F"/>
                                </w:pBdr>
                                <w:jc w:val="center"/>
                                <w:rPr>
                                  <w:color w:val="4472C4" w:themeColor="accent1"/>
                                </w:rPr>
                              </w:pPr>
                              <w:r w:rsidRPr="00B949AB">
                                <w:rPr>
                                  <w:color w:val="4472C4" w:themeColor="accent1"/>
                                </w:rPr>
                                <w:fldChar w:fldCharType="begin"/>
                              </w:r>
                              <w:r w:rsidRPr="00B949AB">
                                <w:rPr>
                                  <w:color w:val="4472C4" w:themeColor="accent1"/>
                                </w:rPr>
                                <w:instrText xml:space="preserve"> PAGE   \* MERGEFORMAT </w:instrText>
                              </w:r>
                              <w:r w:rsidRPr="00B949AB">
                                <w:rPr>
                                  <w:color w:val="4472C4" w:themeColor="accent1"/>
                                </w:rPr>
                                <w:fldChar w:fldCharType="separate"/>
                              </w:r>
                              <w:r w:rsidR="00650A9B">
                                <w:rPr>
                                  <w:noProof/>
                                  <w:color w:val="4472C4" w:themeColor="accent1"/>
                                </w:rPr>
                                <w:t>39</w:t>
                              </w:r>
                              <w:r w:rsidRPr="00B949AB">
                                <w:rPr>
                                  <w:noProof/>
                                  <w:color w:val="4472C4" w:themeColor="accent1"/>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2278E3B8" id="Rectangle 4" o:spid="_x0000_s1029" style="position:absolute;margin-left:0;margin-top:0;width:44.55pt;height:15.1pt;rotation:180;flip:x;z-index:251661312;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" filled="f" fillcolor="#c0504d" stroked="f" strokecolor="#5c83b4" strokeweight="2.25pt">
                  <v:textbox inset=",0,,0">
                    <w:txbxContent>
                      <w:p w14:paraId="12C4C6EA" w14:textId="77777777" w:rsidR="00CA73AE" w:rsidRPr="00B949AB" w:rsidRDefault="00CA73AE">
                        <w:pPr>
                          <w:pBdr>
                            <w:top w:val="single" w:sz="4" w:space="1" w:color="7F7F7F" w:themeColor="background1" w:themeShade="7F"/>
                          </w:pBdr>
                          <w:jc w:val="center"/>
                          <w:rPr>
                            <w:color w:val="4472C4" w:themeColor="accent1"/>
                          </w:rPr>
                        </w:pPr>
                        <w:r w:rsidRPr="00B949AB">
                          <w:rPr>
                            <w:color w:val="4472C4" w:themeColor="accent1"/>
                          </w:rPr>
                          <w:fldChar w:fldCharType="begin"/>
                        </w:r>
                        <w:r w:rsidRPr="00B949AB">
                          <w:rPr>
                            <w:color w:val="4472C4" w:themeColor="accent1"/>
                          </w:rPr>
                          <w:instrText xml:space="preserve"> PAGE   \* MERGEFORMAT </w:instrText>
                        </w:r>
                        <w:r w:rsidRPr="00B949AB">
                          <w:rPr>
                            <w:color w:val="4472C4" w:themeColor="accent1"/>
                          </w:rPr>
                          <w:fldChar w:fldCharType="separate"/>
                        </w:r>
                        <w:r w:rsidR="00650A9B">
                          <w:rPr>
                            <w:noProof/>
                            <w:color w:val="4472C4" w:themeColor="accent1"/>
                          </w:rPr>
                          <w:t>39</w:t>
                        </w:r>
                        <w:r w:rsidRPr="00B949AB">
                          <w:rPr>
                            <w:noProof/>
                            <w:color w:val="4472C4" w:themeColor="accent1"/>
                          </w:rPr>
                          <w:fldChar w:fldCharType="end"/>
                        </w:r>
                      </w:p>
                    </w:txbxContent>
                  </v:textbox>
                  <w10:wrap anchorx="margin" anchory="margin"/>
                </v:rect>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depagin"/>
      </w:rPr>
      <w:id w:val="960070375"/>
      <w:docPartObj>
        <w:docPartGallery w:val="Page Numbers (Bottom of Page)"/>
        <w:docPartUnique/>
      </w:docPartObj>
    </w:sdtPr>
    <w:sdtContent>
      <w:p w14:paraId="1D70FA0F" w14:textId="33A56BB6" w:rsidR="00CA73AE" w:rsidRDefault="00CA73AE" w:rsidP="00554614">
        <w:pPr>
          <w:pStyle w:val="Subsol"/>
          <w:framePr w:wrap="none" w:vAnchor="text" w:hAnchor="margin" w:xAlign="right" w:y="1"/>
          <w:rPr>
            <w:rStyle w:val="Numrdepagin"/>
          </w:rPr>
        </w:pPr>
        <w:r>
          <w:rPr>
            <w:rStyle w:val="Numrdepagin"/>
          </w:rPr>
          <w:fldChar w:fldCharType="begin"/>
        </w:r>
        <w:r>
          <w:rPr>
            <w:rStyle w:val="Numrdepagin"/>
          </w:rPr>
          <w:instrText xml:space="preserve"> PAGE </w:instrText>
        </w:r>
        <w:r>
          <w:rPr>
            <w:rStyle w:val="Numrdepagin"/>
          </w:rPr>
          <w:fldChar w:fldCharType="end"/>
        </w:r>
      </w:p>
    </w:sdtContent>
  </w:sdt>
  <w:p w14:paraId="485FC763" w14:textId="77777777" w:rsidR="00CA73AE" w:rsidRDefault="00CA73AE" w:rsidP="00BB015E">
    <w:pPr>
      <w:pStyle w:val="Subsol"/>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depagin"/>
      </w:rPr>
      <w:id w:val="-1623995075"/>
      <w:docPartObj>
        <w:docPartGallery w:val="Page Numbers (Bottom of Page)"/>
        <w:docPartUnique/>
      </w:docPartObj>
    </w:sdtPr>
    <w:sdtContent>
      <w:p w14:paraId="5BA39147" w14:textId="35C9B8FA" w:rsidR="00CA73AE" w:rsidRDefault="00CA73AE" w:rsidP="00554614">
        <w:pPr>
          <w:pStyle w:val="Subsol"/>
          <w:framePr w:wrap="none" w:vAnchor="text" w:hAnchor="margin" w:xAlign="right" w:y="1"/>
          <w:rPr>
            <w:rStyle w:val="Numrdepagin"/>
          </w:rPr>
        </w:pPr>
        <w:r>
          <w:rPr>
            <w:rStyle w:val="Numrdepagin"/>
          </w:rPr>
          <w:fldChar w:fldCharType="begin"/>
        </w:r>
        <w:r>
          <w:rPr>
            <w:rStyle w:val="Numrdepagin"/>
          </w:rPr>
          <w:instrText xml:space="preserve"> PAGE </w:instrText>
        </w:r>
        <w:r>
          <w:rPr>
            <w:rStyle w:val="Numrdepagin"/>
          </w:rPr>
          <w:fldChar w:fldCharType="separate"/>
        </w:r>
        <w:r w:rsidR="00474A23">
          <w:rPr>
            <w:rStyle w:val="Numrdepagin"/>
            <w:noProof/>
          </w:rPr>
          <w:t>119</w:t>
        </w:r>
        <w:r>
          <w:rPr>
            <w:rStyle w:val="Numrdepagin"/>
          </w:rPr>
          <w:fldChar w:fldCharType="end"/>
        </w:r>
      </w:p>
    </w:sdtContent>
  </w:sdt>
  <w:p w14:paraId="06AAA5B4" w14:textId="77777777" w:rsidR="00CA73AE" w:rsidRDefault="00CA73AE" w:rsidP="00BB015E">
    <w:pPr>
      <w:pStyle w:val="Subsol"/>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737F71" w14:textId="77777777" w:rsidR="005A5EA4" w:rsidRDefault="005A5EA4" w:rsidP="00896C8F">
      <w:pPr>
        <w:spacing w:after="0" w:line="240" w:lineRule="auto"/>
      </w:pPr>
      <w:r>
        <w:separator/>
      </w:r>
    </w:p>
  </w:footnote>
  <w:footnote w:type="continuationSeparator" w:id="0">
    <w:p w14:paraId="6D74B2D6" w14:textId="77777777" w:rsidR="005A5EA4" w:rsidRDefault="005A5EA4" w:rsidP="00896C8F">
      <w:pPr>
        <w:spacing w:after="0" w:line="240" w:lineRule="auto"/>
      </w:pPr>
      <w:r>
        <w:continuationSeparator/>
      </w:r>
    </w:p>
  </w:footnote>
  <w:footnote w:id="1">
    <w:p w14:paraId="620C06C2" w14:textId="4ABAF5A0" w:rsidR="00CA73AE" w:rsidRPr="000B1B16" w:rsidRDefault="00CA73AE" w:rsidP="00473BC3">
      <w:pPr>
        <w:widowControl w:val="0"/>
        <w:tabs>
          <w:tab w:val="left" w:pos="1620"/>
          <w:tab w:val="left" w:pos="2464"/>
        </w:tabs>
        <w:autoSpaceDE w:val="0"/>
        <w:autoSpaceDN w:val="0"/>
        <w:adjustRightInd w:val="0"/>
        <w:spacing w:before="132" w:after="0" w:line="210" w:lineRule="exact"/>
        <w:ind w:left="90" w:right="381"/>
        <w:jc w:val="both"/>
        <w:rPr>
          <w:rFonts w:ascii="Arial Italic" w:hAnsi="Arial Italic" w:cs="Arial Italic"/>
          <w:color w:val="000000"/>
          <w:spacing w:val="-1"/>
          <w:sz w:val="18"/>
          <w:szCs w:val="18"/>
        </w:rPr>
      </w:pPr>
      <w:r>
        <w:rPr>
          <w:rStyle w:val="Referinnotdesubsol"/>
        </w:rPr>
        <w:footnoteRef/>
      </w:r>
      <w:r>
        <w:t xml:space="preserve"> </w:t>
      </w:r>
      <w:r w:rsidRPr="000B1B16">
        <w:rPr>
          <w:rFonts w:ascii="Arial Italic" w:hAnsi="Arial Italic" w:cs="Arial Italic"/>
          <w:color w:val="000000"/>
          <w:sz w:val="18"/>
          <w:szCs w:val="18"/>
        </w:rPr>
        <w:t xml:space="preserve">H.G.  Nr. </w:t>
      </w:r>
      <w:r w:rsidRPr="000B1B16">
        <w:rPr>
          <w:rFonts w:ascii="Arial Italic" w:hAnsi="Arial Italic" w:cs="Arial Italic"/>
          <w:color w:val="000000"/>
          <w:sz w:val="18"/>
          <w:szCs w:val="18"/>
        </w:rPr>
        <w:tab/>
        <w:t>867/2016  pentru  aprobarea  Normelor  metodologice  de  aplicare  a  prevederilor</w:t>
      </w:r>
      <w:r>
        <w:rPr>
          <w:rFonts w:ascii="Arial Italic" w:hAnsi="Arial Italic" w:cs="Arial Italic"/>
          <w:color w:val="000000"/>
          <w:sz w:val="18"/>
          <w:szCs w:val="18"/>
        </w:rPr>
        <w:t xml:space="preserve">  referitoare  la  atribuirea </w:t>
      </w:r>
      <w:r w:rsidRPr="000B1B16">
        <w:rPr>
          <w:rFonts w:ascii="Arial Italic" w:hAnsi="Arial Italic" w:cs="Arial Italic"/>
          <w:color w:val="000000"/>
          <w:spacing w:val="-1"/>
          <w:sz w:val="18"/>
          <w:szCs w:val="18"/>
        </w:rPr>
        <w:t>contractelor de concesiune de lucrări și concesiune de servicii din Legea nr. 100/2016 privi</w:t>
      </w:r>
      <w:r>
        <w:rPr>
          <w:rFonts w:ascii="Arial Italic" w:hAnsi="Arial Italic" w:cs="Arial Italic"/>
          <w:color w:val="000000"/>
          <w:spacing w:val="-1"/>
          <w:sz w:val="18"/>
          <w:szCs w:val="18"/>
        </w:rPr>
        <w:t xml:space="preserve">nd concesiunile de lucrări și </w:t>
      </w:r>
      <w:r w:rsidRPr="000B1B16">
        <w:rPr>
          <w:rFonts w:ascii="Arial Italic" w:hAnsi="Arial Italic" w:cs="Arial Italic"/>
          <w:color w:val="000000"/>
          <w:spacing w:val="-1"/>
          <w:sz w:val="18"/>
          <w:szCs w:val="18"/>
        </w:rPr>
        <w:t xml:space="preserve">concesiunile de servicii </w:t>
      </w:r>
    </w:p>
    <w:p w14:paraId="026C1DEB" w14:textId="77777777" w:rsidR="00CA73AE" w:rsidRPr="000B1B16" w:rsidRDefault="00CA73AE" w:rsidP="00473BC3">
      <w:pPr>
        <w:widowControl w:val="0"/>
        <w:autoSpaceDE w:val="0"/>
        <w:autoSpaceDN w:val="0"/>
        <w:adjustRightInd w:val="0"/>
        <w:spacing w:before="1" w:after="0" w:line="197" w:lineRule="exact"/>
        <w:ind w:left="90" w:right="381"/>
        <w:jc w:val="both"/>
        <w:rPr>
          <w:rFonts w:ascii="Arial Italic" w:hAnsi="Arial Italic" w:cs="Arial Italic"/>
          <w:color w:val="000000"/>
          <w:spacing w:val="-2"/>
          <w:sz w:val="18"/>
          <w:szCs w:val="18"/>
        </w:rPr>
      </w:pPr>
      <w:r w:rsidRPr="000B1B16">
        <w:rPr>
          <w:rFonts w:ascii="Arial Italic" w:hAnsi="Arial Italic" w:cs="Arial Italic"/>
          <w:color w:val="000000"/>
          <w:spacing w:val="-2"/>
          <w:sz w:val="18"/>
          <w:szCs w:val="18"/>
        </w:rPr>
        <w:t xml:space="preserve">ART. 2 </w:t>
      </w:r>
    </w:p>
    <w:p w14:paraId="08C460E5" w14:textId="1A41A655" w:rsidR="00CA73AE" w:rsidRPr="000B1B16" w:rsidRDefault="00CA73AE" w:rsidP="00473BC3">
      <w:pPr>
        <w:widowControl w:val="0"/>
        <w:tabs>
          <w:tab w:val="left" w:pos="1980"/>
        </w:tabs>
        <w:autoSpaceDE w:val="0"/>
        <w:autoSpaceDN w:val="0"/>
        <w:adjustRightInd w:val="0"/>
        <w:spacing w:after="0" w:line="220" w:lineRule="exact"/>
        <w:ind w:left="90" w:right="381"/>
        <w:jc w:val="both"/>
        <w:rPr>
          <w:rFonts w:ascii="Arial Bold Italic" w:hAnsi="Arial Bold Italic" w:cs="Arial Bold Italic"/>
          <w:color w:val="000000"/>
          <w:spacing w:val="-2"/>
          <w:sz w:val="18"/>
          <w:szCs w:val="18"/>
        </w:rPr>
      </w:pPr>
      <w:r w:rsidRPr="000B1B16">
        <w:rPr>
          <w:rFonts w:ascii="Arial Italic" w:hAnsi="Arial Italic" w:cs="Arial Italic"/>
          <w:color w:val="000000"/>
          <w:spacing w:val="-1"/>
          <w:sz w:val="18"/>
          <w:szCs w:val="18"/>
        </w:rPr>
        <w:t xml:space="preserve">(1)   Entitatea contractantă are obligația de a desemna o </w:t>
      </w:r>
      <w:r w:rsidRPr="000B1B16">
        <w:rPr>
          <w:rFonts w:ascii="Arial Bold Italic" w:hAnsi="Arial Bold Italic" w:cs="Arial Bold Italic"/>
          <w:color w:val="000000"/>
          <w:spacing w:val="-1"/>
          <w:sz w:val="18"/>
          <w:szCs w:val="18"/>
        </w:rPr>
        <w:t>comisie de coordonare și sup</w:t>
      </w:r>
      <w:r>
        <w:rPr>
          <w:rFonts w:ascii="Arial Bold Italic" w:hAnsi="Arial Bold Italic" w:cs="Arial Bold Italic"/>
          <w:color w:val="000000"/>
          <w:spacing w:val="-1"/>
          <w:sz w:val="18"/>
          <w:szCs w:val="18"/>
        </w:rPr>
        <w:t xml:space="preserve">ervizare pentru pregătirea și </w:t>
      </w:r>
      <w:r>
        <w:rPr>
          <w:rFonts w:ascii="Arial Bold Italic" w:hAnsi="Arial Bold Italic" w:cs="Arial Bold Italic"/>
          <w:color w:val="000000"/>
          <w:spacing w:val="-1"/>
          <w:sz w:val="18"/>
          <w:szCs w:val="18"/>
        </w:rPr>
        <w:br/>
      </w:r>
      <w:r w:rsidRPr="000B1B16">
        <w:rPr>
          <w:rFonts w:ascii="Arial Bold Italic" w:hAnsi="Arial Bold Italic" w:cs="Arial Bold Italic"/>
          <w:color w:val="000000"/>
          <w:spacing w:val="-2"/>
          <w:sz w:val="18"/>
          <w:szCs w:val="18"/>
        </w:rPr>
        <w:t xml:space="preserve">planificarea fiecărui contract de concesiune. </w:t>
      </w:r>
    </w:p>
    <w:p w14:paraId="70C5DE39" w14:textId="29BB131A" w:rsidR="00CA73AE" w:rsidRPr="000B1B16" w:rsidRDefault="00CA73AE" w:rsidP="00473BC3">
      <w:pPr>
        <w:widowControl w:val="0"/>
        <w:tabs>
          <w:tab w:val="left" w:pos="1980"/>
        </w:tabs>
        <w:autoSpaceDE w:val="0"/>
        <w:autoSpaceDN w:val="0"/>
        <w:adjustRightInd w:val="0"/>
        <w:spacing w:after="0" w:line="200" w:lineRule="exact"/>
        <w:ind w:left="90" w:right="381"/>
        <w:jc w:val="both"/>
        <w:rPr>
          <w:rFonts w:ascii="Arial Italic" w:hAnsi="Arial Italic" w:cs="Arial Italic"/>
          <w:color w:val="000000"/>
          <w:spacing w:val="-1"/>
          <w:sz w:val="18"/>
          <w:szCs w:val="18"/>
        </w:rPr>
      </w:pPr>
      <w:r w:rsidRPr="000B1B16">
        <w:rPr>
          <w:rFonts w:ascii="Arial Italic" w:hAnsi="Arial Italic" w:cs="Arial Italic"/>
          <w:color w:val="000000"/>
          <w:spacing w:val="-1"/>
          <w:sz w:val="18"/>
          <w:szCs w:val="18"/>
        </w:rPr>
        <w:t>(2)   Membrii comisiei de coordonare și supervizare prevăzute la alin. (1) sunt numiți de enti</w:t>
      </w:r>
      <w:r>
        <w:rPr>
          <w:rFonts w:ascii="Arial Italic" w:hAnsi="Arial Italic" w:cs="Arial Italic"/>
          <w:color w:val="000000"/>
          <w:spacing w:val="-1"/>
          <w:sz w:val="18"/>
          <w:szCs w:val="18"/>
        </w:rPr>
        <w:t xml:space="preserve">tatea contractantă din cadrul </w:t>
      </w:r>
      <w:r>
        <w:rPr>
          <w:rFonts w:ascii="Arial Italic" w:hAnsi="Arial Italic" w:cs="Arial Italic"/>
          <w:color w:val="000000"/>
          <w:spacing w:val="-1"/>
          <w:sz w:val="18"/>
          <w:szCs w:val="18"/>
        </w:rPr>
        <w:br/>
      </w:r>
      <w:r w:rsidRPr="000B1B16">
        <w:rPr>
          <w:rFonts w:ascii="Arial Italic" w:hAnsi="Arial Italic" w:cs="Arial Italic"/>
          <w:color w:val="000000"/>
          <w:spacing w:val="-1"/>
          <w:sz w:val="18"/>
          <w:szCs w:val="18"/>
        </w:rPr>
        <w:t xml:space="preserve">specialiștilor proprii, la care pot fi cooptați, după necesități, experți externi. </w:t>
      </w:r>
    </w:p>
    <w:p w14:paraId="71EB27E8" w14:textId="642A9603" w:rsidR="00CA73AE" w:rsidRPr="000B1B16" w:rsidRDefault="00CA73AE" w:rsidP="00473BC3">
      <w:pPr>
        <w:widowControl w:val="0"/>
        <w:autoSpaceDE w:val="0"/>
        <w:autoSpaceDN w:val="0"/>
        <w:adjustRightInd w:val="0"/>
        <w:spacing w:before="2" w:after="0" w:line="199" w:lineRule="exact"/>
        <w:ind w:left="90" w:right="381"/>
        <w:jc w:val="both"/>
        <w:rPr>
          <w:rFonts w:ascii="Arial Bold Italic" w:hAnsi="Arial Bold Italic" w:cs="Arial Bold Italic"/>
          <w:color w:val="000000"/>
          <w:spacing w:val="-2"/>
          <w:sz w:val="18"/>
          <w:szCs w:val="18"/>
        </w:rPr>
      </w:pPr>
      <w:r w:rsidRPr="000B1B16">
        <w:rPr>
          <w:rFonts w:ascii="Arial Italic" w:hAnsi="Arial Italic" w:cs="Arial Italic"/>
          <w:color w:val="000000"/>
          <w:spacing w:val="-2"/>
          <w:sz w:val="18"/>
          <w:szCs w:val="18"/>
        </w:rPr>
        <w:t xml:space="preserve">(3)  </w:t>
      </w:r>
      <w:r w:rsidRPr="000B1B16">
        <w:rPr>
          <w:rFonts w:ascii="Arial Bold Italic" w:hAnsi="Arial Bold Italic" w:cs="Arial Bold Italic"/>
          <w:color w:val="000000"/>
          <w:spacing w:val="-2"/>
          <w:sz w:val="18"/>
          <w:szCs w:val="18"/>
        </w:rPr>
        <w:t xml:space="preserve"> Principalele responsabilități ale comisiei prevăzute la alin. (1) constau în: </w:t>
      </w:r>
    </w:p>
    <w:p w14:paraId="6566DFE6" w14:textId="77777777" w:rsidR="00CA73AE" w:rsidRPr="000B1B16" w:rsidRDefault="00CA73AE" w:rsidP="00473BC3">
      <w:pPr>
        <w:widowControl w:val="0"/>
        <w:autoSpaceDE w:val="0"/>
        <w:autoSpaceDN w:val="0"/>
        <w:adjustRightInd w:val="0"/>
        <w:spacing w:before="2" w:after="0" w:line="198" w:lineRule="exact"/>
        <w:ind w:left="90" w:right="381"/>
        <w:jc w:val="both"/>
        <w:rPr>
          <w:rFonts w:ascii="Arial Bold Italic" w:hAnsi="Arial Bold Italic" w:cs="Arial Bold Italic"/>
          <w:color w:val="000000"/>
          <w:spacing w:val="-1"/>
          <w:sz w:val="18"/>
          <w:szCs w:val="18"/>
        </w:rPr>
      </w:pPr>
      <w:r w:rsidRPr="000B1B16">
        <w:rPr>
          <w:rFonts w:ascii="Arial Bold Italic" w:hAnsi="Arial Bold Italic" w:cs="Arial Bold Italic"/>
          <w:color w:val="000000"/>
          <w:spacing w:val="-1"/>
          <w:sz w:val="18"/>
          <w:szCs w:val="18"/>
        </w:rPr>
        <w:t xml:space="preserve">a)    fundamentarea deciziei de concesionare, cu respectarea prevederilor art. 7 din Lege; </w:t>
      </w:r>
    </w:p>
    <w:p w14:paraId="36A854B2" w14:textId="786D8756" w:rsidR="00CA73AE" w:rsidRPr="000B1B16" w:rsidRDefault="00CA73AE" w:rsidP="00473BC3">
      <w:pPr>
        <w:widowControl w:val="0"/>
        <w:tabs>
          <w:tab w:val="left" w:pos="2340"/>
        </w:tabs>
        <w:autoSpaceDE w:val="0"/>
        <w:autoSpaceDN w:val="0"/>
        <w:adjustRightInd w:val="0"/>
        <w:spacing w:after="0" w:line="220" w:lineRule="exact"/>
        <w:ind w:left="90" w:right="381"/>
        <w:jc w:val="both"/>
        <w:rPr>
          <w:rFonts w:ascii="Arial Bold Italic" w:hAnsi="Arial Bold Italic" w:cs="Arial Bold Italic"/>
          <w:color w:val="000000"/>
          <w:sz w:val="18"/>
          <w:szCs w:val="18"/>
        </w:rPr>
      </w:pPr>
      <w:r w:rsidRPr="000B1B16">
        <w:rPr>
          <w:rFonts w:ascii="Arial Bold Italic" w:hAnsi="Arial Bold Italic" w:cs="Arial Bold Italic"/>
          <w:color w:val="000000"/>
          <w:sz w:val="18"/>
          <w:szCs w:val="18"/>
        </w:rPr>
        <w:t>b)    coordonarea  procesului  de  elaborare  a  documentației  de  atribuire  pot</w:t>
      </w:r>
      <w:r>
        <w:rPr>
          <w:rFonts w:ascii="Arial Bold Italic" w:hAnsi="Arial Bold Italic" w:cs="Arial Bold Italic"/>
          <w:color w:val="000000"/>
          <w:sz w:val="18"/>
          <w:szCs w:val="18"/>
        </w:rPr>
        <w:t xml:space="preserve">rivit  prevederilor  cap.  IV </w:t>
      </w:r>
      <w:r>
        <w:rPr>
          <w:rFonts w:ascii="Arial Bold Italic" w:hAnsi="Arial Bold Italic" w:cs="Arial Bold Italic"/>
          <w:color w:val="000000"/>
          <w:sz w:val="18"/>
          <w:szCs w:val="18"/>
        </w:rPr>
        <w:br/>
      </w:r>
      <w:r w:rsidRPr="000B1B16">
        <w:rPr>
          <w:rFonts w:ascii="Arial Bold Italic" w:hAnsi="Arial Bold Italic" w:cs="Arial Bold Italic"/>
          <w:color w:val="000000"/>
          <w:sz w:val="18"/>
          <w:szCs w:val="18"/>
        </w:rPr>
        <w:t xml:space="preserve">secțiunea a 5-a din Lege; </w:t>
      </w:r>
    </w:p>
    <w:p w14:paraId="72C5F7D8" w14:textId="77777777" w:rsidR="00CA73AE" w:rsidRPr="000B1B16" w:rsidRDefault="00CA73AE" w:rsidP="00473BC3">
      <w:pPr>
        <w:widowControl w:val="0"/>
        <w:autoSpaceDE w:val="0"/>
        <w:autoSpaceDN w:val="0"/>
        <w:adjustRightInd w:val="0"/>
        <w:spacing w:before="1" w:after="0" w:line="176" w:lineRule="exact"/>
        <w:ind w:left="90" w:right="381"/>
        <w:jc w:val="both"/>
        <w:rPr>
          <w:rFonts w:ascii="Arial Bold Italic" w:hAnsi="Arial Bold Italic" w:cs="Arial Bold Italic"/>
          <w:color w:val="000000"/>
          <w:spacing w:val="-2"/>
          <w:sz w:val="18"/>
          <w:szCs w:val="18"/>
        </w:rPr>
      </w:pPr>
      <w:r w:rsidRPr="000B1B16">
        <w:rPr>
          <w:rFonts w:ascii="Arial Bold Italic" w:hAnsi="Arial Bold Italic" w:cs="Arial Bold Italic"/>
          <w:color w:val="000000"/>
          <w:spacing w:val="-2"/>
          <w:sz w:val="18"/>
          <w:szCs w:val="18"/>
        </w:rPr>
        <w:t xml:space="preserve">c)    stabilirea procedurii de atribuire a contractului de concesiune; </w:t>
      </w:r>
    </w:p>
    <w:p w14:paraId="2FC208BD" w14:textId="77777777" w:rsidR="00CA73AE" w:rsidRPr="000B1B16" w:rsidRDefault="00CA73AE" w:rsidP="00473BC3">
      <w:pPr>
        <w:widowControl w:val="0"/>
        <w:autoSpaceDE w:val="0"/>
        <w:autoSpaceDN w:val="0"/>
        <w:adjustRightInd w:val="0"/>
        <w:spacing w:before="10" w:after="0" w:line="194" w:lineRule="exact"/>
        <w:ind w:left="90" w:right="381"/>
        <w:jc w:val="both"/>
        <w:rPr>
          <w:rFonts w:ascii="Arial Bold Italic" w:hAnsi="Arial Bold Italic" w:cs="Arial Bold Italic"/>
          <w:color w:val="000000"/>
          <w:spacing w:val="-1"/>
          <w:sz w:val="18"/>
          <w:szCs w:val="18"/>
        </w:rPr>
      </w:pPr>
      <w:r w:rsidRPr="000B1B16">
        <w:rPr>
          <w:rFonts w:ascii="Arial Bold Italic" w:hAnsi="Arial Bold Italic" w:cs="Arial Bold Italic"/>
          <w:color w:val="000000"/>
          <w:spacing w:val="-1"/>
          <w:sz w:val="18"/>
          <w:szCs w:val="18"/>
        </w:rPr>
        <w:t xml:space="preserve">d)    coordonarea procesului de elaborare a strategiei de contractare a concesiunii; </w:t>
      </w:r>
    </w:p>
    <w:p w14:paraId="41D60A76" w14:textId="1CEDF6C4" w:rsidR="00CA73AE" w:rsidRPr="000B1B16" w:rsidRDefault="00CA73AE" w:rsidP="00473BC3">
      <w:pPr>
        <w:widowControl w:val="0"/>
        <w:autoSpaceDE w:val="0"/>
        <w:autoSpaceDN w:val="0"/>
        <w:adjustRightInd w:val="0"/>
        <w:spacing w:before="18" w:after="0" w:line="207" w:lineRule="exact"/>
        <w:ind w:right="381"/>
        <w:jc w:val="both"/>
        <w:rPr>
          <w:rFonts w:ascii="Arial Italic" w:hAnsi="Arial Italic" w:cs="Arial Italic"/>
          <w:color w:val="000000"/>
          <w:sz w:val="18"/>
          <w:szCs w:val="18"/>
        </w:rPr>
      </w:pPr>
      <w:r>
        <w:rPr>
          <w:rFonts w:ascii="Arial Italic" w:hAnsi="Arial Italic" w:cs="Arial Italic"/>
          <w:color w:val="000000"/>
          <w:sz w:val="18"/>
          <w:szCs w:val="18"/>
        </w:rPr>
        <w:t xml:space="preserve">   </w:t>
      </w:r>
      <w:r w:rsidRPr="000B1B16">
        <w:rPr>
          <w:rFonts w:ascii="Arial Italic" w:hAnsi="Arial Italic" w:cs="Arial Italic"/>
          <w:color w:val="000000"/>
          <w:sz w:val="18"/>
          <w:szCs w:val="18"/>
        </w:rPr>
        <w:t>e)    în cazul prevăzut la art. 17 alin. (1), atribuțiile menționate la alin. (2) al aceluiași articol.</w:t>
      </w:r>
    </w:p>
    <w:p w14:paraId="4B5C1580" w14:textId="325EF1D4" w:rsidR="00CA73AE" w:rsidRPr="000B1B16" w:rsidRDefault="00CA73AE" w:rsidP="00473BC3">
      <w:pPr>
        <w:widowControl w:val="0"/>
        <w:tabs>
          <w:tab w:val="left" w:pos="3293"/>
          <w:tab w:val="left" w:pos="4236"/>
          <w:tab w:val="left" w:pos="4390"/>
        </w:tabs>
        <w:autoSpaceDE w:val="0"/>
        <w:autoSpaceDN w:val="0"/>
        <w:adjustRightInd w:val="0"/>
        <w:spacing w:before="2" w:after="0" w:line="207" w:lineRule="exact"/>
        <w:ind w:left="90" w:right="381"/>
        <w:jc w:val="both"/>
        <w:rPr>
          <w:rFonts w:ascii="Arial Italic" w:hAnsi="Arial Italic" w:cs="Arial Italic"/>
          <w:color w:val="000000"/>
          <w:sz w:val="18"/>
          <w:szCs w:val="18"/>
        </w:rPr>
      </w:pPr>
      <w:r>
        <w:rPr>
          <w:rFonts w:ascii="Arial Italic" w:hAnsi="Arial Italic" w:cs="Arial Italic"/>
          <w:color w:val="000000"/>
          <w:sz w:val="18"/>
          <w:szCs w:val="18"/>
        </w:rPr>
        <w:t>(4)   Dispozițiile art.</w:t>
      </w:r>
      <w:r>
        <w:rPr>
          <w:rFonts w:ascii="Arial Italic" w:hAnsi="Arial Italic" w:cs="Arial Italic"/>
          <w:color w:val="000000"/>
          <w:spacing w:val="-3"/>
          <w:sz w:val="18"/>
          <w:szCs w:val="18"/>
        </w:rPr>
        <w:t>2  alin.  (3)-</w:t>
      </w:r>
      <w:r w:rsidRPr="000B1B16">
        <w:rPr>
          <w:rFonts w:ascii="Arial Italic" w:hAnsi="Arial Italic" w:cs="Arial Italic"/>
          <w:color w:val="000000"/>
          <w:sz w:val="18"/>
          <w:szCs w:val="18"/>
        </w:rPr>
        <w:t>(5)  din Normele metodologice de aplicare a prevederilor referitoare la atribuirea</w:t>
      </w:r>
    </w:p>
    <w:p w14:paraId="26B1B807" w14:textId="60973CD7" w:rsidR="00CA73AE" w:rsidRPr="000B1B16" w:rsidRDefault="00CA73AE" w:rsidP="00473BC3">
      <w:pPr>
        <w:widowControl w:val="0"/>
        <w:autoSpaceDE w:val="0"/>
        <w:autoSpaceDN w:val="0"/>
        <w:adjustRightInd w:val="0"/>
        <w:spacing w:after="0" w:line="206" w:lineRule="exact"/>
        <w:ind w:left="90" w:right="381" w:firstLine="360"/>
        <w:jc w:val="both"/>
        <w:rPr>
          <w:rFonts w:ascii="Arial Italic" w:hAnsi="Arial Italic" w:cs="Arial Italic"/>
          <w:color w:val="000000"/>
          <w:sz w:val="18"/>
          <w:szCs w:val="18"/>
        </w:rPr>
      </w:pPr>
      <w:r w:rsidRPr="000B1B16">
        <w:rPr>
          <w:rFonts w:ascii="Arial Italic" w:hAnsi="Arial Italic" w:cs="Arial Italic"/>
          <w:color w:val="000000"/>
          <w:sz w:val="18"/>
          <w:szCs w:val="18"/>
        </w:rPr>
        <w:t>contractului de achiziție publică/acordului-cadru din Legea nr.  98/2016 privind achizițiile publice, aprobate prin</w:t>
      </w:r>
    </w:p>
    <w:p w14:paraId="0AEDA6EF" w14:textId="3E1DF4D8" w:rsidR="00CA73AE" w:rsidRPr="000B1B16" w:rsidRDefault="00CA73AE" w:rsidP="00473BC3">
      <w:pPr>
        <w:widowControl w:val="0"/>
        <w:autoSpaceDE w:val="0"/>
        <w:autoSpaceDN w:val="0"/>
        <w:adjustRightInd w:val="0"/>
        <w:spacing w:before="1" w:after="0" w:line="207" w:lineRule="exact"/>
        <w:ind w:left="90" w:right="381" w:firstLine="360"/>
        <w:jc w:val="both"/>
        <w:rPr>
          <w:rFonts w:ascii="Arial Italic" w:hAnsi="Arial Italic" w:cs="Arial Italic"/>
          <w:color w:val="000000"/>
          <w:sz w:val="18"/>
          <w:szCs w:val="18"/>
        </w:rPr>
      </w:pPr>
      <w:r w:rsidRPr="000B1B16">
        <w:rPr>
          <w:rFonts w:ascii="Arial Italic" w:hAnsi="Arial Italic" w:cs="Arial Italic"/>
          <w:color w:val="000000"/>
          <w:sz w:val="18"/>
          <w:szCs w:val="18"/>
        </w:rPr>
        <w:t>Hotărârea Guvernului nr. 395/2016, se aplică în mod corespunzător și pentru atribuirea contractelor de concesiune</w:t>
      </w:r>
    </w:p>
    <w:p w14:paraId="5A29CFC0" w14:textId="77777777" w:rsidR="00CA73AE" w:rsidRPr="000B1B16" w:rsidRDefault="00CA73AE" w:rsidP="00473BC3">
      <w:pPr>
        <w:widowControl w:val="0"/>
        <w:autoSpaceDE w:val="0"/>
        <w:autoSpaceDN w:val="0"/>
        <w:adjustRightInd w:val="0"/>
        <w:spacing w:after="0" w:line="207" w:lineRule="exact"/>
        <w:ind w:left="90" w:right="381" w:firstLine="360"/>
        <w:jc w:val="both"/>
        <w:rPr>
          <w:rFonts w:ascii="Arial Italic" w:hAnsi="Arial Italic" w:cs="Arial Italic"/>
          <w:color w:val="000000"/>
          <w:sz w:val="18"/>
          <w:szCs w:val="18"/>
        </w:rPr>
      </w:pPr>
      <w:r w:rsidRPr="000B1B16">
        <w:rPr>
          <w:rFonts w:ascii="Arial Italic" w:hAnsi="Arial Italic" w:cs="Arial Italic"/>
          <w:color w:val="000000"/>
          <w:sz w:val="18"/>
          <w:szCs w:val="18"/>
        </w:rPr>
        <w:t>reglementate de Lege</w:t>
      </w:r>
    </w:p>
    <w:p w14:paraId="6DDAF1BA" w14:textId="1113EA0B" w:rsidR="00CA73AE" w:rsidRPr="00A60ADF" w:rsidRDefault="00CA73AE" w:rsidP="00473BC3">
      <w:pPr>
        <w:pStyle w:val="Textnotdesubsol"/>
        <w:ind w:left="90" w:right="381"/>
        <w:jc w:val="both"/>
        <w:rPr>
          <w:lang w:val="en-US"/>
        </w:rPr>
      </w:pPr>
    </w:p>
  </w:footnote>
  <w:footnote w:id="2">
    <w:p w14:paraId="050F6199" w14:textId="38732EE3" w:rsidR="00CA73AE" w:rsidRPr="006C297D" w:rsidRDefault="00CA73AE" w:rsidP="006C297D">
      <w:pPr>
        <w:widowControl w:val="0"/>
        <w:autoSpaceDE w:val="0"/>
        <w:autoSpaceDN w:val="0"/>
        <w:adjustRightInd w:val="0"/>
        <w:spacing w:before="175" w:after="0" w:line="207" w:lineRule="exact"/>
        <w:jc w:val="both"/>
        <w:rPr>
          <w:sz w:val="16"/>
          <w:szCs w:val="16"/>
          <w:lang w:val="en-US"/>
        </w:rPr>
      </w:pPr>
      <w:r w:rsidRPr="006C297D">
        <w:rPr>
          <w:rStyle w:val="Referinnotdesubsol"/>
          <w:sz w:val="16"/>
          <w:szCs w:val="16"/>
        </w:rPr>
        <w:footnoteRef/>
      </w:r>
      <w:r w:rsidRPr="006C297D">
        <w:rPr>
          <w:sz w:val="16"/>
          <w:szCs w:val="16"/>
        </w:rPr>
        <w:t xml:space="preserve"> </w:t>
      </w:r>
      <w:r w:rsidRPr="006C297D">
        <w:rPr>
          <w:rFonts w:ascii="Arial Italic" w:hAnsi="Arial Italic" w:cs="Arial Italic"/>
          <w:color w:val="000000"/>
          <w:spacing w:val="-3"/>
          <w:sz w:val="16"/>
          <w:szCs w:val="16"/>
        </w:rPr>
        <w:t xml:space="preserve">Legea nr. 51/2006 Republicată, Art.29, alin.2 </w:t>
      </w:r>
      <w:r w:rsidRPr="006C297D">
        <w:rPr>
          <w:rFonts w:ascii="Arial Italic" w:hAnsi="Arial Italic" w:cs="Arial Italic"/>
          <w:color w:val="000000"/>
          <w:sz w:val="16"/>
          <w:szCs w:val="16"/>
        </w:rPr>
        <w:t xml:space="preserve">(2)   Delegarea gestiunii serviciilor de utilități publice, respectiv operarea, administrarea și exploatarea sistemelor de </w:t>
      </w:r>
      <w:r w:rsidRPr="006C297D">
        <w:rPr>
          <w:rFonts w:ascii="Arial Italic" w:hAnsi="Arial Italic" w:cs="Arial Italic"/>
          <w:color w:val="000000"/>
          <w:w w:val="103"/>
          <w:sz w:val="16"/>
          <w:szCs w:val="16"/>
        </w:rPr>
        <w:t xml:space="preserve">utilități publice aferente, se poate face pentru toate sau numai pentru o parte dintre activitățile componente ale serviciilor, pe baza unor analize tehnica-economice și de eficiență a costurilor de operare, concretizate într-un </w:t>
      </w:r>
      <w:r w:rsidRPr="006C297D">
        <w:rPr>
          <w:rFonts w:ascii="Arial Bold Italic" w:hAnsi="Arial Bold Italic" w:cs="Arial Bold Italic"/>
          <w:color w:val="000000"/>
          <w:w w:val="103"/>
          <w:sz w:val="16"/>
          <w:szCs w:val="16"/>
        </w:rPr>
        <w:t>studiu de oportunitate</w:t>
      </w:r>
      <w:r w:rsidRPr="006C297D">
        <w:rPr>
          <w:rFonts w:ascii="Arial Italic" w:hAnsi="Arial Italic" w:cs="Arial Italic"/>
          <w:color w:val="000000"/>
          <w:w w:val="103"/>
          <w:sz w:val="16"/>
          <w:szCs w:val="16"/>
        </w:rPr>
        <w:t xml:space="preserve">. </w:t>
      </w:r>
    </w:p>
  </w:footnote>
  <w:footnote w:id="3">
    <w:p w14:paraId="49707335" w14:textId="7D4C1931" w:rsidR="00CA73AE" w:rsidRPr="00515521" w:rsidRDefault="00CA73AE" w:rsidP="006C297D">
      <w:pPr>
        <w:widowControl w:val="0"/>
        <w:tabs>
          <w:tab w:val="left" w:pos="1627"/>
        </w:tabs>
        <w:autoSpaceDE w:val="0"/>
        <w:autoSpaceDN w:val="0"/>
        <w:adjustRightInd w:val="0"/>
        <w:spacing w:after="0" w:line="210" w:lineRule="exact"/>
        <w:ind w:right="-2"/>
        <w:jc w:val="both"/>
        <w:rPr>
          <w:lang w:val="en-US"/>
        </w:rPr>
      </w:pPr>
      <w:r w:rsidRPr="006C297D">
        <w:rPr>
          <w:rStyle w:val="Referinnotdesubsol"/>
          <w:sz w:val="16"/>
          <w:szCs w:val="16"/>
        </w:rPr>
        <w:footnoteRef/>
      </w:r>
      <w:r w:rsidRPr="006C297D">
        <w:rPr>
          <w:sz w:val="16"/>
          <w:szCs w:val="16"/>
        </w:rPr>
        <w:t xml:space="preserve"> </w:t>
      </w:r>
      <w:r w:rsidRPr="006C297D">
        <w:rPr>
          <w:rFonts w:ascii="Arial Italic" w:hAnsi="Arial Italic" w:cs="Arial Italic"/>
          <w:color w:val="000000"/>
          <w:spacing w:val="-1"/>
          <w:sz w:val="16"/>
          <w:szCs w:val="16"/>
        </w:rPr>
        <w:t xml:space="preserve">Legea nr. 51/2006 Republicată în temeiul art. III din Ordonanța de urgență a Guvernului nr. 13/2008 pentru modificarea și </w:t>
      </w:r>
      <w:r>
        <w:rPr>
          <w:rFonts w:ascii="Arial Italic" w:hAnsi="Arial Italic" w:cs="Arial Italic"/>
          <w:color w:val="000000"/>
          <w:spacing w:val="-1"/>
          <w:sz w:val="16"/>
          <w:szCs w:val="16"/>
        </w:rPr>
        <w:t xml:space="preserve"> c</w:t>
      </w:r>
      <w:r w:rsidRPr="006C297D">
        <w:rPr>
          <w:rFonts w:ascii="Arial Italic" w:hAnsi="Arial Italic" w:cs="Arial Italic"/>
          <w:color w:val="000000"/>
          <w:spacing w:val="-1"/>
          <w:sz w:val="16"/>
          <w:szCs w:val="16"/>
        </w:rPr>
        <w:t xml:space="preserve">ompletarea Legii serviciilor comunitare de utilități publice nr. 51/2006 și a Legii serviciului de alimentare cu apă și de canalizare nr. 241/2006, publicată în Monitorul Oficial al României, Partea I, nr. 145 din 26 februarie 2008, aprobată cu </w:t>
      </w:r>
      <w:r w:rsidRPr="006C297D">
        <w:rPr>
          <w:rFonts w:ascii="Arial Italic" w:hAnsi="Arial Italic" w:cs="Arial Italic"/>
          <w:color w:val="000000"/>
          <w:w w:val="103"/>
          <w:sz w:val="16"/>
          <w:szCs w:val="16"/>
        </w:rPr>
        <w:t>modificări și completări prin Legea nr. 204/2012, publicată în Monitorul Oficial al României, Partea I, nr. 791 din 26 noiembrie 2012, dându-se textelor o nouă numerotare</w:t>
      </w:r>
    </w:p>
  </w:footnote>
  <w:footnote w:id="4">
    <w:p w14:paraId="1F62FD89" w14:textId="2F76C21F" w:rsidR="00CA73AE" w:rsidRPr="006C297D" w:rsidRDefault="00CA73AE" w:rsidP="006C297D">
      <w:pPr>
        <w:widowControl w:val="0"/>
        <w:autoSpaceDE w:val="0"/>
        <w:autoSpaceDN w:val="0"/>
        <w:adjustRightInd w:val="0"/>
        <w:spacing w:after="0" w:line="162" w:lineRule="exact"/>
        <w:rPr>
          <w:rFonts w:ascii="Arial Bold Italic" w:hAnsi="Arial Bold Italic" w:cs="Arial Bold Italic"/>
          <w:color w:val="000000"/>
          <w:w w:val="105"/>
          <w:sz w:val="16"/>
          <w:szCs w:val="16"/>
        </w:rPr>
      </w:pPr>
      <w:r w:rsidRPr="006C297D">
        <w:rPr>
          <w:rStyle w:val="Referinnotdesubsol"/>
          <w:sz w:val="16"/>
          <w:szCs w:val="16"/>
        </w:rPr>
        <w:footnoteRef/>
      </w:r>
      <w:r w:rsidRPr="006C297D">
        <w:rPr>
          <w:sz w:val="16"/>
          <w:szCs w:val="16"/>
        </w:rPr>
        <w:t xml:space="preserve"> </w:t>
      </w:r>
      <w:r w:rsidRPr="006C297D">
        <w:rPr>
          <w:rFonts w:ascii="Arial Italic" w:hAnsi="Arial Italic" w:cs="Arial Italic"/>
          <w:color w:val="000000"/>
          <w:spacing w:val="-3"/>
          <w:sz w:val="16"/>
          <w:szCs w:val="16"/>
        </w:rPr>
        <w:t xml:space="preserve">Legea nr. 51/2006 Republicată, Art.32, alin.2 </w:t>
      </w:r>
      <w:r w:rsidRPr="006C297D">
        <w:rPr>
          <w:rFonts w:ascii="Arial Italic" w:hAnsi="Arial Italic" w:cs="Arial Italic"/>
          <w:color w:val="000000"/>
          <w:sz w:val="16"/>
          <w:szCs w:val="16"/>
        </w:rPr>
        <w:t xml:space="preserve">(2)   În vederea încheierii contractelor de delegare a gestiunii, autoritățile administrației publice locale sau, după caz, </w:t>
      </w:r>
      <w:r w:rsidRPr="006C297D">
        <w:rPr>
          <w:rFonts w:ascii="Arial Italic" w:hAnsi="Arial Italic" w:cs="Arial Italic"/>
          <w:color w:val="000000"/>
          <w:spacing w:val="-1"/>
          <w:sz w:val="16"/>
          <w:szCs w:val="16"/>
        </w:rPr>
        <w:t xml:space="preserve">asociațiile de dezvoltare intercomunitară având ca scop serviciile de utilități publice </w:t>
      </w:r>
      <w:r w:rsidRPr="006C297D">
        <w:rPr>
          <w:rFonts w:ascii="Arial Bold Italic" w:hAnsi="Arial Bold Italic" w:cs="Arial Bold Italic"/>
          <w:color w:val="000000"/>
          <w:spacing w:val="-1"/>
          <w:sz w:val="16"/>
          <w:szCs w:val="16"/>
        </w:rPr>
        <w:t xml:space="preserve">vor asigura elaborarea și vor </w:t>
      </w:r>
      <w:r w:rsidRPr="006C297D">
        <w:rPr>
          <w:rFonts w:ascii="Arial Bold Italic" w:hAnsi="Arial Bold Italic" w:cs="Arial Bold Italic"/>
          <w:color w:val="000000"/>
          <w:w w:val="105"/>
          <w:sz w:val="16"/>
          <w:szCs w:val="16"/>
        </w:rPr>
        <w:t>aproba</w:t>
      </w:r>
      <w:r w:rsidRPr="006C297D">
        <w:rPr>
          <w:rFonts w:ascii="Arial Italic" w:hAnsi="Arial Italic" w:cs="Arial Italic"/>
          <w:color w:val="000000"/>
          <w:w w:val="105"/>
          <w:sz w:val="16"/>
          <w:szCs w:val="16"/>
        </w:rPr>
        <w:t xml:space="preserve">, în termen de  6 luni de la luarea deciziei privind delegarea gestiunii serviciilor ori de la primirea unei </w:t>
      </w:r>
      <w:r w:rsidRPr="006C297D">
        <w:rPr>
          <w:rFonts w:ascii="Arial Italic" w:hAnsi="Arial Italic" w:cs="Arial Italic"/>
          <w:color w:val="000000"/>
          <w:w w:val="104"/>
          <w:sz w:val="16"/>
          <w:szCs w:val="16"/>
        </w:rPr>
        <w:t xml:space="preserve">propuneri formulate de un investitor interesat, </w:t>
      </w:r>
      <w:r w:rsidRPr="006C297D">
        <w:rPr>
          <w:rFonts w:ascii="Arial Bold Italic" w:hAnsi="Arial Bold Italic" w:cs="Arial Bold Italic"/>
          <w:color w:val="000000"/>
          <w:w w:val="104"/>
          <w:sz w:val="16"/>
          <w:szCs w:val="16"/>
        </w:rPr>
        <w:t xml:space="preserve"> un studiu de oportunitate </w:t>
      </w:r>
      <w:r w:rsidRPr="006C297D">
        <w:rPr>
          <w:rFonts w:ascii="Arial Italic" w:hAnsi="Arial Italic" w:cs="Arial Italic"/>
          <w:color w:val="000000"/>
          <w:w w:val="104"/>
          <w:sz w:val="16"/>
          <w:szCs w:val="16"/>
        </w:rPr>
        <w:t>pentru fundamentarea și stabilirea</w:t>
      </w:r>
      <w:r>
        <w:rPr>
          <w:rFonts w:ascii="Arial Italic" w:hAnsi="Arial Italic" w:cs="Arial Italic"/>
          <w:color w:val="000000"/>
          <w:w w:val="104"/>
          <w:sz w:val="16"/>
          <w:szCs w:val="16"/>
        </w:rPr>
        <w:t xml:space="preserve"> </w:t>
      </w:r>
      <w:r w:rsidRPr="006C297D">
        <w:rPr>
          <w:rFonts w:ascii="Arial Italic" w:hAnsi="Arial Italic" w:cs="Arial Italic"/>
          <w:color w:val="000000"/>
          <w:w w:val="105"/>
          <w:sz w:val="16"/>
          <w:szCs w:val="16"/>
        </w:rPr>
        <w:t xml:space="preserve">soluțiilor optime de delegare a gestiunii serviciilor, precum </w:t>
      </w:r>
      <w:r w:rsidRPr="006C297D">
        <w:rPr>
          <w:rFonts w:ascii="Arial Bold Italic" w:hAnsi="Arial Bold Italic" w:cs="Arial Bold Italic"/>
          <w:color w:val="000000"/>
          <w:w w:val="105"/>
          <w:sz w:val="16"/>
          <w:szCs w:val="16"/>
        </w:rPr>
        <w:t xml:space="preserve">și documentația de atribuire a contractului de delegare a gestiunii. </w:t>
      </w:r>
    </w:p>
    <w:p w14:paraId="334A192E" w14:textId="33A528E4" w:rsidR="00CA73AE" w:rsidRPr="00515521" w:rsidRDefault="00CA73AE">
      <w:pPr>
        <w:pStyle w:val="Textnotdesubsol"/>
        <w:rPr>
          <w:lang w:val="en-US"/>
        </w:rPr>
      </w:pPr>
    </w:p>
  </w:footnote>
  <w:footnote w:id="5">
    <w:p w14:paraId="184723F5" w14:textId="239A101F" w:rsidR="00CA73AE" w:rsidRPr="00FB093D" w:rsidRDefault="00CA73AE">
      <w:pPr>
        <w:pStyle w:val="Textnotdesubsol"/>
        <w:rPr>
          <w:lang w:val="en-US"/>
        </w:rPr>
      </w:pPr>
      <w:r>
        <w:rPr>
          <w:rStyle w:val="Referinnotdesubsol"/>
        </w:rPr>
        <w:footnoteRef/>
      </w:r>
      <w:r>
        <w:t xml:space="preserve"> </w:t>
      </w:r>
      <w:r>
        <w:rPr>
          <w:lang w:val="en-US"/>
        </w:rPr>
        <w:t>Conform Aplicatiei de Finantare</w:t>
      </w:r>
    </w:p>
  </w:footnote>
  <w:footnote w:id="6">
    <w:p w14:paraId="09D32FBF" w14:textId="56BB62B2" w:rsidR="00CA73AE" w:rsidRPr="00D25CB7" w:rsidRDefault="00CA73AE">
      <w:pPr>
        <w:pStyle w:val="Textnotdesubsol"/>
        <w:rPr>
          <w:lang w:val="en-US"/>
        </w:rPr>
      </w:pPr>
      <w:r>
        <w:rPr>
          <w:rStyle w:val="Referinnotdesubsol"/>
        </w:rPr>
        <w:footnoteRef/>
      </w:r>
      <w:r>
        <w:t xml:space="preserve"> </w:t>
      </w:r>
      <w:r>
        <w:rPr>
          <w:lang w:val="en-US"/>
        </w:rPr>
        <w:t>Sursa: PJGD Judetul Vrancea</w:t>
      </w:r>
    </w:p>
  </w:footnote>
  <w:footnote w:id="7">
    <w:p w14:paraId="53CF508B" w14:textId="725031D9" w:rsidR="00CA73AE" w:rsidRPr="00C72C1A" w:rsidRDefault="00CA73AE">
      <w:pPr>
        <w:pStyle w:val="Textnotdesubsol"/>
        <w:rPr>
          <w:lang w:val="en-US"/>
        </w:rPr>
      </w:pPr>
      <w:r>
        <w:rPr>
          <w:rStyle w:val="Referinnotdesubsol"/>
        </w:rPr>
        <w:footnoteRef/>
      </w:r>
      <w:r>
        <w:t xml:space="preserve"> </w:t>
      </w:r>
      <w:r>
        <w:rPr>
          <w:lang w:val="en-US"/>
        </w:rPr>
        <w:t>Sursa: PJGD Judetul Vrancea</w:t>
      </w:r>
    </w:p>
  </w:footnote>
  <w:footnote w:id="8">
    <w:p w14:paraId="3755213E" w14:textId="3F19EB17" w:rsidR="00023F9F" w:rsidRPr="00023F9F" w:rsidRDefault="00023F9F">
      <w:pPr>
        <w:pStyle w:val="Textnotdesubsol"/>
        <w:rPr>
          <w:lang w:val="en-US"/>
        </w:rPr>
      </w:pPr>
      <w:r>
        <w:rPr>
          <w:rStyle w:val="Referinnotdesubsol"/>
        </w:rPr>
        <w:footnoteRef/>
      </w:r>
      <w:r>
        <w:t xml:space="preserve"> </w:t>
      </w:r>
      <w:r>
        <w:rPr>
          <w:lang w:val="en-US"/>
        </w:rPr>
        <w:t>Sursa ADI – UAT uri din Judetul Vrancea</w:t>
      </w:r>
    </w:p>
  </w:footnote>
  <w:footnote w:id="9">
    <w:p w14:paraId="4F54CCD2" w14:textId="78E6C0F7" w:rsidR="00CA73AE" w:rsidRPr="00130A5C" w:rsidRDefault="00CA73AE">
      <w:pPr>
        <w:pStyle w:val="Textnotdesubsol"/>
        <w:rPr>
          <w:lang w:val="en-US"/>
        </w:rPr>
      </w:pPr>
      <w:r>
        <w:rPr>
          <w:rStyle w:val="Referinnotdesubsol"/>
        </w:rPr>
        <w:footnoteRef/>
      </w:r>
      <w:r>
        <w:t xml:space="preserve"> </w:t>
      </w:r>
      <w:r>
        <w:rPr>
          <w:lang w:val="en-US"/>
        </w:rPr>
        <w:t>Date provizorii</w:t>
      </w:r>
    </w:p>
  </w:footnote>
  <w:footnote w:id="10">
    <w:p w14:paraId="006B7392" w14:textId="54A4E2A6" w:rsidR="00CA73AE" w:rsidRPr="00FC7791" w:rsidRDefault="00CA73AE">
      <w:pPr>
        <w:pStyle w:val="Textnotdesubsol"/>
        <w:rPr>
          <w:lang w:val="en-US"/>
        </w:rPr>
      </w:pPr>
      <w:r>
        <w:rPr>
          <w:rStyle w:val="Referinnotdesubsol"/>
        </w:rPr>
        <w:footnoteRef/>
      </w:r>
      <w:r>
        <w:t xml:space="preserve"> </w:t>
      </w:r>
      <w:r>
        <w:rPr>
          <w:lang w:val="en-US"/>
        </w:rPr>
        <w:t>Sursa: PJGD Vrancea</w:t>
      </w:r>
    </w:p>
  </w:footnote>
  <w:footnote w:id="11">
    <w:p w14:paraId="74CAF533" w14:textId="77777777" w:rsidR="00CA73AE" w:rsidRPr="000737BE" w:rsidRDefault="00CA73AE" w:rsidP="00E77FDA">
      <w:pPr>
        <w:pStyle w:val="Textnotdesubsol"/>
        <w:rPr>
          <w:lang w:val="en-US"/>
        </w:rPr>
      </w:pPr>
      <w:r>
        <w:rPr>
          <w:rStyle w:val="Referinnotdesubsol"/>
        </w:rPr>
        <w:footnoteRef/>
      </w:r>
      <w:r>
        <w:t xml:space="preserve"> </w:t>
      </w:r>
      <w:r>
        <w:rPr>
          <w:lang w:val="en-US"/>
        </w:rPr>
        <w:t>Conform PJGD Jud. Vrancea</w:t>
      </w:r>
    </w:p>
  </w:footnote>
  <w:footnote w:id="12">
    <w:p w14:paraId="3B2EE853" w14:textId="77777777" w:rsidR="00CA73AE" w:rsidRPr="00E7655A" w:rsidRDefault="00CA73AE" w:rsidP="00F22FD8">
      <w:pPr>
        <w:pStyle w:val="Textnotdesubsol"/>
        <w:jc w:val="both"/>
        <w:rPr>
          <w:rFonts w:ascii="Arial" w:hAnsi="Arial" w:cs="Arial"/>
          <w:lang w:val="ro-RO"/>
        </w:rPr>
      </w:pPr>
      <w:r w:rsidRPr="00E7655A">
        <w:rPr>
          <w:rStyle w:val="Referinnotdesubsol"/>
          <w:rFonts w:cs="Arial"/>
        </w:rPr>
        <w:footnoteRef/>
      </w:r>
      <w:r w:rsidRPr="00E7655A">
        <w:rPr>
          <w:rFonts w:ascii="Arial" w:hAnsi="Arial" w:cs="Arial"/>
          <w:lang w:val="ro-RO"/>
        </w:rPr>
        <w:t xml:space="preserve"> Metodele de calcul ale țintelor (Metoda 2, respectiv Metoda 4) sunt cele prevăzute în Decizia Comisiei Europene 753/2011 de stabilirea a normelor și metodelor de calcul pentru verificarea respectării obiectivelor fixate la articolul 11 aliniatul (2) din Directiva 2008/98/CE a Parlamentului European și a Consiliului privind deșeurile</w:t>
      </w:r>
    </w:p>
  </w:footnote>
  <w:footnote w:id="13">
    <w:p w14:paraId="24A00850" w14:textId="7643E940" w:rsidR="00CA73AE" w:rsidRPr="00F55B37" w:rsidRDefault="00CA73AE" w:rsidP="00A77D24">
      <w:pPr>
        <w:pStyle w:val="Textnotdesubsol"/>
        <w:spacing w:after="0"/>
        <w:rPr>
          <w:lang w:val="ro-RO"/>
        </w:rPr>
      </w:pPr>
      <w:r w:rsidRPr="007E4B7A">
        <w:rPr>
          <w:rStyle w:val="Referinnotdesubsol"/>
          <w:lang w:val="ro-RO"/>
        </w:rPr>
        <w:footnoteRef/>
      </w:r>
      <w:r w:rsidRPr="007E4B7A">
        <w:rPr>
          <w:lang w:val="ro-RO"/>
        </w:rPr>
        <w:t xml:space="preserve"> </w:t>
      </w:r>
      <w:r w:rsidRPr="00F55B37">
        <w:rPr>
          <w:lang w:val="ro-RO"/>
        </w:rPr>
        <w:t xml:space="preserve">Nu exista date disponibile privind cantitățile de deșeuri biodegradabile colectate separat in Județul </w:t>
      </w:r>
      <w:r>
        <w:rPr>
          <w:lang w:val="ro-RO"/>
        </w:rPr>
        <w:t>Vrancea</w:t>
      </w:r>
    </w:p>
  </w:footnote>
  <w:footnote w:id="14">
    <w:p w14:paraId="39C9B1E0" w14:textId="6118ED13" w:rsidR="00CA73AE" w:rsidRPr="00F55B37" w:rsidRDefault="00CA73AE" w:rsidP="00A77D24">
      <w:pPr>
        <w:pStyle w:val="Textnotdesubsol"/>
        <w:spacing w:after="0"/>
        <w:rPr>
          <w:lang w:val="ro-RO"/>
        </w:rPr>
      </w:pPr>
      <w:r w:rsidRPr="00F55B37">
        <w:rPr>
          <w:rStyle w:val="Referinnotdesubsol"/>
          <w:lang w:val="ro-RO"/>
        </w:rPr>
        <w:footnoteRef/>
      </w:r>
      <w:r w:rsidRPr="00F55B37">
        <w:rPr>
          <w:lang w:val="ro-RO"/>
        </w:rPr>
        <w:t xml:space="preserve"> Nu exista date disponibile privind cantitățile de deșeuri periculoase din deșeuri menajere colectate in Județul </w:t>
      </w:r>
      <w:r>
        <w:rPr>
          <w:lang w:val="ro-RO"/>
        </w:rPr>
        <w:t>Vrancea</w:t>
      </w:r>
    </w:p>
  </w:footnote>
  <w:footnote w:id="15">
    <w:p w14:paraId="26F3318D" w14:textId="14803A4F" w:rsidR="00CA73AE" w:rsidRPr="00F55B37" w:rsidRDefault="00CA73AE" w:rsidP="00A77D24">
      <w:pPr>
        <w:pStyle w:val="Textnotdesubsol"/>
        <w:spacing w:after="0"/>
        <w:rPr>
          <w:lang w:val="ro-RO"/>
        </w:rPr>
      </w:pPr>
      <w:r w:rsidRPr="00F55B37">
        <w:rPr>
          <w:rStyle w:val="Referinnotdesubsol"/>
          <w:lang w:val="ro-RO"/>
        </w:rPr>
        <w:footnoteRef/>
      </w:r>
      <w:r w:rsidRPr="00F55B37">
        <w:rPr>
          <w:lang w:val="ro-RO"/>
        </w:rPr>
        <w:t xml:space="preserve"> Nu exista date disponibile privind cantitățile de deșeuri voluminoase colectate in Județul </w:t>
      </w:r>
      <w:r>
        <w:rPr>
          <w:lang w:val="ro-RO"/>
        </w:rPr>
        <w:t>Vrancea</w:t>
      </w:r>
    </w:p>
  </w:footnote>
  <w:footnote w:id="16">
    <w:p w14:paraId="79329B12" w14:textId="48DFC0B5" w:rsidR="00CA73AE" w:rsidRPr="006F5198" w:rsidRDefault="00CA73AE">
      <w:pPr>
        <w:pStyle w:val="Textnotdesubsol"/>
        <w:rPr>
          <w:lang w:val="ro-RO"/>
        </w:rPr>
      </w:pPr>
      <w:r w:rsidRPr="006F5198">
        <w:rPr>
          <w:rStyle w:val="Referinnotdesubsol"/>
          <w:lang w:val="ro-RO"/>
        </w:rPr>
        <w:footnoteRef/>
      </w:r>
      <w:r w:rsidRPr="006F5198">
        <w:rPr>
          <w:lang w:val="ro-RO"/>
        </w:rPr>
        <w:t xml:space="preserve"> Dotarea stațiilor de transfer cu cantare rutiere este in sarcina operatorului TTPD</w:t>
      </w:r>
    </w:p>
  </w:footnote>
  <w:footnote w:id="17">
    <w:p w14:paraId="13BF19F8" w14:textId="77777777" w:rsidR="00CA73AE" w:rsidRPr="00997E8F" w:rsidRDefault="00CA73AE" w:rsidP="00280C54">
      <w:pPr>
        <w:pStyle w:val="Textnotdesubsol"/>
        <w:rPr>
          <w:rFonts w:ascii="Verdana" w:hAnsi="Verdana"/>
          <w:i/>
          <w:iCs/>
          <w:sz w:val="16"/>
          <w:szCs w:val="16"/>
        </w:rPr>
      </w:pPr>
      <w:r w:rsidRPr="00997E8F">
        <w:rPr>
          <w:rStyle w:val="Referinnotdesubsol"/>
          <w:rFonts w:ascii="Verdana" w:hAnsi="Verdana"/>
          <w:i/>
          <w:iCs/>
          <w:sz w:val="16"/>
          <w:szCs w:val="16"/>
        </w:rPr>
        <w:footnoteRef/>
      </w:r>
      <w:r w:rsidRPr="00997E8F">
        <w:rPr>
          <w:rFonts w:ascii="Verdana" w:hAnsi="Verdana"/>
          <w:i/>
          <w:iCs/>
          <w:sz w:val="16"/>
          <w:szCs w:val="16"/>
        </w:rPr>
        <w:t xml:space="preserve"> DPC = dynamic prime cost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5E2AC1" w14:textId="06648381" w:rsidR="00CA73AE" w:rsidRPr="00B949AB" w:rsidRDefault="00CA73AE">
    <w:pPr>
      <w:pStyle w:val="Antet"/>
      <w:rPr>
        <w:rFonts w:ascii="Arial" w:hAnsi="Arial" w:cs="Arial"/>
        <w:sz w:val="18"/>
        <w:szCs w:val="18"/>
        <w:lang w:val="ro-RO"/>
      </w:rPr>
    </w:pPr>
    <w:r w:rsidRPr="00B949AB">
      <w:rPr>
        <w:rFonts w:ascii="Arial" w:hAnsi="Arial" w:cs="Arial"/>
        <w:noProof/>
        <w:sz w:val="18"/>
        <w:szCs w:val="18"/>
      </w:rPr>
      <mc:AlternateContent>
        <mc:Choice Requires="wps">
          <w:drawing>
            <wp:anchor distT="0" distB="0" distL="114300" distR="114300" simplePos="0" relativeHeight="251659264" behindDoc="0" locked="0" layoutInCell="1" allowOverlap="1" wp14:anchorId="18A67438" wp14:editId="05ADE47D">
              <wp:simplePos x="0" y="0"/>
              <wp:positionH relativeFrom="column">
                <wp:posOffset>-97790</wp:posOffset>
              </wp:positionH>
              <wp:positionV relativeFrom="paragraph">
                <wp:posOffset>235585</wp:posOffset>
              </wp:positionV>
              <wp:extent cx="6648450" cy="0"/>
              <wp:effectExtent l="0" t="0" r="0" b="0"/>
              <wp:wrapNone/>
              <wp:docPr id="3" name="Straight Connector 3"/>
              <wp:cNvGraphicFramePr/>
              <a:graphic xmlns:a="http://schemas.openxmlformats.org/drawingml/2006/main">
                <a:graphicData uri="http://schemas.microsoft.com/office/word/2010/wordprocessingShape">
                  <wps:wsp>
                    <wps:cNvCnPr/>
                    <wps:spPr>
                      <a:xfrm>
                        <a:off x="0" y="0"/>
                        <a:ext cx="66484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2BE0731" id="Straight Connector 3" o:spid="_x0000_s1026"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7pt,18.55pt" to="515.8pt,1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" strokecolor="#4472c4 [3204]" strokeweight=".5pt">
              <v:stroke joinstyle="miter"/>
            </v:line>
          </w:pict>
        </mc:Fallback>
      </mc:AlternateContent>
    </w:r>
    <w:r w:rsidRPr="00B949AB">
      <w:rPr>
        <w:rFonts w:ascii="Arial" w:hAnsi="Arial" w:cs="Arial"/>
        <w:sz w:val="18"/>
        <w:szCs w:val="18"/>
        <w:lang w:val="ro-RO"/>
      </w:rPr>
      <w:t>Studiu de oportunitate/fundamentare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23446326"/>
    <w:lvl w:ilvl="0">
      <w:start w:val="1"/>
      <w:numFmt w:val="decimal"/>
      <w:pStyle w:val="Listanumerotat2"/>
      <w:lvlText w:val="%1."/>
      <w:lvlJc w:val="left"/>
      <w:pPr>
        <w:tabs>
          <w:tab w:val="num" w:pos="643"/>
        </w:tabs>
        <w:ind w:left="643" w:hanging="360"/>
      </w:pPr>
    </w:lvl>
  </w:abstractNum>
  <w:abstractNum w:abstractNumId="1" w15:restartNumberingAfterBreak="0">
    <w:nsid w:val="00D479F0"/>
    <w:multiLevelType w:val="hybridMultilevel"/>
    <w:tmpl w:val="1AF0D3C4"/>
    <w:lvl w:ilvl="0" w:tplc="81A401FA">
      <w:numFmt w:val="bullet"/>
      <w:lvlText w:val="̶"/>
      <w:lvlJc w:val="left"/>
      <w:pPr>
        <w:tabs>
          <w:tab w:val="num" w:pos="720"/>
        </w:tabs>
        <w:ind w:left="720" w:hanging="360"/>
      </w:pPr>
      <w:rPr>
        <w:rFonts w:ascii="Cambria" w:eastAsia="Calibri" w:hAnsi="Cambria" w:cs="Times New Roman"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15A0BAA"/>
    <w:multiLevelType w:val="multilevel"/>
    <w:tmpl w:val="F49E01DA"/>
    <w:lvl w:ilvl="0">
      <w:start w:val="4"/>
      <w:numFmt w:val="decimal"/>
      <w:lvlText w:val="%1."/>
      <w:lvlJc w:val="left"/>
      <w:pPr>
        <w:ind w:left="720" w:hanging="360"/>
      </w:pPr>
      <w:rPr>
        <w:rFonts w:hint="default"/>
      </w:rPr>
    </w:lvl>
    <w:lvl w:ilvl="1">
      <w:start w:val="1"/>
      <w:numFmt w:val="decimal"/>
      <w:isLgl/>
      <w:lvlText w:val="4.%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 w15:restartNumberingAfterBreak="0">
    <w:nsid w:val="015F3C7B"/>
    <w:multiLevelType w:val="hybridMultilevel"/>
    <w:tmpl w:val="1672656C"/>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bullet"/>
      <w:lvlText w:val=""/>
      <w:lvlJc w:val="left"/>
      <w:pPr>
        <w:ind w:left="2160" w:hanging="360"/>
      </w:pPr>
      <w:rPr>
        <w:rFonts w:ascii="Wingdings" w:hAnsi="Wingdings" w:hint="default"/>
      </w:r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15:restartNumberingAfterBreak="0">
    <w:nsid w:val="02286F31"/>
    <w:multiLevelType w:val="hybridMultilevel"/>
    <w:tmpl w:val="E84EAB50"/>
    <w:lvl w:ilvl="0" w:tplc="FF6682A8">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393478F"/>
    <w:multiLevelType w:val="hybridMultilevel"/>
    <w:tmpl w:val="CB0C027A"/>
    <w:lvl w:ilvl="0" w:tplc="5B044538">
      <w:start w:val="7"/>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56518D6"/>
    <w:multiLevelType w:val="multilevel"/>
    <w:tmpl w:val="3674751E"/>
    <w:lvl w:ilvl="0">
      <w:start w:val="4"/>
      <w:numFmt w:val="decimal"/>
      <w:lvlText w:val="%1."/>
      <w:lvlJc w:val="left"/>
      <w:pPr>
        <w:ind w:left="720" w:hanging="360"/>
      </w:pPr>
      <w:rPr>
        <w:rFonts w:hint="default"/>
      </w:rPr>
    </w:lvl>
    <w:lvl w:ilvl="1">
      <w:start w:val="1"/>
      <w:numFmt w:val="decimal"/>
      <w:isLgl/>
      <w:lvlText w:val="7.%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 w15:restartNumberingAfterBreak="0">
    <w:nsid w:val="056A5D3E"/>
    <w:multiLevelType w:val="hybridMultilevel"/>
    <w:tmpl w:val="96129BA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62275CD"/>
    <w:multiLevelType w:val="hybridMultilevel"/>
    <w:tmpl w:val="0CBE42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0C7B6C61"/>
    <w:multiLevelType w:val="hybridMultilevel"/>
    <w:tmpl w:val="54A49ED6"/>
    <w:lvl w:ilvl="0" w:tplc="81A401FA">
      <w:numFmt w:val="bullet"/>
      <w:lvlText w:val="̶"/>
      <w:lvlJc w:val="left"/>
      <w:pPr>
        <w:ind w:left="720" w:hanging="360"/>
      </w:pPr>
      <w:rPr>
        <w:rFonts w:ascii="Cambria" w:eastAsia="Calibri" w:hAnsi="Cambria"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0DD85149"/>
    <w:multiLevelType w:val="hybridMultilevel"/>
    <w:tmpl w:val="0C2C436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DE375A6"/>
    <w:multiLevelType w:val="hybridMultilevel"/>
    <w:tmpl w:val="286870FC"/>
    <w:lvl w:ilvl="0" w:tplc="81A401FA">
      <w:numFmt w:val="bullet"/>
      <w:lvlText w:val="̶"/>
      <w:lvlJc w:val="left"/>
      <w:pPr>
        <w:tabs>
          <w:tab w:val="num" w:pos="720"/>
        </w:tabs>
        <w:ind w:left="720" w:hanging="360"/>
      </w:pPr>
      <w:rPr>
        <w:rFonts w:ascii="Cambria" w:eastAsia="Calibri" w:hAnsi="Cambria"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DE41B8E"/>
    <w:multiLevelType w:val="hybridMultilevel"/>
    <w:tmpl w:val="75ACB0C6"/>
    <w:lvl w:ilvl="0" w:tplc="17906CAE">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DE9526A"/>
    <w:multiLevelType w:val="hybridMultilevel"/>
    <w:tmpl w:val="B158270A"/>
    <w:lvl w:ilvl="0" w:tplc="FF6682A8">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ED531E4"/>
    <w:multiLevelType w:val="hybridMultilevel"/>
    <w:tmpl w:val="4B380B74"/>
    <w:lvl w:ilvl="0" w:tplc="17906CA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1BC1186"/>
    <w:multiLevelType w:val="hybridMultilevel"/>
    <w:tmpl w:val="E4229138"/>
    <w:lvl w:ilvl="0" w:tplc="76369714">
      <w:start w:val="1"/>
      <w:numFmt w:val="bullet"/>
      <w:lvlText w:val="o"/>
      <w:lvlJc w:val="left"/>
      <w:pPr>
        <w:tabs>
          <w:tab w:val="num" w:pos="720"/>
        </w:tabs>
        <w:ind w:left="720" w:hanging="360"/>
      </w:pPr>
      <w:rPr>
        <w:rFonts w:ascii="Courier New" w:hAnsi="Courier New" w:hint="default"/>
      </w:rPr>
    </w:lvl>
    <w:lvl w:ilvl="1" w:tplc="54A0E04E">
      <w:start w:val="1"/>
      <w:numFmt w:val="bullet"/>
      <w:lvlText w:val="o"/>
      <w:lvlJc w:val="left"/>
      <w:pPr>
        <w:tabs>
          <w:tab w:val="num" w:pos="1440"/>
        </w:tabs>
        <w:ind w:left="1440" w:hanging="360"/>
      </w:pPr>
      <w:rPr>
        <w:rFonts w:ascii="Courier New" w:hAnsi="Courier New" w:hint="default"/>
      </w:rPr>
    </w:lvl>
    <w:lvl w:ilvl="2" w:tplc="D45EAE90">
      <w:start w:val="1"/>
      <w:numFmt w:val="bullet"/>
      <w:lvlText w:val="o"/>
      <w:lvlJc w:val="left"/>
      <w:pPr>
        <w:tabs>
          <w:tab w:val="num" w:pos="2160"/>
        </w:tabs>
        <w:ind w:left="2160" w:hanging="360"/>
      </w:pPr>
      <w:rPr>
        <w:rFonts w:ascii="Courier New" w:hAnsi="Courier New" w:hint="default"/>
      </w:rPr>
    </w:lvl>
    <w:lvl w:ilvl="3" w:tplc="66CC03CC" w:tentative="1">
      <w:start w:val="1"/>
      <w:numFmt w:val="bullet"/>
      <w:lvlText w:val="o"/>
      <w:lvlJc w:val="left"/>
      <w:pPr>
        <w:tabs>
          <w:tab w:val="num" w:pos="2880"/>
        </w:tabs>
        <w:ind w:left="2880" w:hanging="360"/>
      </w:pPr>
      <w:rPr>
        <w:rFonts w:ascii="Courier New" w:hAnsi="Courier New" w:hint="default"/>
      </w:rPr>
    </w:lvl>
    <w:lvl w:ilvl="4" w:tplc="08ECB4BE" w:tentative="1">
      <w:start w:val="1"/>
      <w:numFmt w:val="bullet"/>
      <w:lvlText w:val="o"/>
      <w:lvlJc w:val="left"/>
      <w:pPr>
        <w:tabs>
          <w:tab w:val="num" w:pos="3600"/>
        </w:tabs>
        <w:ind w:left="3600" w:hanging="360"/>
      </w:pPr>
      <w:rPr>
        <w:rFonts w:ascii="Courier New" w:hAnsi="Courier New" w:hint="default"/>
      </w:rPr>
    </w:lvl>
    <w:lvl w:ilvl="5" w:tplc="68F271BE" w:tentative="1">
      <w:start w:val="1"/>
      <w:numFmt w:val="bullet"/>
      <w:lvlText w:val="o"/>
      <w:lvlJc w:val="left"/>
      <w:pPr>
        <w:tabs>
          <w:tab w:val="num" w:pos="4320"/>
        </w:tabs>
        <w:ind w:left="4320" w:hanging="360"/>
      </w:pPr>
      <w:rPr>
        <w:rFonts w:ascii="Courier New" w:hAnsi="Courier New" w:hint="default"/>
      </w:rPr>
    </w:lvl>
    <w:lvl w:ilvl="6" w:tplc="2550CBC2" w:tentative="1">
      <w:start w:val="1"/>
      <w:numFmt w:val="bullet"/>
      <w:lvlText w:val="o"/>
      <w:lvlJc w:val="left"/>
      <w:pPr>
        <w:tabs>
          <w:tab w:val="num" w:pos="5040"/>
        </w:tabs>
        <w:ind w:left="5040" w:hanging="360"/>
      </w:pPr>
      <w:rPr>
        <w:rFonts w:ascii="Courier New" w:hAnsi="Courier New" w:hint="default"/>
      </w:rPr>
    </w:lvl>
    <w:lvl w:ilvl="7" w:tplc="749AB63C" w:tentative="1">
      <w:start w:val="1"/>
      <w:numFmt w:val="bullet"/>
      <w:lvlText w:val="o"/>
      <w:lvlJc w:val="left"/>
      <w:pPr>
        <w:tabs>
          <w:tab w:val="num" w:pos="5760"/>
        </w:tabs>
        <w:ind w:left="5760" w:hanging="360"/>
      </w:pPr>
      <w:rPr>
        <w:rFonts w:ascii="Courier New" w:hAnsi="Courier New" w:hint="default"/>
      </w:rPr>
    </w:lvl>
    <w:lvl w:ilvl="8" w:tplc="9CA2A474" w:tentative="1">
      <w:start w:val="1"/>
      <w:numFmt w:val="bullet"/>
      <w:lvlText w:val="o"/>
      <w:lvlJc w:val="left"/>
      <w:pPr>
        <w:tabs>
          <w:tab w:val="num" w:pos="6480"/>
        </w:tabs>
        <w:ind w:left="6480" w:hanging="360"/>
      </w:pPr>
      <w:rPr>
        <w:rFonts w:ascii="Courier New" w:hAnsi="Courier New" w:hint="default"/>
      </w:rPr>
    </w:lvl>
  </w:abstractNum>
  <w:abstractNum w:abstractNumId="16" w15:restartNumberingAfterBreak="0">
    <w:nsid w:val="13AD18F7"/>
    <w:multiLevelType w:val="hybridMultilevel"/>
    <w:tmpl w:val="DE808000"/>
    <w:lvl w:ilvl="0" w:tplc="13C6DA3C">
      <w:start w:val="1"/>
      <w:numFmt w:val="bullet"/>
      <w:lvlText w:val=""/>
      <w:lvlJc w:val="left"/>
      <w:pPr>
        <w:ind w:left="1068" w:hanging="360"/>
      </w:pPr>
      <w:rPr>
        <w:rFonts w:ascii="Symbol" w:hAnsi="Symbol" w:hint="default"/>
        <w:color w:val="auto"/>
        <w:sz w:val="18"/>
        <w:szCs w:val="22"/>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17" w15:restartNumberingAfterBreak="0">
    <w:nsid w:val="149C6A25"/>
    <w:multiLevelType w:val="multilevel"/>
    <w:tmpl w:val="129C6BC0"/>
    <w:lvl w:ilvl="0">
      <w:start w:val="1"/>
      <w:numFmt w:val="decimal"/>
      <w:pStyle w:val="OTCap"/>
      <w:lvlText w:val="%1."/>
      <w:lvlJc w:val="left"/>
      <w:pPr>
        <w:ind w:left="1418" w:hanging="1418"/>
      </w:pPr>
      <w:rPr>
        <w:rFonts w:cs="Times New Roman" w:hint="default"/>
      </w:rPr>
    </w:lvl>
    <w:lvl w:ilvl="1">
      <w:start w:val="1"/>
      <w:numFmt w:val="decimal"/>
      <w:pStyle w:val="OTSubCap"/>
      <w:lvlText w:val="%1.%2."/>
      <w:lvlJc w:val="left"/>
      <w:pPr>
        <w:ind w:left="1418" w:hanging="1418"/>
      </w:pPr>
      <w:rPr>
        <w:rFonts w:cs="Times New Roman" w:hint="default"/>
        <w:i w:val="0"/>
      </w:rPr>
    </w:lvl>
    <w:lvl w:ilvl="2">
      <w:start w:val="1"/>
      <w:numFmt w:val="decimal"/>
      <w:pStyle w:val="OTSSubCap"/>
      <w:lvlText w:val="%1.%2.%3."/>
      <w:lvlJc w:val="right"/>
      <w:pPr>
        <w:ind w:left="2553" w:hanging="1418"/>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18" w15:restartNumberingAfterBreak="0">
    <w:nsid w:val="160149F0"/>
    <w:multiLevelType w:val="hybridMultilevel"/>
    <w:tmpl w:val="72B4C9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6D819E2"/>
    <w:multiLevelType w:val="multilevel"/>
    <w:tmpl w:val="225EBBB0"/>
    <w:lvl w:ilvl="0">
      <w:start w:val="1"/>
      <w:numFmt w:val="bullet"/>
      <w:pStyle w:val="Bullet1"/>
      <w:lvlText w:val=""/>
      <w:lvlJc w:val="left"/>
      <w:pPr>
        <w:tabs>
          <w:tab w:val="num" w:pos="284"/>
        </w:tabs>
        <w:ind w:left="284" w:hanging="284"/>
      </w:pPr>
      <w:rPr>
        <w:rFonts w:ascii="Wingdings 2" w:hAnsi="Wingdings 2" w:cs="Times New Roman" w:hint="default"/>
        <w:color w:val="auto"/>
        <w:sz w:val="20"/>
        <w:szCs w:val="24"/>
      </w:rPr>
    </w:lvl>
    <w:lvl w:ilvl="1">
      <w:start w:val="1"/>
      <w:numFmt w:val="bullet"/>
      <w:pStyle w:val="Bullet1"/>
      <w:lvlText w:val=""/>
      <w:lvlJc w:val="left"/>
      <w:pPr>
        <w:tabs>
          <w:tab w:val="num" w:pos="567"/>
        </w:tabs>
        <w:ind w:left="567" w:hanging="283"/>
      </w:pPr>
      <w:rPr>
        <w:rFonts w:ascii="Symbol" w:hAnsi="Symbol" w:cs="Times New Roman" w:hint="default"/>
        <w:color w:val="auto"/>
        <w:szCs w:val="24"/>
      </w:rPr>
    </w:lvl>
    <w:lvl w:ilvl="2">
      <w:start w:val="1"/>
      <w:numFmt w:val="bullet"/>
      <w:pStyle w:val="Bullet3"/>
      <w:lvlText w:val=""/>
      <w:lvlJc w:val="left"/>
      <w:pPr>
        <w:tabs>
          <w:tab w:val="num" w:pos="851"/>
        </w:tabs>
        <w:ind w:left="851" w:hanging="284"/>
      </w:pPr>
      <w:rPr>
        <w:rFonts w:ascii="Symbol" w:hAnsi="Symbol" w:cs="Times New Roman" w:hint="default"/>
        <w:color w:val="auto"/>
        <w:szCs w:val="24"/>
      </w:rPr>
    </w:lvl>
    <w:lvl w:ilvl="3">
      <w:start w:val="1"/>
      <w:numFmt w:val="bullet"/>
      <w:lvlText w:val=""/>
      <w:lvlJc w:val="left"/>
      <w:pPr>
        <w:tabs>
          <w:tab w:val="num" w:pos="1440"/>
        </w:tabs>
        <w:ind w:left="1440" w:hanging="360"/>
      </w:pPr>
      <w:rPr>
        <w:rFonts w:ascii="Symbol" w:hAnsi="Symbol" w:cs="Times New Roman"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0" w15:restartNumberingAfterBreak="0">
    <w:nsid w:val="182F02B3"/>
    <w:multiLevelType w:val="hybridMultilevel"/>
    <w:tmpl w:val="6152F9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8581D12"/>
    <w:multiLevelType w:val="hybridMultilevel"/>
    <w:tmpl w:val="E35CC1CC"/>
    <w:lvl w:ilvl="0" w:tplc="333AB2B2">
      <w:numFmt w:val="bullet"/>
      <w:lvlText w:val="•"/>
      <w:lvlJc w:val="left"/>
      <w:pPr>
        <w:ind w:left="895" w:hanging="339"/>
      </w:pPr>
      <w:rPr>
        <w:rFonts w:ascii="Microsoft Sans Serif" w:eastAsia="Microsoft Sans Serif" w:hAnsi="Microsoft Sans Serif" w:cs="Microsoft Sans Serif" w:hint="default"/>
        <w:w w:val="102"/>
        <w:sz w:val="22"/>
        <w:szCs w:val="22"/>
        <w:lang w:val="ro-RO" w:eastAsia="en-US" w:bidi="ar-SA"/>
      </w:rPr>
    </w:lvl>
    <w:lvl w:ilvl="1" w:tplc="C8C271B6">
      <w:numFmt w:val="bullet"/>
      <w:lvlText w:val="o"/>
      <w:lvlJc w:val="left"/>
      <w:pPr>
        <w:ind w:left="1572" w:hanging="339"/>
      </w:pPr>
      <w:rPr>
        <w:rFonts w:ascii="Segoe UI Symbol" w:eastAsia="Segoe UI Symbol" w:hAnsi="Segoe UI Symbol" w:cs="Segoe UI Symbol" w:hint="default"/>
        <w:w w:val="102"/>
        <w:sz w:val="22"/>
        <w:szCs w:val="22"/>
        <w:lang w:val="ro-RO" w:eastAsia="en-US" w:bidi="ar-SA"/>
      </w:rPr>
    </w:lvl>
    <w:lvl w:ilvl="2" w:tplc="D8FCF55A">
      <w:numFmt w:val="bullet"/>
      <w:lvlText w:val="•"/>
      <w:lvlJc w:val="left"/>
      <w:pPr>
        <w:ind w:left="2561" w:hanging="339"/>
      </w:pPr>
      <w:rPr>
        <w:rFonts w:hint="default"/>
        <w:lang w:val="ro-RO" w:eastAsia="en-US" w:bidi="ar-SA"/>
      </w:rPr>
    </w:lvl>
    <w:lvl w:ilvl="3" w:tplc="12C43440">
      <w:numFmt w:val="bullet"/>
      <w:lvlText w:val="•"/>
      <w:lvlJc w:val="left"/>
      <w:pPr>
        <w:ind w:left="3543" w:hanging="339"/>
      </w:pPr>
      <w:rPr>
        <w:rFonts w:hint="default"/>
        <w:lang w:val="ro-RO" w:eastAsia="en-US" w:bidi="ar-SA"/>
      </w:rPr>
    </w:lvl>
    <w:lvl w:ilvl="4" w:tplc="D3529686">
      <w:numFmt w:val="bullet"/>
      <w:lvlText w:val="•"/>
      <w:lvlJc w:val="left"/>
      <w:pPr>
        <w:ind w:left="4525" w:hanging="339"/>
      </w:pPr>
      <w:rPr>
        <w:rFonts w:hint="default"/>
        <w:lang w:val="ro-RO" w:eastAsia="en-US" w:bidi="ar-SA"/>
      </w:rPr>
    </w:lvl>
    <w:lvl w:ilvl="5" w:tplc="1D164246">
      <w:numFmt w:val="bullet"/>
      <w:lvlText w:val="•"/>
      <w:lvlJc w:val="left"/>
      <w:pPr>
        <w:ind w:left="5507" w:hanging="339"/>
      </w:pPr>
      <w:rPr>
        <w:rFonts w:hint="default"/>
        <w:lang w:val="ro-RO" w:eastAsia="en-US" w:bidi="ar-SA"/>
      </w:rPr>
    </w:lvl>
    <w:lvl w:ilvl="6" w:tplc="D644973A">
      <w:numFmt w:val="bullet"/>
      <w:lvlText w:val="•"/>
      <w:lvlJc w:val="left"/>
      <w:pPr>
        <w:ind w:left="6490" w:hanging="339"/>
      </w:pPr>
      <w:rPr>
        <w:rFonts w:hint="default"/>
        <w:lang w:val="ro-RO" w:eastAsia="en-US" w:bidi="ar-SA"/>
      </w:rPr>
    </w:lvl>
    <w:lvl w:ilvl="7" w:tplc="01685040">
      <w:numFmt w:val="bullet"/>
      <w:lvlText w:val="•"/>
      <w:lvlJc w:val="left"/>
      <w:pPr>
        <w:ind w:left="7472" w:hanging="339"/>
      </w:pPr>
      <w:rPr>
        <w:rFonts w:hint="default"/>
        <w:lang w:val="ro-RO" w:eastAsia="en-US" w:bidi="ar-SA"/>
      </w:rPr>
    </w:lvl>
    <w:lvl w:ilvl="8" w:tplc="3EDE2766">
      <w:numFmt w:val="bullet"/>
      <w:lvlText w:val="•"/>
      <w:lvlJc w:val="left"/>
      <w:pPr>
        <w:ind w:left="8454" w:hanging="339"/>
      </w:pPr>
      <w:rPr>
        <w:rFonts w:hint="default"/>
        <w:lang w:val="ro-RO" w:eastAsia="en-US" w:bidi="ar-SA"/>
      </w:rPr>
    </w:lvl>
  </w:abstractNum>
  <w:abstractNum w:abstractNumId="22" w15:restartNumberingAfterBreak="0">
    <w:nsid w:val="18953E1E"/>
    <w:multiLevelType w:val="hybridMultilevel"/>
    <w:tmpl w:val="39642530"/>
    <w:lvl w:ilvl="0" w:tplc="392E0FA2">
      <w:start w:val="1"/>
      <w:numFmt w:val="lowerLetter"/>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23" w15:restartNumberingAfterBreak="0">
    <w:nsid w:val="19563F21"/>
    <w:multiLevelType w:val="hybridMultilevel"/>
    <w:tmpl w:val="928EF6E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1B053604"/>
    <w:multiLevelType w:val="hybridMultilevel"/>
    <w:tmpl w:val="EF4601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F42637A"/>
    <w:multiLevelType w:val="multilevel"/>
    <w:tmpl w:val="F400514E"/>
    <w:lvl w:ilvl="0">
      <w:start w:val="4"/>
      <w:numFmt w:val="decimal"/>
      <w:lvlText w:val="%1."/>
      <w:lvlJc w:val="left"/>
      <w:pPr>
        <w:ind w:left="720" w:hanging="360"/>
      </w:pPr>
      <w:rPr>
        <w:rFonts w:hint="default"/>
      </w:rPr>
    </w:lvl>
    <w:lvl w:ilvl="1">
      <w:start w:val="1"/>
      <w:numFmt w:val="decimal"/>
      <w:isLgl/>
      <w:lvlText w:val="2.%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6" w15:restartNumberingAfterBreak="0">
    <w:nsid w:val="22845831"/>
    <w:multiLevelType w:val="hybridMultilevel"/>
    <w:tmpl w:val="73F87BCC"/>
    <w:lvl w:ilvl="0" w:tplc="987E8058">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D80021BA">
      <w:start w:val="2"/>
      <w:numFmt w:val="upperRoman"/>
      <w:lvlText w:val="%3."/>
      <w:lvlJc w:val="left"/>
      <w:pPr>
        <w:ind w:left="3060" w:hanging="720"/>
      </w:pPr>
      <w:rPr>
        <w:rFonts w:hint="default"/>
        <w:b/>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23D26F8B"/>
    <w:multiLevelType w:val="multilevel"/>
    <w:tmpl w:val="A628BC4C"/>
    <w:lvl w:ilvl="0">
      <w:start w:val="4"/>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none"/>
      <w:isLgl/>
      <w:lvlText w:val="7.5.%2"/>
      <w:lvlJc w:val="left"/>
      <w:pPr>
        <w:ind w:left="1080" w:hanging="720"/>
      </w:pPr>
      <w:rPr>
        <w:rFonts w:hint="default"/>
      </w:rPr>
    </w:lvl>
    <w:lvl w:ilvl="3">
      <w:start w:val="1"/>
      <w:numFmt w:val="decimal"/>
      <w:isLgl/>
      <w:lvlText w:val="7.5%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8" w15:restartNumberingAfterBreak="0">
    <w:nsid w:val="245518E5"/>
    <w:multiLevelType w:val="hybridMultilevel"/>
    <w:tmpl w:val="8DFC6B9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250C7FDE"/>
    <w:multiLevelType w:val="multilevel"/>
    <w:tmpl w:val="D200EB88"/>
    <w:lvl w:ilvl="0">
      <w:start w:val="4"/>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5.3.%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0" w15:restartNumberingAfterBreak="0">
    <w:nsid w:val="25F32274"/>
    <w:multiLevelType w:val="hybridMultilevel"/>
    <w:tmpl w:val="FDDA28D0"/>
    <w:lvl w:ilvl="0" w:tplc="510E043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C1D0672"/>
    <w:multiLevelType w:val="hybridMultilevel"/>
    <w:tmpl w:val="EC66CC8E"/>
    <w:lvl w:ilvl="0" w:tplc="17906CA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E5E117E"/>
    <w:multiLevelType w:val="hybridMultilevel"/>
    <w:tmpl w:val="64F2374C"/>
    <w:lvl w:ilvl="0" w:tplc="09F66266">
      <w:start w:val="2"/>
      <w:numFmt w:val="lowerLetter"/>
      <w:lvlText w:val="%1)"/>
      <w:lvlJc w:val="lef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07546A6"/>
    <w:multiLevelType w:val="singleLevel"/>
    <w:tmpl w:val="1078259E"/>
    <w:lvl w:ilvl="0">
      <w:start w:val="1"/>
      <w:numFmt w:val="bullet"/>
      <w:lvlText w:val=""/>
      <w:lvlJc w:val="left"/>
      <w:pPr>
        <w:tabs>
          <w:tab w:val="num" w:pos="340"/>
        </w:tabs>
        <w:ind w:left="340" w:hanging="340"/>
      </w:pPr>
      <w:rPr>
        <w:rFonts w:ascii="Symbol" w:hAnsi="Symbol" w:hint="default"/>
        <w:color w:val="auto"/>
        <w:sz w:val="22"/>
      </w:rPr>
    </w:lvl>
  </w:abstractNum>
  <w:abstractNum w:abstractNumId="34" w15:restartNumberingAfterBreak="0">
    <w:nsid w:val="31776B3B"/>
    <w:multiLevelType w:val="hybridMultilevel"/>
    <w:tmpl w:val="192C18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2220821"/>
    <w:multiLevelType w:val="hybridMultilevel"/>
    <w:tmpl w:val="2276733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327C09C5"/>
    <w:multiLevelType w:val="hybridMultilevel"/>
    <w:tmpl w:val="0B1A2476"/>
    <w:lvl w:ilvl="0" w:tplc="17881AB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99F5978"/>
    <w:multiLevelType w:val="hybridMultilevel"/>
    <w:tmpl w:val="1A023EE0"/>
    <w:lvl w:ilvl="0" w:tplc="A94EB9CA">
      <w:numFmt w:val="bullet"/>
      <w:lvlText w:val=""/>
      <w:lvlJc w:val="left"/>
      <w:pPr>
        <w:ind w:left="765" w:hanging="339"/>
      </w:pPr>
      <w:rPr>
        <w:rFonts w:hint="default"/>
        <w:w w:val="103"/>
        <w:lang w:val="ro-RO" w:eastAsia="en-US" w:bidi="ar-SA"/>
      </w:rPr>
    </w:lvl>
    <w:lvl w:ilvl="1" w:tplc="EC6ECA88">
      <w:numFmt w:val="bullet"/>
      <w:lvlText w:val=""/>
      <w:lvlJc w:val="left"/>
      <w:pPr>
        <w:ind w:left="1233" w:hanging="339"/>
      </w:pPr>
      <w:rPr>
        <w:rFonts w:ascii="Symbol" w:eastAsia="Symbol" w:hAnsi="Symbol" w:cs="Symbol" w:hint="default"/>
        <w:w w:val="103"/>
        <w:sz w:val="18"/>
        <w:szCs w:val="18"/>
        <w:lang w:val="ro-RO" w:eastAsia="en-US" w:bidi="ar-SA"/>
      </w:rPr>
    </w:lvl>
    <w:lvl w:ilvl="2" w:tplc="7D8024E8">
      <w:numFmt w:val="bullet"/>
      <w:lvlText w:val="o"/>
      <w:lvlJc w:val="left"/>
      <w:pPr>
        <w:ind w:left="1910" w:hanging="339"/>
      </w:pPr>
      <w:rPr>
        <w:rFonts w:ascii="Courier New" w:eastAsia="Courier New" w:hAnsi="Courier New" w:cs="Courier New" w:hint="default"/>
        <w:w w:val="103"/>
        <w:sz w:val="18"/>
        <w:szCs w:val="18"/>
        <w:lang w:val="ro-RO" w:eastAsia="en-US" w:bidi="ar-SA"/>
      </w:rPr>
    </w:lvl>
    <w:lvl w:ilvl="3" w:tplc="318413EC">
      <w:numFmt w:val="bullet"/>
      <w:lvlText w:val="•"/>
      <w:lvlJc w:val="left"/>
      <w:pPr>
        <w:ind w:left="2940" w:hanging="339"/>
      </w:pPr>
      <w:rPr>
        <w:rFonts w:hint="default"/>
        <w:lang w:val="ro-RO" w:eastAsia="en-US" w:bidi="ar-SA"/>
      </w:rPr>
    </w:lvl>
    <w:lvl w:ilvl="4" w:tplc="9B42D47C">
      <w:numFmt w:val="bullet"/>
      <w:lvlText w:val="•"/>
      <w:lvlJc w:val="left"/>
      <w:pPr>
        <w:ind w:left="3960" w:hanging="339"/>
      </w:pPr>
      <w:rPr>
        <w:rFonts w:hint="default"/>
        <w:lang w:val="ro-RO" w:eastAsia="en-US" w:bidi="ar-SA"/>
      </w:rPr>
    </w:lvl>
    <w:lvl w:ilvl="5" w:tplc="341C97B0">
      <w:numFmt w:val="bullet"/>
      <w:lvlText w:val="•"/>
      <w:lvlJc w:val="left"/>
      <w:pPr>
        <w:ind w:left="4980" w:hanging="339"/>
      </w:pPr>
      <w:rPr>
        <w:rFonts w:hint="default"/>
        <w:lang w:val="ro-RO" w:eastAsia="en-US" w:bidi="ar-SA"/>
      </w:rPr>
    </w:lvl>
    <w:lvl w:ilvl="6" w:tplc="A148BFFA">
      <w:numFmt w:val="bullet"/>
      <w:lvlText w:val="•"/>
      <w:lvlJc w:val="left"/>
      <w:pPr>
        <w:ind w:left="6000" w:hanging="339"/>
      </w:pPr>
      <w:rPr>
        <w:rFonts w:hint="default"/>
        <w:lang w:val="ro-RO" w:eastAsia="en-US" w:bidi="ar-SA"/>
      </w:rPr>
    </w:lvl>
    <w:lvl w:ilvl="7" w:tplc="89F6249C">
      <w:numFmt w:val="bullet"/>
      <w:lvlText w:val="•"/>
      <w:lvlJc w:val="left"/>
      <w:pPr>
        <w:ind w:left="7020" w:hanging="339"/>
      </w:pPr>
      <w:rPr>
        <w:rFonts w:hint="default"/>
        <w:lang w:val="ro-RO" w:eastAsia="en-US" w:bidi="ar-SA"/>
      </w:rPr>
    </w:lvl>
    <w:lvl w:ilvl="8" w:tplc="C7B4DD32">
      <w:numFmt w:val="bullet"/>
      <w:lvlText w:val="•"/>
      <w:lvlJc w:val="left"/>
      <w:pPr>
        <w:ind w:left="8040" w:hanging="339"/>
      </w:pPr>
      <w:rPr>
        <w:rFonts w:hint="default"/>
        <w:lang w:val="ro-RO" w:eastAsia="en-US" w:bidi="ar-SA"/>
      </w:rPr>
    </w:lvl>
  </w:abstractNum>
  <w:abstractNum w:abstractNumId="38" w15:restartNumberingAfterBreak="0">
    <w:nsid w:val="3BED337B"/>
    <w:multiLevelType w:val="hybridMultilevel"/>
    <w:tmpl w:val="7C1A69A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3E4A69ED"/>
    <w:multiLevelType w:val="hybridMultilevel"/>
    <w:tmpl w:val="C692643A"/>
    <w:lvl w:ilvl="0" w:tplc="81A401FA">
      <w:numFmt w:val="bullet"/>
      <w:lvlText w:val="̶"/>
      <w:lvlJc w:val="left"/>
      <w:pPr>
        <w:ind w:left="720" w:hanging="360"/>
      </w:pPr>
      <w:rPr>
        <w:rFonts w:ascii="Cambria" w:eastAsia="Calibri"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F542B8B"/>
    <w:multiLevelType w:val="hybridMultilevel"/>
    <w:tmpl w:val="E84EAB50"/>
    <w:lvl w:ilvl="0" w:tplc="FF6682A8">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420504F0"/>
    <w:multiLevelType w:val="hybridMultilevel"/>
    <w:tmpl w:val="44F49AB6"/>
    <w:lvl w:ilvl="0" w:tplc="FFFFFFFF">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42" w15:restartNumberingAfterBreak="0">
    <w:nsid w:val="4616074E"/>
    <w:multiLevelType w:val="multilevel"/>
    <w:tmpl w:val="8108A184"/>
    <w:lvl w:ilvl="0">
      <w:start w:val="4"/>
      <w:numFmt w:val="decimal"/>
      <w:lvlText w:val="%1."/>
      <w:lvlJc w:val="left"/>
      <w:pPr>
        <w:ind w:left="720" w:hanging="360"/>
      </w:pPr>
      <w:rPr>
        <w:rFonts w:hint="default"/>
      </w:rPr>
    </w:lvl>
    <w:lvl w:ilvl="1">
      <w:start w:val="1"/>
      <w:numFmt w:val="decimal"/>
      <w:isLgl/>
      <w:lvlText w:val="5.%2"/>
      <w:lvlJc w:val="left"/>
      <w:pPr>
        <w:ind w:left="780" w:hanging="420"/>
      </w:pPr>
      <w:rPr>
        <w:rFonts w:hint="default"/>
      </w:rPr>
    </w:lvl>
    <w:lvl w:ilvl="2">
      <w:start w:val="1"/>
      <w:numFmt w:val="decimal"/>
      <w:isLgl/>
      <w:lvlText w:val="5.%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3" w15:restartNumberingAfterBreak="0">
    <w:nsid w:val="462C3DB3"/>
    <w:multiLevelType w:val="hybridMultilevel"/>
    <w:tmpl w:val="61625142"/>
    <w:lvl w:ilvl="0" w:tplc="0418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47496F1E"/>
    <w:multiLevelType w:val="hybridMultilevel"/>
    <w:tmpl w:val="D7A0BAAE"/>
    <w:lvl w:ilvl="0" w:tplc="04090017">
      <w:start w:val="1"/>
      <w:numFmt w:val="lowerLetter"/>
      <w:lvlText w:val="%1)"/>
      <w:lvlJc w:val="left"/>
      <w:pPr>
        <w:ind w:left="720" w:hanging="360"/>
      </w:pPr>
    </w:lvl>
    <w:lvl w:ilvl="1" w:tplc="23A0F596">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93A792F"/>
    <w:multiLevelType w:val="hybridMultilevel"/>
    <w:tmpl w:val="6B783ED2"/>
    <w:lvl w:ilvl="0" w:tplc="04180019">
      <w:start w:val="1"/>
      <w:numFmt w:val="lowerLetter"/>
      <w:lvlText w:val="%1."/>
      <w:lvlJc w:val="left"/>
      <w:pPr>
        <w:ind w:left="720" w:hanging="360"/>
      </w:pPr>
      <w:rPr>
        <w:rFonts w:hint="default"/>
        <w:color w:val="1F3864" w:themeColor="accent1" w:themeShade="80"/>
        <w:spacing w:val="0"/>
        <w:kern w:val="18"/>
        <w:position w:val="0"/>
      </w:rPr>
    </w:lvl>
    <w:lvl w:ilvl="1" w:tplc="04180019">
      <w:start w:val="1"/>
      <w:numFmt w:val="lowerLetter"/>
      <w:lvlText w:val="%2."/>
      <w:lvlJc w:val="left"/>
      <w:pPr>
        <w:ind w:left="1440" w:hanging="360"/>
      </w:pPr>
    </w:lvl>
    <w:lvl w:ilvl="2" w:tplc="EA0C9714">
      <w:start w:val="1"/>
      <w:numFmt w:val="lowerLetter"/>
      <w:lvlText w:val="%3)"/>
      <w:lvlJc w:val="left"/>
      <w:pPr>
        <w:ind w:left="2340" w:hanging="360"/>
      </w:pPr>
      <w:rPr>
        <w:rFonts w:hint="default"/>
      </w:r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6" w15:restartNumberingAfterBreak="0">
    <w:nsid w:val="4A7E0C2B"/>
    <w:multiLevelType w:val="hybridMultilevel"/>
    <w:tmpl w:val="FB523A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4A8E6A41"/>
    <w:multiLevelType w:val="hybridMultilevel"/>
    <w:tmpl w:val="09E2760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BEB4CDF"/>
    <w:multiLevelType w:val="hybridMultilevel"/>
    <w:tmpl w:val="915E558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4CC443D4"/>
    <w:multiLevelType w:val="hybridMultilevel"/>
    <w:tmpl w:val="BE846BD0"/>
    <w:lvl w:ilvl="0" w:tplc="1D70ADD2">
      <w:start w:val="1"/>
      <w:numFmt w:val="lowerLetter"/>
      <w:lvlText w:val="%1)"/>
      <w:lvlJc w:val="left"/>
      <w:pPr>
        <w:ind w:left="1080" w:hanging="360"/>
      </w:pPr>
      <w:rPr>
        <w:rFonts w:hint="default"/>
        <w:b/>
        <w:i/>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0" w15:restartNumberingAfterBreak="0">
    <w:nsid w:val="4D8659BE"/>
    <w:multiLevelType w:val="hybridMultilevel"/>
    <w:tmpl w:val="72ACB6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4E072FDF"/>
    <w:multiLevelType w:val="hybridMultilevel"/>
    <w:tmpl w:val="8B9421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4ED627DC"/>
    <w:multiLevelType w:val="hybridMultilevel"/>
    <w:tmpl w:val="D88630E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3" w15:restartNumberingAfterBreak="0">
    <w:nsid w:val="4FB04A09"/>
    <w:multiLevelType w:val="hybridMultilevel"/>
    <w:tmpl w:val="153E63DC"/>
    <w:lvl w:ilvl="0" w:tplc="04090003">
      <w:start w:val="1"/>
      <w:numFmt w:val="bullet"/>
      <w:lvlText w:val="o"/>
      <w:lvlJc w:val="left"/>
      <w:pPr>
        <w:ind w:left="3142" w:hanging="360"/>
      </w:pPr>
      <w:rPr>
        <w:rFonts w:ascii="Courier New" w:hAnsi="Courier New" w:hint="default"/>
      </w:rPr>
    </w:lvl>
    <w:lvl w:ilvl="1" w:tplc="B4C8DB52">
      <w:start w:val="1"/>
      <w:numFmt w:val="bullet"/>
      <w:lvlText w:val=""/>
      <w:lvlJc w:val="left"/>
      <w:pPr>
        <w:ind w:left="1571" w:hanging="360"/>
      </w:pPr>
      <w:rPr>
        <w:rFonts w:ascii="Symbol" w:hAnsi="Symbol" w:hint="default"/>
        <w:color w:val="1F3864" w:themeColor="accent1" w:themeShade="80"/>
      </w:rPr>
    </w:lvl>
    <w:lvl w:ilvl="2" w:tplc="04070005" w:tentative="1">
      <w:start w:val="1"/>
      <w:numFmt w:val="bullet"/>
      <w:lvlText w:val=""/>
      <w:lvlJc w:val="left"/>
      <w:pPr>
        <w:ind w:left="3011" w:hanging="360"/>
      </w:pPr>
      <w:rPr>
        <w:rFonts w:ascii="Wingdings" w:hAnsi="Wingdings" w:hint="default"/>
      </w:rPr>
    </w:lvl>
    <w:lvl w:ilvl="3" w:tplc="04070001" w:tentative="1">
      <w:start w:val="1"/>
      <w:numFmt w:val="bullet"/>
      <w:lvlText w:val=""/>
      <w:lvlJc w:val="left"/>
      <w:pPr>
        <w:ind w:left="3731" w:hanging="360"/>
      </w:pPr>
      <w:rPr>
        <w:rFonts w:ascii="Symbol" w:hAnsi="Symbol" w:hint="default"/>
      </w:rPr>
    </w:lvl>
    <w:lvl w:ilvl="4" w:tplc="04070003" w:tentative="1">
      <w:start w:val="1"/>
      <w:numFmt w:val="bullet"/>
      <w:lvlText w:val="o"/>
      <w:lvlJc w:val="left"/>
      <w:pPr>
        <w:ind w:left="4451" w:hanging="360"/>
      </w:pPr>
      <w:rPr>
        <w:rFonts w:ascii="Courier New" w:hAnsi="Courier New" w:hint="default"/>
      </w:rPr>
    </w:lvl>
    <w:lvl w:ilvl="5" w:tplc="04070005" w:tentative="1">
      <w:start w:val="1"/>
      <w:numFmt w:val="bullet"/>
      <w:lvlText w:val=""/>
      <w:lvlJc w:val="left"/>
      <w:pPr>
        <w:ind w:left="5171" w:hanging="360"/>
      </w:pPr>
      <w:rPr>
        <w:rFonts w:ascii="Wingdings" w:hAnsi="Wingdings" w:hint="default"/>
      </w:rPr>
    </w:lvl>
    <w:lvl w:ilvl="6" w:tplc="04070001" w:tentative="1">
      <w:start w:val="1"/>
      <w:numFmt w:val="bullet"/>
      <w:lvlText w:val=""/>
      <w:lvlJc w:val="left"/>
      <w:pPr>
        <w:ind w:left="5891" w:hanging="360"/>
      </w:pPr>
      <w:rPr>
        <w:rFonts w:ascii="Symbol" w:hAnsi="Symbol" w:hint="default"/>
      </w:rPr>
    </w:lvl>
    <w:lvl w:ilvl="7" w:tplc="04070003" w:tentative="1">
      <w:start w:val="1"/>
      <w:numFmt w:val="bullet"/>
      <w:lvlText w:val="o"/>
      <w:lvlJc w:val="left"/>
      <w:pPr>
        <w:ind w:left="6611" w:hanging="360"/>
      </w:pPr>
      <w:rPr>
        <w:rFonts w:ascii="Courier New" w:hAnsi="Courier New" w:hint="default"/>
      </w:rPr>
    </w:lvl>
    <w:lvl w:ilvl="8" w:tplc="04070005" w:tentative="1">
      <w:start w:val="1"/>
      <w:numFmt w:val="bullet"/>
      <w:lvlText w:val=""/>
      <w:lvlJc w:val="left"/>
      <w:pPr>
        <w:ind w:left="7331" w:hanging="360"/>
      </w:pPr>
      <w:rPr>
        <w:rFonts w:ascii="Wingdings" w:hAnsi="Wingdings" w:hint="default"/>
      </w:rPr>
    </w:lvl>
  </w:abstractNum>
  <w:abstractNum w:abstractNumId="54" w15:restartNumberingAfterBreak="0">
    <w:nsid w:val="4FED7DE4"/>
    <w:multiLevelType w:val="hybridMultilevel"/>
    <w:tmpl w:val="5ED453F2"/>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5" w15:restartNumberingAfterBreak="0">
    <w:nsid w:val="50226CA6"/>
    <w:multiLevelType w:val="hybridMultilevel"/>
    <w:tmpl w:val="C0923606"/>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0F03EDC"/>
    <w:multiLevelType w:val="hybridMultilevel"/>
    <w:tmpl w:val="5E065F52"/>
    <w:lvl w:ilvl="0" w:tplc="74660328">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516251E3"/>
    <w:multiLevelType w:val="hybridMultilevel"/>
    <w:tmpl w:val="5F6068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51AB586C"/>
    <w:multiLevelType w:val="hybridMultilevel"/>
    <w:tmpl w:val="C3BCA8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537D366E"/>
    <w:multiLevelType w:val="multilevel"/>
    <w:tmpl w:val="92400C26"/>
    <w:lvl w:ilvl="0">
      <w:start w:val="4"/>
      <w:numFmt w:val="decimal"/>
      <w:lvlText w:val="%1."/>
      <w:lvlJc w:val="left"/>
      <w:pPr>
        <w:ind w:left="720" w:hanging="360"/>
      </w:pPr>
      <w:rPr>
        <w:rFonts w:hint="default"/>
      </w:rPr>
    </w:lvl>
    <w:lvl w:ilvl="1">
      <w:start w:val="1"/>
      <w:numFmt w:val="decimal"/>
      <w:isLgl/>
      <w:lvlText w:val="3.%2"/>
      <w:lvlJc w:val="left"/>
      <w:pPr>
        <w:ind w:left="780" w:hanging="420"/>
      </w:pPr>
      <w:rPr>
        <w:rFonts w:hint="default"/>
      </w:rPr>
    </w:lvl>
    <w:lvl w:ilvl="2">
      <w:start w:val="1"/>
      <w:numFmt w:val="decimal"/>
      <w:isLgl/>
      <w:lvlText w:val="3.%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0" w15:restartNumberingAfterBreak="0">
    <w:nsid w:val="5D6E7D2B"/>
    <w:multiLevelType w:val="hybridMultilevel"/>
    <w:tmpl w:val="55DE8C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5DA83B20"/>
    <w:multiLevelType w:val="hybridMultilevel"/>
    <w:tmpl w:val="E9308FA8"/>
    <w:lvl w:ilvl="0" w:tplc="81A401FA">
      <w:numFmt w:val="bullet"/>
      <w:lvlText w:val="̶"/>
      <w:lvlJc w:val="left"/>
      <w:pPr>
        <w:ind w:left="720" w:hanging="360"/>
      </w:pPr>
      <w:rPr>
        <w:rFonts w:ascii="Cambria" w:eastAsia="Calibri"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5E977FD4"/>
    <w:multiLevelType w:val="multilevel"/>
    <w:tmpl w:val="9CDAED90"/>
    <w:lvl w:ilvl="0">
      <w:start w:val="4"/>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2.%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3" w15:restartNumberingAfterBreak="0">
    <w:nsid w:val="5EB51E0E"/>
    <w:multiLevelType w:val="multilevel"/>
    <w:tmpl w:val="3830D2E6"/>
    <w:lvl w:ilvl="0">
      <w:start w:val="1"/>
      <w:numFmt w:val="decimal"/>
      <w:lvlText w:val="%1."/>
      <w:lvlJc w:val="left"/>
      <w:pPr>
        <w:ind w:left="360" w:hanging="360"/>
      </w:pPr>
      <w:rPr>
        <w:rFonts w:hint="default"/>
      </w:rPr>
    </w:lvl>
    <w:lvl w:ilvl="1">
      <w:start w:val="1"/>
      <w:numFmt w:val="decimal"/>
      <w:lvlText w:val="7.%2."/>
      <w:lvlJc w:val="left"/>
      <w:pPr>
        <w:ind w:left="792" w:hanging="432"/>
      </w:pPr>
      <w:rPr>
        <w:rFonts w:hint="default"/>
      </w:rPr>
    </w:lvl>
    <w:lvl w:ilvl="2">
      <w:start w:val="1"/>
      <w:numFmt w:val="decimal"/>
      <w:lvlText w:val="7.%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63626A64"/>
    <w:multiLevelType w:val="hybridMultilevel"/>
    <w:tmpl w:val="BE3232C8"/>
    <w:lvl w:ilvl="0" w:tplc="FFFFFFFF">
      <w:numFmt w:val="bullet"/>
      <w:lvlText w:val=""/>
      <w:lvlJc w:val="left"/>
      <w:pPr>
        <w:tabs>
          <w:tab w:val="num" w:pos="1080"/>
        </w:tabs>
        <w:ind w:left="1080" w:firstLine="54"/>
      </w:pPr>
      <w:rPr>
        <w:rFonts w:ascii="Symbol" w:eastAsia="Times New Roman"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63EC0E74"/>
    <w:multiLevelType w:val="hybridMultilevel"/>
    <w:tmpl w:val="8E5E3A54"/>
    <w:lvl w:ilvl="0" w:tplc="04180017">
      <w:start w:val="1"/>
      <w:numFmt w:val="bullet"/>
      <w:lvlText w:val=""/>
      <w:lvlJc w:val="left"/>
      <w:pPr>
        <w:tabs>
          <w:tab w:val="num" w:pos="360"/>
        </w:tabs>
        <w:ind w:left="360" w:hanging="360"/>
      </w:pPr>
      <w:rPr>
        <w:rFonts w:ascii="Symbol" w:hAnsi="Symbol" w:hint="default"/>
        <w:caps w:val="0"/>
        <w:strike w:val="0"/>
        <w:dstrike w:val="0"/>
        <w:vanish w:val="0"/>
        <w:color w:val="auto"/>
        <w:vertAlign w:val="baseline"/>
      </w:rPr>
    </w:lvl>
    <w:lvl w:ilvl="1" w:tplc="E0A6CF8C">
      <w:start w:val="1"/>
      <w:numFmt w:val="bullet"/>
      <w:lvlText w:val=""/>
      <w:lvlJc w:val="left"/>
      <w:pPr>
        <w:tabs>
          <w:tab w:val="num" w:pos="1080"/>
        </w:tabs>
        <w:ind w:left="1080" w:hanging="360"/>
      </w:pPr>
      <w:rPr>
        <w:rFonts w:ascii="Symbol" w:hAnsi="Symbol" w:hint="default"/>
        <w:caps w:val="0"/>
        <w:strike w:val="0"/>
        <w:dstrike w:val="0"/>
        <w:vanish w:val="0"/>
        <w:color w:val="auto"/>
        <w:vertAlign w:val="baseline"/>
      </w:rPr>
    </w:lvl>
    <w:lvl w:ilvl="2" w:tplc="146230CA">
      <w:start w:val="1"/>
      <w:numFmt w:val="bullet"/>
      <w:lvlText w:val="o"/>
      <w:lvlJc w:val="left"/>
      <w:pPr>
        <w:tabs>
          <w:tab w:val="num" w:pos="1800"/>
        </w:tabs>
        <w:ind w:left="1800" w:hanging="360"/>
      </w:pPr>
      <w:rPr>
        <w:rFonts w:ascii="Courier New" w:hAnsi="Courier New" w:hint="default"/>
        <w:caps w:val="0"/>
        <w:strike w:val="0"/>
        <w:dstrike w:val="0"/>
        <w:vanish w:val="0"/>
        <w:color w:val="auto"/>
        <w:vertAlign w:val="baseline"/>
      </w:rPr>
    </w:lvl>
    <w:lvl w:ilvl="3" w:tplc="0418000F" w:tentative="1">
      <w:start w:val="1"/>
      <w:numFmt w:val="bullet"/>
      <w:lvlText w:val=""/>
      <w:lvlJc w:val="left"/>
      <w:pPr>
        <w:tabs>
          <w:tab w:val="num" w:pos="2520"/>
        </w:tabs>
        <w:ind w:left="2520" w:hanging="360"/>
      </w:pPr>
      <w:rPr>
        <w:rFonts w:ascii="Symbol" w:hAnsi="Symbol" w:hint="default"/>
      </w:rPr>
    </w:lvl>
    <w:lvl w:ilvl="4" w:tplc="04180019" w:tentative="1">
      <w:start w:val="1"/>
      <w:numFmt w:val="bullet"/>
      <w:lvlText w:val="o"/>
      <w:lvlJc w:val="left"/>
      <w:pPr>
        <w:tabs>
          <w:tab w:val="num" w:pos="3240"/>
        </w:tabs>
        <w:ind w:left="3240" w:hanging="360"/>
      </w:pPr>
      <w:rPr>
        <w:rFonts w:ascii="Courier New" w:hAnsi="Courier New" w:cs="Courier New" w:hint="default"/>
      </w:rPr>
    </w:lvl>
    <w:lvl w:ilvl="5" w:tplc="0418001B" w:tentative="1">
      <w:start w:val="1"/>
      <w:numFmt w:val="bullet"/>
      <w:lvlText w:val=""/>
      <w:lvlJc w:val="left"/>
      <w:pPr>
        <w:tabs>
          <w:tab w:val="num" w:pos="3960"/>
        </w:tabs>
        <w:ind w:left="3960" w:hanging="360"/>
      </w:pPr>
      <w:rPr>
        <w:rFonts w:ascii="Wingdings" w:hAnsi="Wingdings" w:hint="default"/>
      </w:rPr>
    </w:lvl>
    <w:lvl w:ilvl="6" w:tplc="0418000F" w:tentative="1">
      <w:start w:val="1"/>
      <w:numFmt w:val="bullet"/>
      <w:lvlText w:val=""/>
      <w:lvlJc w:val="left"/>
      <w:pPr>
        <w:tabs>
          <w:tab w:val="num" w:pos="4680"/>
        </w:tabs>
        <w:ind w:left="4680" w:hanging="360"/>
      </w:pPr>
      <w:rPr>
        <w:rFonts w:ascii="Symbol" w:hAnsi="Symbol" w:hint="default"/>
      </w:rPr>
    </w:lvl>
    <w:lvl w:ilvl="7" w:tplc="04180019" w:tentative="1">
      <w:start w:val="1"/>
      <w:numFmt w:val="bullet"/>
      <w:lvlText w:val="o"/>
      <w:lvlJc w:val="left"/>
      <w:pPr>
        <w:tabs>
          <w:tab w:val="num" w:pos="5400"/>
        </w:tabs>
        <w:ind w:left="5400" w:hanging="360"/>
      </w:pPr>
      <w:rPr>
        <w:rFonts w:ascii="Courier New" w:hAnsi="Courier New" w:cs="Courier New" w:hint="default"/>
      </w:rPr>
    </w:lvl>
    <w:lvl w:ilvl="8" w:tplc="0418001B" w:tentative="1">
      <w:start w:val="1"/>
      <w:numFmt w:val="bullet"/>
      <w:lvlText w:val=""/>
      <w:lvlJc w:val="left"/>
      <w:pPr>
        <w:tabs>
          <w:tab w:val="num" w:pos="6120"/>
        </w:tabs>
        <w:ind w:left="6120" w:hanging="360"/>
      </w:pPr>
      <w:rPr>
        <w:rFonts w:ascii="Wingdings" w:hAnsi="Wingdings" w:hint="default"/>
      </w:rPr>
    </w:lvl>
  </w:abstractNum>
  <w:abstractNum w:abstractNumId="66" w15:restartNumberingAfterBreak="0">
    <w:nsid w:val="64D91FA9"/>
    <w:multiLevelType w:val="hybridMultilevel"/>
    <w:tmpl w:val="B6DCB512"/>
    <w:lvl w:ilvl="0" w:tplc="09B24228">
      <w:numFmt w:val="bullet"/>
      <w:lvlText w:val="-"/>
      <w:lvlJc w:val="left"/>
      <w:pPr>
        <w:ind w:left="100" w:hanging="125"/>
      </w:pPr>
      <w:rPr>
        <w:rFonts w:ascii="Microsoft Sans Serif" w:eastAsia="Microsoft Sans Serif" w:hAnsi="Microsoft Sans Serif" w:cs="Microsoft Sans Serif" w:hint="default"/>
        <w:w w:val="103"/>
        <w:sz w:val="18"/>
        <w:szCs w:val="18"/>
        <w:lang w:val="ro-RO" w:eastAsia="en-US" w:bidi="ar-SA"/>
      </w:rPr>
    </w:lvl>
    <w:lvl w:ilvl="1" w:tplc="61042E7C">
      <w:numFmt w:val="bullet"/>
      <w:lvlText w:val="•"/>
      <w:lvlJc w:val="left"/>
      <w:pPr>
        <w:ind w:left="994" w:hanging="125"/>
      </w:pPr>
      <w:rPr>
        <w:rFonts w:hint="default"/>
        <w:lang w:val="ro-RO" w:eastAsia="en-US" w:bidi="ar-SA"/>
      </w:rPr>
    </w:lvl>
    <w:lvl w:ilvl="2" w:tplc="A0462350">
      <w:numFmt w:val="bullet"/>
      <w:lvlText w:val="•"/>
      <w:lvlJc w:val="left"/>
      <w:pPr>
        <w:ind w:left="1889" w:hanging="125"/>
      </w:pPr>
      <w:rPr>
        <w:rFonts w:hint="default"/>
        <w:lang w:val="ro-RO" w:eastAsia="en-US" w:bidi="ar-SA"/>
      </w:rPr>
    </w:lvl>
    <w:lvl w:ilvl="3" w:tplc="2014F4E0">
      <w:numFmt w:val="bullet"/>
      <w:lvlText w:val="•"/>
      <w:lvlJc w:val="left"/>
      <w:pPr>
        <w:ind w:left="2784" w:hanging="125"/>
      </w:pPr>
      <w:rPr>
        <w:rFonts w:hint="default"/>
        <w:lang w:val="ro-RO" w:eastAsia="en-US" w:bidi="ar-SA"/>
      </w:rPr>
    </w:lvl>
    <w:lvl w:ilvl="4" w:tplc="F65A6AE8">
      <w:numFmt w:val="bullet"/>
      <w:lvlText w:val="•"/>
      <w:lvlJc w:val="left"/>
      <w:pPr>
        <w:ind w:left="3679" w:hanging="125"/>
      </w:pPr>
      <w:rPr>
        <w:rFonts w:hint="default"/>
        <w:lang w:val="ro-RO" w:eastAsia="en-US" w:bidi="ar-SA"/>
      </w:rPr>
    </w:lvl>
    <w:lvl w:ilvl="5" w:tplc="CC6AA286">
      <w:numFmt w:val="bullet"/>
      <w:lvlText w:val="•"/>
      <w:lvlJc w:val="left"/>
      <w:pPr>
        <w:ind w:left="4574" w:hanging="125"/>
      </w:pPr>
      <w:rPr>
        <w:rFonts w:hint="default"/>
        <w:lang w:val="ro-RO" w:eastAsia="en-US" w:bidi="ar-SA"/>
      </w:rPr>
    </w:lvl>
    <w:lvl w:ilvl="6" w:tplc="61B6E668">
      <w:numFmt w:val="bullet"/>
      <w:lvlText w:val="•"/>
      <w:lvlJc w:val="left"/>
      <w:pPr>
        <w:ind w:left="5468" w:hanging="125"/>
      </w:pPr>
      <w:rPr>
        <w:rFonts w:hint="default"/>
        <w:lang w:val="ro-RO" w:eastAsia="en-US" w:bidi="ar-SA"/>
      </w:rPr>
    </w:lvl>
    <w:lvl w:ilvl="7" w:tplc="AB1CC116">
      <w:numFmt w:val="bullet"/>
      <w:lvlText w:val="•"/>
      <w:lvlJc w:val="left"/>
      <w:pPr>
        <w:ind w:left="6363" w:hanging="125"/>
      </w:pPr>
      <w:rPr>
        <w:rFonts w:hint="default"/>
        <w:lang w:val="ro-RO" w:eastAsia="en-US" w:bidi="ar-SA"/>
      </w:rPr>
    </w:lvl>
    <w:lvl w:ilvl="8" w:tplc="09AC6F9C">
      <w:numFmt w:val="bullet"/>
      <w:lvlText w:val="•"/>
      <w:lvlJc w:val="left"/>
      <w:pPr>
        <w:ind w:left="7258" w:hanging="125"/>
      </w:pPr>
      <w:rPr>
        <w:rFonts w:hint="default"/>
        <w:lang w:val="ro-RO" w:eastAsia="en-US" w:bidi="ar-SA"/>
      </w:rPr>
    </w:lvl>
  </w:abstractNum>
  <w:abstractNum w:abstractNumId="67" w15:restartNumberingAfterBreak="0">
    <w:nsid w:val="69AE0F2A"/>
    <w:multiLevelType w:val="multilevel"/>
    <w:tmpl w:val="6C30CBE2"/>
    <w:lvl w:ilvl="0">
      <w:start w:val="1"/>
      <w:numFmt w:val="decimal"/>
      <w:lvlText w:val="%1."/>
      <w:lvlJc w:val="left"/>
      <w:pPr>
        <w:ind w:left="720" w:hanging="360"/>
      </w:pPr>
      <w:rPr>
        <w:rFonts w:hint="default"/>
      </w:rPr>
    </w:lvl>
    <w:lvl w:ilvl="1">
      <w:start w:val="3"/>
      <w:numFmt w:val="decimal"/>
      <w:isLgl/>
      <w:lvlText w:val="%1.1"/>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8" w15:restartNumberingAfterBreak="0">
    <w:nsid w:val="6B92030B"/>
    <w:multiLevelType w:val="hybridMultilevel"/>
    <w:tmpl w:val="E042FA8E"/>
    <w:lvl w:ilvl="0" w:tplc="17881AB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6EEF0C61"/>
    <w:multiLevelType w:val="hybridMultilevel"/>
    <w:tmpl w:val="2C5C4268"/>
    <w:lvl w:ilvl="0" w:tplc="04070001">
      <w:start w:val="1"/>
      <w:numFmt w:val="bullet"/>
      <w:lvlText w:val=""/>
      <w:lvlJc w:val="left"/>
      <w:pPr>
        <w:ind w:left="360" w:hanging="360"/>
      </w:pPr>
      <w:rPr>
        <w:rFonts w:ascii="Symbol" w:hAnsi="Symbol" w:hint="default"/>
      </w:rPr>
    </w:lvl>
    <w:lvl w:ilvl="1" w:tplc="42B815EE">
      <w:numFmt w:val="bullet"/>
      <w:lvlText w:val="-"/>
      <w:lvlJc w:val="left"/>
      <w:pPr>
        <w:ind w:left="1080" w:hanging="360"/>
      </w:pPr>
      <w:rPr>
        <w:rFonts w:ascii="Arial" w:eastAsia="Calibri" w:hAnsi="Arial" w:cs="Arial"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0" w15:restartNumberingAfterBreak="0">
    <w:nsid w:val="71FF010D"/>
    <w:multiLevelType w:val="hybridMultilevel"/>
    <w:tmpl w:val="65921B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724A4D66"/>
    <w:multiLevelType w:val="hybridMultilevel"/>
    <w:tmpl w:val="F01611D0"/>
    <w:lvl w:ilvl="0" w:tplc="04090011">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78BB7E5F"/>
    <w:multiLevelType w:val="hybridMultilevel"/>
    <w:tmpl w:val="D41CADEA"/>
    <w:lvl w:ilvl="0" w:tplc="52AE30F6">
      <w:start w:val="1"/>
      <w:numFmt w:val="decimal"/>
      <w:lvlText w:val="%1."/>
      <w:lvlJc w:val="center"/>
      <w:pPr>
        <w:tabs>
          <w:tab w:val="num" w:pos="303"/>
        </w:tabs>
        <w:ind w:left="303" w:hanging="190"/>
      </w:pPr>
      <w:rPr>
        <w:rFonts w:hint="default"/>
        <w:b/>
      </w:rPr>
    </w:lvl>
    <w:lvl w:ilvl="1" w:tplc="04070003" w:tentative="1">
      <w:start w:val="1"/>
      <w:numFmt w:val="lowerLetter"/>
      <w:lvlText w:val="%2."/>
      <w:lvlJc w:val="left"/>
      <w:pPr>
        <w:tabs>
          <w:tab w:val="num" w:pos="1440"/>
        </w:tabs>
        <w:ind w:left="1440" w:hanging="360"/>
      </w:pPr>
    </w:lvl>
    <w:lvl w:ilvl="2" w:tplc="04070005" w:tentative="1">
      <w:start w:val="1"/>
      <w:numFmt w:val="lowerRoman"/>
      <w:lvlText w:val="%3."/>
      <w:lvlJc w:val="right"/>
      <w:pPr>
        <w:tabs>
          <w:tab w:val="num" w:pos="2160"/>
        </w:tabs>
        <w:ind w:left="2160" w:hanging="180"/>
      </w:pPr>
    </w:lvl>
    <w:lvl w:ilvl="3" w:tplc="04070001" w:tentative="1">
      <w:start w:val="1"/>
      <w:numFmt w:val="decimal"/>
      <w:lvlText w:val="%4."/>
      <w:lvlJc w:val="left"/>
      <w:pPr>
        <w:tabs>
          <w:tab w:val="num" w:pos="2880"/>
        </w:tabs>
        <w:ind w:left="2880" w:hanging="360"/>
      </w:pPr>
    </w:lvl>
    <w:lvl w:ilvl="4" w:tplc="04070003" w:tentative="1">
      <w:start w:val="1"/>
      <w:numFmt w:val="lowerLetter"/>
      <w:lvlText w:val="%5."/>
      <w:lvlJc w:val="left"/>
      <w:pPr>
        <w:tabs>
          <w:tab w:val="num" w:pos="3600"/>
        </w:tabs>
        <w:ind w:left="3600" w:hanging="360"/>
      </w:pPr>
    </w:lvl>
    <w:lvl w:ilvl="5" w:tplc="04070005" w:tentative="1">
      <w:start w:val="1"/>
      <w:numFmt w:val="lowerRoman"/>
      <w:lvlText w:val="%6."/>
      <w:lvlJc w:val="right"/>
      <w:pPr>
        <w:tabs>
          <w:tab w:val="num" w:pos="4320"/>
        </w:tabs>
        <w:ind w:left="4320" w:hanging="180"/>
      </w:pPr>
    </w:lvl>
    <w:lvl w:ilvl="6" w:tplc="04070001" w:tentative="1">
      <w:start w:val="1"/>
      <w:numFmt w:val="decimal"/>
      <w:lvlText w:val="%7."/>
      <w:lvlJc w:val="left"/>
      <w:pPr>
        <w:tabs>
          <w:tab w:val="num" w:pos="5040"/>
        </w:tabs>
        <w:ind w:left="5040" w:hanging="360"/>
      </w:pPr>
    </w:lvl>
    <w:lvl w:ilvl="7" w:tplc="04070003" w:tentative="1">
      <w:start w:val="1"/>
      <w:numFmt w:val="lowerLetter"/>
      <w:lvlText w:val="%8."/>
      <w:lvlJc w:val="left"/>
      <w:pPr>
        <w:tabs>
          <w:tab w:val="num" w:pos="5760"/>
        </w:tabs>
        <w:ind w:left="5760" w:hanging="360"/>
      </w:pPr>
    </w:lvl>
    <w:lvl w:ilvl="8" w:tplc="04070005" w:tentative="1">
      <w:start w:val="1"/>
      <w:numFmt w:val="lowerRoman"/>
      <w:lvlText w:val="%9."/>
      <w:lvlJc w:val="right"/>
      <w:pPr>
        <w:tabs>
          <w:tab w:val="num" w:pos="6480"/>
        </w:tabs>
        <w:ind w:left="6480" w:hanging="180"/>
      </w:pPr>
    </w:lvl>
  </w:abstractNum>
  <w:abstractNum w:abstractNumId="73" w15:restartNumberingAfterBreak="0">
    <w:nsid w:val="7A490C95"/>
    <w:multiLevelType w:val="hybridMultilevel"/>
    <w:tmpl w:val="B018362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4" w15:restartNumberingAfterBreak="0">
    <w:nsid w:val="7A600A42"/>
    <w:multiLevelType w:val="hybridMultilevel"/>
    <w:tmpl w:val="3274E9D2"/>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5" w15:restartNumberingAfterBreak="0">
    <w:nsid w:val="7C6909BB"/>
    <w:multiLevelType w:val="hybridMultilevel"/>
    <w:tmpl w:val="EE98CAC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6" w15:restartNumberingAfterBreak="0">
    <w:nsid w:val="7D4F0427"/>
    <w:multiLevelType w:val="hybridMultilevel"/>
    <w:tmpl w:val="AB848EBE"/>
    <w:lvl w:ilvl="0" w:tplc="8548BF34">
      <w:start w:val="7"/>
      <w:numFmt w:val="bullet"/>
      <w:lvlText w:val="-"/>
      <w:lvlJc w:val="left"/>
      <w:pPr>
        <w:tabs>
          <w:tab w:val="num" w:pos="360"/>
        </w:tabs>
        <w:ind w:left="587" w:hanging="227"/>
      </w:pPr>
      <w:rPr>
        <w:rFonts w:ascii="Arial" w:eastAsia="Times New Roman" w:hAnsi="Arial" w:hint="default"/>
      </w:rPr>
    </w:lvl>
    <w:lvl w:ilvl="1" w:tplc="04090017">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77" w15:restartNumberingAfterBreak="0">
    <w:nsid w:val="7D976EE1"/>
    <w:multiLevelType w:val="hybridMultilevel"/>
    <w:tmpl w:val="DF3CB734"/>
    <w:lvl w:ilvl="0" w:tplc="17881AB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496531522">
    <w:abstractNumId w:val="67"/>
  </w:num>
  <w:num w:numId="2" w16cid:durableId="780027776">
    <w:abstractNumId w:val="19"/>
  </w:num>
  <w:num w:numId="3" w16cid:durableId="473107498">
    <w:abstractNumId w:val="0"/>
  </w:num>
  <w:num w:numId="4" w16cid:durableId="454523711">
    <w:abstractNumId w:val="20"/>
  </w:num>
  <w:num w:numId="5" w16cid:durableId="1276209968">
    <w:abstractNumId w:val="49"/>
  </w:num>
  <w:num w:numId="6" w16cid:durableId="349139972">
    <w:abstractNumId w:val="77"/>
  </w:num>
  <w:num w:numId="7" w16cid:durableId="499276037">
    <w:abstractNumId w:val="36"/>
  </w:num>
  <w:num w:numId="8" w16cid:durableId="712316534">
    <w:abstractNumId w:val="68"/>
  </w:num>
  <w:num w:numId="9" w16cid:durableId="356010116">
    <w:abstractNumId w:val="3"/>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722994084">
    <w:abstractNumId w:val="35"/>
  </w:num>
  <w:num w:numId="11" w16cid:durableId="1678462890">
    <w:abstractNumId w:val="23"/>
  </w:num>
  <w:num w:numId="12" w16cid:durableId="596406780">
    <w:abstractNumId w:val="33"/>
  </w:num>
  <w:num w:numId="13" w16cid:durableId="141625085">
    <w:abstractNumId w:val="65"/>
  </w:num>
  <w:num w:numId="14" w16cid:durableId="2027519232">
    <w:abstractNumId w:val="8"/>
  </w:num>
  <w:num w:numId="15" w16cid:durableId="1641838594">
    <w:abstractNumId w:val="34"/>
  </w:num>
  <w:num w:numId="16" w16cid:durableId="562108276">
    <w:abstractNumId w:val="60"/>
  </w:num>
  <w:num w:numId="17" w16cid:durableId="1571571930">
    <w:abstractNumId w:val="58"/>
  </w:num>
  <w:num w:numId="18" w16cid:durableId="952328852">
    <w:abstractNumId w:val="46"/>
  </w:num>
  <w:num w:numId="19" w16cid:durableId="1080518680">
    <w:abstractNumId w:val="47"/>
  </w:num>
  <w:num w:numId="20" w16cid:durableId="1792283898">
    <w:abstractNumId w:val="48"/>
  </w:num>
  <w:num w:numId="21" w16cid:durableId="755590558">
    <w:abstractNumId w:val="30"/>
  </w:num>
  <w:num w:numId="22" w16cid:durableId="1077827469">
    <w:abstractNumId w:val="76"/>
  </w:num>
  <w:num w:numId="23" w16cid:durableId="468281791">
    <w:abstractNumId w:val="75"/>
  </w:num>
  <w:num w:numId="24" w16cid:durableId="1025908814">
    <w:abstractNumId w:val="71"/>
  </w:num>
  <w:num w:numId="25" w16cid:durableId="1996914397">
    <w:abstractNumId w:val="69"/>
  </w:num>
  <w:num w:numId="26" w16cid:durableId="1381248102">
    <w:abstractNumId w:val="50"/>
  </w:num>
  <w:num w:numId="27" w16cid:durableId="2046444346">
    <w:abstractNumId w:val="24"/>
  </w:num>
  <w:num w:numId="28" w16cid:durableId="282854902">
    <w:abstractNumId w:val="70"/>
  </w:num>
  <w:num w:numId="29" w16cid:durableId="1090127520">
    <w:abstractNumId w:val="72"/>
  </w:num>
  <w:num w:numId="30" w16cid:durableId="1307587267">
    <w:abstractNumId w:val="73"/>
  </w:num>
  <w:num w:numId="31" w16cid:durableId="43146248">
    <w:abstractNumId w:val="28"/>
  </w:num>
  <w:num w:numId="32" w16cid:durableId="2131392748">
    <w:abstractNumId w:val="57"/>
  </w:num>
  <w:num w:numId="33" w16cid:durableId="819151165">
    <w:abstractNumId w:val="44"/>
  </w:num>
  <w:num w:numId="34" w16cid:durableId="1361512539">
    <w:abstractNumId w:val="64"/>
  </w:num>
  <w:num w:numId="35" w16cid:durableId="1432430811">
    <w:abstractNumId w:val="41"/>
  </w:num>
  <w:num w:numId="36" w16cid:durableId="538008824">
    <w:abstractNumId w:val="56"/>
  </w:num>
  <w:num w:numId="37" w16cid:durableId="715009980">
    <w:abstractNumId w:val="18"/>
  </w:num>
  <w:num w:numId="38" w16cid:durableId="1877233190">
    <w:abstractNumId w:val="25"/>
  </w:num>
  <w:num w:numId="39" w16cid:durableId="356196569">
    <w:abstractNumId w:val="62"/>
  </w:num>
  <w:num w:numId="40" w16cid:durableId="80562888">
    <w:abstractNumId w:val="59"/>
  </w:num>
  <w:num w:numId="41" w16cid:durableId="627273331">
    <w:abstractNumId w:val="27"/>
  </w:num>
  <w:num w:numId="42" w16cid:durableId="1367172349">
    <w:abstractNumId w:val="2"/>
  </w:num>
  <w:num w:numId="43" w16cid:durableId="1216353307">
    <w:abstractNumId w:val="40"/>
  </w:num>
  <w:num w:numId="44" w16cid:durableId="112676458">
    <w:abstractNumId w:val="4"/>
  </w:num>
  <w:num w:numId="45" w16cid:durableId="1131245314">
    <w:abstractNumId w:val="13"/>
  </w:num>
  <w:num w:numId="46" w16cid:durableId="782456008">
    <w:abstractNumId w:val="42"/>
  </w:num>
  <w:num w:numId="47" w16cid:durableId="1168399297">
    <w:abstractNumId w:val="29"/>
  </w:num>
  <w:num w:numId="48" w16cid:durableId="193808884">
    <w:abstractNumId w:val="1"/>
  </w:num>
  <w:num w:numId="49" w16cid:durableId="1130974061">
    <w:abstractNumId w:val="5"/>
  </w:num>
  <w:num w:numId="50" w16cid:durableId="1010910314">
    <w:abstractNumId w:val="26"/>
  </w:num>
  <w:num w:numId="51" w16cid:durableId="660045122">
    <w:abstractNumId w:val="61"/>
  </w:num>
  <w:num w:numId="52" w16cid:durableId="1964074849">
    <w:abstractNumId w:val="17"/>
  </w:num>
  <w:num w:numId="53" w16cid:durableId="176040371">
    <w:abstractNumId w:val="9"/>
  </w:num>
  <w:num w:numId="54" w16cid:durableId="484274399">
    <w:abstractNumId w:val="39"/>
  </w:num>
  <w:num w:numId="55" w16cid:durableId="1077240212">
    <w:abstractNumId w:val="6"/>
  </w:num>
  <w:num w:numId="56" w16cid:durableId="1968927880">
    <w:abstractNumId w:val="55"/>
  </w:num>
  <w:num w:numId="57" w16cid:durableId="352460445">
    <w:abstractNumId w:val="10"/>
  </w:num>
  <w:num w:numId="58" w16cid:durableId="1686590799">
    <w:abstractNumId w:val="22"/>
  </w:num>
  <w:num w:numId="59" w16cid:durableId="1178959643">
    <w:abstractNumId w:val="11"/>
  </w:num>
  <w:num w:numId="60" w16cid:durableId="1186673259">
    <w:abstractNumId w:val="51"/>
  </w:num>
  <w:num w:numId="61" w16cid:durableId="879781592">
    <w:abstractNumId w:val="7"/>
  </w:num>
  <w:num w:numId="62" w16cid:durableId="1223563011">
    <w:abstractNumId w:val="53"/>
  </w:num>
  <w:num w:numId="63" w16cid:durableId="1074857709">
    <w:abstractNumId w:val="16"/>
  </w:num>
  <w:num w:numId="64" w16cid:durableId="2105876249">
    <w:abstractNumId w:val="38"/>
  </w:num>
  <w:num w:numId="65" w16cid:durableId="1256594197">
    <w:abstractNumId w:val="52"/>
  </w:num>
  <w:num w:numId="66" w16cid:durableId="623540701">
    <w:abstractNumId w:val="54"/>
  </w:num>
  <w:num w:numId="67" w16cid:durableId="1132747886">
    <w:abstractNumId w:val="74"/>
  </w:num>
  <w:num w:numId="68" w16cid:durableId="526260671">
    <w:abstractNumId w:val="15"/>
  </w:num>
  <w:num w:numId="69" w16cid:durableId="647517728">
    <w:abstractNumId w:val="43"/>
  </w:num>
  <w:num w:numId="70" w16cid:durableId="827982167">
    <w:abstractNumId w:val="32"/>
  </w:num>
  <w:num w:numId="71" w16cid:durableId="1160120691">
    <w:abstractNumId w:val="63"/>
  </w:num>
  <w:num w:numId="72" w16cid:durableId="1159423712">
    <w:abstractNumId w:val="37"/>
  </w:num>
  <w:num w:numId="73" w16cid:durableId="1839728283">
    <w:abstractNumId w:val="12"/>
  </w:num>
  <w:num w:numId="74" w16cid:durableId="616910701">
    <w:abstractNumId w:val="14"/>
  </w:num>
  <w:num w:numId="75" w16cid:durableId="762995629">
    <w:abstractNumId w:val="66"/>
  </w:num>
  <w:num w:numId="76" w16cid:durableId="803548422">
    <w:abstractNumId w:val="21"/>
  </w:num>
  <w:num w:numId="77" w16cid:durableId="1993214931">
    <w:abstractNumId w:val="31"/>
  </w:num>
  <w:num w:numId="78" w16cid:durableId="1304896006">
    <w:abstractNumId w:val="45"/>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720"/>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5FA8"/>
    <w:rsid w:val="000000DE"/>
    <w:rsid w:val="00006F4E"/>
    <w:rsid w:val="000205F2"/>
    <w:rsid w:val="00022378"/>
    <w:rsid w:val="000232A3"/>
    <w:rsid w:val="00023F9F"/>
    <w:rsid w:val="00026F85"/>
    <w:rsid w:val="000303F6"/>
    <w:rsid w:val="00031768"/>
    <w:rsid w:val="00034D0A"/>
    <w:rsid w:val="0003692A"/>
    <w:rsid w:val="0004509E"/>
    <w:rsid w:val="000476B7"/>
    <w:rsid w:val="0005413B"/>
    <w:rsid w:val="00055BB3"/>
    <w:rsid w:val="00057963"/>
    <w:rsid w:val="0006374F"/>
    <w:rsid w:val="0006445A"/>
    <w:rsid w:val="00064AF6"/>
    <w:rsid w:val="00064F85"/>
    <w:rsid w:val="00065C8E"/>
    <w:rsid w:val="00070C9A"/>
    <w:rsid w:val="00071A69"/>
    <w:rsid w:val="000765E5"/>
    <w:rsid w:val="00085F49"/>
    <w:rsid w:val="00086DCF"/>
    <w:rsid w:val="0008735A"/>
    <w:rsid w:val="000975F6"/>
    <w:rsid w:val="000A3149"/>
    <w:rsid w:val="000A31BA"/>
    <w:rsid w:val="000A4C38"/>
    <w:rsid w:val="000A6A48"/>
    <w:rsid w:val="000B624C"/>
    <w:rsid w:val="000B6BAD"/>
    <w:rsid w:val="000C62AD"/>
    <w:rsid w:val="000E581C"/>
    <w:rsid w:val="000F0237"/>
    <w:rsid w:val="000F4D44"/>
    <w:rsid w:val="0010004F"/>
    <w:rsid w:val="00100A23"/>
    <w:rsid w:val="00100CFB"/>
    <w:rsid w:val="001016A0"/>
    <w:rsid w:val="00105330"/>
    <w:rsid w:val="00106C3B"/>
    <w:rsid w:val="00110945"/>
    <w:rsid w:val="00113F5A"/>
    <w:rsid w:val="0011403D"/>
    <w:rsid w:val="00114DF4"/>
    <w:rsid w:val="001168F5"/>
    <w:rsid w:val="00117D86"/>
    <w:rsid w:val="001209E3"/>
    <w:rsid w:val="0012216A"/>
    <w:rsid w:val="001268ED"/>
    <w:rsid w:val="00127B41"/>
    <w:rsid w:val="00130A5C"/>
    <w:rsid w:val="00132497"/>
    <w:rsid w:val="001353BD"/>
    <w:rsid w:val="0014672D"/>
    <w:rsid w:val="00151C41"/>
    <w:rsid w:val="001556A1"/>
    <w:rsid w:val="00172439"/>
    <w:rsid w:val="0017531F"/>
    <w:rsid w:val="001827D6"/>
    <w:rsid w:val="0018283D"/>
    <w:rsid w:val="00184514"/>
    <w:rsid w:val="001905D8"/>
    <w:rsid w:val="001A06CF"/>
    <w:rsid w:val="001A1532"/>
    <w:rsid w:val="001A790C"/>
    <w:rsid w:val="001C02DA"/>
    <w:rsid w:val="001C42A6"/>
    <w:rsid w:val="001C6858"/>
    <w:rsid w:val="001C6E02"/>
    <w:rsid w:val="001D2FBC"/>
    <w:rsid w:val="001D2FF7"/>
    <w:rsid w:val="001D5EB2"/>
    <w:rsid w:val="001D6A8A"/>
    <w:rsid w:val="001D7099"/>
    <w:rsid w:val="001E120D"/>
    <w:rsid w:val="001E15A4"/>
    <w:rsid w:val="001E1B54"/>
    <w:rsid w:val="001E2B1F"/>
    <w:rsid w:val="001E31BD"/>
    <w:rsid w:val="001E6050"/>
    <w:rsid w:val="001E7BA9"/>
    <w:rsid w:val="001F3491"/>
    <w:rsid w:val="001F5479"/>
    <w:rsid w:val="001F601F"/>
    <w:rsid w:val="001F78DA"/>
    <w:rsid w:val="001F7A5B"/>
    <w:rsid w:val="00202ADA"/>
    <w:rsid w:val="00205021"/>
    <w:rsid w:val="00207441"/>
    <w:rsid w:val="00210624"/>
    <w:rsid w:val="00222ED8"/>
    <w:rsid w:val="00226224"/>
    <w:rsid w:val="00226E4E"/>
    <w:rsid w:val="002340F2"/>
    <w:rsid w:val="0024263C"/>
    <w:rsid w:val="0025068F"/>
    <w:rsid w:val="00250DEF"/>
    <w:rsid w:val="0025163A"/>
    <w:rsid w:val="00251C16"/>
    <w:rsid w:val="00256CE0"/>
    <w:rsid w:val="00256D31"/>
    <w:rsid w:val="002579D1"/>
    <w:rsid w:val="00260534"/>
    <w:rsid w:val="0026106A"/>
    <w:rsid w:val="002659E9"/>
    <w:rsid w:val="002674F8"/>
    <w:rsid w:val="002760E6"/>
    <w:rsid w:val="00276A6C"/>
    <w:rsid w:val="00276F8D"/>
    <w:rsid w:val="002778FF"/>
    <w:rsid w:val="00280C54"/>
    <w:rsid w:val="00290057"/>
    <w:rsid w:val="0029575A"/>
    <w:rsid w:val="00295FCF"/>
    <w:rsid w:val="002A0EED"/>
    <w:rsid w:val="002A56A1"/>
    <w:rsid w:val="002B7A22"/>
    <w:rsid w:val="002C36CC"/>
    <w:rsid w:val="002C461D"/>
    <w:rsid w:val="002C6DF4"/>
    <w:rsid w:val="002D22BE"/>
    <w:rsid w:val="002D2F01"/>
    <w:rsid w:val="002E0841"/>
    <w:rsid w:val="002E0955"/>
    <w:rsid w:val="002E4B15"/>
    <w:rsid w:val="002E4F6B"/>
    <w:rsid w:val="002E5DAD"/>
    <w:rsid w:val="002F5358"/>
    <w:rsid w:val="002F57DA"/>
    <w:rsid w:val="002F6173"/>
    <w:rsid w:val="0030534E"/>
    <w:rsid w:val="00311580"/>
    <w:rsid w:val="003117BB"/>
    <w:rsid w:val="003129D2"/>
    <w:rsid w:val="003224B8"/>
    <w:rsid w:val="00322C38"/>
    <w:rsid w:val="00331200"/>
    <w:rsid w:val="00332315"/>
    <w:rsid w:val="00334308"/>
    <w:rsid w:val="00335AE6"/>
    <w:rsid w:val="00335F0A"/>
    <w:rsid w:val="003404DF"/>
    <w:rsid w:val="0034425C"/>
    <w:rsid w:val="0034578D"/>
    <w:rsid w:val="003468A1"/>
    <w:rsid w:val="00352ADF"/>
    <w:rsid w:val="00354D4B"/>
    <w:rsid w:val="003560C8"/>
    <w:rsid w:val="003568BF"/>
    <w:rsid w:val="00375946"/>
    <w:rsid w:val="00376819"/>
    <w:rsid w:val="00380729"/>
    <w:rsid w:val="003836A3"/>
    <w:rsid w:val="00393D1D"/>
    <w:rsid w:val="00393D2D"/>
    <w:rsid w:val="00394F1F"/>
    <w:rsid w:val="003A2013"/>
    <w:rsid w:val="003B5136"/>
    <w:rsid w:val="003B54AE"/>
    <w:rsid w:val="003B6296"/>
    <w:rsid w:val="003C26EE"/>
    <w:rsid w:val="003C290D"/>
    <w:rsid w:val="003C4853"/>
    <w:rsid w:val="003C6526"/>
    <w:rsid w:val="003E4D05"/>
    <w:rsid w:val="003E54B6"/>
    <w:rsid w:val="003F3B37"/>
    <w:rsid w:val="003F3F74"/>
    <w:rsid w:val="003F7C5E"/>
    <w:rsid w:val="004026C1"/>
    <w:rsid w:val="004107E9"/>
    <w:rsid w:val="00420011"/>
    <w:rsid w:val="00424169"/>
    <w:rsid w:val="00427624"/>
    <w:rsid w:val="00440C47"/>
    <w:rsid w:val="00441EE5"/>
    <w:rsid w:val="00450E95"/>
    <w:rsid w:val="00453B93"/>
    <w:rsid w:val="00454AD7"/>
    <w:rsid w:val="00461738"/>
    <w:rsid w:val="00464017"/>
    <w:rsid w:val="00465238"/>
    <w:rsid w:val="00472F37"/>
    <w:rsid w:val="00473BC3"/>
    <w:rsid w:val="0047462B"/>
    <w:rsid w:val="00474A23"/>
    <w:rsid w:val="00476D75"/>
    <w:rsid w:val="0048315C"/>
    <w:rsid w:val="00483E80"/>
    <w:rsid w:val="004A05C4"/>
    <w:rsid w:val="004A569D"/>
    <w:rsid w:val="004A5C82"/>
    <w:rsid w:val="004A741C"/>
    <w:rsid w:val="004A7DA2"/>
    <w:rsid w:val="004C1FD6"/>
    <w:rsid w:val="004C363F"/>
    <w:rsid w:val="004D2E9F"/>
    <w:rsid w:val="004D2F00"/>
    <w:rsid w:val="004D3F23"/>
    <w:rsid w:val="004D4CFB"/>
    <w:rsid w:val="004D6F04"/>
    <w:rsid w:val="004E0F3B"/>
    <w:rsid w:val="004E45C7"/>
    <w:rsid w:val="004E607A"/>
    <w:rsid w:val="004E6C16"/>
    <w:rsid w:val="004F6062"/>
    <w:rsid w:val="004F7CB8"/>
    <w:rsid w:val="005029D9"/>
    <w:rsid w:val="005068F3"/>
    <w:rsid w:val="00510C1B"/>
    <w:rsid w:val="00513CA3"/>
    <w:rsid w:val="00515303"/>
    <w:rsid w:val="00515521"/>
    <w:rsid w:val="005155B9"/>
    <w:rsid w:val="005203DE"/>
    <w:rsid w:val="00523E90"/>
    <w:rsid w:val="005246DD"/>
    <w:rsid w:val="00526D3F"/>
    <w:rsid w:val="00530802"/>
    <w:rsid w:val="0053225A"/>
    <w:rsid w:val="00536ECC"/>
    <w:rsid w:val="005379D3"/>
    <w:rsid w:val="00537F8A"/>
    <w:rsid w:val="0054164F"/>
    <w:rsid w:val="00541B9B"/>
    <w:rsid w:val="00543262"/>
    <w:rsid w:val="005444B5"/>
    <w:rsid w:val="00545207"/>
    <w:rsid w:val="00554614"/>
    <w:rsid w:val="005569EC"/>
    <w:rsid w:val="00557D32"/>
    <w:rsid w:val="00560426"/>
    <w:rsid w:val="005605A1"/>
    <w:rsid w:val="0056592D"/>
    <w:rsid w:val="00565E74"/>
    <w:rsid w:val="00567E76"/>
    <w:rsid w:val="005729E8"/>
    <w:rsid w:val="005815BB"/>
    <w:rsid w:val="00582E59"/>
    <w:rsid w:val="005852FC"/>
    <w:rsid w:val="005864E7"/>
    <w:rsid w:val="00593628"/>
    <w:rsid w:val="00597A1A"/>
    <w:rsid w:val="005A02A0"/>
    <w:rsid w:val="005A24B5"/>
    <w:rsid w:val="005A5EA4"/>
    <w:rsid w:val="005A6CA0"/>
    <w:rsid w:val="005B0A53"/>
    <w:rsid w:val="005B24CB"/>
    <w:rsid w:val="005B41A9"/>
    <w:rsid w:val="005B59B0"/>
    <w:rsid w:val="005B6E33"/>
    <w:rsid w:val="005C197F"/>
    <w:rsid w:val="005C3919"/>
    <w:rsid w:val="005C514D"/>
    <w:rsid w:val="005C63DC"/>
    <w:rsid w:val="005D3583"/>
    <w:rsid w:val="005D5762"/>
    <w:rsid w:val="005D65C6"/>
    <w:rsid w:val="005D6CAF"/>
    <w:rsid w:val="005D7C0C"/>
    <w:rsid w:val="005E49BB"/>
    <w:rsid w:val="005E4AB3"/>
    <w:rsid w:val="005E71F8"/>
    <w:rsid w:val="005F008F"/>
    <w:rsid w:val="005F3F2F"/>
    <w:rsid w:val="0060099B"/>
    <w:rsid w:val="00600ED0"/>
    <w:rsid w:val="006072D2"/>
    <w:rsid w:val="0062099F"/>
    <w:rsid w:val="00624FC9"/>
    <w:rsid w:val="00634823"/>
    <w:rsid w:val="00636A6E"/>
    <w:rsid w:val="00645B6B"/>
    <w:rsid w:val="00646A19"/>
    <w:rsid w:val="00650A9B"/>
    <w:rsid w:val="0065170A"/>
    <w:rsid w:val="006555AE"/>
    <w:rsid w:val="00656BBC"/>
    <w:rsid w:val="00664B98"/>
    <w:rsid w:val="00665B75"/>
    <w:rsid w:val="00670E57"/>
    <w:rsid w:val="00676BE8"/>
    <w:rsid w:val="00682A51"/>
    <w:rsid w:val="0068347E"/>
    <w:rsid w:val="006842CD"/>
    <w:rsid w:val="00684B1F"/>
    <w:rsid w:val="00686DF4"/>
    <w:rsid w:val="0069040D"/>
    <w:rsid w:val="00690A82"/>
    <w:rsid w:val="00691094"/>
    <w:rsid w:val="00695C48"/>
    <w:rsid w:val="00696A74"/>
    <w:rsid w:val="00697AD9"/>
    <w:rsid w:val="006B54C2"/>
    <w:rsid w:val="006B697E"/>
    <w:rsid w:val="006B708B"/>
    <w:rsid w:val="006C00DD"/>
    <w:rsid w:val="006C297D"/>
    <w:rsid w:val="006C7159"/>
    <w:rsid w:val="006D2A2F"/>
    <w:rsid w:val="006D3C6A"/>
    <w:rsid w:val="006E0E38"/>
    <w:rsid w:val="006E25B9"/>
    <w:rsid w:val="006E7267"/>
    <w:rsid w:val="006E7948"/>
    <w:rsid w:val="006F1676"/>
    <w:rsid w:val="006F2256"/>
    <w:rsid w:val="006F5198"/>
    <w:rsid w:val="0070004E"/>
    <w:rsid w:val="00703E3D"/>
    <w:rsid w:val="0070601C"/>
    <w:rsid w:val="00710D06"/>
    <w:rsid w:val="007150AF"/>
    <w:rsid w:val="00717B4C"/>
    <w:rsid w:val="00720290"/>
    <w:rsid w:val="00720DB9"/>
    <w:rsid w:val="00721150"/>
    <w:rsid w:val="007234DB"/>
    <w:rsid w:val="00724BA8"/>
    <w:rsid w:val="0073350F"/>
    <w:rsid w:val="0073738E"/>
    <w:rsid w:val="00742461"/>
    <w:rsid w:val="00746DF8"/>
    <w:rsid w:val="00755B1C"/>
    <w:rsid w:val="00763DC3"/>
    <w:rsid w:val="0076722A"/>
    <w:rsid w:val="00771403"/>
    <w:rsid w:val="0077323F"/>
    <w:rsid w:val="00774965"/>
    <w:rsid w:val="0077694E"/>
    <w:rsid w:val="0077734B"/>
    <w:rsid w:val="0077763D"/>
    <w:rsid w:val="00777B9D"/>
    <w:rsid w:val="007840AA"/>
    <w:rsid w:val="00790715"/>
    <w:rsid w:val="00794D27"/>
    <w:rsid w:val="0079607D"/>
    <w:rsid w:val="007972AC"/>
    <w:rsid w:val="007A2E66"/>
    <w:rsid w:val="007A61C6"/>
    <w:rsid w:val="007A64B5"/>
    <w:rsid w:val="007B2108"/>
    <w:rsid w:val="007B4313"/>
    <w:rsid w:val="007B44E5"/>
    <w:rsid w:val="007B5B99"/>
    <w:rsid w:val="007D0636"/>
    <w:rsid w:val="007D5E46"/>
    <w:rsid w:val="007E1574"/>
    <w:rsid w:val="007E277F"/>
    <w:rsid w:val="007E2A59"/>
    <w:rsid w:val="007E39DE"/>
    <w:rsid w:val="007E4B7A"/>
    <w:rsid w:val="007E6B63"/>
    <w:rsid w:val="007E70B8"/>
    <w:rsid w:val="007F2DB3"/>
    <w:rsid w:val="007F456D"/>
    <w:rsid w:val="007F46B1"/>
    <w:rsid w:val="007F46EA"/>
    <w:rsid w:val="0081239B"/>
    <w:rsid w:val="00813A8D"/>
    <w:rsid w:val="00815B65"/>
    <w:rsid w:val="00816A2C"/>
    <w:rsid w:val="0082325A"/>
    <w:rsid w:val="00824680"/>
    <w:rsid w:val="00832959"/>
    <w:rsid w:val="00835FA8"/>
    <w:rsid w:val="00835FFC"/>
    <w:rsid w:val="00837926"/>
    <w:rsid w:val="00837994"/>
    <w:rsid w:val="00840AB5"/>
    <w:rsid w:val="0086554E"/>
    <w:rsid w:val="008664DB"/>
    <w:rsid w:val="0087004F"/>
    <w:rsid w:val="0087067F"/>
    <w:rsid w:val="008709D7"/>
    <w:rsid w:val="0087337D"/>
    <w:rsid w:val="00876469"/>
    <w:rsid w:val="00880A3A"/>
    <w:rsid w:val="00884A89"/>
    <w:rsid w:val="0088585D"/>
    <w:rsid w:val="00886791"/>
    <w:rsid w:val="0089274D"/>
    <w:rsid w:val="00896C8F"/>
    <w:rsid w:val="008A1926"/>
    <w:rsid w:val="008A41BB"/>
    <w:rsid w:val="008A6D99"/>
    <w:rsid w:val="008B0DAB"/>
    <w:rsid w:val="008B1013"/>
    <w:rsid w:val="008B24E9"/>
    <w:rsid w:val="008B3F58"/>
    <w:rsid w:val="008C139E"/>
    <w:rsid w:val="008C1B48"/>
    <w:rsid w:val="008C3AC8"/>
    <w:rsid w:val="008C7A86"/>
    <w:rsid w:val="008D2350"/>
    <w:rsid w:val="008D3610"/>
    <w:rsid w:val="008D76E1"/>
    <w:rsid w:val="008E096B"/>
    <w:rsid w:val="008E279F"/>
    <w:rsid w:val="008E5FA9"/>
    <w:rsid w:val="00907A12"/>
    <w:rsid w:val="00907CDD"/>
    <w:rsid w:val="009107F1"/>
    <w:rsid w:val="00915CAD"/>
    <w:rsid w:val="00915DD0"/>
    <w:rsid w:val="00916759"/>
    <w:rsid w:val="00920A0E"/>
    <w:rsid w:val="00924995"/>
    <w:rsid w:val="009253A2"/>
    <w:rsid w:val="009319ED"/>
    <w:rsid w:val="00940DD9"/>
    <w:rsid w:val="00943326"/>
    <w:rsid w:val="00943DC5"/>
    <w:rsid w:val="0094415A"/>
    <w:rsid w:val="00960F63"/>
    <w:rsid w:val="00963C61"/>
    <w:rsid w:val="00965868"/>
    <w:rsid w:val="0097460D"/>
    <w:rsid w:val="00975E3C"/>
    <w:rsid w:val="00976F64"/>
    <w:rsid w:val="00986924"/>
    <w:rsid w:val="009871E2"/>
    <w:rsid w:val="00990D1F"/>
    <w:rsid w:val="009930C6"/>
    <w:rsid w:val="009A1FEA"/>
    <w:rsid w:val="009A6C4B"/>
    <w:rsid w:val="009A7CB2"/>
    <w:rsid w:val="009A7CE6"/>
    <w:rsid w:val="009B434C"/>
    <w:rsid w:val="009B767D"/>
    <w:rsid w:val="009C41F5"/>
    <w:rsid w:val="009C6D83"/>
    <w:rsid w:val="009E6042"/>
    <w:rsid w:val="009F18EE"/>
    <w:rsid w:val="009F1CC3"/>
    <w:rsid w:val="009F2CB9"/>
    <w:rsid w:val="009F3692"/>
    <w:rsid w:val="00A01CE4"/>
    <w:rsid w:val="00A120C3"/>
    <w:rsid w:val="00A1591E"/>
    <w:rsid w:val="00A21AEF"/>
    <w:rsid w:val="00A22556"/>
    <w:rsid w:val="00A25222"/>
    <w:rsid w:val="00A25E9A"/>
    <w:rsid w:val="00A27646"/>
    <w:rsid w:val="00A276C3"/>
    <w:rsid w:val="00A305BE"/>
    <w:rsid w:val="00A30F2D"/>
    <w:rsid w:val="00A364E2"/>
    <w:rsid w:val="00A3692A"/>
    <w:rsid w:val="00A42361"/>
    <w:rsid w:val="00A45131"/>
    <w:rsid w:val="00A46E0E"/>
    <w:rsid w:val="00A475C2"/>
    <w:rsid w:val="00A507E5"/>
    <w:rsid w:val="00A5273D"/>
    <w:rsid w:val="00A52B8D"/>
    <w:rsid w:val="00A60ADF"/>
    <w:rsid w:val="00A70C06"/>
    <w:rsid w:val="00A714C5"/>
    <w:rsid w:val="00A718E2"/>
    <w:rsid w:val="00A739E3"/>
    <w:rsid w:val="00A73B27"/>
    <w:rsid w:val="00A75C2E"/>
    <w:rsid w:val="00A77D24"/>
    <w:rsid w:val="00A8290B"/>
    <w:rsid w:val="00A855DF"/>
    <w:rsid w:val="00A86083"/>
    <w:rsid w:val="00A90425"/>
    <w:rsid w:val="00A906D8"/>
    <w:rsid w:val="00AA2DF9"/>
    <w:rsid w:val="00AA7D9D"/>
    <w:rsid w:val="00AB111D"/>
    <w:rsid w:val="00AB3D50"/>
    <w:rsid w:val="00AB69CC"/>
    <w:rsid w:val="00AC11D7"/>
    <w:rsid w:val="00AC1DA3"/>
    <w:rsid w:val="00AD2F1B"/>
    <w:rsid w:val="00AD71ED"/>
    <w:rsid w:val="00AE1F8F"/>
    <w:rsid w:val="00AE20A1"/>
    <w:rsid w:val="00AE2E81"/>
    <w:rsid w:val="00AE39F4"/>
    <w:rsid w:val="00AE778F"/>
    <w:rsid w:val="00AE7C58"/>
    <w:rsid w:val="00AF0BA8"/>
    <w:rsid w:val="00AF0C73"/>
    <w:rsid w:val="00AF31A2"/>
    <w:rsid w:val="00AF78D6"/>
    <w:rsid w:val="00B04684"/>
    <w:rsid w:val="00B102A7"/>
    <w:rsid w:val="00B124B3"/>
    <w:rsid w:val="00B14389"/>
    <w:rsid w:val="00B22F53"/>
    <w:rsid w:val="00B2416F"/>
    <w:rsid w:val="00B244B4"/>
    <w:rsid w:val="00B27FA4"/>
    <w:rsid w:val="00B30D92"/>
    <w:rsid w:val="00B33E53"/>
    <w:rsid w:val="00B3764E"/>
    <w:rsid w:val="00B44C95"/>
    <w:rsid w:val="00B5125F"/>
    <w:rsid w:val="00B52A58"/>
    <w:rsid w:val="00B56C2E"/>
    <w:rsid w:val="00B5722B"/>
    <w:rsid w:val="00B6194C"/>
    <w:rsid w:val="00B62C3A"/>
    <w:rsid w:val="00B64BD7"/>
    <w:rsid w:val="00B64D8E"/>
    <w:rsid w:val="00B71732"/>
    <w:rsid w:val="00B72B52"/>
    <w:rsid w:val="00B7330D"/>
    <w:rsid w:val="00B77449"/>
    <w:rsid w:val="00B84757"/>
    <w:rsid w:val="00B858D6"/>
    <w:rsid w:val="00B8731E"/>
    <w:rsid w:val="00B8764F"/>
    <w:rsid w:val="00B91744"/>
    <w:rsid w:val="00B93A20"/>
    <w:rsid w:val="00B93A4E"/>
    <w:rsid w:val="00B949AB"/>
    <w:rsid w:val="00BA2E82"/>
    <w:rsid w:val="00BA42ED"/>
    <w:rsid w:val="00BA6515"/>
    <w:rsid w:val="00BB015E"/>
    <w:rsid w:val="00BB2DEF"/>
    <w:rsid w:val="00BB4154"/>
    <w:rsid w:val="00BB45B3"/>
    <w:rsid w:val="00BB5D7B"/>
    <w:rsid w:val="00BB6BC5"/>
    <w:rsid w:val="00BC3281"/>
    <w:rsid w:val="00BC6505"/>
    <w:rsid w:val="00BC653A"/>
    <w:rsid w:val="00BC7267"/>
    <w:rsid w:val="00BD1E28"/>
    <w:rsid w:val="00BD4F89"/>
    <w:rsid w:val="00BE17E0"/>
    <w:rsid w:val="00BE6ACA"/>
    <w:rsid w:val="00BE7BD0"/>
    <w:rsid w:val="00BF0224"/>
    <w:rsid w:val="00BF1BD9"/>
    <w:rsid w:val="00BF7BBC"/>
    <w:rsid w:val="00C013FB"/>
    <w:rsid w:val="00C021A8"/>
    <w:rsid w:val="00C040CB"/>
    <w:rsid w:val="00C07C55"/>
    <w:rsid w:val="00C10815"/>
    <w:rsid w:val="00C16BC8"/>
    <w:rsid w:val="00C20532"/>
    <w:rsid w:val="00C20E9D"/>
    <w:rsid w:val="00C24A6B"/>
    <w:rsid w:val="00C2517E"/>
    <w:rsid w:val="00C267A6"/>
    <w:rsid w:val="00C328B9"/>
    <w:rsid w:val="00C33030"/>
    <w:rsid w:val="00C34160"/>
    <w:rsid w:val="00C40F41"/>
    <w:rsid w:val="00C42A67"/>
    <w:rsid w:val="00C45ED2"/>
    <w:rsid w:val="00C51FB9"/>
    <w:rsid w:val="00C52932"/>
    <w:rsid w:val="00C52F48"/>
    <w:rsid w:val="00C534A8"/>
    <w:rsid w:val="00C55AD4"/>
    <w:rsid w:val="00C671B4"/>
    <w:rsid w:val="00C67C71"/>
    <w:rsid w:val="00C72C1A"/>
    <w:rsid w:val="00C74F2C"/>
    <w:rsid w:val="00C77CB1"/>
    <w:rsid w:val="00C80462"/>
    <w:rsid w:val="00C81B69"/>
    <w:rsid w:val="00C90297"/>
    <w:rsid w:val="00C94461"/>
    <w:rsid w:val="00C94FF7"/>
    <w:rsid w:val="00C9522A"/>
    <w:rsid w:val="00CA23CE"/>
    <w:rsid w:val="00CA73AE"/>
    <w:rsid w:val="00CB1999"/>
    <w:rsid w:val="00CB297C"/>
    <w:rsid w:val="00CB2C28"/>
    <w:rsid w:val="00CB37F3"/>
    <w:rsid w:val="00CC2FFF"/>
    <w:rsid w:val="00CC370A"/>
    <w:rsid w:val="00CC4070"/>
    <w:rsid w:val="00CC7BDF"/>
    <w:rsid w:val="00CD4094"/>
    <w:rsid w:val="00CD4B39"/>
    <w:rsid w:val="00CE0FFA"/>
    <w:rsid w:val="00CE14D9"/>
    <w:rsid w:val="00CE41C3"/>
    <w:rsid w:val="00CE4335"/>
    <w:rsid w:val="00CE5B51"/>
    <w:rsid w:val="00CE7D91"/>
    <w:rsid w:val="00CF10EE"/>
    <w:rsid w:val="00CF3352"/>
    <w:rsid w:val="00CF372B"/>
    <w:rsid w:val="00CF4869"/>
    <w:rsid w:val="00D03F41"/>
    <w:rsid w:val="00D05757"/>
    <w:rsid w:val="00D138DB"/>
    <w:rsid w:val="00D153C0"/>
    <w:rsid w:val="00D15D44"/>
    <w:rsid w:val="00D2442C"/>
    <w:rsid w:val="00D25CB7"/>
    <w:rsid w:val="00D32373"/>
    <w:rsid w:val="00D400D5"/>
    <w:rsid w:val="00D5003C"/>
    <w:rsid w:val="00D55B39"/>
    <w:rsid w:val="00D561B9"/>
    <w:rsid w:val="00D640C3"/>
    <w:rsid w:val="00D647EB"/>
    <w:rsid w:val="00D649B7"/>
    <w:rsid w:val="00D66F73"/>
    <w:rsid w:val="00D7176A"/>
    <w:rsid w:val="00D771ED"/>
    <w:rsid w:val="00D80361"/>
    <w:rsid w:val="00D82F7C"/>
    <w:rsid w:val="00D8315D"/>
    <w:rsid w:val="00D83247"/>
    <w:rsid w:val="00D86AE5"/>
    <w:rsid w:val="00D87213"/>
    <w:rsid w:val="00D90D0D"/>
    <w:rsid w:val="00DA056F"/>
    <w:rsid w:val="00DA0946"/>
    <w:rsid w:val="00DA1B0B"/>
    <w:rsid w:val="00DA35A0"/>
    <w:rsid w:val="00DA6319"/>
    <w:rsid w:val="00DB3A94"/>
    <w:rsid w:val="00DB423F"/>
    <w:rsid w:val="00DB56F7"/>
    <w:rsid w:val="00DC09E0"/>
    <w:rsid w:val="00DC72AF"/>
    <w:rsid w:val="00DD16EC"/>
    <w:rsid w:val="00DD31BF"/>
    <w:rsid w:val="00DE18E6"/>
    <w:rsid w:val="00DE33AD"/>
    <w:rsid w:val="00DE49D5"/>
    <w:rsid w:val="00DE5572"/>
    <w:rsid w:val="00DE5D51"/>
    <w:rsid w:val="00DE6BC6"/>
    <w:rsid w:val="00DE7EFF"/>
    <w:rsid w:val="00DF3A71"/>
    <w:rsid w:val="00DF6E25"/>
    <w:rsid w:val="00DF77A9"/>
    <w:rsid w:val="00E001FB"/>
    <w:rsid w:val="00E04DD0"/>
    <w:rsid w:val="00E04EE1"/>
    <w:rsid w:val="00E1292F"/>
    <w:rsid w:val="00E12B7C"/>
    <w:rsid w:val="00E1465B"/>
    <w:rsid w:val="00E14D54"/>
    <w:rsid w:val="00E17173"/>
    <w:rsid w:val="00E20F5E"/>
    <w:rsid w:val="00E227EB"/>
    <w:rsid w:val="00E25EC1"/>
    <w:rsid w:val="00E3442F"/>
    <w:rsid w:val="00E36381"/>
    <w:rsid w:val="00E370E4"/>
    <w:rsid w:val="00E43D86"/>
    <w:rsid w:val="00E5343F"/>
    <w:rsid w:val="00E654D1"/>
    <w:rsid w:val="00E700ED"/>
    <w:rsid w:val="00E711E6"/>
    <w:rsid w:val="00E7657B"/>
    <w:rsid w:val="00E77561"/>
    <w:rsid w:val="00E77FDA"/>
    <w:rsid w:val="00E857C8"/>
    <w:rsid w:val="00E90061"/>
    <w:rsid w:val="00E913D4"/>
    <w:rsid w:val="00E93ABB"/>
    <w:rsid w:val="00E97A49"/>
    <w:rsid w:val="00EA38D9"/>
    <w:rsid w:val="00EA49AC"/>
    <w:rsid w:val="00EB53ED"/>
    <w:rsid w:val="00EC0278"/>
    <w:rsid w:val="00EC14E0"/>
    <w:rsid w:val="00EC3156"/>
    <w:rsid w:val="00EC42E7"/>
    <w:rsid w:val="00EC5439"/>
    <w:rsid w:val="00EC7521"/>
    <w:rsid w:val="00ED2A50"/>
    <w:rsid w:val="00ED2DCB"/>
    <w:rsid w:val="00ED45F1"/>
    <w:rsid w:val="00EE176D"/>
    <w:rsid w:val="00EE3733"/>
    <w:rsid w:val="00EE6008"/>
    <w:rsid w:val="00EE7AA8"/>
    <w:rsid w:val="00EF0A95"/>
    <w:rsid w:val="00EF5F17"/>
    <w:rsid w:val="00F14309"/>
    <w:rsid w:val="00F203B1"/>
    <w:rsid w:val="00F22FD8"/>
    <w:rsid w:val="00F230E5"/>
    <w:rsid w:val="00F234C3"/>
    <w:rsid w:val="00F30B3F"/>
    <w:rsid w:val="00F3182C"/>
    <w:rsid w:val="00F33497"/>
    <w:rsid w:val="00F3391A"/>
    <w:rsid w:val="00F359A0"/>
    <w:rsid w:val="00F35F88"/>
    <w:rsid w:val="00F36BCF"/>
    <w:rsid w:val="00F41B79"/>
    <w:rsid w:val="00F41F47"/>
    <w:rsid w:val="00F42D18"/>
    <w:rsid w:val="00F43089"/>
    <w:rsid w:val="00F4695E"/>
    <w:rsid w:val="00F47208"/>
    <w:rsid w:val="00F524E8"/>
    <w:rsid w:val="00F5274D"/>
    <w:rsid w:val="00F546B7"/>
    <w:rsid w:val="00F54A3D"/>
    <w:rsid w:val="00F55B37"/>
    <w:rsid w:val="00F60500"/>
    <w:rsid w:val="00F6131F"/>
    <w:rsid w:val="00F7082F"/>
    <w:rsid w:val="00F72D66"/>
    <w:rsid w:val="00F7302D"/>
    <w:rsid w:val="00F80343"/>
    <w:rsid w:val="00F92601"/>
    <w:rsid w:val="00F93729"/>
    <w:rsid w:val="00FA3623"/>
    <w:rsid w:val="00FB0697"/>
    <w:rsid w:val="00FB093D"/>
    <w:rsid w:val="00FB1E2D"/>
    <w:rsid w:val="00FB3B47"/>
    <w:rsid w:val="00FC3783"/>
    <w:rsid w:val="00FC5A3F"/>
    <w:rsid w:val="00FC6A9D"/>
    <w:rsid w:val="00FC7791"/>
    <w:rsid w:val="00FD40AE"/>
    <w:rsid w:val="00FD5B13"/>
    <w:rsid w:val="00FD70BC"/>
    <w:rsid w:val="00FE2375"/>
    <w:rsid w:val="00FF429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769AA0EC"/>
  <w15:docId w15:val="{BFD20F06-2DC6-4AC5-85C0-196D842EDF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76B7"/>
    <w:pPr>
      <w:spacing w:after="200" w:line="276" w:lineRule="auto"/>
    </w:pPr>
    <w:rPr>
      <w:rFonts w:ascii="Calibri" w:eastAsia="Calibri" w:hAnsi="Calibri" w:cs="Times New Roman"/>
      <w:lang w:val="ro-RO"/>
    </w:rPr>
  </w:style>
  <w:style w:type="paragraph" w:styleId="Titlu1">
    <w:name w:val="heading 1"/>
    <w:basedOn w:val="Normal"/>
    <w:next w:val="Normal"/>
    <w:link w:val="Titlu1Caracter"/>
    <w:uiPriority w:val="9"/>
    <w:qFormat/>
    <w:rsid w:val="001C42A6"/>
    <w:pPr>
      <w:keepNext/>
      <w:keepLines/>
      <w:spacing w:before="240" w:after="0"/>
      <w:outlineLvl w:val="0"/>
    </w:pPr>
    <w:rPr>
      <w:rFonts w:ascii="Arial" w:eastAsiaTheme="majorEastAsia" w:hAnsi="Arial" w:cstheme="majorBidi"/>
      <w:sz w:val="24"/>
      <w:szCs w:val="32"/>
    </w:rPr>
  </w:style>
  <w:style w:type="paragraph" w:styleId="Titlu2">
    <w:name w:val="heading 2"/>
    <w:basedOn w:val="Normal"/>
    <w:next w:val="Normal"/>
    <w:link w:val="Titlu2Caracter"/>
    <w:uiPriority w:val="9"/>
    <w:unhideWhenUsed/>
    <w:qFormat/>
    <w:rsid w:val="008C139E"/>
    <w:pPr>
      <w:keepNext/>
      <w:keepLines/>
      <w:spacing w:before="40" w:after="0"/>
      <w:outlineLvl w:val="1"/>
    </w:pPr>
    <w:rPr>
      <w:rFonts w:ascii="Arial" w:eastAsiaTheme="majorEastAsia" w:hAnsi="Arial" w:cstheme="majorBidi"/>
      <w:szCs w:val="26"/>
    </w:rPr>
  </w:style>
  <w:style w:type="paragraph" w:styleId="Titlu3">
    <w:name w:val="heading 3"/>
    <w:basedOn w:val="Normal"/>
    <w:next w:val="Normal"/>
    <w:link w:val="Titlu3Caracter"/>
    <w:uiPriority w:val="9"/>
    <w:unhideWhenUsed/>
    <w:qFormat/>
    <w:rsid w:val="00C74F2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itlu4">
    <w:name w:val="heading 4"/>
    <w:basedOn w:val="Normal"/>
    <w:next w:val="Normal"/>
    <w:link w:val="Titlu4Caracter"/>
    <w:uiPriority w:val="9"/>
    <w:unhideWhenUsed/>
    <w:qFormat/>
    <w:rsid w:val="00C74F2C"/>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Titlu5">
    <w:name w:val="heading 5"/>
    <w:basedOn w:val="Normal"/>
    <w:link w:val="Titlu5Caracter"/>
    <w:uiPriority w:val="9"/>
    <w:unhideWhenUsed/>
    <w:qFormat/>
    <w:rsid w:val="00D138DB"/>
    <w:pPr>
      <w:widowControl w:val="0"/>
      <w:autoSpaceDE w:val="0"/>
      <w:autoSpaceDN w:val="0"/>
      <w:spacing w:before="111" w:after="0" w:line="240" w:lineRule="auto"/>
      <w:ind w:left="339" w:right="795" w:hanging="339"/>
      <w:jc w:val="both"/>
      <w:outlineLvl w:val="4"/>
    </w:pPr>
    <w:rPr>
      <w:rFonts w:ascii="Tahoma" w:eastAsia="Microsoft Sans Serif" w:hAnsi="Tahoma" w:cs="Microsoft Sans Serif"/>
      <w:b/>
      <w:color w:val="44546A" w:themeColor="text2"/>
      <w:sz w:val="20"/>
      <w:szCs w:val="20"/>
      <w:u w:val="single"/>
    </w:rPr>
  </w:style>
  <w:style w:type="paragraph" w:styleId="Titlu6">
    <w:name w:val="heading 6"/>
    <w:basedOn w:val="Normal"/>
    <w:link w:val="Titlu6Caracter"/>
    <w:uiPriority w:val="9"/>
    <w:unhideWhenUsed/>
    <w:qFormat/>
    <w:rsid w:val="00D138DB"/>
    <w:pPr>
      <w:widowControl w:val="0"/>
      <w:autoSpaceDE w:val="0"/>
      <w:autoSpaceDN w:val="0"/>
      <w:spacing w:after="0" w:line="240" w:lineRule="auto"/>
      <w:ind w:left="26"/>
      <w:outlineLvl w:val="5"/>
    </w:pPr>
    <w:rPr>
      <w:rFonts w:ascii="Arial" w:eastAsia="Arial" w:hAnsi="Arial" w:cs="Arial"/>
      <w:b/>
      <w:bCs/>
      <w:sz w:val="18"/>
      <w:szCs w:val="18"/>
    </w:rPr>
  </w:style>
  <w:style w:type="paragraph" w:styleId="Titlu7">
    <w:name w:val="heading 7"/>
    <w:basedOn w:val="Normal"/>
    <w:link w:val="Titlu7Caracter"/>
    <w:uiPriority w:val="1"/>
    <w:qFormat/>
    <w:rsid w:val="00D138DB"/>
    <w:pPr>
      <w:widowControl w:val="0"/>
      <w:autoSpaceDE w:val="0"/>
      <w:autoSpaceDN w:val="0"/>
      <w:spacing w:after="0" w:line="240" w:lineRule="auto"/>
      <w:ind w:left="895"/>
      <w:outlineLvl w:val="6"/>
    </w:pPr>
    <w:rPr>
      <w:rFonts w:ascii="Arial" w:eastAsia="Arial" w:hAnsi="Arial" w:cs="Arial"/>
      <w:b/>
      <w:bCs/>
      <w:i/>
      <w:iCs/>
      <w:sz w:val="18"/>
      <w:szCs w:val="18"/>
      <w:u w:val="single" w:color="000000"/>
    </w:rPr>
  </w:style>
  <w:style w:type="paragraph" w:styleId="Titlu8">
    <w:name w:val="heading 8"/>
    <w:basedOn w:val="Normal"/>
    <w:next w:val="Normal"/>
    <w:link w:val="Titlu8Caracter"/>
    <w:uiPriority w:val="9"/>
    <w:unhideWhenUsed/>
    <w:qFormat/>
    <w:rsid w:val="00D138DB"/>
    <w:pPr>
      <w:keepNext/>
      <w:keepLines/>
      <w:widowControl w:val="0"/>
      <w:autoSpaceDE w:val="0"/>
      <w:autoSpaceDN w:val="0"/>
      <w:spacing w:before="40" w:after="0" w:line="240" w:lineRule="auto"/>
      <w:outlineLvl w:val="7"/>
    </w:pPr>
    <w:rPr>
      <w:rFonts w:asciiTheme="majorHAnsi" w:eastAsiaTheme="majorEastAsia" w:hAnsiTheme="majorHAnsi" w:cstheme="majorBidi"/>
      <w:color w:val="272727" w:themeColor="text1" w:themeTint="D8"/>
      <w:sz w:val="21"/>
      <w:szCs w:val="21"/>
    </w:rPr>
  </w:style>
  <w:style w:type="paragraph" w:styleId="Titlu9">
    <w:name w:val="heading 9"/>
    <w:basedOn w:val="Normal"/>
    <w:next w:val="Normal"/>
    <w:link w:val="Titlu9Caracter"/>
    <w:uiPriority w:val="9"/>
    <w:semiHidden/>
    <w:unhideWhenUsed/>
    <w:qFormat/>
    <w:rsid w:val="00C74F2C"/>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
    <w:rsid w:val="001C42A6"/>
    <w:rPr>
      <w:rFonts w:ascii="Arial" w:eastAsiaTheme="majorEastAsia" w:hAnsi="Arial" w:cstheme="majorBidi"/>
      <w:sz w:val="24"/>
      <w:szCs w:val="32"/>
      <w:lang w:val="ro-RO"/>
    </w:rPr>
  </w:style>
  <w:style w:type="character" w:customStyle="1" w:styleId="Titlu2Caracter">
    <w:name w:val="Titlu 2 Caracter"/>
    <w:basedOn w:val="Fontdeparagrafimplicit"/>
    <w:link w:val="Titlu2"/>
    <w:uiPriority w:val="9"/>
    <w:rsid w:val="008C139E"/>
    <w:rPr>
      <w:rFonts w:ascii="Arial" w:eastAsiaTheme="majorEastAsia" w:hAnsi="Arial" w:cstheme="majorBidi"/>
      <w:szCs w:val="26"/>
      <w:lang w:val="ro-RO"/>
    </w:rPr>
  </w:style>
  <w:style w:type="character" w:customStyle="1" w:styleId="Titlu3Caracter">
    <w:name w:val="Titlu 3 Caracter"/>
    <w:basedOn w:val="Fontdeparagrafimplicit"/>
    <w:link w:val="Titlu3"/>
    <w:uiPriority w:val="9"/>
    <w:rsid w:val="00C74F2C"/>
    <w:rPr>
      <w:rFonts w:asciiTheme="majorHAnsi" w:eastAsiaTheme="majorEastAsia" w:hAnsiTheme="majorHAnsi" w:cstheme="majorBidi"/>
      <w:color w:val="1F3763" w:themeColor="accent1" w:themeShade="7F"/>
      <w:sz w:val="24"/>
      <w:szCs w:val="24"/>
      <w:lang w:val="ro-RO"/>
    </w:rPr>
  </w:style>
  <w:style w:type="character" w:customStyle="1" w:styleId="Titlu4Caracter">
    <w:name w:val="Titlu 4 Caracter"/>
    <w:basedOn w:val="Fontdeparagrafimplicit"/>
    <w:link w:val="Titlu4"/>
    <w:uiPriority w:val="9"/>
    <w:rsid w:val="00C74F2C"/>
    <w:rPr>
      <w:rFonts w:asciiTheme="majorHAnsi" w:eastAsiaTheme="majorEastAsia" w:hAnsiTheme="majorHAnsi" w:cstheme="majorBidi"/>
      <w:i/>
      <w:iCs/>
      <w:color w:val="2F5496" w:themeColor="accent1" w:themeShade="BF"/>
      <w:lang w:val="ro-RO"/>
    </w:rPr>
  </w:style>
  <w:style w:type="character" w:customStyle="1" w:styleId="Titlu9Caracter">
    <w:name w:val="Titlu 9 Caracter"/>
    <w:basedOn w:val="Fontdeparagrafimplicit"/>
    <w:link w:val="Titlu9"/>
    <w:uiPriority w:val="9"/>
    <w:semiHidden/>
    <w:rsid w:val="00C74F2C"/>
    <w:rPr>
      <w:rFonts w:asciiTheme="majorHAnsi" w:eastAsiaTheme="majorEastAsia" w:hAnsiTheme="majorHAnsi" w:cstheme="majorBidi"/>
      <w:i/>
      <w:iCs/>
      <w:color w:val="272727" w:themeColor="text1" w:themeTint="D8"/>
      <w:sz w:val="21"/>
      <w:szCs w:val="21"/>
      <w:lang w:val="ro-RO"/>
    </w:rPr>
  </w:style>
  <w:style w:type="paragraph" w:styleId="Antet">
    <w:name w:val="header"/>
    <w:basedOn w:val="Normal"/>
    <w:link w:val="AntetCaracter"/>
    <w:uiPriority w:val="99"/>
    <w:rsid w:val="000476B7"/>
    <w:pPr>
      <w:tabs>
        <w:tab w:val="center" w:pos="4320"/>
        <w:tab w:val="right" w:pos="8640"/>
      </w:tabs>
      <w:spacing w:after="0" w:line="240" w:lineRule="auto"/>
    </w:pPr>
    <w:rPr>
      <w:rFonts w:ascii="Times New Roman" w:eastAsia="Times New Roman" w:hAnsi="Times New Roman"/>
      <w:sz w:val="24"/>
      <w:szCs w:val="24"/>
      <w:lang w:val="en-US"/>
    </w:rPr>
  </w:style>
  <w:style w:type="character" w:customStyle="1" w:styleId="AntetCaracter">
    <w:name w:val="Antet Caracter"/>
    <w:basedOn w:val="Fontdeparagrafimplicit"/>
    <w:link w:val="Antet"/>
    <w:uiPriority w:val="99"/>
    <w:rsid w:val="000476B7"/>
    <w:rPr>
      <w:rFonts w:ascii="Times New Roman" w:eastAsia="Times New Roman" w:hAnsi="Times New Roman" w:cs="Times New Roman"/>
      <w:sz w:val="24"/>
      <w:szCs w:val="24"/>
      <w:lang w:val="en-US"/>
    </w:rPr>
  </w:style>
  <w:style w:type="character" w:styleId="Hyperlink">
    <w:name w:val="Hyperlink"/>
    <w:uiPriority w:val="99"/>
    <w:rsid w:val="000476B7"/>
    <w:rPr>
      <w:color w:val="0000FF"/>
      <w:u w:val="single"/>
    </w:rPr>
  </w:style>
  <w:style w:type="paragraph" w:styleId="Cuprins1">
    <w:name w:val="toc 1"/>
    <w:basedOn w:val="Normal"/>
    <w:next w:val="Normal"/>
    <w:autoRedefine/>
    <w:uiPriority w:val="39"/>
    <w:unhideWhenUsed/>
    <w:rsid w:val="000476B7"/>
    <w:pPr>
      <w:spacing w:before="240" w:after="240" w:line="240" w:lineRule="auto"/>
    </w:pPr>
    <w:rPr>
      <w:b/>
      <w:sz w:val="24"/>
    </w:rPr>
  </w:style>
  <w:style w:type="paragraph" w:styleId="Cuprins2">
    <w:name w:val="toc 2"/>
    <w:basedOn w:val="Normal"/>
    <w:next w:val="Normal"/>
    <w:autoRedefine/>
    <w:uiPriority w:val="39"/>
    <w:unhideWhenUsed/>
    <w:rsid w:val="000476B7"/>
    <w:pPr>
      <w:tabs>
        <w:tab w:val="right" w:leader="dot" w:pos="9062"/>
      </w:tabs>
      <w:spacing w:before="120" w:after="120" w:line="240" w:lineRule="auto"/>
      <w:ind w:left="221"/>
    </w:pPr>
  </w:style>
  <w:style w:type="paragraph" w:styleId="Subsol">
    <w:name w:val="footer"/>
    <w:basedOn w:val="Normal"/>
    <w:link w:val="SubsolCaracter"/>
    <w:uiPriority w:val="99"/>
    <w:unhideWhenUsed/>
    <w:rsid w:val="000476B7"/>
    <w:pPr>
      <w:tabs>
        <w:tab w:val="center" w:pos="4536"/>
        <w:tab w:val="right" w:pos="9072"/>
      </w:tabs>
    </w:pPr>
    <w:rPr>
      <w:lang w:val="x-none"/>
    </w:rPr>
  </w:style>
  <w:style w:type="character" w:customStyle="1" w:styleId="SubsolCaracter">
    <w:name w:val="Subsol Caracter"/>
    <w:basedOn w:val="Fontdeparagrafimplicit"/>
    <w:link w:val="Subsol"/>
    <w:uiPriority w:val="99"/>
    <w:rsid w:val="000476B7"/>
    <w:rPr>
      <w:rFonts w:ascii="Calibri" w:eastAsia="Calibri" w:hAnsi="Calibri" w:cs="Times New Roman"/>
      <w:lang w:val="x-none"/>
    </w:rPr>
  </w:style>
  <w:style w:type="paragraph" w:styleId="Cuprins3">
    <w:name w:val="toc 3"/>
    <w:basedOn w:val="Normal"/>
    <w:next w:val="Normal"/>
    <w:autoRedefine/>
    <w:uiPriority w:val="39"/>
    <w:unhideWhenUsed/>
    <w:rsid w:val="000476B7"/>
    <w:pPr>
      <w:spacing w:before="60" w:after="60" w:line="240" w:lineRule="auto"/>
      <w:ind w:left="442"/>
    </w:pPr>
    <w:rPr>
      <w:i/>
    </w:rPr>
  </w:style>
  <w:style w:type="paragraph" w:styleId="Index1">
    <w:name w:val="index 1"/>
    <w:basedOn w:val="Normal"/>
    <w:next w:val="Normal"/>
    <w:autoRedefine/>
    <w:uiPriority w:val="99"/>
    <w:semiHidden/>
    <w:unhideWhenUsed/>
    <w:rsid w:val="000476B7"/>
    <w:pPr>
      <w:spacing w:after="0" w:line="240" w:lineRule="auto"/>
      <w:ind w:left="220" w:hanging="220"/>
    </w:pPr>
  </w:style>
  <w:style w:type="paragraph" w:styleId="Titludeindex">
    <w:name w:val="index heading"/>
    <w:basedOn w:val="Normal"/>
    <w:next w:val="Index1"/>
    <w:semiHidden/>
    <w:rsid w:val="000476B7"/>
    <w:pPr>
      <w:spacing w:after="0" w:line="240" w:lineRule="auto"/>
    </w:pPr>
    <w:rPr>
      <w:rFonts w:ascii="Arial" w:eastAsia="Times New Roman" w:hAnsi="Arial" w:cs="Arial"/>
      <w:sz w:val="20"/>
      <w:szCs w:val="20"/>
      <w:lang w:val="en-GB"/>
    </w:rPr>
  </w:style>
  <w:style w:type="paragraph" w:styleId="Textbloc">
    <w:name w:val="Block Text"/>
    <w:basedOn w:val="Normal"/>
    <w:rsid w:val="000476B7"/>
    <w:pPr>
      <w:tabs>
        <w:tab w:val="left" w:pos="2127"/>
      </w:tabs>
      <w:spacing w:after="120" w:line="280" w:lineRule="atLeast"/>
      <w:ind w:left="2127" w:right="-99" w:hanging="1767"/>
      <w:jc w:val="both"/>
    </w:pPr>
    <w:rPr>
      <w:rFonts w:ascii="Arial" w:eastAsia="Times New Roman" w:hAnsi="Arial"/>
      <w:bCs/>
      <w:sz w:val="24"/>
      <w:szCs w:val="20"/>
      <w:lang w:val="hu-HU" w:eastAsia="hu-HU"/>
    </w:rPr>
  </w:style>
  <w:style w:type="paragraph" w:styleId="Titlucuprins">
    <w:name w:val="TOC Heading"/>
    <w:basedOn w:val="Titlu1"/>
    <w:next w:val="Normal"/>
    <w:uiPriority w:val="39"/>
    <w:unhideWhenUsed/>
    <w:qFormat/>
    <w:rsid w:val="008C1B48"/>
    <w:pPr>
      <w:spacing w:line="259" w:lineRule="auto"/>
      <w:outlineLvl w:val="9"/>
    </w:pPr>
    <w:rPr>
      <w:lang w:val="en-US"/>
    </w:rPr>
  </w:style>
  <w:style w:type="paragraph" w:styleId="Listparagraf">
    <w:name w:val="List Paragraph"/>
    <w:aliases w:val="Normal bullet 2,Forth level,List1,Listă colorată - Accentuare 11,Bullet,Citation List,Header bold,bullets,Akapit z listą BS,Outlines a.b.c.,List_Paragraph,Multilevel para_II,Akapit z lista BS,Lettre d'introduction,Arial,GIZ List Paragraph"/>
    <w:basedOn w:val="Normal"/>
    <w:link w:val="ListparagrafCaracter"/>
    <w:uiPriority w:val="34"/>
    <w:qFormat/>
    <w:rsid w:val="00D7176A"/>
    <w:pPr>
      <w:ind w:left="720"/>
      <w:contextualSpacing/>
    </w:pPr>
  </w:style>
  <w:style w:type="character" w:customStyle="1" w:styleId="ListparagrafCaracter">
    <w:name w:val="Listă paragraf Caracter"/>
    <w:aliases w:val="Normal bullet 2 Caracter,Forth level Caracter,List1 Caracter,Listă colorată - Accentuare 11 Caracter,Bullet Caracter,Citation List Caracter,Header bold Caracter,bullets Caracter,Akapit z listą BS Caracter,Outlines a.b.c. Caracter"/>
    <w:link w:val="Listparagraf"/>
    <w:uiPriority w:val="34"/>
    <w:qFormat/>
    <w:rsid w:val="005852FC"/>
    <w:rPr>
      <w:rFonts w:ascii="Calibri" w:eastAsia="Calibri" w:hAnsi="Calibri" w:cs="Times New Roman"/>
      <w:lang w:val="ro-RO"/>
    </w:rPr>
  </w:style>
  <w:style w:type="table" w:styleId="Tabelgril">
    <w:name w:val="Table Grid"/>
    <w:basedOn w:val="TabelNormal"/>
    <w:uiPriority w:val="59"/>
    <w:rsid w:val="009930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notdesubsol">
    <w:name w:val="footnote text"/>
    <w:aliases w:val="Nbpage Moens,single space,Podrozdział,Footnote Text Char Char,Fußnote,footnote text,FOOTNOTES,fn,stile 1,Footnote,Footnote1,Footnote2,Footnote3,Footnote4,Footnote5,Footnote6,Footnote7,Footnote8,Footnote9,Footnote10,Footnote11"/>
    <w:basedOn w:val="Normal"/>
    <w:link w:val="TextnotdesubsolCaracter"/>
    <w:uiPriority w:val="99"/>
    <w:unhideWhenUsed/>
    <w:qFormat/>
    <w:rsid w:val="00896C8F"/>
    <w:rPr>
      <w:sz w:val="20"/>
      <w:szCs w:val="20"/>
      <w:lang w:val="x-none"/>
    </w:rPr>
  </w:style>
  <w:style w:type="character" w:customStyle="1" w:styleId="TextnotdesubsolCaracter">
    <w:name w:val="Text notă de subsol Caracter"/>
    <w:aliases w:val="Nbpage Moens Caracter,single space Caracter,Podrozdział Caracter,Footnote Text Char Char Caracter,Fußnote Caracter,footnote text Caracter,FOOTNOTES Caracter,fn Caracter,stile 1 Caracter,Footnote Caracter,Footnote1 Caracter"/>
    <w:basedOn w:val="Fontdeparagrafimplicit"/>
    <w:link w:val="Textnotdesubsol"/>
    <w:uiPriority w:val="99"/>
    <w:rsid w:val="00896C8F"/>
    <w:rPr>
      <w:rFonts w:ascii="Calibri" w:eastAsia="Calibri" w:hAnsi="Calibri" w:cs="Times New Roman"/>
      <w:sz w:val="20"/>
      <w:szCs w:val="20"/>
      <w:lang w:val="x-none"/>
    </w:rPr>
  </w:style>
  <w:style w:type="character" w:styleId="Referinnotdesubsol">
    <w:name w:val="footnote reference"/>
    <w:aliases w:val="-E Fußnotenzeichen,Heading 6 Char1,Footnote symbol, BVI fnr,number,SUPERS,Footnote Reference Superscript,stylish,Footnote number,(Diplomarbeit FZ),(Diplomarbeit FZ)1,(Diplomarbeit FZ)2,(Diplomarbeit FZ)3,(Diplomarbeit FZ)4"/>
    <w:uiPriority w:val="99"/>
    <w:unhideWhenUsed/>
    <w:rsid w:val="00896C8F"/>
    <w:rPr>
      <w:vertAlign w:val="superscript"/>
    </w:rPr>
  </w:style>
  <w:style w:type="paragraph" w:styleId="TextnBalon">
    <w:name w:val="Balloon Text"/>
    <w:basedOn w:val="Normal"/>
    <w:link w:val="TextnBalonCaracter"/>
    <w:uiPriority w:val="99"/>
    <w:semiHidden/>
    <w:unhideWhenUsed/>
    <w:rsid w:val="00C671B4"/>
    <w:pPr>
      <w:spacing w:after="0" w:line="240" w:lineRule="auto"/>
    </w:pPr>
    <w:rPr>
      <w:rFonts w:ascii="Times New Roman" w:hAnsi="Times New Roman"/>
      <w:sz w:val="18"/>
      <w:szCs w:val="18"/>
    </w:rPr>
  </w:style>
  <w:style w:type="character" w:customStyle="1" w:styleId="TextnBalonCaracter">
    <w:name w:val="Text în Balon Caracter"/>
    <w:basedOn w:val="Fontdeparagrafimplicit"/>
    <w:link w:val="TextnBalon"/>
    <w:uiPriority w:val="99"/>
    <w:semiHidden/>
    <w:rsid w:val="00C671B4"/>
    <w:rPr>
      <w:rFonts w:ascii="Times New Roman" w:eastAsia="Calibri" w:hAnsi="Times New Roman" w:cs="Times New Roman"/>
      <w:sz w:val="18"/>
      <w:szCs w:val="18"/>
      <w:lang w:val="ro-RO"/>
    </w:rPr>
  </w:style>
  <w:style w:type="character" w:styleId="Numrdepagin">
    <w:name w:val="page number"/>
    <w:basedOn w:val="Fontdeparagrafimplicit"/>
    <w:uiPriority w:val="99"/>
    <w:semiHidden/>
    <w:unhideWhenUsed/>
    <w:rsid w:val="00BB015E"/>
  </w:style>
  <w:style w:type="character" w:styleId="Referincomentariu">
    <w:name w:val="annotation reference"/>
    <w:basedOn w:val="Fontdeparagrafimplicit"/>
    <w:uiPriority w:val="99"/>
    <w:semiHidden/>
    <w:unhideWhenUsed/>
    <w:rsid w:val="004E0F3B"/>
    <w:rPr>
      <w:sz w:val="16"/>
      <w:szCs w:val="16"/>
    </w:rPr>
  </w:style>
  <w:style w:type="paragraph" w:styleId="Textcomentariu">
    <w:name w:val="annotation text"/>
    <w:basedOn w:val="Normal"/>
    <w:link w:val="TextcomentariuCaracter"/>
    <w:uiPriority w:val="99"/>
    <w:unhideWhenUsed/>
    <w:rsid w:val="004E0F3B"/>
    <w:pPr>
      <w:spacing w:line="240" w:lineRule="auto"/>
    </w:pPr>
    <w:rPr>
      <w:sz w:val="20"/>
      <w:szCs w:val="20"/>
    </w:rPr>
  </w:style>
  <w:style w:type="character" w:customStyle="1" w:styleId="TextcomentariuCaracter">
    <w:name w:val="Text comentariu Caracter"/>
    <w:basedOn w:val="Fontdeparagrafimplicit"/>
    <w:link w:val="Textcomentariu"/>
    <w:uiPriority w:val="99"/>
    <w:rsid w:val="004E0F3B"/>
    <w:rPr>
      <w:rFonts w:ascii="Calibri" w:eastAsia="Calibri" w:hAnsi="Calibri" w:cs="Times New Roman"/>
      <w:sz w:val="20"/>
      <w:szCs w:val="20"/>
      <w:lang w:val="ro-RO"/>
    </w:rPr>
  </w:style>
  <w:style w:type="paragraph" w:styleId="SubiectComentariu">
    <w:name w:val="annotation subject"/>
    <w:basedOn w:val="Textcomentariu"/>
    <w:next w:val="Textcomentariu"/>
    <w:link w:val="SubiectComentariuCaracter"/>
    <w:uiPriority w:val="99"/>
    <w:semiHidden/>
    <w:unhideWhenUsed/>
    <w:rsid w:val="004E0F3B"/>
    <w:rPr>
      <w:b/>
      <w:bCs/>
    </w:rPr>
  </w:style>
  <w:style w:type="character" w:customStyle="1" w:styleId="SubiectComentariuCaracter">
    <w:name w:val="Subiect Comentariu Caracter"/>
    <w:basedOn w:val="TextcomentariuCaracter"/>
    <w:link w:val="SubiectComentariu"/>
    <w:uiPriority w:val="99"/>
    <w:semiHidden/>
    <w:rsid w:val="004E0F3B"/>
    <w:rPr>
      <w:rFonts w:ascii="Calibri" w:eastAsia="Calibri" w:hAnsi="Calibri" w:cs="Times New Roman"/>
      <w:b/>
      <w:bCs/>
      <w:sz w:val="20"/>
      <w:szCs w:val="20"/>
      <w:lang w:val="ro-RO"/>
    </w:rPr>
  </w:style>
  <w:style w:type="paragraph" w:customStyle="1" w:styleId="CowiClient">
    <w:name w:val="CowiClient"/>
    <w:basedOn w:val="Normal"/>
    <w:next w:val="Textbloc"/>
    <w:semiHidden/>
    <w:rsid w:val="001F5479"/>
    <w:pPr>
      <w:suppressAutoHyphens/>
      <w:spacing w:after="160" w:line="320" w:lineRule="exact"/>
    </w:pPr>
    <w:rPr>
      <w:rFonts w:ascii="Arial" w:eastAsiaTheme="minorEastAsia" w:hAnsi="Arial" w:cs="Arial"/>
      <w:sz w:val="28"/>
      <w:szCs w:val="20"/>
      <w:lang w:val="en-GB" w:eastAsia="da-DK"/>
    </w:rPr>
  </w:style>
  <w:style w:type="paragraph" w:customStyle="1" w:styleId="BodyText">
    <w:name w:val="~BodyText"/>
    <w:basedOn w:val="Normal"/>
    <w:link w:val="BodyTextChar"/>
    <w:rsid w:val="00C74F2C"/>
    <w:pPr>
      <w:spacing w:before="260" w:after="160" w:line="260" w:lineRule="exact"/>
    </w:pPr>
    <w:rPr>
      <w:rFonts w:ascii="Arial" w:eastAsiaTheme="minorEastAsia" w:hAnsi="Arial" w:cs="Arial"/>
      <w:sz w:val="20"/>
      <w:szCs w:val="21"/>
      <w:lang w:val="en-GB" w:eastAsia="en-GB"/>
    </w:rPr>
  </w:style>
  <w:style w:type="character" w:customStyle="1" w:styleId="BodyTextChar">
    <w:name w:val="~BodyText Char"/>
    <w:link w:val="BodyText"/>
    <w:rsid w:val="00C74F2C"/>
    <w:rPr>
      <w:rFonts w:ascii="Arial" w:eastAsiaTheme="minorEastAsia" w:hAnsi="Arial" w:cs="Arial"/>
      <w:sz w:val="20"/>
      <w:szCs w:val="21"/>
      <w:lang w:eastAsia="en-GB"/>
    </w:rPr>
  </w:style>
  <w:style w:type="paragraph" w:customStyle="1" w:styleId="Bullet1">
    <w:name w:val="~Bullet1"/>
    <w:basedOn w:val="BodyText"/>
    <w:link w:val="Bullet1Char"/>
    <w:rsid w:val="00D2442C"/>
    <w:pPr>
      <w:numPr>
        <w:numId w:val="2"/>
      </w:numPr>
      <w:spacing w:before="0"/>
    </w:pPr>
  </w:style>
  <w:style w:type="character" w:customStyle="1" w:styleId="Bullet1Char">
    <w:name w:val="~Bullet1 Char"/>
    <w:basedOn w:val="BodyTextChar"/>
    <w:link w:val="Bullet1"/>
    <w:rsid w:val="00D2442C"/>
    <w:rPr>
      <w:rFonts w:ascii="Arial" w:eastAsiaTheme="minorEastAsia" w:hAnsi="Arial" w:cs="Arial"/>
      <w:sz w:val="20"/>
      <w:szCs w:val="21"/>
      <w:lang w:eastAsia="en-GB"/>
    </w:rPr>
  </w:style>
  <w:style w:type="paragraph" w:customStyle="1" w:styleId="Bullet2">
    <w:name w:val="~Bullet2"/>
    <w:basedOn w:val="Bullet1"/>
    <w:rsid w:val="00D2442C"/>
    <w:pPr>
      <w:numPr>
        <w:ilvl w:val="1"/>
      </w:numPr>
      <w:tabs>
        <w:tab w:val="clear" w:pos="567"/>
        <w:tab w:val="num" w:pos="2727"/>
      </w:tabs>
      <w:ind w:left="1800" w:hanging="360"/>
    </w:pPr>
  </w:style>
  <w:style w:type="paragraph" w:customStyle="1" w:styleId="Bullet3">
    <w:name w:val="~Bullet3"/>
    <w:basedOn w:val="Bullet2"/>
    <w:rsid w:val="00D2442C"/>
    <w:pPr>
      <w:numPr>
        <w:ilvl w:val="2"/>
      </w:numPr>
      <w:tabs>
        <w:tab w:val="clear" w:pos="851"/>
      </w:tabs>
      <w:ind w:left="2520" w:hanging="180"/>
    </w:pPr>
  </w:style>
  <w:style w:type="paragraph" w:styleId="Listanumerotat2">
    <w:name w:val="List Number 2"/>
    <w:basedOn w:val="Normal"/>
    <w:semiHidden/>
    <w:rsid w:val="00D2442C"/>
    <w:pPr>
      <w:numPr>
        <w:numId w:val="3"/>
      </w:numPr>
      <w:spacing w:after="160"/>
    </w:pPr>
    <w:rPr>
      <w:rFonts w:asciiTheme="minorHAnsi" w:eastAsiaTheme="minorEastAsia" w:hAnsiTheme="minorHAnsi" w:cstheme="minorBidi"/>
      <w:sz w:val="21"/>
      <w:szCs w:val="21"/>
      <w:lang w:val="en-GB" w:eastAsia="en-GB"/>
    </w:rPr>
  </w:style>
  <w:style w:type="paragraph" w:styleId="NormalWeb">
    <w:name w:val="Normal (Web)"/>
    <w:basedOn w:val="Normal"/>
    <w:link w:val="NormalWebCaracter"/>
    <w:uiPriority w:val="99"/>
    <w:rsid w:val="00D2442C"/>
    <w:pPr>
      <w:spacing w:after="301" w:line="301" w:lineRule="atLeast"/>
      <w:jc w:val="both"/>
    </w:pPr>
    <w:rPr>
      <w:rFonts w:asciiTheme="minorHAnsi" w:eastAsiaTheme="minorEastAsia" w:hAnsiTheme="minorHAnsi" w:cstheme="minorBidi"/>
      <w:sz w:val="21"/>
      <w:szCs w:val="21"/>
      <w:lang w:val="en-GB" w:eastAsia="en-GB"/>
    </w:rPr>
  </w:style>
  <w:style w:type="character" w:customStyle="1" w:styleId="NormalWebCaracter">
    <w:name w:val="Normal (Web) Caracter"/>
    <w:link w:val="NormalWeb"/>
    <w:uiPriority w:val="99"/>
    <w:rsid w:val="00593628"/>
    <w:rPr>
      <w:rFonts w:eastAsiaTheme="minorEastAsia"/>
      <w:sz w:val="21"/>
      <w:szCs w:val="21"/>
      <w:lang w:eastAsia="en-GB"/>
    </w:rPr>
  </w:style>
  <w:style w:type="character" w:styleId="Accentuareintens">
    <w:name w:val="Intense Emphasis"/>
    <w:uiPriority w:val="21"/>
    <w:qFormat/>
    <w:rsid w:val="007150AF"/>
    <w:rPr>
      <w:b/>
      <w:bCs/>
      <w:i/>
      <w:iCs/>
      <w:caps w:val="0"/>
      <w:smallCaps w:val="0"/>
      <w:strike w:val="0"/>
      <w:dstrike w:val="0"/>
      <w:color w:val="ED7D31"/>
    </w:rPr>
  </w:style>
  <w:style w:type="paragraph" w:customStyle="1" w:styleId="ColorfulList-Accent11">
    <w:name w:val="Colorful List - Accent 11"/>
    <w:aliases w:val="body 2,List Paragraph1,List Paragraph11,List Paragraph111,List Paragraph1111,List Paragraph11111,List Paragraph111111"/>
    <w:basedOn w:val="Normal"/>
    <w:uiPriority w:val="34"/>
    <w:qFormat/>
    <w:rsid w:val="007150AF"/>
    <w:pPr>
      <w:spacing w:after="160" w:line="259" w:lineRule="auto"/>
      <w:ind w:left="720"/>
      <w:contextualSpacing/>
    </w:pPr>
    <w:rPr>
      <w:rFonts w:cstheme="minorBidi"/>
    </w:rPr>
  </w:style>
  <w:style w:type="paragraph" w:customStyle="1" w:styleId="Default">
    <w:name w:val="Default"/>
    <w:link w:val="DefaultChar"/>
    <w:rsid w:val="007150AF"/>
    <w:pPr>
      <w:autoSpaceDE w:val="0"/>
      <w:autoSpaceDN w:val="0"/>
      <w:adjustRightInd w:val="0"/>
      <w:spacing w:line="276" w:lineRule="auto"/>
    </w:pPr>
    <w:rPr>
      <w:rFonts w:ascii="Arial" w:eastAsiaTheme="minorEastAsia" w:hAnsi="Arial" w:cs="Arial"/>
      <w:color w:val="000000"/>
      <w:sz w:val="24"/>
      <w:szCs w:val="24"/>
    </w:rPr>
  </w:style>
  <w:style w:type="character" w:customStyle="1" w:styleId="DefaultChar">
    <w:name w:val="Default Char"/>
    <w:link w:val="Default"/>
    <w:locked/>
    <w:rsid w:val="00F22FD8"/>
    <w:rPr>
      <w:rFonts w:ascii="Arial" w:eastAsiaTheme="minorEastAsia" w:hAnsi="Arial" w:cs="Arial"/>
      <w:color w:val="000000"/>
      <w:sz w:val="24"/>
      <w:szCs w:val="24"/>
    </w:rPr>
  </w:style>
  <w:style w:type="paragraph" w:customStyle="1" w:styleId="TableTextLeft">
    <w:name w:val="~TableTextLeft"/>
    <w:basedOn w:val="Normal"/>
    <w:rsid w:val="00D55B39"/>
    <w:pPr>
      <w:spacing w:before="60" w:after="20"/>
    </w:pPr>
    <w:rPr>
      <w:rFonts w:ascii="Arial" w:eastAsiaTheme="minorEastAsia" w:hAnsi="Arial" w:cs="Arial"/>
      <w:sz w:val="17"/>
      <w:szCs w:val="21"/>
      <w:lang w:val="en-GB" w:eastAsia="en-GB"/>
    </w:rPr>
  </w:style>
  <w:style w:type="paragraph" w:customStyle="1" w:styleId="TableTextRight">
    <w:name w:val="~TableTextRight"/>
    <w:basedOn w:val="TableTextLeft"/>
    <w:rsid w:val="00D55B39"/>
    <w:pPr>
      <w:jc w:val="right"/>
    </w:pPr>
  </w:style>
  <w:style w:type="paragraph" w:customStyle="1" w:styleId="RefDocSubTitle">
    <w:name w:val="~RefDocSubTitle"/>
    <w:basedOn w:val="Normal"/>
    <w:rsid w:val="00696A74"/>
    <w:pPr>
      <w:spacing w:after="120" w:line="400" w:lineRule="exact"/>
      <w:jc w:val="right"/>
    </w:pPr>
    <w:rPr>
      <w:rFonts w:ascii="Arial" w:eastAsia="Times New Roman" w:hAnsi="Arial" w:cs="Arial"/>
      <w:sz w:val="30"/>
      <w:szCs w:val="24"/>
      <w:lang w:val="en-GB" w:eastAsia="en-GB"/>
    </w:rPr>
  </w:style>
  <w:style w:type="paragraph" w:styleId="Legend">
    <w:name w:val="caption"/>
    <w:aliases w:val="~Caption,Map Char,Map Char Char,Map,Map Char Char Char Char Char,Caption Char Char Car Car,Caption Char Char Car Car Car,Map Char Char Char Car Car,Caption Char Char,Map Char Char Char,Caption Char1,Titlu Tabel,Caption Char Char Char Char"/>
    <w:basedOn w:val="Normal"/>
    <w:next w:val="BodyText"/>
    <w:link w:val="LegendCaracter"/>
    <w:uiPriority w:val="35"/>
    <w:qFormat/>
    <w:rsid w:val="00645B6B"/>
    <w:pPr>
      <w:keepNext/>
      <w:tabs>
        <w:tab w:val="left" w:pos="1080"/>
      </w:tabs>
      <w:spacing w:before="260" w:after="0" w:line="260" w:lineRule="exact"/>
    </w:pPr>
    <w:rPr>
      <w:rFonts w:ascii="Arial" w:eastAsia="Times New Roman" w:hAnsi="Arial" w:cs="Arial"/>
      <w:sz w:val="18"/>
      <w:szCs w:val="24"/>
      <w:lang w:val="en-GB" w:eastAsia="en-GB"/>
    </w:rPr>
  </w:style>
  <w:style w:type="character" w:customStyle="1" w:styleId="LegendCaracter">
    <w:name w:val="Legendă Caracter"/>
    <w:aliases w:val="~Caption Caracter,Map Char Caracter,Map Char Char Caracter,Map Caracter,Map Char Char Char Char Char Caracter,Caption Char Char Car Car Caracter,Caption Char Char Car Car Car Caracter,Map Char Char Char Car Car Caracter"/>
    <w:link w:val="Legend"/>
    <w:uiPriority w:val="99"/>
    <w:qFormat/>
    <w:rsid w:val="00645B6B"/>
    <w:rPr>
      <w:rFonts w:ascii="Arial" w:eastAsia="Times New Roman" w:hAnsi="Arial" w:cs="Arial"/>
      <w:sz w:val="18"/>
      <w:szCs w:val="24"/>
      <w:lang w:eastAsia="en-GB"/>
    </w:rPr>
  </w:style>
  <w:style w:type="paragraph" w:customStyle="1" w:styleId="NormalWeb1">
    <w:name w:val="Normal (Web)1"/>
    <w:basedOn w:val="Normal"/>
    <w:link w:val="NormalWeb1Char"/>
    <w:rsid w:val="00565E74"/>
    <w:pPr>
      <w:spacing w:after="0" w:line="240" w:lineRule="auto"/>
    </w:pPr>
    <w:rPr>
      <w:rFonts w:ascii="Arial Unicode MS" w:eastAsia="Arial Unicode MS" w:hAnsi="Arial Unicode MS"/>
      <w:color w:val="000000"/>
      <w:sz w:val="24"/>
      <w:szCs w:val="24"/>
      <w:lang w:eastAsia="ro-RO"/>
    </w:rPr>
  </w:style>
  <w:style w:type="character" w:customStyle="1" w:styleId="NormalWeb1Char">
    <w:name w:val="Normal (Web)1 Char"/>
    <w:link w:val="NormalWeb1"/>
    <w:rsid w:val="00565E74"/>
    <w:rPr>
      <w:rFonts w:ascii="Arial Unicode MS" w:eastAsia="Arial Unicode MS" w:hAnsi="Arial Unicode MS" w:cs="Times New Roman"/>
      <w:color w:val="000000"/>
      <w:sz w:val="24"/>
      <w:szCs w:val="24"/>
      <w:lang w:val="ro-RO" w:eastAsia="ro-RO"/>
    </w:rPr>
  </w:style>
  <w:style w:type="character" w:customStyle="1" w:styleId="ln2linie">
    <w:name w:val="ln2linie"/>
    <w:basedOn w:val="Fontdeparagrafimplicit"/>
    <w:rsid w:val="00C9522A"/>
  </w:style>
  <w:style w:type="character" w:customStyle="1" w:styleId="ln2tlinie">
    <w:name w:val="ln2tlinie"/>
    <w:basedOn w:val="Fontdeparagrafimplicit"/>
    <w:rsid w:val="00C9522A"/>
  </w:style>
  <w:style w:type="paragraph" w:customStyle="1" w:styleId="OTCap">
    <w:name w:val="OT_Cap"/>
    <w:basedOn w:val="Titlu1"/>
    <w:next w:val="Normal"/>
    <w:rsid w:val="00440C47"/>
    <w:pPr>
      <w:keepLines w:val="0"/>
      <w:widowControl w:val="0"/>
      <w:numPr>
        <w:numId w:val="52"/>
      </w:numPr>
      <w:suppressAutoHyphens/>
      <w:spacing w:before="360" w:after="240" w:line="240" w:lineRule="auto"/>
      <w:jc w:val="both"/>
    </w:pPr>
    <w:rPr>
      <w:rFonts w:ascii="Times New Roman Bold" w:eastAsia="SimSun" w:hAnsi="Times New Roman Bold" w:cs="Times New Roman"/>
      <w:b/>
      <w:bCs/>
      <w:caps/>
      <w:kern w:val="28"/>
      <w:sz w:val="28"/>
      <w:szCs w:val="24"/>
      <w:lang w:val="en-US" w:eastAsia="de-DE"/>
    </w:rPr>
  </w:style>
  <w:style w:type="paragraph" w:customStyle="1" w:styleId="OTSSubCap">
    <w:name w:val="OT_SSubCap"/>
    <w:basedOn w:val="Titlu3"/>
    <w:next w:val="Normal"/>
    <w:link w:val="OTSSubCapChar"/>
    <w:rsid w:val="00440C47"/>
    <w:pPr>
      <w:keepLines w:val="0"/>
      <w:numPr>
        <w:ilvl w:val="2"/>
        <w:numId w:val="52"/>
      </w:numPr>
      <w:spacing w:before="240" w:after="200"/>
      <w:jc w:val="both"/>
    </w:pPr>
    <w:rPr>
      <w:rFonts w:ascii="Times New Roman Bold" w:eastAsia="Calibri" w:hAnsi="Times New Roman Bold" w:cs="Arial"/>
      <w:b/>
      <w:bCs/>
      <w:color w:val="auto"/>
      <w:szCs w:val="26"/>
    </w:rPr>
  </w:style>
  <w:style w:type="character" w:customStyle="1" w:styleId="OTSSubCapChar">
    <w:name w:val="OT_SSubCap Char"/>
    <w:basedOn w:val="Fontdeparagrafimplicit"/>
    <w:link w:val="OTSSubCap"/>
    <w:locked/>
    <w:rsid w:val="00440C47"/>
    <w:rPr>
      <w:rFonts w:ascii="Times New Roman Bold" w:eastAsia="Calibri" w:hAnsi="Times New Roman Bold" w:cs="Arial"/>
      <w:b/>
      <w:bCs/>
      <w:sz w:val="24"/>
      <w:szCs w:val="26"/>
      <w:lang w:val="ro-RO"/>
    </w:rPr>
  </w:style>
  <w:style w:type="paragraph" w:customStyle="1" w:styleId="OTSubCap">
    <w:name w:val="OT_SubCap"/>
    <w:basedOn w:val="Titlu2"/>
    <w:next w:val="Normal"/>
    <w:rsid w:val="00440C47"/>
    <w:pPr>
      <w:keepLines w:val="0"/>
      <w:numPr>
        <w:ilvl w:val="1"/>
        <w:numId w:val="52"/>
      </w:numPr>
      <w:spacing w:before="240" w:after="200" w:line="240" w:lineRule="auto"/>
      <w:jc w:val="both"/>
    </w:pPr>
    <w:rPr>
      <w:rFonts w:ascii="Times New Roman Bold" w:eastAsia="Calibri" w:hAnsi="Times New Roman Bold" w:cs="Arial"/>
      <w:b/>
      <w:bCs/>
      <w:i/>
      <w:iCs/>
      <w:sz w:val="24"/>
      <w:szCs w:val="28"/>
    </w:rPr>
  </w:style>
  <w:style w:type="paragraph" w:customStyle="1" w:styleId="al">
    <w:name w:val="a_l"/>
    <w:basedOn w:val="Normal"/>
    <w:rsid w:val="00331200"/>
    <w:pPr>
      <w:spacing w:after="0" w:line="240" w:lineRule="auto"/>
      <w:jc w:val="both"/>
    </w:pPr>
    <w:rPr>
      <w:rFonts w:ascii="Times New Roman" w:eastAsiaTheme="minorEastAsia" w:hAnsi="Times New Roman"/>
      <w:sz w:val="24"/>
      <w:szCs w:val="24"/>
      <w:lang w:val="en-US"/>
      <w14:ligatures w14:val="standardContextual"/>
    </w:rPr>
  </w:style>
  <w:style w:type="paragraph" w:styleId="Textnotdefinal">
    <w:name w:val="endnote text"/>
    <w:basedOn w:val="Normal"/>
    <w:link w:val="TextnotdefinalCaracter"/>
    <w:uiPriority w:val="99"/>
    <w:semiHidden/>
    <w:unhideWhenUsed/>
    <w:rsid w:val="00023F9F"/>
    <w:pPr>
      <w:spacing w:after="0" w:line="240" w:lineRule="auto"/>
    </w:pPr>
    <w:rPr>
      <w:sz w:val="20"/>
      <w:szCs w:val="20"/>
    </w:rPr>
  </w:style>
  <w:style w:type="character" w:customStyle="1" w:styleId="TextnotdefinalCaracter">
    <w:name w:val="Text notă de final Caracter"/>
    <w:basedOn w:val="Fontdeparagrafimplicit"/>
    <w:link w:val="Textnotdefinal"/>
    <w:uiPriority w:val="99"/>
    <w:semiHidden/>
    <w:rsid w:val="00023F9F"/>
    <w:rPr>
      <w:rFonts w:ascii="Calibri" w:eastAsia="Calibri" w:hAnsi="Calibri" w:cs="Times New Roman"/>
      <w:sz w:val="20"/>
      <w:szCs w:val="20"/>
      <w:lang w:val="ro-RO"/>
    </w:rPr>
  </w:style>
  <w:style w:type="character" w:styleId="Referinnotdefinal">
    <w:name w:val="endnote reference"/>
    <w:basedOn w:val="Fontdeparagrafimplicit"/>
    <w:uiPriority w:val="99"/>
    <w:semiHidden/>
    <w:unhideWhenUsed/>
    <w:rsid w:val="00023F9F"/>
    <w:rPr>
      <w:vertAlign w:val="superscript"/>
    </w:rPr>
  </w:style>
  <w:style w:type="paragraph" w:styleId="Corptext">
    <w:name w:val="Body Text"/>
    <w:basedOn w:val="Normal"/>
    <w:link w:val="CorptextCaracter"/>
    <w:uiPriority w:val="1"/>
    <w:qFormat/>
    <w:rsid w:val="00A86083"/>
    <w:pPr>
      <w:widowControl w:val="0"/>
      <w:autoSpaceDE w:val="0"/>
      <w:autoSpaceDN w:val="0"/>
      <w:spacing w:after="0" w:line="240" w:lineRule="auto"/>
    </w:pPr>
    <w:rPr>
      <w:rFonts w:ascii="Tahoma" w:eastAsia="Microsoft Sans Serif" w:hAnsi="Tahoma" w:cs="Microsoft Sans Serif"/>
      <w:sz w:val="18"/>
      <w:szCs w:val="18"/>
    </w:rPr>
  </w:style>
  <w:style w:type="character" w:customStyle="1" w:styleId="CorptextCaracter">
    <w:name w:val="Corp text Caracter"/>
    <w:basedOn w:val="Fontdeparagrafimplicit"/>
    <w:link w:val="Corptext"/>
    <w:uiPriority w:val="1"/>
    <w:rsid w:val="00A86083"/>
    <w:rPr>
      <w:rFonts w:ascii="Tahoma" w:eastAsia="Microsoft Sans Serif" w:hAnsi="Tahoma" w:cs="Microsoft Sans Serif"/>
      <w:sz w:val="18"/>
      <w:szCs w:val="18"/>
      <w:lang w:val="ro-RO"/>
    </w:rPr>
  </w:style>
  <w:style w:type="character" w:customStyle="1" w:styleId="Titlu5Caracter">
    <w:name w:val="Titlu 5 Caracter"/>
    <w:basedOn w:val="Fontdeparagrafimplicit"/>
    <w:link w:val="Titlu5"/>
    <w:uiPriority w:val="9"/>
    <w:rsid w:val="00D138DB"/>
    <w:rPr>
      <w:rFonts w:ascii="Tahoma" w:eastAsia="Microsoft Sans Serif" w:hAnsi="Tahoma" w:cs="Microsoft Sans Serif"/>
      <w:b/>
      <w:color w:val="44546A" w:themeColor="text2"/>
      <w:sz w:val="20"/>
      <w:szCs w:val="20"/>
      <w:u w:val="single"/>
      <w:lang w:val="ro-RO"/>
    </w:rPr>
  </w:style>
  <w:style w:type="character" w:customStyle="1" w:styleId="Titlu6Caracter">
    <w:name w:val="Titlu 6 Caracter"/>
    <w:basedOn w:val="Fontdeparagrafimplicit"/>
    <w:link w:val="Titlu6"/>
    <w:uiPriority w:val="9"/>
    <w:rsid w:val="00D138DB"/>
    <w:rPr>
      <w:rFonts w:ascii="Arial" w:eastAsia="Arial" w:hAnsi="Arial" w:cs="Arial"/>
      <w:b/>
      <w:bCs/>
      <w:sz w:val="18"/>
      <w:szCs w:val="18"/>
      <w:lang w:val="ro-RO"/>
    </w:rPr>
  </w:style>
  <w:style w:type="character" w:customStyle="1" w:styleId="Titlu7Caracter">
    <w:name w:val="Titlu 7 Caracter"/>
    <w:basedOn w:val="Fontdeparagrafimplicit"/>
    <w:link w:val="Titlu7"/>
    <w:uiPriority w:val="1"/>
    <w:rsid w:val="00D138DB"/>
    <w:rPr>
      <w:rFonts w:ascii="Arial" w:eastAsia="Arial" w:hAnsi="Arial" w:cs="Arial"/>
      <w:b/>
      <w:bCs/>
      <w:i/>
      <w:iCs/>
      <w:sz w:val="18"/>
      <w:szCs w:val="18"/>
      <w:u w:val="single" w:color="000000"/>
      <w:lang w:val="ro-RO"/>
    </w:rPr>
  </w:style>
  <w:style w:type="character" w:customStyle="1" w:styleId="Titlu8Caracter">
    <w:name w:val="Titlu 8 Caracter"/>
    <w:basedOn w:val="Fontdeparagrafimplicit"/>
    <w:link w:val="Titlu8"/>
    <w:uiPriority w:val="9"/>
    <w:rsid w:val="00D138DB"/>
    <w:rPr>
      <w:rFonts w:asciiTheme="majorHAnsi" w:eastAsiaTheme="majorEastAsia" w:hAnsiTheme="majorHAnsi" w:cstheme="majorBidi"/>
      <w:color w:val="272727" w:themeColor="text1" w:themeTint="D8"/>
      <w:sz w:val="21"/>
      <w:szCs w:val="21"/>
      <w:lang w:val="ro-RO"/>
    </w:rPr>
  </w:style>
  <w:style w:type="paragraph" w:styleId="Titlu">
    <w:name w:val="Title"/>
    <w:basedOn w:val="Normal"/>
    <w:link w:val="TitluCaracter"/>
    <w:uiPriority w:val="10"/>
    <w:qFormat/>
    <w:rsid w:val="00D138DB"/>
    <w:pPr>
      <w:widowControl w:val="0"/>
      <w:autoSpaceDE w:val="0"/>
      <w:autoSpaceDN w:val="0"/>
      <w:spacing w:before="231" w:after="0" w:line="240" w:lineRule="auto"/>
      <w:ind w:left="199" w:right="784"/>
      <w:jc w:val="center"/>
    </w:pPr>
    <w:rPr>
      <w:rFonts w:ascii="Tahoma" w:eastAsia="Microsoft Sans Serif" w:hAnsi="Tahoma" w:cs="Microsoft Sans Serif"/>
      <w:sz w:val="41"/>
      <w:szCs w:val="41"/>
    </w:rPr>
  </w:style>
  <w:style w:type="character" w:customStyle="1" w:styleId="TitluCaracter">
    <w:name w:val="Titlu Caracter"/>
    <w:basedOn w:val="Fontdeparagrafimplicit"/>
    <w:link w:val="Titlu"/>
    <w:uiPriority w:val="10"/>
    <w:rsid w:val="00D138DB"/>
    <w:rPr>
      <w:rFonts w:ascii="Tahoma" w:eastAsia="Microsoft Sans Serif" w:hAnsi="Tahoma" w:cs="Microsoft Sans Serif"/>
      <w:sz w:val="41"/>
      <w:szCs w:val="41"/>
      <w:lang w:val="ro-RO"/>
    </w:rPr>
  </w:style>
  <w:style w:type="paragraph" w:customStyle="1" w:styleId="TableParagraph">
    <w:name w:val="Table Paragraph"/>
    <w:basedOn w:val="Normal"/>
    <w:uiPriority w:val="1"/>
    <w:qFormat/>
    <w:rsid w:val="00D138DB"/>
    <w:pPr>
      <w:widowControl w:val="0"/>
      <w:autoSpaceDE w:val="0"/>
      <w:autoSpaceDN w:val="0"/>
      <w:spacing w:after="0" w:line="240" w:lineRule="auto"/>
    </w:pPr>
    <w:rPr>
      <w:rFonts w:ascii="Tahoma" w:eastAsia="Microsoft Sans Serif" w:hAnsi="Tahoma" w:cs="Microsoft Sans Serif"/>
      <w:sz w:val="20"/>
    </w:rPr>
  </w:style>
  <w:style w:type="paragraph" w:styleId="Revizuire">
    <w:name w:val="Revision"/>
    <w:hidden/>
    <w:uiPriority w:val="99"/>
    <w:semiHidden/>
    <w:rsid w:val="00D138DB"/>
    <w:pPr>
      <w:spacing w:after="0" w:line="240" w:lineRule="auto"/>
    </w:pPr>
    <w:rPr>
      <w:rFonts w:ascii="Tahoma" w:eastAsia="Microsoft Sans Serif" w:hAnsi="Tahoma" w:cs="Microsoft Sans Serif"/>
      <w:sz w:val="20"/>
      <w:lang w:val="ro-RO"/>
    </w:rPr>
  </w:style>
  <w:style w:type="table" w:customStyle="1" w:styleId="GridTable1Light-Accent11">
    <w:name w:val="Grid Table 1 Light - Accent 11"/>
    <w:basedOn w:val="TabelNormal"/>
    <w:uiPriority w:val="46"/>
    <w:rsid w:val="00D138DB"/>
    <w:pPr>
      <w:spacing w:after="0" w:line="240" w:lineRule="auto"/>
    </w:pPr>
    <w:rPr>
      <w:rFonts w:ascii="Arial" w:eastAsiaTheme="minorEastAsia" w:hAnsi="Arial" w:cs="Times New Roman"/>
      <w:kern w:val="28"/>
      <w:lang w:val="de-DE" w:eastAsia="ja-JP"/>
    </w:r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paragraph" w:styleId="Cuprins4">
    <w:name w:val="toc 4"/>
    <w:basedOn w:val="Normal"/>
    <w:next w:val="Normal"/>
    <w:autoRedefine/>
    <w:uiPriority w:val="39"/>
    <w:unhideWhenUsed/>
    <w:rsid w:val="00D138DB"/>
    <w:pPr>
      <w:spacing w:after="100" w:line="259" w:lineRule="auto"/>
      <w:ind w:left="660"/>
    </w:pPr>
    <w:rPr>
      <w:rFonts w:asciiTheme="minorHAnsi" w:eastAsiaTheme="minorEastAsia" w:hAnsiTheme="minorHAnsi" w:cstheme="minorBidi"/>
      <w:lang w:eastAsia="ro-RO"/>
    </w:rPr>
  </w:style>
  <w:style w:type="paragraph" w:styleId="Cuprins5">
    <w:name w:val="toc 5"/>
    <w:basedOn w:val="Normal"/>
    <w:next w:val="Normal"/>
    <w:autoRedefine/>
    <w:uiPriority w:val="39"/>
    <w:unhideWhenUsed/>
    <w:rsid w:val="00D138DB"/>
    <w:pPr>
      <w:spacing w:after="100" w:line="259" w:lineRule="auto"/>
      <w:ind w:left="880"/>
    </w:pPr>
    <w:rPr>
      <w:rFonts w:asciiTheme="minorHAnsi" w:eastAsiaTheme="minorEastAsia" w:hAnsiTheme="minorHAnsi" w:cstheme="minorBidi"/>
      <w:lang w:eastAsia="ro-RO"/>
    </w:rPr>
  </w:style>
  <w:style w:type="paragraph" w:styleId="Cuprins6">
    <w:name w:val="toc 6"/>
    <w:basedOn w:val="Normal"/>
    <w:next w:val="Normal"/>
    <w:autoRedefine/>
    <w:uiPriority w:val="39"/>
    <w:unhideWhenUsed/>
    <w:rsid w:val="00D138DB"/>
    <w:pPr>
      <w:spacing w:after="100" w:line="259" w:lineRule="auto"/>
      <w:ind w:left="1100"/>
    </w:pPr>
    <w:rPr>
      <w:rFonts w:asciiTheme="minorHAnsi" w:eastAsiaTheme="minorEastAsia" w:hAnsiTheme="minorHAnsi" w:cstheme="minorBidi"/>
      <w:lang w:eastAsia="ro-RO"/>
    </w:rPr>
  </w:style>
  <w:style w:type="paragraph" w:styleId="Cuprins7">
    <w:name w:val="toc 7"/>
    <w:basedOn w:val="Normal"/>
    <w:next w:val="Normal"/>
    <w:autoRedefine/>
    <w:uiPriority w:val="39"/>
    <w:unhideWhenUsed/>
    <w:rsid w:val="00D138DB"/>
    <w:pPr>
      <w:spacing w:after="100" w:line="259" w:lineRule="auto"/>
      <w:ind w:left="1320"/>
    </w:pPr>
    <w:rPr>
      <w:rFonts w:asciiTheme="minorHAnsi" w:eastAsiaTheme="minorEastAsia" w:hAnsiTheme="minorHAnsi" w:cstheme="minorBidi"/>
      <w:lang w:eastAsia="ro-RO"/>
    </w:rPr>
  </w:style>
  <w:style w:type="paragraph" w:styleId="Cuprins8">
    <w:name w:val="toc 8"/>
    <w:basedOn w:val="Normal"/>
    <w:next w:val="Normal"/>
    <w:autoRedefine/>
    <w:uiPriority w:val="39"/>
    <w:unhideWhenUsed/>
    <w:rsid w:val="00D138DB"/>
    <w:pPr>
      <w:spacing w:after="100" w:line="259" w:lineRule="auto"/>
      <w:ind w:left="1540"/>
    </w:pPr>
    <w:rPr>
      <w:rFonts w:asciiTheme="minorHAnsi" w:eastAsiaTheme="minorEastAsia" w:hAnsiTheme="minorHAnsi" w:cstheme="minorBidi"/>
      <w:lang w:eastAsia="ro-RO"/>
    </w:rPr>
  </w:style>
  <w:style w:type="paragraph" w:styleId="Cuprins9">
    <w:name w:val="toc 9"/>
    <w:basedOn w:val="Normal"/>
    <w:next w:val="Normal"/>
    <w:autoRedefine/>
    <w:uiPriority w:val="39"/>
    <w:unhideWhenUsed/>
    <w:rsid w:val="00D138DB"/>
    <w:pPr>
      <w:spacing w:after="100" w:line="259" w:lineRule="auto"/>
      <w:ind w:left="1760"/>
    </w:pPr>
    <w:rPr>
      <w:rFonts w:asciiTheme="minorHAnsi" w:eastAsiaTheme="minorEastAsia" w:hAnsiTheme="minorHAnsi" w:cstheme="minorBidi"/>
      <w:lang w:eastAsia="ro-RO"/>
    </w:rPr>
  </w:style>
  <w:style w:type="character" w:styleId="MeniuneNerezolvat">
    <w:name w:val="Unresolved Mention"/>
    <w:basedOn w:val="Fontdeparagrafimplicit"/>
    <w:uiPriority w:val="99"/>
    <w:semiHidden/>
    <w:unhideWhenUsed/>
    <w:rsid w:val="00D138D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798492">
      <w:bodyDiv w:val="1"/>
      <w:marLeft w:val="0"/>
      <w:marRight w:val="0"/>
      <w:marTop w:val="0"/>
      <w:marBottom w:val="0"/>
      <w:divBdr>
        <w:top w:val="none" w:sz="0" w:space="0" w:color="auto"/>
        <w:left w:val="none" w:sz="0" w:space="0" w:color="auto"/>
        <w:bottom w:val="none" w:sz="0" w:space="0" w:color="auto"/>
        <w:right w:val="none" w:sz="0" w:space="0" w:color="auto"/>
      </w:divBdr>
    </w:div>
    <w:div w:id="123083236">
      <w:bodyDiv w:val="1"/>
      <w:marLeft w:val="0"/>
      <w:marRight w:val="0"/>
      <w:marTop w:val="0"/>
      <w:marBottom w:val="0"/>
      <w:divBdr>
        <w:top w:val="none" w:sz="0" w:space="0" w:color="auto"/>
        <w:left w:val="none" w:sz="0" w:space="0" w:color="auto"/>
        <w:bottom w:val="none" w:sz="0" w:space="0" w:color="auto"/>
        <w:right w:val="none" w:sz="0" w:space="0" w:color="auto"/>
      </w:divBdr>
    </w:div>
    <w:div w:id="134299027">
      <w:bodyDiv w:val="1"/>
      <w:marLeft w:val="0"/>
      <w:marRight w:val="0"/>
      <w:marTop w:val="0"/>
      <w:marBottom w:val="0"/>
      <w:divBdr>
        <w:top w:val="none" w:sz="0" w:space="0" w:color="auto"/>
        <w:left w:val="none" w:sz="0" w:space="0" w:color="auto"/>
        <w:bottom w:val="none" w:sz="0" w:space="0" w:color="auto"/>
        <w:right w:val="none" w:sz="0" w:space="0" w:color="auto"/>
      </w:divBdr>
    </w:div>
    <w:div w:id="149753222">
      <w:bodyDiv w:val="1"/>
      <w:marLeft w:val="0"/>
      <w:marRight w:val="0"/>
      <w:marTop w:val="0"/>
      <w:marBottom w:val="0"/>
      <w:divBdr>
        <w:top w:val="none" w:sz="0" w:space="0" w:color="auto"/>
        <w:left w:val="none" w:sz="0" w:space="0" w:color="auto"/>
        <w:bottom w:val="none" w:sz="0" w:space="0" w:color="auto"/>
        <w:right w:val="none" w:sz="0" w:space="0" w:color="auto"/>
      </w:divBdr>
    </w:div>
    <w:div w:id="151066221">
      <w:bodyDiv w:val="1"/>
      <w:marLeft w:val="0"/>
      <w:marRight w:val="0"/>
      <w:marTop w:val="0"/>
      <w:marBottom w:val="0"/>
      <w:divBdr>
        <w:top w:val="none" w:sz="0" w:space="0" w:color="auto"/>
        <w:left w:val="none" w:sz="0" w:space="0" w:color="auto"/>
        <w:bottom w:val="none" w:sz="0" w:space="0" w:color="auto"/>
        <w:right w:val="none" w:sz="0" w:space="0" w:color="auto"/>
      </w:divBdr>
    </w:div>
    <w:div w:id="151458949">
      <w:bodyDiv w:val="1"/>
      <w:marLeft w:val="0"/>
      <w:marRight w:val="0"/>
      <w:marTop w:val="0"/>
      <w:marBottom w:val="0"/>
      <w:divBdr>
        <w:top w:val="none" w:sz="0" w:space="0" w:color="auto"/>
        <w:left w:val="none" w:sz="0" w:space="0" w:color="auto"/>
        <w:bottom w:val="none" w:sz="0" w:space="0" w:color="auto"/>
        <w:right w:val="none" w:sz="0" w:space="0" w:color="auto"/>
      </w:divBdr>
    </w:div>
    <w:div w:id="159006821">
      <w:bodyDiv w:val="1"/>
      <w:marLeft w:val="0"/>
      <w:marRight w:val="0"/>
      <w:marTop w:val="0"/>
      <w:marBottom w:val="0"/>
      <w:divBdr>
        <w:top w:val="none" w:sz="0" w:space="0" w:color="auto"/>
        <w:left w:val="none" w:sz="0" w:space="0" w:color="auto"/>
        <w:bottom w:val="none" w:sz="0" w:space="0" w:color="auto"/>
        <w:right w:val="none" w:sz="0" w:space="0" w:color="auto"/>
      </w:divBdr>
    </w:div>
    <w:div w:id="170531459">
      <w:bodyDiv w:val="1"/>
      <w:marLeft w:val="0"/>
      <w:marRight w:val="0"/>
      <w:marTop w:val="0"/>
      <w:marBottom w:val="0"/>
      <w:divBdr>
        <w:top w:val="none" w:sz="0" w:space="0" w:color="auto"/>
        <w:left w:val="none" w:sz="0" w:space="0" w:color="auto"/>
        <w:bottom w:val="none" w:sz="0" w:space="0" w:color="auto"/>
        <w:right w:val="none" w:sz="0" w:space="0" w:color="auto"/>
      </w:divBdr>
    </w:div>
    <w:div w:id="189030567">
      <w:bodyDiv w:val="1"/>
      <w:marLeft w:val="0"/>
      <w:marRight w:val="0"/>
      <w:marTop w:val="0"/>
      <w:marBottom w:val="0"/>
      <w:divBdr>
        <w:top w:val="none" w:sz="0" w:space="0" w:color="auto"/>
        <w:left w:val="none" w:sz="0" w:space="0" w:color="auto"/>
        <w:bottom w:val="none" w:sz="0" w:space="0" w:color="auto"/>
        <w:right w:val="none" w:sz="0" w:space="0" w:color="auto"/>
      </w:divBdr>
    </w:div>
    <w:div w:id="193618360">
      <w:bodyDiv w:val="1"/>
      <w:marLeft w:val="0"/>
      <w:marRight w:val="0"/>
      <w:marTop w:val="0"/>
      <w:marBottom w:val="0"/>
      <w:divBdr>
        <w:top w:val="none" w:sz="0" w:space="0" w:color="auto"/>
        <w:left w:val="none" w:sz="0" w:space="0" w:color="auto"/>
        <w:bottom w:val="none" w:sz="0" w:space="0" w:color="auto"/>
        <w:right w:val="none" w:sz="0" w:space="0" w:color="auto"/>
      </w:divBdr>
    </w:div>
    <w:div w:id="195587857">
      <w:bodyDiv w:val="1"/>
      <w:marLeft w:val="0"/>
      <w:marRight w:val="0"/>
      <w:marTop w:val="0"/>
      <w:marBottom w:val="0"/>
      <w:divBdr>
        <w:top w:val="none" w:sz="0" w:space="0" w:color="auto"/>
        <w:left w:val="none" w:sz="0" w:space="0" w:color="auto"/>
        <w:bottom w:val="none" w:sz="0" w:space="0" w:color="auto"/>
        <w:right w:val="none" w:sz="0" w:space="0" w:color="auto"/>
      </w:divBdr>
    </w:div>
    <w:div w:id="200634213">
      <w:bodyDiv w:val="1"/>
      <w:marLeft w:val="0"/>
      <w:marRight w:val="0"/>
      <w:marTop w:val="0"/>
      <w:marBottom w:val="0"/>
      <w:divBdr>
        <w:top w:val="none" w:sz="0" w:space="0" w:color="auto"/>
        <w:left w:val="none" w:sz="0" w:space="0" w:color="auto"/>
        <w:bottom w:val="none" w:sz="0" w:space="0" w:color="auto"/>
        <w:right w:val="none" w:sz="0" w:space="0" w:color="auto"/>
      </w:divBdr>
    </w:div>
    <w:div w:id="201476906">
      <w:bodyDiv w:val="1"/>
      <w:marLeft w:val="0"/>
      <w:marRight w:val="0"/>
      <w:marTop w:val="0"/>
      <w:marBottom w:val="0"/>
      <w:divBdr>
        <w:top w:val="none" w:sz="0" w:space="0" w:color="auto"/>
        <w:left w:val="none" w:sz="0" w:space="0" w:color="auto"/>
        <w:bottom w:val="none" w:sz="0" w:space="0" w:color="auto"/>
        <w:right w:val="none" w:sz="0" w:space="0" w:color="auto"/>
      </w:divBdr>
    </w:div>
    <w:div w:id="207686712">
      <w:bodyDiv w:val="1"/>
      <w:marLeft w:val="0"/>
      <w:marRight w:val="0"/>
      <w:marTop w:val="0"/>
      <w:marBottom w:val="0"/>
      <w:divBdr>
        <w:top w:val="none" w:sz="0" w:space="0" w:color="auto"/>
        <w:left w:val="none" w:sz="0" w:space="0" w:color="auto"/>
        <w:bottom w:val="none" w:sz="0" w:space="0" w:color="auto"/>
        <w:right w:val="none" w:sz="0" w:space="0" w:color="auto"/>
      </w:divBdr>
    </w:div>
    <w:div w:id="243615958">
      <w:bodyDiv w:val="1"/>
      <w:marLeft w:val="0"/>
      <w:marRight w:val="0"/>
      <w:marTop w:val="0"/>
      <w:marBottom w:val="0"/>
      <w:divBdr>
        <w:top w:val="none" w:sz="0" w:space="0" w:color="auto"/>
        <w:left w:val="none" w:sz="0" w:space="0" w:color="auto"/>
        <w:bottom w:val="none" w:sz="0" w:space="0" w:color="auto"/>
        <w:right w:val="none" w:sz="0" w:space="0" w:color="auto"/>
      </w:divBdr>
    </w:div>
    <w:div w:id="245891464">
      <w:bodyDiv w:val="1"/>
      <w:marLeft w:val="0"/>
      <w:marRight w:val="0"/>
      <w:marTop w:val="0"/>
      <w:marBottom w:val="0"/>
      <w:divBdr>
        <w:top w:val="none" w:sz="0" w:space="0" w:color="auto"/>
        <w:left w:val="none" w:sz="0" w:space="0" w:color="auto"/>
        <w:bottom w:val="none" w:sz="0" w:space="0" w:color="auto"/>
        <w:right w:val="none" w:sz="0" w:space="0" w:color="auto"/>
      </w:divBdr>
    </w:div>
    <w:div w:id="399137942">
      <w:bodyDiv w:val="1"/>
      <w:marLeft w:val="0"/>
      <w:marRight w:val="0"/>
      <w:marTop w:val="0"/>
      <w:marBottom w:val="0"/>
      <w:divBdr>
        <w:top w:val="none" w:sz="0" w:space="0" w:color="auto"/>
        <w:left w:val="none" w:sz="0" w:space="0" w:color="auto"/>
        <w:bottom w:val="none" w:sz="0" w:space="0" w:color="auto"/>
        <w:right w:val="none" w:sz="0" w:space="0" w:color="auto"/>
      </w:divBdr>
    </w:div>
    <w:div w:id="466628991">
      <w:bodyDiv w:val="1"/>
      <w:marLeft w:val="0"/>
      <w:marRight w:val="0"/>
      <w:marTop w:val="0"/>
      <w:marBottom w:val="0"/>
      <w:divBdr>
        <w:top w:val="none" w:sz="0" w:space="0" w:color="auto"/>
        <w:left w:val="none" w:sz="0" w:space="0" w:color="auto"/>
        <w:bottom w:val="none" w:sz="0" w:space="0" w:color="auto"/>
        <w:right w:val="none" w:sz="0" w:space="0" w:color="auto"/>
      </w:divBdr>
    </w:div>
    <w:div w:id="506411625">
      <w:bodyDiv w:val="1"/>
      <w:marLeft w:val="0"/>
      <w:marRight w:val="0"/>
      <w:marTop w:val="0"/>
      <w:marBottom w:val="0"/>
      <w:divBdr>
        <w:top w:val="none" w:sz="0" w:space="0" w:color="auto"/>
        <w:left w:val="none" w:sz="0" w:space="0" w:color="auto"/>
        <w:bottom w:val="none" w:sz="0" w:space="0" w:color="auto"/>
        <w:right w:val="none" w:sz="0" w:space="0" w:color="auto"/>
      </w:divBdr>
    </w:div>
    <w:div w:id="529415295">
      <w:bodyDiv w:val="1"/>
      <w:marLeft w:val="0"/>
      <w:marRight w:val="0"/>
      <w:marTop w:val="0"/>
      <w:marBottom w:val="0"/>
      <w:divBdr>
        <w:top w:val="none" w:sz="0" w:space="0" w:color="auto"/>
        <w:left w:val="none" w:sz="0" w:space="0" w:color="auto"/>
        <w:bottom w:val="none" w:sz="0" w:space="0" w:color="auto"/>
        <w:right w:val="none" w:sz="0" w:space="0" w:color="auto"/>
      </w:divBdr>
    </w:div>
    <w:div w:id="538783966">
      <w:bodyDiv w:val="1"/>
      <w:marLeft w:val="0"/>
      <w:marRight w:val="0"/>
      <w:marTop w:val="0"/>
      <w:marBottom w:val="0"/>
      <w:divBdr>
        <w:top w:val="none" w:sz="0" w:space="0" w:color="auto"/>
        <w:left w:val="none" w:sz="0" w:space="0" w:color="auto"/>
        <w:bottom w:val="none" w:sz="0" w:space="0" w:color="auto"/>
        <w:right w:val="none" w:sz="0" w:space="0" w:color="auto"/>
      </w:divBdr>
    </w:div>
    <w:div w:id="560487395">
      <w:bodyDiv w:val="1"/>
      <w:marLeft w:val="0"/>
      <w:marRight w:val="0"/>
      <w:marTop w:val="0"/>
      <w:marBottom w:val="0"/>
      <w:divBdr>
        <w:top w:val="none" w:sz="0" w:space="0" w:color="auto"/>
        <w:left w:val="none" w:sz="0" w:space="0" w:color="auto"/>
        <w:bottom w:val="none" w:sz="0" w:space="0" w:color="auto"/>
        <w:right w:val="none" w:sz="0" w:space="0" w:color="auto"/>
      </w:divBdr>
    </w:div>
    <w:div w:id="580531147">
      <w:bodyDiv w:val="1"/>
      <w:marLeft w:val="0"/>
      <w:marRight w:val="0"/>
      <w:marTop w:val="0"/>
      <w:marBottom w:val="0"/>
      <w:divBdr>
        <w:top w:val="none" w:sz="0" w:space="0" w:color="auto"/>
        <w:left w:val="none" w:sz="0" w:space="0" w:color="auto"/>
        <w:bottom w:val="none" w:sz="0" w:space="0" w:color="auto"/>
        <w:right w:val="none" w:sz="0" w:space="0" w:color="auto"/>
      </w:divBdr>
    </w:div>
    <w:div w:id="582952369">
      <w:bodyDiv w:val="1"/>
      <w:marLeft w:val="0"/>
      <w:marRight w:val="0"/>
      <w:marTop w:val="0"/>
      <w:marBottom w:val="0"/>
      <w:divBdr>
        <w:top w:val="none" w:sz="0" w:space="0" w:color="auto"/>
        <w:left w:val="none" w:sz="0" w:space="0" w:color="auto"/>
        <w:bottom w:val="none" w:sz="0" w:space="0" w:color="auto"/>
        <w:right w:val="none" w:sz="0" w:space="0" w:color="auto"/>
      </w:divBdr>
    </w:div>
    <w:div w:id="586427518">
      <w:bodyDiv w:val="1"/>
      <w:marLeft w:val="0"/>
      <w:marRight w:val="0"/>
      <w:marTop w:val="0"/>
      <w:marBottom w:val="0"/>
      <w:divBdr>
        <w:top w:val="none" w:sz="0" w:space="0" w:color="auto"/>
        <w:left w:val="none" w:sz="0" w:space="0" w:color="auto"/>
        <w:bottom w:val="none" w:sz="0" w:space="0" w:color="auto"/>
        <w:right w:val="none" w:sz="0" w:space="0" w:color="auto"/>
      </w:divBdr>
    </w:div>
    <w:div w:id="608707214">
      <w:bodyDiv w:val="1"/>
      <w:marLeft w:val="0"/>
      <w:marRight w:val="0"/>
      <w:marTop w:val="0"/>
      <w:marBottom w:val="0"/>
      <w:divBdr>
        <w:top w:val="none" w:sz="0" w:space="0" w:color="auto"/>
        <w:left w:val="none" w:sz="0" w:space="0" w:color="auto"/>
        <w:bottom w:val="none" w:sz="0" w:space="0" w:color="auto"/>
        <w:right w:val="none" w:sz="0" w:space="0" w:color="auto"/>
      </w:divBdr>
    </w:div>
    <w:div w:id="689138763">
      <w:bodyDiv w:val="1"/>
      <w:marLeft w:val="0"/>
      <w:marRight w:val="0"/>
      <w:marTop w:val="0"/>
      <w:marBottom w:val="0"/>
      <w:divBdr>
        <w:top w:val="none" w:sz="0" w:space="0" w:color="auto"/>
        <w:left w:val="none" w:sz="0" w:space="0" w:color="auto"/>
        <w:bottom w:val="none" w:sz="0" w:space="0" w:color="auto"/>
        <w:right w:val="none" w:sz="0" w:space="0" w:color="auto"/>
      </w:divBdr>
    </w:div>
    <w:div w:id="703872857">
      <w:bodyDiv w:val="1"/>
      <w:marLeft w:val="0"/>
      <w:marRight w:val="0"/>
      <w:marTop w:val="0"/>
      <w:marBottom w:val="0"/>
      <w:divBdr>
        <w:top w:val="none" w:sz="0" w:space="0" w:color="auto"/>
        <w:left w:val="none" w:sz="0" w:space="0" w:color="auto"/>
        <w:bottom w:val="none" w:sz="0" w:space="0" w:color="auto"/>
        <w:right w:val="none" w:sz="0" w:space="0" w:color="auto"/>
      </w:divBdr>
    </w:div>
    <w:div w:id="732970871">
      <w:bodyDiv w:val="1"/>
      <w:marLeft w:val="0"/>
      <w:marRight w:val="0"/>
      <w:marTop w:val="0"/>
      <w:marBottom w:val="0"/>
      <w:divBdr>
        <w:top w:val="none" w:sz="0" w:space="0" w:color="auto"/>
        <w:left w:val="none" w:sz="0" w:space="0" w:color="auto"/>
        <w:bottom w:val="none" w:sz="0" w:space="0" w:color="auto"/>
        <w:right w:val="none" w:sz="0" w:space="0" w:color="auto"/>
      </w:divBdr>
    </w:div>
    <w:div w:id="761217095">
      <w:bodyDiv w:val="1"/>
      <w:marLeft w:val="0"/>
      <w:marRight w:val="0"/>
      <w:marTop w:val="0"/>
      <w:marBottom w:val="0"/>
      <w:divBdr>
        <w:top w:val="none" w:sz="0" w:space="0" w:color="auto"/>
        <w:left w:val="none" w:sz="0" w:space="0" w:color="auto"/>
        <w:bottom w:val="none" w:sz="0" w:space="0" w:color="auto"/>
        <w:right w:val="none" w:sz="0" w:space="0" w:color="auto"/>
      </w:divBdr>
    </w:div>
    <w:div w:id="770008545">
      <w:bodyDiv w:val="1"/>
      <w:marLeft w:val="0"/>
      <w:marRight w:val="0"/>
      <w:marTop w:val="0"/>
      <w:marBottom w:val="0"/>
      <w:divBdr>
        <w:top w:val="none" w:sz="0" w:space="0" w:color="auto"/>
        <w:left w:val="none" w:sz="0" w:space="0" w:color="auto"/>
        <w:bottom w:val="none" w:sz="0" w:space="0" w:color="auto"/>
        <w:right w:val="none" w:sz="0" w:space="0" w:color="auto"/>
      </w:divBdr>
    </w:div>
    <w:div w:id="787548728">
      <w:bodyDiv w:val="1"/>
      <w:marLeft w:val="0"/>
      <w:marRight w:val="0"/>
      <w:marTop w:val="0"/>
      <w:marBottom w:val="0"/>
      <w:divBdr>
        <w:top w:val="none" w:sz="0" w:space="0" w:color="auto"/>
        <w:left w:val="none" w:sz="0" w:space="0" w:color="auto"/>
        <w:bottom w:val="none" w:sz="0" w:space="0" w:color="auto"/>
        <w:right w:val="none" w:sz="0" w:space="0" w:color="auto"/>
      </w:divBdr>
    </w:div>
    <w:div w:id="795757367">
      <w:bodyDiv w:val="1"/>
      <w:marLeft w:val="0"/>
      <w:marRight w:val="0"/>
      <w:marTop w:val="0"/>
      <w:marBottom w:val="0"/>
      <w:divBdr>
        <w:top w:val="none" w:sz="0" w:space="0" w:color="auto"/>
        <w:left w:val="none" w:sz="0" w:space="0" w:color="auto"/>
        <w:bottom w:val="none" w:sz="0" w:space="0" w:color="auto"/>
        <w:right w:val="none" w:sz="0" w:space="0" w:color="auto"/>
      </w:divBdr>
    </w:div>
    <w:div w:id="796021296">
      <w:bodyDiv w:val="1"/>
      <w:marLeft w:val="0"/>
      <w:marRight w:val="0"/>
      <w:marTop w:val="0"/>
      <w:marBottom w:val="0"/>
      <w:divBdr>
        <w:top w:val="none" w:sz="0" w:space="0" w:color="auto"/>
        <w:left w:val="none" w:sz="0" w:space="0" w:color="auto"/>
        <w:bottom w:val="none" w:sz="0" w:space="0" w:color="auto"/>
        <w:right w:val="none" w:sz="0" w:space="0" w:color="auto"/>
      </w:divBdr>
    </w:div>
    <w:div w:id="808203296">
      <w:bodyDiv w:val="1"/>
      <w:marLeft w:val="0"/>
      <w:marRight w:val="0"/>
      <w:marTop w:val="0"/>
      <w:marBottom w:val="0"/>
      <w:divBdr>
        <w:top w:val="none" w:sz="0" w:space="0" w:color="auto"/>
        <w:left w:val="none" w:sz="0" w:space="0" w:color="auto"/>
        <w:bottom w:val="none" w:sz="0" w:space="0" w:color="auto"/>
        <w:right w:val="none" w:sz="0" w:space="0" w:color="auto"/>
      </w:divBdr>
    </w:div>
    <w:div w:id="814881368">
      <w:bodyDiv w:val="1"/>
      <w:marLeft w:val="0"/>
      <w:marRight w:val="0"/>
      <w:marTop w:val="0"/>
      <w:marBottom w:val="0"/>
      <w:divBdr>
        <w:top w:val="none" w:sz="0" w:space="0" w:color="auto"/>
        <w:left w:val="none" w:sz="0" w:space="0" w:color="auto"/>
        <w:bottom w:val="none" w:sz="0" w:space="0" w:color="auto"/>
        <w:right w:val="none" w:sz="0" w:space="0" w:color="auto"/>
      </w:divBdr>
    </w:div>
    <w:div w:id="815532437">
      <w:bodyDiv w:val="1"/>
      <w:marLeft w:val="0"/>
      <w:marRight w:val="0"/>
      <w:marTop w:val="0"/>
      <w:marBottom w:val="0"/>
      <w:divBdr>
        <w:top w:val="none" w:sz="0" w:space="0" w:color="auto"/>
        <w:left w:val="none" w:sz="0" w:space="0" w:color="auto"/>
        <w:bottom w:val="none" w:sz="0" w:space="0" w:color="auto"/>
        <w:right w:val="none" w:sz="0" w:space="0" w:color="auto"/>
      </w:divBdr>
    </w:div>
    <w:div w:id="956641145">
      <w:bodyDiv w:val="1"/>
      <w:marLeft w:val="0"/>
      <w:marRight w:val="0"/>
      <w:marTop w:val="0"/>
      <w:marBottom w:val="0"/>
      <w:divBdr>
        <w:top w:val="none" w:sz="0" w:space="0" w:color="auto"/>
        <w:left w:val="none" w:sz="0" w:space="0" w:color="auto"/>
        <w:bottom w:val="none" w:sz="0" w:space="0" w:color="auto"/>
        <w:right w:val="none" w:sz="0" w:space="0" w:color="auto"/>
      </w:divBdr>
    </w:div>
    <w:div w:id="1072970086">
      <w:bodyDiv w:val="1"/>
      <w:marLeft w:val="0"/>
      <w:marRight w:val="0"/>
      <w:marTop w:val="0"/>
      <w:marBottom w:val="0"/>
      <w:divBdr>
        <w:top w:val="none" w:sz="0" w:space="0" w:color="auto"/>
        <w:left w:val="none" w:sz="0" w:space="0" w:color="auto"/>
        <w:bottom w:val="none" w:sz="0" w:space="0" w:color="auto"/>
        <w:right w:val="none" w:sz="0" w:space="0" w:color="auto"/>
      </w:divBdr>
    </w:div>
    <w:div w:id="1299411181">
      <w:bodyDiv w:val="1"/>
      <w:marLeft w:val="0"/>
      <w:marRight w:val="0"/>
      <w:marTop w:val="0"/>
      <w:marBottom w:val="0"/>
      <w:divBdr>
        <w:top w:val="none" w:sz="0" w:space="0" w:color="auto"/>
        <w:left w:val="none" w:sz="0" w:space="0" w:color="auto"/>
        <w:bottom w:val="none" w:sz="0" w:space="0" w:color="auto"/>
        <w:right w:val="none" w:sz="0" w:space="0" w:color="auto"/>
      </w:divBdr>
    </w:div>
    <w:div w:id="1314330064">
      <w:bodyDiv w:val="1"/>
      <w:marLeft w:val="0"/>
      <w:marRight w:val="0"/>
      <w:marTop w:val="0"/>
      <w:marBottom w:val="0"/>
      <w:divBdr>
        <w:top w:val="none" w:sz="0" w:space="0" w:color="auto"/>
        <w:left w:val="none" w:sz="0" w:space="0" w:color="auto"/>
        <w:bottom w:val="none" w:sz="0" w:space="0" w:color="auto"/>
        <w:right w:val="none" w:sz="0" w:space="0" w:color="auto"/>
      </w:divBdr>
    </w:div>
    <w:div w:id="1354307992">
      <w:bodyDiv w:val="1"/>
      <w:marLeft w:val="0"/>
      <w:marRight w:val="0"/>
      <w:marTop w:val="0"/>
      <w:marBottom w:val="0"/>
      <w:divBdr>
        <w:top w:val="none" w:sz="0" w:space="0" w:color="auto"/>
        <w:left w:val="none" w:sz="0" w:space="0" w:color="auto"/>
        <w:bottom w:val="none" w:sz="0" w:space="0" w:color="auto"/>
        <w:right w:val="none" w:sz="0" w:space="0" w:color="auto"/>
      </w:divBdr>
    </w:div>
    <w:div w:id="1366522766">
      <w:bodyDiv w:val="1"/>
      <w:marLeft w:val="0"/>
      <w:marRight w:val="0"/>
      <w:marTop w:val="0"/>
      <w:marBottom w:val="0"/>
      <w:divBdr>
        <w:top w:val="none" w:sz="0" w:space="0" w:color="auto"/>
        <w:left w:val="none" w:sz="0" w:space="0" w:color="auto"/>
        <w:bottom w:val="none" w:sz="0" w:space="0" w:color="auto"/>
        <w:right w:val="none" w:sz="0" w:space="0" w:color="auto"/>
      </w:divBdr>
    </w:div>
    <w:div w:id="1369531524">
      <w:bodyDiv w:val="1"/>
      <w:marLeft w:val="0"/>
      <w:marRight w:val="0"/>
      <w:marTop w:val="0"/>
      <w:marBottom w:val="0"/>
      <w:divBdr>
        <w:top w:val="none" w:sz="0" w:space="0" w:color="auto"/>
        <w:left w:val="none" w:sz="0" w:space="0" w:color="auto"/>
        <w:bottom w:val="none" w:sz="0" w:space="0" w:color="auto"/>
        <w:right w:val="none" w:sz="0" w:space="0" w:color="auto"/>
      </w:divBdr>
    </w:div>
    <w:div w:id="1426924642">
      <w:bodyDiv w:val="1"/>
      <w:marLeft w:val="0"/>
      <w:marRight w:val="0"/>
      <w:marTop w:val="0"/>
      <w:marBottom w:val="0"/>
      <w:divBdr>
        <w:top w:val="none" w:sz="0" w:space="0" w:color="auto"/>
        <w:left w:val="none" w:sz="0" w:space="0" w:color="auto"/>
        <w:bottom w:val="none" w:sz="0" w:space="0" w:color="auto"/>
        <w:right w:val="none" w:sz="0" w:space="0" w:color="auto"/>
      </w:divBdr>
    </w:div>
    <w:div w:id="1442841081">
      <w:bodyDiv w:val="1"/>
      <w:marLeft w:val="0"/>
      <w:marRight w:val="0"/>
      <w:marTop w:val="0"/>
      <w:marBottom w:val="0"/>
      <w:divBdr>
        <w:top w:val="none" w:sz="0" w:space="0" w:color="auto"/>
        <w:left w:val="none" w:sz="0" w:space="0" w:color="auto"/>
        <w:bottom w:val="none" w:sz="0" w:space="0" w:color="auto"/>
        <w:right w:val="none" w:sz="0" w:space="0" w:color="auto"/>
      </w:divBdr>
    </w:div>
    <w:div w:id="1454131487">
      <w:bodyDiv w:val="1"/>
      <w:marLeft w:val="0"/>
      <w:marRight w:val="0"/>
      <w:marTop w:val="0"/>
      <w:marBottom w:val="0"/>
      <w:divBdr>
        <w:top w:val="none" w:sz="0" w:space="0" w:color="auto"/>
        <w:left w:val="none" w:sz="0" w:space="0" w:color="auto"/>
        <w:bottom w:val="none" w:sz="0" w:space="0" w:color="auto"/>
        <w:right w:val="none" w:sz="0" w:space="0" w:color="auto"/>
      </w:divBdr>
    </w:div>
    <w:div w:id="1460875378">
      <w:bodyDiv w:val="1"/>
      <w:marLeft w:val="0"/>
      <w:marRight w:val="0"/>
      <w:marTop w:val="0"/>
      <w:marBottom w:val="0"/>
      <w:divBdr>
        <w:top w:val="none" w:sz="0" w:space="0" w:color="auto"/>
        <w:left w:val="none" w:sz="0" w:space="0" w:color="auto"/>
        <w:bottom w:val="none" w:sz="0" w:space="0" w:color="auto"/>
        <w:right w:val="none" w:sz="0" w:space="0" w:color="auto"/>
      </w:divBdr>
    </w:div>
    <w:div w:id="1512794214">
      <w:bodyDiv w:val="1"/>
      <w:marLeft w:val="0"/>
      <w:marRight w:val="0"/>
      <w:marTop w:val="0"/>
      <w:marBottom w:val="0"/>
      <w:divBdr>
        <w:top w:val="none" w:sz="0" w:space="0" w:color="auto"/>
        <w:left w:val="none" w:sz="0" w:space="0" w:color="auto"/>
        <w:bottom w:val="none" w:sz="0" w:space="0" w:color="auto"/>
        <w:right w:val="none" w:sz="0" w:space="0" w:color="auto"/>
      </w:divBdr>
    </w:div>
    <w:div w:id="1524897405">
      <w:bodyDiv w:val="1"/>
      <w:marLeft w:val="0"/>
      <w:marRight w:val="0"/>
      <w:marTop w:val="0"/>
      <w:marBottom w:val="0"/>
      <w:divBdr>
        <w:top w:val="none" w:sz="0" w:space="0" w:color="auto"/>
        <w:left w:val="none" w:sz="0" w:space="0" w:color="auto"/>
        <w:bottom w:val="none" w:sz="0" w:space="0" w:color="auto"/>
        <w:right w:val="none" w:sz="0" w:space="0" w:color="auto"/>
      </w:divBdr>
    </w:div>
    <w:div w:id="1647511863">
      <w:bodyDiv w:val="1"/>
      <w:marLeft w:val="0"/>
      <w:marRight w:val="0"/>
      <w:marTop w:val="0"/>
      <w:marBottom w:val="0"/>
      <w:divBdr>
        <w:top w:val="none" w:sz="0" w:space="0" w:color="auto"/>
        <w:left w:val="none" w:sz="0" w:space="0" w:color="auto"/>
        <w:bottom w:val="none" w:sz="0" w:space="0" w:color="auto"/>
        <w:right w:val="none" w:sz="0" w:space="0" w:color="auto"/>
      </w:divBdr>
    </w:div>
    <w:div w:id="1649238042">
      <w:bodyDiv w:val="1"/>
      <w:marLeft w:val="0"/>
      <w:marRight w:val="0"/>
      <w:marTop w:val="0"/>
      <w:marBottom w:val="0"/>
      <w:divBdr>
        <w:top w:val="none" w:sz="0" w:space="0" w:color="auto"/>
        <w:left w:val="none" w:sz="0" w:space="0" w:color="auto"/>
        <w:bottom w:val="none" w:sz="0" w:space="0" w:color="auto"/>
        <w:right w:val="none" w:sz="0" w:space="0" w:color="auto"/>
      </w:divBdr>
    </w:div>
    <w:div w:id="1650596983">
      <w:bodyDiv w:val="1"/>
      <w:marLeft w:val="0"/>
      <w:marRight w:val="0"/>
      <w:marTop w:val="0"/>
      <w:marBottom w:val="0"/>
      <w:divBdr>
        <w:top w:val="none" w:sz="0" w:space="0" w:color="auto"/>
        <w:left w:val="none" w:sz="0" w:space="0" w:color="auto"/>
        <w:bottom w:val="none" w:sz="0" w:space="0" w:color="auto"/>
        <w:right w:val="none" w:sz="0" w:space="0" w:color="auto"/>
      </w:divBdr>
    </w:div>
    <w:div w:id="1687638484">
      <w:bodyDiv w:val="1"/>
      <w:marLeft w:val="0"/>
      <w:marRight w:val="0"/>
      <w:marTop w:val="0"/>
      <w:marBottom w:val="0"/>
      <w:divBdr>
        <w:top w:val="none" w:sz="0" w:space="0" w:color="auto"/>
        <w:left w:val="none" w:sz="0" w:space="0" w:color="auto"/>
        <w:bottom w:val="none" w:sz="0" w:space="0" w:color="auto"/>
        <w:right w:val="none" w:sz="0" w:space="0" w:color="auto"/>
      </w:divBdr>
    </w:div>
    <w:div w:id="1715156485">
      <w:bodyDiv w:val="1"/>
      <w:marLeft w:val="0"/>
      <w:marRight w:val="0"/>
      <w:marTop w:val="0"/>
      <w:marBottom w:val="0"/>
      <w:divBdr>
        <w:top w:val="none" w:sz="0" w:space="0" w:color="auto"/>
        <w:left w:val="none" w:sz="0" w:space="0" w:color="auto"/>
        <w:bottom w:val="none" w:sz="0" w:space="0" w:color="auto"/>
        <w:right w:val="none" w:sz="0" w:space="0" w:color="auto"/>
      </w:divBdr>
    </w:div>
    <w:div w:id="1730570874">
      <w:bodyDiv w:val="1"/>
      <w:marLeft w:val="0"/>
      <w:marRight w:val="0"/>
      <w:marTop w:val="0"/>
      <w:marBottom w:val="0"/>
      <w:divBdr>
        <w:top w:val="none" w:sz="0" w:space="0" w:color="auto"/>
        <w:left w:val="none" w:sz="0" w:space="0" w:color="auto"/>
        <w:bottom w:val="none" w:sz="0" w:space="0" w:color="auto"/>
        <w:right w:val="none" w:sz="0" w:space="0" w:color="auto"/>
      </w:divBdr>
    </w:div>
    <w:div w:id="1957325371">
      <w:bodyDiv w:val="1"/>
      <w:marLeft w:val="0"/>
      <w:marRight w:val="0"/>
      <w:marTop w:val="0"/>
      <w:marBottom w:val="0"/>
      <w:divBdr>
        <w:top w:val="none" w:sz="0" w:space="0" w:color="auto"/>
        <w:left w:val="none" w:sz="0" w:space="0" w:color="auto"/>
        <w:bottom w:val="none" w:sz="0" w:space="0" w:color="auto"/>
        <w:right w:val="none" w:sz="0" w:space="0" w:color="auto"/>
      </w:divBdr>
    </w:div>
    <w:div w:id="2063018573">
      <w:bodyDiv w:val="1"/>
      <w:marLeft w:val="0"/>
      <w:marRight w:val="0"/>
      <w:marTop w:val="0"/>
      <w:marBottom w:val="0"/>
      <w:divBdr>
        <w:top w:val="none" w:sz="0" w:space="0" w:color="auto"/>
        <w:left w:val="none" w:sz="0" w:space="0" w:color="auto"/>
        <w:bottom w:val="none" w:sz="0" w:space="0" w:color="auto"/>
        <w:right w:val="none" w:sz="0" w:space="0" w:color="auto"/>
      </w:divBdr>
    </w:div>
    <w:div w:id="2083403819">
      <w:bodyDiv w:val="1"/>
      <w:marLeft w:val="0"/>
      <w:marRight w:val="0"/>
      <w:marTop w:val="0"/>
      <w:marBottom w:val="0"/>
      <w:divBdr>
        <w:top w:val="none" w:sz="0" w:space="0" w:color="auto"/>
        <w:left w:val="none" w:sz="0" w:space="0" w:color="auto"/>
        <w:bottom w:val="none" w:sz="0" w:space="0" w:color="auto"/>
        <w:right w:val="none" w:sz="0" w:space="0" w:color="auto"/>
      </w:divBdr>
    </w:div>
    <w:div w:id="20996729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emf"/><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emf"/><Relationship Id="rId32" Type="http://schemas.openxmlformats.org/officeDocument/2006/relationships/image" Target="media/image23.jpeg"/><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footer" Target="footer1.xml"/><Relationship Id="rId36"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image" Target="media/image22.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header" Target="header1.xml"/><Relationship Id="rId30" Type="http://schemas.openxmlformats.org/officeDocument/2006/relationships/image" Target="media/image21.emf"/><Relationship Id="rId35" Type="http://schemas.openxmlformats.org/officeDocument/2006/relationships/fontTable" Target="fontTable.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E09FFC-7D15-41AD-920B-72EC0B7342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TotalTime>
  <Pages>112</Pages>
  <Words>35830</Words>
  <Characters>207820</Characters>
  <Application>Microsoft Office Word</Application>
  <DocSecurity>0</DocSecurity>
  <Lines>1731</Lines>
  <Paragraphs>486</Paragraphs>
  <ScaleCrop>false</ScaleCrop>
  <HeadingPairs>
    <vt:vector size="6" baseType="variant">
      <vt:variant>
        <vt:lpstr>Titlu</vt:lpstr>
      </vt:variant>
      <vt:variant>
        <vt:i4>1</vt:i4>
      </vt:variant>
      <vt:variant>
        <vt:lpstr>Titluri</vt:lpstr>
      </vt:variant>
      <vt:variant>
        <vt:i4>31</vt:i4>
      </vt:variant>
      <vt:variant>
        <vt:lpstr>Title</vt:lpstr>
      </vt:variant>
      <vt:variant>
        <vt:i4>1</vt:i4>
      </vt:variant>
    </vt:vector>
  </HeadingPairs>
  <TitlesOfParts>
    <vt:vector size="33" baseType="lpstr">
      <vt:lpstr/>
      <vt:lpstr>DATE GENERALE</vt:lpstr>
      <vt:lpstr>    1.1 Autoritate contractantă</vt:lpstr>
      <vt:lpstr>    1.2 Obiectul studiului de oportunitate</vt:lpstr>
      <vt:lpstr>    Scopul studiului de oportunitate</vt:lpstr>
      <vt:lpstr>    1.4 Prezentarea SMID Vrancea și a județului Vrancea </vt:lpstr>
      <vt:lpstr>    1.5 Analiza legislației</vt:lpstr>
      <vt:lpstr>        1.5.1. Legislația de mediu </vt:lpstr>
      <vt:lpstr>        1.5.2	Legislația primară și secundară a serviciilor de salubrizare</vt:lpstr>
      <vt:lpstr>    1.6 Serviciul de salubritate </vt:lpstr>
      <vt:lpstr>        1.6.1 Organizarea și funcționarea serviciului de salubrizare </vt:lpstr>
      <vt:lpstr>        1.6.2 Analiza parților interesate </vt:lpstr>
      <vt:lpstr>        1.6.3 Operatorii serviciului de salubrizare </vt:lpstr>
      <vt:lpstr>        1.6.4 Utilizatorii serviciului de salubrizare </vt:lpstr>
      <vt:lpstr>Situația actuală privind gestionarea deșeurilor în județul Vrancea</vt:lpstr>
      <vt:lpstr>    Prezentare infrastructurii existente</vt:lpstr>
      <vt:lpstr>        Infrastructura existentă aferentă CMID Haret</vt:lpstr>
      <vt:lpstr>        Depozitarea deșeurilor</vt:lpstr>
      <vt:lpstr>        Compostarea deșeurilor  biodegradabile colectate separate</vt:lpstr>
      <vt:lpstr>        Sortarea deșeurilor  </vt:lpstr>
      <vt:lpstr>        Infrastructura existentă pentru transferul deșeurilor  reziduale</vt:lpstr>
      <vt:lpstr>        Colectarea deșeurilor municipale</vt:lpstr>
      <vt:lpstr>    Situația operatorilor de salubrizare existenți</vt:lpstr>
      <vt:lpstr>    Concluzii privind sistemul actual de salubrizare și depozitare</vt:lpstr>
      <vt:lpstr>Descrierea Sistemului de Management Integrat al Deșeurilor</vt:lpstr>
      <vt:lpstr>    Locația proiectului</vt:lpstr>
      <vt:lpstr>    Zonele de operare</vt:lpstr>
      <vt:lpstr>    Cantități de deșeuri estimate a fi gestionate prin SMID</vt:lpstr>
      <vt:lpstr>    Proiecția populației</vt:lpstr>
      <vt:lpstr>    Compoziția deșeurilor</vt:lpstr>
      <vt:lpstr>    Cantități de deșeuri generate</vt:lpstr>
      <vt:lpstr>    Obiective si ținte privind gestionarea deșeurilor</vt:lpstr>
      <vt:lpstr/>
    </vt:vector>
  </TitlesOfParts>
  <Company/>
  <LinksUpToDate>false</LinksUpToDate>
  <CharactersWithSpaces>243164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MIHALCIA VALENTIN</cp:lastModifiedBy>
  <cp:revision>16</cp:revision>
  <cp:lastPrinted>2023-11-22T10:41:00Z</cp:lastPrinted>
  <dcterms:created xsi:type="dcterms:W3CDTF">2023-10-19T13:07:00Z</dcterms:created>
  <dcterms:modified xsi:type="dcterms:W3CDTF">2023-11-27T08:16:00Z</dcterms:modified>
</cp:coreProperties>
</file>